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A3C32" w14:textId="519DE146" w:rsidR="00764EAE" w:rsidRPr="00764EAE" w:rsidRDefault="00764EAE">
      <w:pPr>
        <w:rPr>
          <w:sz w:val="22"/>
          <w:szCs w:val="22"/>
        </w:rPr>
      </w:pPr>
      <w:r>
        <w:rPr>
          <w:sz w:val="22"/>
          <w:szCs w:val="22"/>
        </w:rPr>
        <w:t>The difference between optimized and unoptimized docker images was around 1.3 GB. Although, I know the difference is magnified by me not using python 3.13.1-slim-bookworm in the suboptimal version (just python 3.13.1-bookworm, which adds around 600 MB to the image size).</w:t>
      </w:r>
    </w:p>
    <w:p w14:paraId="19FDB4D0" w14:textId="4E889F75" w:rsidR="00B93099" w:rsidRDefault="00764EAE">
      <w:r w:rsidRPr="00764EAE">
        <w:drawing>
          <wp:inline distT="0" distB="0" distL="0" distR="0" wp14:anchorId="350E56BF" wp14:editId="0222A64C">
            <wp:extent cx="5943600" cy="572135"/>
            <wp:effectExtent l="0" t="0" r="0" b="0"/>
            <wp:docPr id="209812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2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AE"/>
    <w:rsid w:val="000A2085"/>
    <w:rsid w:val="001B0ADD"/>
    <w:rsid w:val="00350BC4"/>
    <w:rsid w:val="006D4B31"/>
    <w:rsid w:val="00764EAE"/>
    <w:rsid w:val="007E05E5"/>
    <w:rsid w:val="008038D0"/>
    <w:rsid w:val="009672C6"/>
    <w:rsid w:val="00B9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F28AF"/>
  <w15:chartTrackingRefBased/>
  <w15:docId w15:val="{78189048-84E4-6045-A9C4-181C8464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0ADD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0AD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0AD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E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E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E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E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E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E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AD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0ADD"/>
    <w:rPr>
      <w:rFonts w:eastAsiaTheme="majorEastAsi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0ADD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E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E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E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E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E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E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EA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EA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E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E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Stupak</dc:creator>
  <cp:keywords/>
  <dc:description/>
  <cp:lastModifiedBy>Nicolas Stupak</cp:lastModifiedBy>
  <cp:revision>1</cp:revision>
  <cp:lastPrinted>2025-10-09T21:27:00Z</cp:lastPrinted>
  <dcterms:created xsi:type="dcterms:W3CDTF">2025-10-09T21:23:00Z</dcterms:created>
  <dcterms:modified xsi:type="dcterms:W3CDTF">2025-10-09T21:27:00Z</dcterms:modified>
</cp:coreProperties>
</file>