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Premio Revelación sub 25.</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30"/>
          <w:szCs w:val="30"/>
          <w:rtl w:val="0"/>
        </w:rPr>
        <w:t xml:space="preserve">La idea ganadora en el premio revelación “</w:t>
      </w:r>
      <w:r w:rsidDel="00000000" w:rsidR="00000000" w:rsidRPr="00000000">
        <w:rPr>
          <w:i w:val="1"/>
          <w:iCs w:val="1"/>
          <w:sz w:val="30"/>
          <w:szCs w:val="30"/>
          <w:rtl w:val="0"/>
        </w:rPr>
        <w:t xml:space="preserve">Donde rebrota la memoria, brota la nueva vida ̈  </w:t>
      </w:r>
      <w:r w:rsidDel="00000000" w:rsidR="00000000" w:rsidRPr="00000000">
        <w:rPr>
          <w:sz w:val="30"/>
          <w:szCs w:val="30"/>
          <w:rtl w:val="0"/>
        </w:rPr>
        <w:t xml:space="preserve">fue presentada bajo el seudónimo Naturn, correspondiente a los hermanos Bianca y Bautista Manfredi. </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Resumen  </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sz w:val="30"/>
          <w:szCs w:val="30"/>
          <w:rtl w:val="0"/>
        </w:rPr>
        <w:t xml:space="preserve">Esta propuesta aborda de manera integral la crítica situación de varios asentamientos del AMeT, tomando de ejemplo a Villa Muñecas, identificado como el segundo barrio más vulnerable de</w:t>
      </w:r>
    </w:p>
    <w:p w:rsidR="00000000" w:rsidDel="00000000" w:rsidP="00000000" w:rsidRDefault="00000000" w:rsidRPr="00000000" w14:paraId="0000000A">
      <w:pPr>
        <w:rPr>
          <w:sz w:val="30"/>
          <w:szCs w:val="30"/>
        </w:rPr>
      </w:pPr>
      <w:r w:rsidDel="00000000" w:rsidR="00000000" w:rsidRPr="00000000">
        <w:rPr>
          <w:sz w:val="30"/>
          <w:szCs w:val="30"/>
          <w:rtl w:val="0"/>
        </w:rPr>
        <w:t xml:space="preserve">Argentina según el relevamiento de TECHO en Julio de 2019. El proyecto resuelve problemas urgentes, desde la cercanía a diversos factores de riesgo, carencias de servicios así como también de espacios sociales de calidad.</w:t>
      </w:r>
    </w:p>
    <w:p w:rsidR="00000000" w:rsidDel="00000000" w:rsidP="00000000" w:rsidRDefault="00000000" w:rsidRPr="00000000" w14:paraId="0000000B">
      <w:pPr>
        <w:rPr>
          <w:sz w:val="30"/>
          <w:szCs w:val="30"/>
        </w:rPr>
      </w:pPr>
      <w:r w:rsidDel="00000000" w:rsidR="00000000" w:rsidRPr="00000000">
        <w:rPr>
          <w:sz w:val="30"/>
          <w:szCs w:val="30"/>
          <w:rtl w:val="0"/>
        </w:rPr>
        <w:t xml:space="preserve">La idea desarrolla un modelo innovador de gestión urbana que combina cuatro componentes principales: relocalización segura en viviendas definitivas con servicios básicos garantizados,</w:t>
      </w:r>
    </w:p>
    <w:p w:rsidR="00000000" w:rsidDel="00000000" w:rsidP="00000000" w:rsidRDefault="00000000" w:rsidRPr="00000000" w14:paraId="0000000C">
      <w:pPr>
        <w:rPr>
          <w:sz w:val="30"/>
          <w:szCs w:val="30"/>
        </w:rPr>
      </w:pPr>
      <w:r w:rsidDel="00000000" w:rsidR="00000000" w:rsidRPr="00000000">
        <w:rPr>
          <w:sz w:val="30"/>
          <w:szCs w:val="30"/>
          <w:rtl w:val="0"/>
        </w:rPr>
        <w:t xml:space="preserve">Creación de un barrio-parque con amplios espacios verdes y equipamiento comunitario, participación activa de vecinos y actores locales en todo el proceso constructivo, y la implementación de diseño universal con accesibilidad completa e infraestructura sustentable.</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sz w:val="30"/>
          <w:szCs w:val="30"/>
          <w:rtl w:val="0"/>
        </w:rPr>
        <w:t xml:space="preserve">El impacto esperado para el proyecto es que se genere un barrio ambientalmente sostenible, socialmente inclusivo y económicamente dinámico, logrando un nuevo tejido urbano vibrante en la periferia, con seguridad jurídica garantizada y nuevas oportunidades de desarrollo local, estableciendo un precedente replicable de transformación urbana participativa para todo el área</w:t>
      </w:r>
    </w:p>
    <w:p w:rsidR="00000000" w:rsidDel="00000000" w:rsidP="00000000" w:rsidRDefault="00000000" w:rsidRPr="00000000" w14:paraId="0000000F">
      <w:pPr>
        <w:rPr>
          <w:sz w:val="30"/>
          <w:szCs w:val="30"/>
        </w:rPr>
      </w:pPr>
      <w:r w:rsidDel="00000000" w:rsidR="00000000" w:rsidRPr="00000000">
        <w:rPr>
          <w:sz w:val="30"/>
          <w:szCs w:val="30"/>
          <w:rtl w:val="0"/>
        </w:rPr>
        <w:t xml:space="preserve">metropolitana.</w:t>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Diagnóstico y problema que resuelve</w:t>
      </w:r>
    </w:p>
    <w:p w:rsidR="00000000" w:rsidDel="00000000" w:rsidP="00000000" w:rsidRDefault="00000000" w:rsidRPr="00000000" w14:paraId="00000012">
      <w:pPr>
        <w:rPr>
          <w:b w:val="1"/>
          <w:bCs w:val="1"/>
          <w:sz w:val="30"/>
          <w:szCs w:val="30"/>
        </w:rPr>
      </w:pPr>
      <w:r w:rsidDel="00000000" w:rsidR="00000000" w:rsidRPr="00000000">
        <w:rPr>
          <w:rtl w:val="0"/>
        </w:rPr>
      </w:r>
    </w:p>
    <w:p w:rsidR="00000000" w:rsidDel="00000000" w:rsidP="00000000" w:rsidRDefault="00000000" w:rsidRPr="00000000" w14:paraId="00000013">
      <w:pPr>
        <w:rPr>
          <w:b w:val="1"/>
          <w:bCs w:val="1"/>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sz w:val="30"/>
          <w:szCs w:val="30"/>
          <w:rtl w:val="0"/>
        </w:rPr>
        <w:t xml:space="preserve">Villa Muñecas se encuentra muy condicionada por su entorno, ya que se encuentra entre el Canal Norte y alrededor de las vías del servicio férreo. Además, la zona se ve afectada por una notoria</w:t>
      </w:r>
    </w:p>
    <w:p w:rsidR="00000000" w:rsidDel="00000000" w:rsidP="00000000" w:rsidRDefault="00000000" w:rsidRPr="00000000" w14:paraId="00000015">
      <w:pPr>
        <w:rPr>
          <w:sz w:val="30"/>
          <w:szCs w:val="30"/>
        </w:rPr>
      </w:pPr>
      <w:r w:rsidDel="00000000" w:rsidR="00000000" w:rsidRPr="00000000">
        <w:rPr>
          <w:sz w:val="30"/>
          <w:szCs w:val="30"/>
          <w:rtl w:val="0"/>
        </w:rPr>
        <w:t xml:space="preserve">falta de acceso a servicios. El diagnóstico realizado por TECHO en julio del 2019 arrojó que Villa Muñecas es la segunda villa más vulnerable del país, con un Índice de Vulnerabilidad Territorial de 3.47 sobre 4.00. Este índice evalúa múltiples factores de riesgo y carencias que se cumplen en el barrio, como por ejemplo:</w:t>
      </w:r>
    </w:p>
    <w:p w:rsidR="00000000" w:rsidDel="00000000" w:rsidP="00000000" w:rsidRDefault="00000000" w:rsidRPr="00000000" w14:paraId="00000016">
      <w:pPr>
        <w:rPr>
          <w:sz w:val="30"/>
          <w:szCs w:val="30"/>
        </w:rPr>
      </w:pPr>
      <w:r w:rsidDel="00000000" w:rsidR="00000000" w:rsidRPr="00000000">
        <w:rPr>
          <w:sz w:val="30"/>
          <w:szCs w:val="30"/>
          <w:rtl w:val="0"/>
        </w:rPr>
        <w:t xml:space="preserve">● Cercanía a las Vías: como principal factor de riesgo inmediato, 120 familias de la zona se encuentran en una situación de peligro extremo, situándose a menos de medio metro de las vías del tren, que suele pasar entre 4 y 6 veces por día.</w:t>
      </w:r>
    </w:p>
    <w:p w:rsidR="00000000" w:rsidDel="00000000" w:rsidP="00000000" w:rsidRDefault="00000000" w:rsidRPr="00000000" w14:paraId="00000017">
      <w:pPr>
        <w:rPr>
          <w:sz w:val="30"/>
          <w:szCs w:val="30"/>
        </w:rPr>
      </w:pPr>
      <w:r w:rsidDel="00000000" w:rsidR="00000000" w:rsidRPr="00000000">
        <w:rPr>
          <w:sz w:val="30"/>
          <w:szCs w:val="30"/>
          <w:rtl w:val="0"/>
        </w:rPr>
        <w:t xml:space="preserve">● Canal Norte: el segundo factor de riesgo inmediato. El lado norte del barrio se encuentra sobre la orilla de este canal que, ante las inundaciones, suele desbordarse y afectar a las viviendas colindantes.</w:t>
      </w:r>
    </w:p>
    <w:p w:rsidR="00000000" w:rsidDel="00000000" w:rsidP="00000000" w:rsidRDefault="00000000" w:rsidRPr="00000000" w14:paraId="00000018">
      <w:pPr>
        <w:rPr>
          <w:sz w:val="30"/>
          <w:szCs w:val="30"/>
        </w:rPr>
      </w:pPr>
      <w:r w:rsidDel="00000000" w:rsidR="00000000" w:rsidRPr="00000000">
        <w:rPr>
          <w:sz w:val="30"/>
          <w:szCs w:val="30"/>
          <w:rtl w:val="0"/>
        </w:rPr>
        <w:t xml:space="preserve">● Inseguridad Jurídica: más del 50% de los vecinos del barrio no poseen documentación</w:t>
      </w:r>
    </w:p>
    <w:p w:rsidR="00000000" w:rsidDel="00000000" w:rsidP="00000000" w:rsidRDefault="00000000" w:rsidRPr="00000000" w14:paraId="00000019">
      <w:pPr>
        <w:rPr>
          <w:sz w:val="30"/>
          <w:szCs w:val="30"/>
        </w:rPr>
      </w:pPr>
      <w:r w:rsidDel="00000000" w:rsidR="00000000" w:rsidRPr="00000000">
        <w:rPr>
          <w:sz w:val="30"/>
          <w:szCs w:val="30"/>
          <w:rtl w:val="0"/>
        </w:rPr>
        <w:t xml:space="preserve">alguna de las viviendas donde residen.</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El público objetivo del proyecto son, principalmente, familias que viven en una situación de vulnerabilidad social dentro del Gran San Miguel, especialmente aquellas que habitan en barrios con déficit habitacional, servicios precarios y falta de oportunidades laborales.</w:t>
      </w:r>
    </w:p>
    <w:p w:rsidR="00000000" w:rsidDel="00000000" w:rsidP="00000000" w:rsidRDefault="00000000" w:rsidRPr="00000000" w14:paraId="0000001C">
      <w:pPr>
        <w:rPr>
          <w:sz w:val="30"/>
          <w:szCs w:val="30"/>
        </w:rPr>
      </w:pPr>
      <w:r w:rsidDel="00000000" w:rsidR="00000000" w:rsidRPr="00000000">
        <w:rPr>
          <w:sz w:val="30"/>
          <w:szCs w:val="30"/>
          <w:rtl w:val="0"/>
        </w:rPr>
        <w:t xml:space="preserve">También podemos mencionar como público a los estudiantes de escuelas técnicas, que podrán aplicar sus conocimientos en la construcción de viviendas, y personas privadas de libertad, que</w:t>
      </w:r>
    </w:p>
    <w:p w:rsidR="00000000" w:rsidDel="00000000" w:rsidP="00000000" w:rsidRDefault="00000000" w:rsidRPr="00000000" w14:paraId="0000001D">
      <w:pPr>
        <w:rPr>
          <w:sz w:val="30"/>
          <w:szCs w:val="30"/>
        </w:rPr>
      </w:pPr>
      <w:r w:rsidDel="00000000" w:rsidR="00000000" w:rsidRPr="00000000">
        <w:rPr>
          <w:sz w:val="30"/>
          <w:szCs w:val="30"/>
          <w:rtl w:val="0"/>
        </w:rPr>
        <w:t xml:space="preserve">participarán en la producción de materiales como una suerte de reinserción laboral y posible reducción de pena. De este modo, el proyecto beneficia tanto a aquellos que lo necesitan,</w:t>
      </w:r>
    </w:p>
    <w:p w:rsidR="00000000" w:rsidDel="00000000" w:rsidP="00000000" w:rsidRDefault="00000000" w:rsidRPr="00000000" w14:paraId="0000001E">
      <w:pPr>
        <w:rPr>
          <w:sz w:val="30"/>
          <w:szCs w:val="30"/>
        </w:rPr>
      </w:pPr>
      <w:r w:rsidDel="00000000" w:rsidR="00000000" w:rsidRPr="00000000">
        <w:rPr>
          <w:sz w:val="30"/>
          <w:szCs w:val="30"/>
          <w:rtl w:val="0"/>
        </w:rPr>
        <w:t xml:space="preserve">aportando viviendas y fortaleciendo la inclusión social y la formación técnica con impacto real, como también a quienes lo llevaron a cabo, generando trabajo genuino y una capacitación laboral efectiva y gratificante.</w:t>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b w:val="1"/>
          <w:bCs w:val="1"/>
          <w:sz w:val="30"/>
          <w:szCs w:val="30"/>
        </w:rPr>
      </w:pPr>
      <w:r w:rsidDel="00000000" w:rsidR="00000000" w:rsidRPr="00000000">
        <w:rPr>
          <w:b w:val="1"/>
          <w:bCs w:val="1"/>
          <w:sz w:val="30"/>
          <w:szCs w:val="30"/>
          <w:rtl w:val="0"/>
        </w:rPr>
        <w:t xml:space="preserve">INNOVACIÓN </w:t>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sz w:val="30"/>
          <w:szCs w:val="30"/>
          <w:rtl w:val="0"/>
        </w:rPr>
        <w:t xml:space="preserve">Lo que hace única a esta propuesta es el modo participativo y formativo en que se llevaría a cabo.</w:t>
      </w:r>
    </w:p>
    <w:p w:rsidR="00000000" w:rsidDel="00000000" w:rsidP="00000000" w:rsidRDefault="00000000" w:rsidRPr="00000000" w14:paraId="00000023">
      <w:pPr>
        <w:rPr>
          <w:sz w:val="30"/>
          <w:szCs w:val="30"/>
        </w:rPr>
      </w:pPr>
      <w:r w:rsidDel="00000000" w:rsidR="00000000" w:rsidRPr="00000000">
        <w:rPr>
          <w:sz w:val="30"/>
          <w:szCs w:val="30"/>
          <w:rtl w:val="0"/>
        </w:rPr>
        <w:t xml:space="preserve">Al participar alumnos de escuelas técnicas, vecinos e internos del sistema penal, se generaría una capacitación práctica. A diferencia de los proyectos convencionales, no depende exclusivamente</w:t>
      </w:r>
    </w:p>
    <w:p w:rsidR="00000000" w:rsidDel="00000000" w:rsidP="00000000" w:rsidRDefault="00000000" w:rsidRPr="00000000" w14:paraId="00000024">
      <w:pPr>
        <w:rPr>
          <w:sz w:val="30"/>
          <w:szCs w:val="30"/>
        </w:rPr>
      </w:pPr>
      <w:r w:rsidDel="00000000" w:rsidR="00000000" w:rsidRPr="00000000">
        <w:rPr>
          <w:sz w:val="30"/>
          <w:szCs w:val="30"/>
          <w:rtl w:val="0"/>
        </w:rPr>
        <w:t xml:space="preserve">del estado, mucho menos de empresas privadas, sino de la cooperación ciudadana. Cada parte del proceso se convierte, no solo en una instancia de integración social, sino en un ejemplo de</w:t>
      </w:r>
    </w:p>
    <w:p w:rsidR="00000000" w:rsidDel="00000000" w:rsidP="00000000" w:rsidRDefault="00000000" w:rsidRPr="00000000" w14:paraId="00000025">
      <w:pPr>
        <w:rPr>
          <w:sz w:val="30"/>
          <w:szCs w:val="30"/>
        </w:rPr>
      </w:pPr>
      <w:r w:rsidDel="00000000" w:rsidR="00000000" w:rsidRPr="00000000">
        <w:rPr>
          <w:sz w:val="30"/>
          <w:szCs w:val="30"/>
          <w:rtl w:val="0"/>
        </w:rPr>
        <w:t xml:space="preserve">organización real.</w:t>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b w:val="1"/>
          <w:bCs w:val="1"/>
          <w:sz w:val="30"/>
          <w:szCs w:val="30"/>
        </w:rPr>
      </w:pPr>
      <w:r w:rsidDel="00000000" w:rsidR="00000000" w:rsidRPr="00000000">
        <w:rPr>
          <w:b w:val="1"/>
          <w:bCs w:val="1"/>
          <w:sz w:val="30"/>
          <w:szCs w:val="30"/>
          <w:rtl w:val="0"/>
        </w:rPr>
        <w:t xml:space="preserve">Impacto socio ambiental </w:t>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sz w:val="30"/>
          <w:szCs w:val="30"/>
          <w:rtl w:val="0"/>
        </w:rPr>
        <w:t xml:space="preserve">Desde lo social, el proyecto impulsará una reorganización del hábitat que prioriza la inclusión, el acceso equitativo a los servicios y la seguridad del entorno. Se promoverá la capacitación laboral</w:t>
      </w:r>
    </w:p>
    <w:p w:rsidR="00000000" w:rsidDel="00000000" w:rsidP="00000000" w:rsidRDefault="00000000" w:rsidRPr="00000000" w14:paraId="0000002A">
      <w:pPr>
        <w:rPr>
          <w:sz w:val="30"/>
          <w:szCs w:val="30"/>
        </w:rPr>
      </w:pPr>
      <w:r w:rsidDel="00000000" w:rsidR="00000000" w:rsidRPr="00000000">
        <w:rPr>
          <w:sz w:val="30"/>
          <w:szCs w:val="30"/>
          <w:rtl w:val="0"/>
        </w:rPr>
        <w:t xml:space="preserve">a través de la participación de estudiantes de escuelas técnicas y los propios beneficiarios del proyecto, fortaleciendo la identidad barrial y la apropiación comunitaria del espacio.</w:t>
      </w:r>
    </w:p>
    <w:p w:rsidR="00000000" w:rsidDel="00000000" w:rsidP="00000000" w:rsidRDefault="00000000" w:rsidRPr="00000000" w14:paraId="0000002B">
      <w:pPr>
        <w:rPr>
          <w:sz w:val="30"/>
          <w:szCs w:val="30"/>
        </w:rPr>
      </w:pPr>
      <w:r w:rsidDel="00000000" w:rsidR="00000000" w:rsidRPr="00000000">
        <w:rPr>
          <w:sz w:val="30"/>
          <w:szCs w:val="30"/>
          <w:rtl w:val="0"/>
        </w:rPr>
        <w:t xml:space="preserve">La propuesta generará transformaciones positivas de carácter estructural en la población del Gran San Miguel, integrando mejoras ambientales, sociales y urbanas dentro del mismo marco</w:t>
      </w:r>
    </w:p>
    <w:p w:rsidR="00000000" w:rsidDel="00000000" w:rsidP="00000000" w:rsidRDefault="00000000" w:rsidRPr="00000000" w14:paraId="0000002C">
      <w:pPr>
        <w:rPr>
          <w:sz w:val="30"/>
          <w:szCs w:val="30"/>
        </w:rPr>
      </w:pPr>
      <w:r w:rsidDel="00000000" w:rsidR="00000000" w:rsidRPr="00000000">
        <w:rPr>
          <w:sz w:val="30"/>
          <w:szCs w:val="30"/>
          <w:rtl w:val="0"/>
        </w:rPr>
        <w:t xml:space="preserve">operativo. A nivel ambiental, se favorecerá la reducción de la contaminación y la mejora del microclima urbano mediante la implementación de vegetación nativa, grandes espacios verdes y</w:t>
      </w:r>
    </w:p>
    <w:p w:rsidR="00000000" w:rsidDel="00000000" w:rsidP="00000000" w:rsidRDefault="00000000" w:rsidRPr="00000000" w14:paraId="0000002D">
      <w:pPr>
        <w:rPr>
          <w:sz w:val="30"/>
          <w:szCs w:val="30"/>
        </w:rPr>
      </w:pPr>
      <w:r w:rsidDel="00000000" w:rsidR="00000000" w:rsidRPr="00000000">
        <w:rPr>
          <w:sz w:val="30"/>
          <w:szCs w:val="30"/>
          <w:rtl w:val="0"/>
        </w:rPr>
        <w:t xml:space="preserve">la gestión estratégica y sustentable del agua de lluvia. Estas acciones permitirán mitigar los efectos de isla de calor, optimizar el drenaje pluvial y revalorizar el paisaje urbano como componente funcional del ecosistema local.</w:t>
      </w:r>
    </w:p>
    <w:p w:rsidR="00000000" w:rsidDel="00000000" w:rsidP="00000000" w:rsidRDefault="00000000" w:rsidRPr="00000000" w14:paraId="0000002E">
      <w:pPr>
        <w:rPr>
          <w:sz w:val="30"/>
          <w:szCs w:val="30"/>
        </w:rPr>
      </w:pPr>
      <w:r w:rsidDel="00000000" w:rsidR="00000000" w:rsidRPr="00000000">
        <w:rPr>
          <w:sz w:val="30"/>
          <w:szCs w:val="30"/>
          <w:rtl w:val="0"/>
        </w:rPr>
        <w:t xml:space="preserve">En conjunto, la intervención potenciará la calidad de vida de los habitantes, mediante la creación de un espacio más seguro y sostenible, consolidando un modelo urbano que respondería a las</w:t>
      </w:r>
    </w:p>
    <w:p w:rsidR="00000000" w:rsidDel="00000000" w:rsidP="00000000" w:rsidRDefault="00000000" w:rsidRPr="00000000" w14:paraId="0000002F">
      <w:pPr>
        <w:rPr>
          <w:sz w:val="30"/>
          <w:szCs w:val="30"/>
        </w:rPr>
      </w:pPr>
      <w:r w:rsidDel="00000000" w:rsidR="00000000" w:rsidRPr="00000000">
        <w:rPr>
          <w:sz w:val="30"/>
          <w:szCs w:val="30"/>
          <w:rtl w:val="0"/>
        </w:rPr>
        <w:t xml:space="preserve">necesidades reales del territorio, y que resulta replicable en otras zonas del Área Metropolitana.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