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41110" w14:textId="77777777" w:rsidR="00983DF6" w:rsidRDefault="00983DF6">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83DF6" w14:paraId="7CED8D9D" w14:textId="77777777">
        <w:trPr>
          <w:trHeight w:val="800"/>
        </w:trPr>
        <w:tc>
          <w:tcPr>
            <w:tcW w:w="9350" w:type="dxa"/>
            <w:shd w:val="clear" w:color="auto" w:fill="2080C0"/>
            <w:vAlign w:val="center"/>
          </w:tcPr>
          <w:p w14:paraId="1EDF708D" w14:textId="77777777" w:rsidR="00983DF6" w:rsidRDefault="002F5926">
            <w:pPr>
              <w:spacing w:before="120" w:after="120"/>
              <w:jc w:val="center"/>
              <w:rPr>
                <w:sz w:val="32"/>
                <w:szCs w:val="32"/>
              </w:rPr>
            </w:pPr>
            <w:r/>
            <w:r>
              <w:rPr>
                <w:rFonts w:ascii="Calibri" w:hAnsi="Calibri"/>
                <w:b/>
                <w:i/>
                <w:color w:val="FFFFFF"/>
                <w:sz w:val="32"/>
              </w:rPr>
              <w:t>Project MedCare Helpdesk</w:t>
            </w:r>
            <w:r>
              <w:rPr>
                <w:rFonts w:ascii="Calibri" w:hAnsi="Calibri"/>
                <w:color w:val="FFFFFF"/>
                <w:sz w:val="32"/>
              </w:rPr>
              <w:t xml:space="preserve"> – </w:t>
            </w:r>
            <w:r>
              <w:rPr>
                <w:rFonts w:ascii="Calibri" w:hAnsi="Calibri"/>
                <w:b/>
                <w:color w:val="FFFFFF"/>
                <w:sz w:val="32"/>
              </w:rPr>
              <w:t>Scope Statement</w:t>
            </w:r>
          </w:p>
        </w:tc>
      </w:tr>
      <w:tr w:rsidR="00983DF6" w14:paraId="4232ACCA" w14:textId="77777777">
        <w:trPr>
          <w:trHeight w:val="1430"/>
        </w:trPr>
        <w:tc>
          <w:tcPr>
            <w:tcW w:w="9350" w:type="dxa"/>
            <w:shd w:val="clear" w:color="auto" w:fill="F2F2F2"/>
          </w:tcPr>
          <w:p w14:paraId="405EA94F" w14:textId="77777777" w:rsidR="00983DF6" w:rsidRDefault="002F5926">
            <w:pPr>
              <w:spacing w:before="60" w:after="40"/>
            </w:pPr>
            <w:r/>
            <w:r>
              <w:rPr>
                <w:rFonts w:ascii="Calibri" w:hAnsi="Calibri"/>
                <w:b/>
                <w:color w:val="1A1A1A"/>
                <w:sz w:val="21"/>
              </w:rPr>
              <w:t xml:space="preserve">Project ID: </w:t>
            </w:r>
            <w:r>
              <w:rPr>
                <w:rFonts w:ascii="Calibri" w:hAnsi="Calibri"/>
                <w:color w:val="222222"/>
                <w:sz w:val="21"/>
              </w:rPr>
              <w:t xml:space="preserve">SPM-HC-2026-01   |   </w:t>
            </w:r>
            <w:r>
              <w:rPr>
                <w:rFonts w:ascii="Calibri" w:hAnsi="Calibri"/>
                <w:b/>
                <w:sz w:val="21"/>
              </w:rPr>
              <w:t xml:space="preserve">Program Manager: </w:t>
            </w:r>
            <w:r>
              <w:rPr>
                <w:rFonts w:ascii="Calibri" w:hAnsi="Calibri"/>
                <w:sz w:val="21"/>
              </w:rPr>
              <w:t>Prof. Liliana Popa (Software Project Management Coordinator)</w:t>
            </w:r>
          </w:p>
          <w:p>
            <w:pPr>
              <w:spacing w:before="20" w:after="40"/>
            </w:pPr>
            <w:r>
              <w:rPr>
                <w:rFonts w:ascii="Calibri" w:hAnsi="Calibri"/>
                <w:b/>
                <w:color w:val="1A1A1A"/>
                <w:sz w:val="21"/>
              </w:rPr>
              <w:t xml:space="preserve">Project Sponsor: </w:t>
            </w:r>
            <w:r>
              <w:rPr>
                <w:rFonts w:ascii="Calibri" w:hAnsi="Calibri"/>
                <w:color w:val="222222"/>
                <w:sz w:val="21"/>
              </w:rPr>
              <w:t>REGINA MARIA Private Healthcare Network (Represented by Dr. Claudiu Prica – Medical Director, Craiova)</w:t>
            </w:r>
          </w:p>
          <w:p>
            <w:pPr>
              <w:spacing w:before="20" w:after="40"/>
            </w:pPr>
            <w:r>
              <w:rPr>
                <w:rFonts w:ascii="Calibri" w:hAnsi="Calibri"/>
                <w:b/>
                <w:color w:val="1A1A1A"/>
                <w:sz w:val="21"/>
              </w:rPr>
              <w:t xml:space="preserve">Project Manager: </w:t>
            </w:r>
            <w:r>
              <w:rPr>
                <w:rFonts w:ascii="Calibri" w:hAnsi="Calibri"/>
                <w:color w:val="222222"/>
                <w:sz w:val="21"/>
              </w:rPr>
              <w:t>Ana-Maria-Cristina Peca</w:t>
            </w:r>
          </w:p>
          <w:p>
            <w:pPr>
              <w:spacing w:before="20" w:after="60"/>
            </w:pPr>
            <w:r>
              <w:rPr>
                <w:rFonts w:ascii="Calibri" w:hAnsi="Calibri"/>
                <w:b/>
                <w:color w:val="1A1A1A"/>
                <w:sz w:val="21"/>
              </w:rPr>
              <w:t xml:space="preserve">Target Kick-Off Date: </w:t>
            </w:r>
            <w:r>
              <w:rPr>
                <w:rFonts w:ascii="Calibri" w:hAnsi="Calibri"/>
                <w:color w:val="222222"/>
                <w:sz w:val="21"/>
              </w:rPr>
              <w:t xml:space="preserve">19.10.2026   |   </w:t>
            </w:r>
            <w:r>
              <w:rPr>
                <w:rFonts w:ascii="Calibri" w:hAnsi="Calibri"/>
                <w:b/>
                <w:sz w:val="21"/>
              </w:rPr>
              <w:t xml:space="preserve">Target Completion Date: </w:t>
            </w:r>
            <w:r>
              <w:rPr>
                <w:rFonts w:ascii="Calibri" w:hAnsi="Calibri"/>
                <w:sz w:val="21"/>
              </w:rPr>
              <w:t>22.01.2027</w:t>
            </w:r>
          </w:p>
        </w:tc>
      </w:tr>
      <w:tr w:rsidR="00983DF6" w14:paraId="400F2193" w14:textId="77777777">
        <w:trPr>
          <w:trHeight w:val="1682"/>
        </w:trPr>
        <w:tc>
          <w:tcPr>
            <w:tcW w:w="9350" w:type="dxa"/>
            <w:shd w:val="clear" w:color="auto" w:fill="F2F2F2"/>
          </w:tcPr>
          <w:p w14:paraId="2D1B977A" w14:textId="1B712DB8" w:rsidR="00983DF6" w:rsidRPr="008F7938" w:rsidRDefault="002F5926">
            <w:pPr>
              <w:spacing w:before="60" w:after="80"/>
              <w:rPr>
                <w:iCs/>
                <w:sz w:val="24"/>
                <w:szCs w:val="24"/>
              </w:rPr>
            </w:pPr>
            <w:r/>
            <w:r>
              <w:rPr>
                <w:rFonts w:ascii="Calibri" w:hAnsi="Calibri"/>
                <w:b/>
                <w:color w:val="104E78"/>
                <w:sz w:val="24"/>
              </w:rPr>
              <w:t>Project Goal:</w:t>
            </w:r>
          </w:p>
          <w:p>
            <w:pPr>
              <w:spacing w:before="40" w:after="60"/>
            </w:pPr>
            <w:r>
              <w:rPr>
                <w:rFonts w:ascii="Calibri" w:hAnsi="Calibri"/>
                <w:b/>
                <w:color w:val="1A1A1A"/>
                <w:sz w:val="21"/>
              </w:rPr>
              <w:t xml:space="preserve">• One Simple Place for Hospital Support: </w:t>
            </w:r>
            <w:r>
              <w:rPr>
                <w:rFonts w:ascii="Calibri" w:hAnsi="Calibri"/>
                <w:color w:val="222222"/>
                <w:sz w:val="21"/>
              </w:rPr>
              <w:t>Building on the Project Charter, our main goal is to make it easy for hospital wards (like ICU, Emergency, Surgery, Cardiology, Radiology, and the Lab) to report problems to the technical teams (Medical Equipment Technicians, IT Support, and Administration) without relying on phone calls or paper notes.</w:t>
            </w:r>
          </w:p>
          <w:p>
            <w:pPr>
              <w:spacing w:before="40" w:after="60"/>
            </w:pPr>
            <w:r>
              <w:rPr>
                <w:rFonts w:ascii="Calibri" w:hAnsi="Calibri"/>
                <w:b/>
                <w:color w:val="1A1A1A"/>
                <w:sz w:val="21"/>
              </w:rPr>
              <w:t xml:space="preserve">• Clear Deadlines Based on Urgency (SLA): </w:t>
            </w:r>
            <w:r>
              <w:rPr>
                <w:rFonts w:ascii="Calibri" w:hAnsi="Calibri"/>
                <w:color w:val="222222"/>
                <w:sz w:val="21"/>
              </w:rPr>
              <w:t>Every ticket gets an automatic target time based on how serious the problem is: Critical (2 hours – for urgent equipment in ICU or Emergency), High (4 hours), Medium (12 hours), and Low (24 hours). This helps technicians fix the most important problems first and reduces waiting times by at least 40%.</w:t>
            </w:r>
          </w:p>
        </w:tc>
      </w:tr>
      <w:tr w:rsidR="00983DF6" w14:paraId="5F0807BC" w14:textId="77777777">
        <w:trPr>
          <w:trHeight w:val="1349"/>
        </w:trPr>
        <w:tc>
          <w:tcPr>
            <w:tcW w:w="9350" w:type="dxa"/>
            <w:shd w:val="clear" w:color="auto" w:fill="F2F2F2"/>
          </w:tcPr>
          <w:p w14:paraId="1F87E6C9" w14:textId="695CCED9" w:rsidR="00983DF6" w:rsidRPr="008F7938" w:rsidRDefault="002F5926">
            <w:pPr>
              <w:spacing w:before="60" w:after="80"/>
              <w:rPr>
                <w:iCs/>
                <w:sz w:val="24"/>
                <w:szCs w:val="24"/>
              </w:rPr>
            </w:pPr>
            <w:r/>
            <w:r>
              <w:rPr>
                <w:rFonts w:ascii="Calibri" w:hAnsi="Calibri"/>
                <w:b/>
                <w:color w:val="104E78"/>
                <w:sz w:val="24"/>
              </w:rPr>
              <w:t>Scope Description:</w:t>
            </w:r>
          </w:p>
          <w:p>
            <w:pPr>
              <w:spacing w:before="40" w:after="60"/>
            </w:pPr>
            <w:r>
              <w:rPr>
                <w:rFonts w:ascii="Calibri" w:hAnsi="Calibri"/>
                <w:b/>
                <w:color w:val="1A1A1A"/>
                <w:sz w:val="21"/>
              </w:rPr>
              <w:t>The final product is a web application built from scratch using ASP.NET Core MVC (C#), Entity Framework Core (SQL database), Bootstrap 5, and jQuery. To keep the code organized and easy to work on for our 8-person team, the app is split into three main parts:</w:t>
            </w:r>
          </w:p>
          <w:p>
            <w:pPr>
              <w:spacing w:before="40" w:after="60"/>
              <w:ind w:left="216"/>
            </w:pPr>
            <w:r>
              <w:rPr>
                <w:rFonts w:ascii="Calibri" w:hAnsi="Calibri"/>
                <w:b/>
                <w:color w:val="1A1A1A"/>
                <w:sz w:val="21"/>
              </w:rPr>
              <w:t xml:space="preserve">1. Database Part (Data Layer): </w:t>
            </w:r>
            <w:r>
              <w:rPr>
                <w:rFonts w:ascii="Calibri" w:hAnsi="Calibri"/>
                <w:color w:val="222222"/>
                <w:sz w:val="21"/>
              </w:rPr>
              <w:t>Stores all users, hospital wards, problem categories, tickets, comments, file attachments, and help articles in a SQL database. It also includes an automatic script that loads sample hospital data when the app starts for the first time.</w:t>
            </w:r>
          </w:p>
          <w:p>
            <w:pPr>
              <w:spacing w:before="40" w:after="60"/>
              <w:ind w:left="216"/>
            </w:pPr>
            <w:r>
              <w:rPr>
                <w:rFonts w:ascii="Calibri" w:hAnsi="Calibri"/>
                <w:b/>
                <w:color w:val="1A1A1A"/>
                <w:sz w:val="21"/>
              </w:rPr>
              <w:t xml:space="preserve">2. Main App Logic (Back-End Services): </w:t>
            </w:r>
            <w:r>
              <w:rPr>
                <w:rFonts w:ascii="Calibri" w:hAnsi="Calibri"/>
                <w:color w:val="222222"/>
                <w:sz w:val="21"/>
              </w:rPr>
              <w:t>Handles how tickets are created and assigned to technicians, calculates the response deadline (SLA) for each ticket, checks user permissions, and saves user profile settings.</w:t>
            </w:r>
          </w:p>
          <w:p>
            <w:pPr>
              <w:spacing w:before="40" w:after="60"/>
              <w:ind w:left="216"/>
            </w:pPr>
            <w:r>
              <w:rPr>
                <w:rFonts w:ascii="Calibri" w:hAnsi="Calibri"/>
                <w:b/>
                <w:color w:val="1A1A1A"/>
                <w:sz w:val="21"/>
              </w:rPr>
              <w:t xml:space="preserve">3. Web Pages (Front-End Views): </w:t>
            </w:r>
            <w:r>
              <w:rPr>
                <w:rFonts w:ascii="Calibri" w:hAnsi="Calibri"/>
                <w:color w:val="222222"/>
                <w:sz w:val="21"/>
              </w:rPr>
              <w:t>Provides clean, easy-to-read web pages and separate navigation menus for the 4 types of users in the hospital: Administrator, Support Agent, Medical Staff (User), and Guest.</w:t>
            </w:r>
          </w:p>
        </w:tc>
      </w:tr>
      <w:tr w:rsidR="00983DF6" w14:paraId="03D15298" w14:textId="77777777">
        <w:trPr>
          <w:trHeight w:val="1880"/>
        </w:trPr>
        <w:tc>
          <w:tcPr>
            <w:tcW w:w="9350" w:type="dxa"/>
            <w:shd w:val="clear" w:color="auto" w:fill="F2F2F2"/>
          </w:tcPr>
          <w:p w14:paraId="521DADE8" w14:textId="28300926" w:rsidR="00983DF6" w:rsidRPr="008F7938" w:rsidRDefault="002F5926">
            <w:pPr>
              <w:spacing w:before="60" w:after="80"/>
              <w:rPr>
                <w:iCs/>
                <w:sz w:val="24"/>
                <w:szCs w:val="24"/>
              </w:rPr>
            </w:pPr>
            <w:r/>
            <w:r>
              <w:rPr>
                <w:rFonts w:ascii="Calibri" w:hAnsi="Calibri"/>
                <w:b/>
                <w:color w:val="104E78"/>
                <w:sz w:val="24"/>
              </w:rPr>
              <w:t>Deliverables:</w:t>
            </w:r>
          </w:p>
          <w:p>
            <w:pPr>
              <w:spacing w:before="40" w:after="40"/>
            </w:pPr>
            <w:r>
              <w:rPr>
                <w:rFonts w:ascii="Calibri" w:hAnsi="Calibri"/>
                <w:b/>
                <w:color w:val="1A1A1A"/>
                <w:sz w:val="21"/>
              </w:rPr>
              <w:t>What the Project Will Deliver (In Scope):</w:t>
            </w:r>
          </w:p>
          <w:p>
            <w:pPr>
              <w:spacing w:before="40" w:after="60"/>
              <w:ind w:left="216"/>
            </w:pPr>
            <w:r>
              <w:rPr>
                <w:rFonts w:ascii="Calibri" w:hAnsi="Calibri"/>
                <w:b/>
                <w:color w:val="1A1A1A"/>
                <w:sz w:val="21"/>
              </w:rPr>
              <w:t xml:space="preserve">• D1 – Project Planning Documents: </w:t>
            </w:r>
            <w:r>
              <w:rPr>
                <w:rFonts w:ascii="Calibri" w:hAnsi="Calibri"/>
                <w:color w:val="222222"/>
                <w:sz w:val="21"/>
              </w:rPr>
              <w:t>Project Charter, Scope Statement, WBS Diagram (48 tasks across 6 phases), Activity List, weekly Meeting Minutes, and team Feedback Forms.</w:t>
            </w:r>
          </w:p>
          <w:p>
            <w:pPr>
              <w:spacing w:before="40" w:after="60"/>
              <w:ind w:left="216"/>
            </w:pPr>
            <w:r>
              <w:rPr>
                <w:rFonts w:ascii="Calibri" w:hAnsi="Calibri"/>
                <w:b/>
                <w:color w:val="1A1A1A"/>
                <w:sz w:val="21"/>
              </w:rPr>
              <w:t xml:space="preserve">• D2 – System Design &amp; Diagrams: </w:t>
            </w:r>
            <w:r>
              <w:rPr>
                <w:rFonts w:ascii="Calibri" w:hAnsi="Calibri"/>
                <w:color w:val="222222"/>
                <w:sz w:val="21"/>
              </w:rPr>
              <w:t>Use-case and activity diagrams, class structure diagram, database table diagram, and basic page sketches (wireframes).</w:t>
            </w:r>
          </w:p>
          <w:p>
            <w:pPr>
              <w:spacing w:before="40" w:after="60"/>
              <w:ind w:left="216"/>
            </w:pPr>
            <w:r>
              <w:rPr>
                <w:rFonts w:ascii="Calibri" w:hAnsi="Calibri"/>
                <w:b/>
                <w:color w:val="1A1A1A"/>
                <w:sz w:val="21"/>
              </w:rPr>
              <w:t xml:space="preserve">• D3 – Login, User Accounts &amp; Profile Module: </w:t>
            </w:r>
            <w:r>
              <w:rPr>
                <w:rFonts w:ascii="Calibri" w:hAnsi="Calibri"/>
                <w:color w:val="222222"/>
                <w:sz w:val="21"/>
              </w:rPr>
              <w:t>Secure login system, role permissions for the 4 user types, user profile page (profile picture, ward phone number, notification settings), and an admin page to manage staff accounts.</w:t>
            </w:r>
          </w:p>
          <w:p>
            <w:pPr>
              <w:spacing w:before="40" w:after="60"/>
              <w:ind w:left="216"/>
            </w:pPr>
            <w:r>
              <w:rPr>
                <w:rFonts w:ascii="Calibri" w:hAnsi="Calibri"/>
                <w:b/>
                <w:color w:val="1A1A1A"/>
                <w:sz w:val="21"/>
              </w:rPr>
              <w:t xml:space="preserve">• D4 – Hospital Wards &amp; Categories Module: </w:t>
            </w:r>
            <w:r>
              <w:rPr>
                <w:rFonts w:ascii="Calibri" w:hAnsi="Calibri"/>
                <w:color w:val="222222"/>
                <w:sz w:val="21"/>
              </w:rPr>
              <w:t>Pages where administrators can add, edit, or remove hospital wards (Departments) and problem types (Categories: Medical Equipment, Hospital Software, IT/Network, Staff Requests).</w:t>
            </w:r>
          </w:p>
          <w:p>
            <w:pPr>
              <w:spacing w:before="40" w:after="60"/>
              <w:ind w:left="216"/>
            </w:pPr>
            <w:r>
              <w:rPr>
                <w:rFonts w:ascii="Calibri" w:hAnsi="Calibri"/>
                <w:b/>
                <w:color w:val="1A1A1A"/>
                <w:sz w:val="21"/>
              </w:rPr>
              <w:t xml:space="preserve">• D5 – Ticketing &amp; Response Timer (SLA) Module: </w:t>
            </w:r>
            <w:r>
              <w:rPr>
                <w:rFonts w:ascii="Calibri" w:hAnsi="Calibri"/>
                <w:color w:val="222222"/>
                <w:sz w:val="21"/>
              </w:rPr>
              <w:t>Pages to submit a new ticket, view personal or all hospital tickets, add comments between medical staff and technicians, upload photos (such as a picture of an error code on a medical monitor), and track response deadlines.</w:t>
            </w:r>
          </w:p>
          <w:p>
            <w:pPr>
              <w:spacing w:before="40" w:after="60"/>
              <w:ind w:left="216"/>
            </w:pPr>
            <w:r>
              <w:rPr>
                <w:rFonts w:ascii="Calibri" w:hAnsi="Calibri"/>
                <w:b/>
                <w:color w:val="1A1A1A"/>
                <w:sz w:val="21"/>
              </w:rPr>
              <w:t xml:space="preserve">• D6 – Help Guides (Knowledge Base) Module: </w:t>
            </w:r>
            <w:r>
              <w:rPr>
                <w:rFonts w:ascii="Calibri" w:hAnsi="Calibri"/>
                <w:color w:val="222222"/>
                <w:sz w:val="21"/>
              </w:rPr>
              <w:t>A searchable page with simple troubleshooting articles and equipment instructions for medical staff, plus an editor for support agents to write new guides.</w:t>
            </w:r>
          </w:p>
          <w:p>
            <w:pPr>
              <w:spacing w:before="40" w:after="60"/>
              <w:ind w:left="216"/>
            </w:pPr>
            <w:r>
              <w:rPr>
                <w:rFonts w:ascii="Calibri" w:hAnsi="Calibri"/>
                <w:b/>
                <w:color w:val="1A1A1A"/>
                <w:sz w:val="21"/>
              </w:rPr>
              <w:t xml:space="preserve">• D7 – Role Dashboards, Testing &amp; User Manual: </w:t>
            </w:r>
            <w:r>
              <w:rPr>
                <w:rFonts w:ascii="Calibri" w:hAnsi="Calibri"/>
                <w:color w:val="222222"/>
                <w:sz w:val="21"/>
              </w:rPr>
              <w:t>4 home dashboards (for Admin, Agent, Medical Staff, and Guest), pre-loaded sample hospital data, a final QA test report, and a short User Manual.</w:t>
            </w:r>
          </w:p>
          <w:p>
            <w:pPr>
              <w:spacing w:before="80" w:after="40"/>
            </w:pPr>
            <w:r>
              <w:rPr>
                <w:rFonts w:ascii="Calibri" w:hAnsi="Calibri"/>
                <w:b/>
                <w:color w:val="1A1A1A"/>
                <w:sz w:val="21"/>
              </w:rPr>
              <w:t>What is NOT Included (Out of Scope):</w:t>
            </w:r>
          </w:p>
          <w:p>
            <w:pPr>
              <w:spacing w:before="40" w:after="60"/>
              <w:ind w:left="216"/>
            </w:pPr>
            <w:r>
              <w:rPr>
                <w:rFonts w:ascii="Calibri" w:hAnsi="Calibri"/>
                <w:b/>
                <w:color w:val="1A1A1A"/>
                <w:sz w:val="21"/>
              </w:rPr>
              <w:t xml:space="preserve">• No Private Patient Data: </w:t>
            </w:r>
            <w:r>
              <w:rPr>
                <w:rFonts w:ascii="Calibri" w:hAnsi="Calibri"/>
                <w:color w:val="222222"/>
                <w:sz w:val="21"/>
              </w:rPr>
              <w:t>The app is strictly for reporting equipment, software, and staff issues. It will never store patient names, medical records, or diagnoses.</w:t>
            </w:r>
          </w:p>
          <w:p>
            <w:pPr>
              <w:spacing w:before="40" w:after="60"/>
              <w:ind w:left="216"/>
            </w:pPr>
            <w:r>
              <w:rPr>
                <w:rFonts w:ascii="Calibri" w:hAnsi="Calibri"/>
                <w:b/>
                <w:color w:val="1A1A1A"/>
                <w:sz w:val="21"/>
              </w:rPr>
              <w:t xml:space="preserve">• No Billing, Mobile Apps, or Hardware Repairs: </w:t>
            </w:r>
            <w:r>
              <w:rPr>
                <w:rFonts w:ascii="Calibri" w:hAnsi="Calibri"/>
                <w:color w:val="222222"/>
                <w:sz w:val="21"/>
              </w:rPr>
              <w:t>Invoicing for spare parts, paid SMS alerts, native iOS/Android apps, and physically fixing broken machines are not part of this project.</w:t>
            </w:r>
          </w:p>
        </w:tc>
      </w:tr>
      <w:tr w:rsidR="00983DF6" w14:paraId="79F1BE3B" w14:textId="77777777">
        <w:trPr>
          <w:trHeight w:val="1880"/>
        </w:trPr>
        <w:tc>
          <w:tcPr>
            <w:tcW w:w="9350" w:type="dxa"/>
            <w:shd w:val="clear" w:color="auto" w:fill="F2F2F2"/>
          </w:tcPr>
          <w:p w14:paraId="105A563B" w14:textId="55DBB1D9" w:rsidR="00983DF6" w:rsidRPr="008F7938" w:rsidRDefault="002F5926">
            <w:pPr>
              <w:spacing w:before="60" w:after="80"/>
              <w:rPr>
                <w:iCs/>
                <w:sz w:val="24"/>
                <w:szCs w:val="24"/>
              </w:rPr>
            </w:pPr>
            <w:r/>
            <w:r>
              <w:rPr>
                <w:rFonts w:ascii="Calibri" w:hAnsi="Calibri"/>
                <w:b/>
                <w:color w:val="104E78"/>
                <w:sz w:val="24"/>
              </w:rPr>
              <w:t>Challenges / Constraints:</w:t>
            </w:r>
          </w:p>
          <w:p>
            <w:pPr>
              <w:spacing w:before="40" w:after="60"/>
              <w:ind w:left="216"/>
            </w:pPr>
            <w:r>
              <w:rPr>
                <w:rFonts w:ascii="Calibri" w:hAnsi="Calibri"/>
                <w:b/>
                <w:color w:val="1A1A1A"/>
                <w:sz w:val="21"/>
              </w:rPr>
              <w:t xml:space="preserve">• Challenge 1 – Short 14-Week Semester &amp; 8-Person Team Coordination: </w:t>
            </w:r>
            <w:r>
              <w:rPr>
                <w:rFonts w:ascii="Calibri" w:hAnsi="Calibri"/>
                <w:color w:val="222222"/>
                <w:sz w:val="21"/>
              </w:rPr>
              <w:t>We handle this by splitting the work equally into 48 small tasks (6 tasks / 22 working days per person), agreeing on how the front-end and back-end connect early on, and holding short weekly team meetings.</w:t>
            </w:r>
          </w:p>
          <w:p>
            <w:pPr>
              <w:spacing w:before="40" w:after="60"/>
              <w:ind w:left="216"/>
            </w:pPr>
            <w:r>
              <w:rPr>
                <w:rFonts w:ascii="Calibri" w:hAnsi="Calibri"/>
                <w:b/>
                <w:color w:val="1A1A1A"/>
                <w:sz w:val="21"/>
              </w:rPr>
              <w:t xml:space="preserve">• Challenge 2 – Keeping User Roles Separate and Secure: </w:t>
            </w:r>
            <w:r>
              <w:rPr>
                <w:rFonts w:ascii="Calibri" w:hAnsi="Calibri"/>
                <w:color w:val="222222"/>
                <w:sz w:val="21"/>
              </w:rPr>
              <w:t>We handle this by checking user roles on the server for every page, giving each role its own menu layout, and testing that regular users or guests cannot open admin pages.</w:t>
            </w:r>
          </w:p>
          <w:p>
            <w:pPr>
              <w:spacing w:before="40" w:after="60"/>
              <w:ind w:left="216"/>
            </w:pPr>
            <w:r>
              <w:rPr>
                <w:rFonts w:ascii="Calibri" w:hAnsi="Calibri"/>
                <w:b/>
                <w:color w:val="1A1A1A"/>
                <w:sz w:val="21"/>
              </w:rPr>
              <w:t xml:space="preserve">• Challenge 3 – Safe File Uploads &amp; Form Checks: </w:t>
            </w:r>
            <w:r>
              <w:rPr>
                <w:rFonts w:ascii="Calibri" w:hAnsi="Calibri"/>
                <w:color w:val="222222"/>
                <w:sz w:val="21"/>
              </w:rPr>
              <w:t>We check all forms both in the browser (using jQuery) and on the server, allow only safe file types for ticket attachments, and rename uploaded files with unique IDs so files with the same name never overwrite each other.</w:t>
            </w:r>
          </w:p>
        </w:tc>
      </w:tr>
      <w:tr w:rsidR="00983DF6" w14:paraId="5E62D405" w14:textId="77777777">
        <w:trPr>
          <w:trHeight w:val="1880"/>
        </w:trPr>
        <w:tc>
          <w:tcPr>
            <w:tcW w:w="9350" w:type="dxa"/>
            <w:shd w:val="clear" w:color="auto" w:fill="F2F2F2"/>
          </w:tcPr>
          <w:p w14:paraId="4A1BD7CB" w14:textId="61842E5C" w:rsidR="00983DF6" w:rsidRPr="008F7938" w:rsidRDefault="002F5926">
            <w:pPr>
              <w:spacing w:before="60" w:after="80"/>
              <w:rPr>
                <w:iCs/>
                <w:sz w:val="24"/>
                <w:szCs w:val="24"/>
              </w:rPr>
            </w:pPr>
            <w:r/>
            <w:r>
              <w:rPr>
                <w:rFonts w:ascii="Calibri" w:hAnsi="Calibri"/>
                <w:b/>
                <w:color w:val="104E78"/>
                <w:sz w:val="24"/>
              </w:rPr>
              <w:t>Acceptance Criteria &amp; Approver:</w:t>
            </w:r>
          </w:p>
          <w:p>
            <w:pPr>
              <w:spacing w:before="40" w:after="60"/>
              <w:ind w:left="216"/>
            </w:pPr>
            <w:r>
              <w:rPr>
                <w:rFonts w:ascii="Calibri" w:hAnsi="Calibri"/>
                <w:b/>
                <w:color w:val="1A1A1A"/>
                <w:sz w:val="21"/>
              </w:rPr>
              <w:t xml:space="preserve">1. All Features Completed: </w:t>
            </w:r>
            <w:r>
              <w:rPr>
                <w:rFonts w:ascii="Calibri" w:hAnsi="Calibri"/>
                <w:color w:val="222222"/>
                <w:sz w:val="21"/>
              </w:rPr>
              <w:t>All 7 deliverables (D1–D7) and all 48 tasks from the WBS are finished and working properly.</w:t>
            </w:r>
          </w:p>
          <w:p>
            <w:pPr>
              <w:spacing w:before="40" w:after="60"/>
              <w:ind w:left="216"/>
            </w:pPr>
            <w:r>
              <w:rPr>
                <w:rFonts w:ascii="Calibri" w:hAnsi="Calibri"/>
                <w:b/>
                <w:color w:val="1A1A1A"/>
                <w:sz w:val="21"/>
              </w:rPr>
              <w:t xml:space="preserve">2. Full Ticket Flow Works End-to-End: </w:t>
            </w:r>
            <w:r>
              <w:rPr>
                <w:rFonts w:ascii="Calibri" w:hAnsi="Calibri"/>
                <w:color w:val="222222"/>
                <w:sz w:val="21"/>
              </w:rPr>
              <w:t>A doctor or nurse can create a ticket and attach a photo, a Support Agent can pick it up, reply with a comment, and mark it as solved within the deadline.</w:t>
            </w:r>
          </w:p>
          <w:p>
            <w:pPr>
              <w:spacing w:before="40" w:after="60"/>
              <w:ind w:left="216"/>
            </w:pPr>
            <w:r>
              <w:rPr>
                <w:rFonts w:ascii="Calibri" w:hAnsi="Calibri"/>
                <w:b/>
                <w:color w:val="1A1A1A"/>
                <w:sz w:val="21"/>
              </w:rPr>
              <w:t xml:space="preserve">3. Role Permissions Work Properly: </w:t>
            </w:r>
            <w:r>
              <w:rPr>
                <w:rFonts w:ascii="Calibri" w:hAnsi="Calibri"/>
                <w:color w:val="222222"/>
                <w:sz w:val="21"/>
              </w:rPr>
              <w:t>Security tests confirm that Guest and standard Medical Staff accounts cannot access Administrator or Support Agent pages.</w:t>
            </w:r>
          </w:p>
          <w:p>
            <w:pPr>
              <w:spacing w:before="40" w:after="60"/>
              <w:ind w:left="216"/>
            </w:pPr>
            <w:r>
              <w:rPr>
                <w:rFonts w:ascii="Calibri" w:hAnsi="Calibri"/>
                <w:b/>
                <w:color w:val="1A1A1A"/>
                <w:sz w:val="21"/>
              </w:rPr>
              <w:t xml:space="preserve">4. Fast &amp; Bug-Free on First Run: </w:t>
            </w:r>
            <w:r>
              <w:rPr>
                <w:rFonts w:ascii="Calibri" w:hAnsi="Calibri"/>
                <w:color w:val="222222"/>
                <w:sz w:val="21"/>
              </w:rPr>
              <w:t>Pages load in under 2 seconds on the local network, there are no critical bugs left open, and the app automatically creates the database and loads sample hospital data on startup.</w:t>
            </w:r>
          </w:p>
          <w:p>
            <w:pPr>
              <w:spacing w:before="60" w:after="60"/>
            </w:pPr>
            <w:r>
              <w:rPr>
                <w:rFonts w:ascii="Calibri" w:hAnsi="Calibri"/>
                <w:b/>
                <w:color w:val="1A1A1A"/>
                <w:sz w:val="21"/>
              </w:rPr>
              <w:t xml:space="preserve">• Project Approvers: </w:t>
            </w:r>
            <w:r>
              <w:rPr>
                <w:rFonts w:ascii="Calibri" w:hAnsi="Calibri"/>
                <w:color w:val="222222"/>
                <w:sz w:val="21"/>
              </w:rPr>
              <w:t>Dr. Claudiu Prica (Project Sponsor – Medical Director, REGINA MARIA Private Healthcare Network, Craiova) and Prof. Liliana Popa (Program Manager / Course Coordinator).</w:t>
            </w:r>
          </w:p>
        </w:tc>
      </w:tr>
      <w:tr w:rsidR="00983DF6" w14:paraId="057199B1" w14:textId="77777777">
        <w:trPr>
          <w:trHeight w:val="1628"/>
        </w:trPr>
        <w:tc>
          <w:tcPr>
            <w:tcW w:w="9350" w:type="dxa"/>
            <w:shd w:val="clear" w:color="auto" w:fill="F2F2F2"/>
          </w:tcPr>
          <w:p w14:paraId="106CB8EF" w14:textId="400DDF36" w:rsidR="00983DF6" w:rsidRPr="008F7938" w:rsidRDefault="002F5926">
            <w:pPr>
              <w:spacing w:before="60" w:after="80"/>
              <w:rPr>
                <w:iCs/>
                <w:sz w:val="24"/>
                <w:szCs w:val="24"/>
              </w:rPr>
            </w:pPr>
            <w:r/>
            <w:r>
              <w:rPr>
                <w:rFonts w:ascii="Calibri" w:hAnsi="Calibri"/>
                <w:b/>
                <w:color w:val="104E78"/>
                <w:sz w:val="24"/>
              </w:rPr>
              <w:t>Assumptions:</w:t>
            </w:r>
          </w:p>
          <w:p>
            <w:pPr>
              <w:spacing w:before="40" w:after="60"/>
              <w:ind w:left="216"/>
            </w:pPr>
            <w:r>
              <w:rPr>
                <w:rFonts w:ascii="Calibri" w:hAnsi="Calibri"/>
                <w:b/>
                <w:color w:val="1A1A1A"/>
                <w:sz w:val="21"/>
              </w:rPr>
              <w:t xml:space="preserve">• Clear Hospital Information: </w:t>
            </w:r>
            <w:r>
              <w:rPr>
                <w:rFonts w:ascii="Calibri" w:hAnsi="Calibri"/>
                <w:color w:val="222222"/>
                <w:sz w:val="21"/>
              </w:rPr>
              <w:t>The list of hospital wards, problem categories, and target response times is agreed upon in Phase 2 and does not change drastically later.</w:t>
            </w:r>
          </w:p>
          <w:p>
            <w:pPr>
              <w:spacing w:before="40" w:after="60"/>
              <w:ind w:left="216"/>
            </w:pPr>
            <w:r>
              <w:rPr>
                <w:rFonts w:ascii="Calibri" w:hAnsi="Calibri"/>
                <w:b/>
                <w:color w:val="1A1A1A"/>
                <w:sz w:val="21"/>
              </w:rPr>
              <w:t xml:space="preserve">• Basic Computer Access: </w:t>
            </w:r>
            <w:r>
              <w:rPr>
                <w:rFonts w:ascii="Calibri" w:hAnsi="Calibri"/>
                <w:color w:val="222222"/>
                <w:sz w:val="21"/>
              </w:rPr>
              <w:t>Hospital staff have computers with a web browser connected to the hospital network and can use the app with the help of our User Manual and built-in guides.</w:t>
            </w:r>
          </w:p>
        </w:tc>
      </w:tr>
    </w:tbl>
    <w:p w14:paraId="7221D72A" w14:textId="77777777" w:rsidR="00983DF6" w:rsidRDefault="00983DF6">
      <w:bookmarkStart w:id="0" w:name="_d1xlr5y1zzw2" w:colFirst="0" w:colLast="0"/>
      <w:bookmarkEnd w:id="0"/>
    </w:p>
    <w:sectPr w:rsidR="00983DF6">
      <w:headerReference w:type="default" r:id="rId6"/>
      <w:pgSz w:w="12240" w:h="15840"/>
      <w:pgMar w:top="792" w:right="936" w:bottom="792" w:left="93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B1DCD" w14:textId="77777777" w:rsidR="00A92646" w:rsidRDefault="00A92646">
      <w:pPr>
        <w:spacing w:after="0" w:line="240" w:lineRule="auto"/>
      </w:pPr>
      <w:r>
        <w:separator/>
      </w:r>
    </w:p>
  </w:endnote>
  <w:endnote w:type="continuationSeparator" w:id="0">
    <w:p w14:paraId="6CC1E001" w14:textId="77777777" w:rsidR="00A92646" w:rsidRDefault="00A92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80685A" w14:textId="77777777" w:rsidR="00A92646" w:rsidRDefault="00A92646">
      <w:pPr>
        <w:spacing w:after="0" w:line="240" w:lineRule="auto"/>
      </w:pPr>
      <w:r>
        <w:separator/>
      </w:r>
    </w:p>
  </w:footnote>
  <w:footnote w:type="continuationSeparator" w:id="0">
    <w:p w14:paraId="77B03336" w14:textId="77777777" w:rsidR="00A92646" w:rsidRDefault="00A926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C42F1" w14:textId="77777777" w:rsidR="00983DF6" w:rsidRDefault="002F5926">
    <w:pPr>
      <w:pBdr>
        <w:top w:val="nil"/>
        <w:left w:val="nil"/>
        <w:bottom w:val="nil"/>
        <w:right w:val="nil"/>
        <w:between w:val="nil"/>
      </w:pBdr>
      <w:tabs>
        <w:tab w:val="center" w:pos="4680"/>
        <w:tab w:val="right" w:pos="9360"/>
      </w:tabs>
      <w:spacing w:after="0" w:line="240" w:lineRule="auto"/>
      <w:rPr>
        <w:b/>
        <w:color w:val="000000"/>
      </w:rPr>
    </w:pPr>
    <w:r>
      <w:rPr>
        <w:b/>
        <w:noProof/>
        <w:color w:val="000000"/>
      </w:rPr>
      <w:drawing>
        <wp:inline distT="0" distB="0" distL="0" distR="0" wp14:anchorId="1494BEAD" wp14:editId="2963C160">
          <wp:extent cx="1303790" cy="276694"/>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5636" t="13877" r="7721" b="22317"/>
                  <a:stretch>
                    <a:fillRect/>
                  </a:stretch>
                </pic:blipFill>
                <pic:spPr>
                  <a:xfrm>
                    <a:off x="0" y="0"/>
                    <a:ext cx="1303790" cy="276694"/>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72FE4122" wp14:editId="1F15BD93">
              <wp:simplePos x="0" y="0"/>
              <wp:positionH relativeFrom="column">
                <wp:posOffset>-126999</wp:posOffset>
              </wp:positionH>
              <wp:positionV relativeFrom="paragraph">
                <wp:posOffset>-98424</wp:posOffset>
              </wp:positionV>
              <wp:extent cx="6121400" cy="444500"/>
              <wp:effectExtent l="0" t="0" r="0" b="0"/>
              <wp:wrapNone/>
              <wp:docPr id="1" name="Rectangle: Rounded Corners 1"/>
              <wp:cNvGraphicFramePr/>
              <a:graphic xmlns:a="http://schemas.openxmlformats.org/drawingml/2006/main">
                <a:graphicData uri="http://schemas.microsoft.com/office/word/2010/wordprocessingShape">
                  <wps:wsp>
                    <wps:cNvSpPr/>
                    <wps:spPr>
                      <a:xfrm>
                        <a:off x="2298000" y="3570450"/>
                        <a:ext cx="6096000" cy="419100"/>
                      </a:xfrm>
                      <a:prstGeom prst="roundRect">
                        <a:avLst>
                          <a:gd name="adj" fmla="val 16667"/>
                        </a:avLst>
                      </a:prstGeom>
                      <a:noFill/>
                      <a:ln w="25400" cap="flat" cmpd="sng">
                        <a:solidFill>
                          <a:srgbClr val="395E89"/>
                        </a:solidFill>
                        <a:prstDash val="solid"/>
                        <a:round/>
                        <a:headEnd type="none" w="sm" len="sm"/>
                        <a:tailEnd type="none" w="sm" len="sm"/>
                      </a:ln>
                    </wps:spPr>
                    <wps:txbx>
                      <w:txbxContent>
                        <w:p w14:paraId="20166C92" w14:textId="77777777" w:rsidR="00983DF6" w:rsidRDefault="002F5926">
                          <w:pPr>
                            <w:spacing w:after="0" w:line="240" w:lineRule="auto"/>
                            <w:jc w:val="center"/>
                            <w:textDirection w:val="btLr"/>
                          </w:pPr>
                          <w:r>
                            <w:rPr>
                              <w:b/>
                              <w:color w:val="002060"/>
                              <w:sz w:val="40"/>
                            </w:rPr>
                            <w:t>Scope Statement</w:t>
                          </w:r>
                        </w:p>
                      </w:txbxContent>
                    </wps:txbx>
                    <wps:bodyPr spcFirstLastPara="1" wrap="square" lIns="91425" tIns="45700" rIns="91425" bIns="45700" anchor="t" anchorCtr="0">
                      <a:noAutofit/>
                    </wps:bodyPr>
                  </wps:wsp>
                </a:graphicData>
              </a:graphic>
            </wp:anchor>
          </w:drawing>
        </mc:Choice>
        <mc:Fallback>
          <w:pict>
            <v:roundrect w14:anchorId="72FE4122" id="Rectangle: Rounded Corners 1" o:spid="_x0000_s1026" style="position:absolute;margin-left:-10pt;margin-top:-7.75pt;width:482pt;height:35pt;z-index:25165824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" filled="f" strokecolor="#395e89" strokeweight="2pt">
              <v:stroke startarrowwidth="narrow" startarrowlength="short" endarrowwidth="narrow" endarrowlength="short"/>
              <v:textbox inset="2.53958mm,1.2694mm,2.53958mm,1.2694mm">
                <w:txbxContent>
                  <w:p w14:paraId="20166C92" w14:textId="77777777" w:rsidR="00983DF6" w:rsidRDefault="002F5926">
                    <w:pPr>
                      <w:spacing w:after="0" w:line="240" w:lineRule="auto"/>
                      <w:jc w:val="center"/>
                      <w:textDirection w:val="btLr"/>
                    </w:pPr>
                    <w:r>
                      <w:rPr>
                        <w:b/>
                        <w:color w:val="002060"/>
                        <w:sz w:val="40"/>
                      </w:rPr>
                      <w:t>Scope Statement</w:t>
                    </w:r>
                  </w:p>
                </w:txbxContent>
              </v:textbox>
            </v:round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DF6"/>
    <w:rsid w:val="002F5926"/>
    <w:rsid w:val="006C2CA5"/>
    <w:rsid w:val="008F7938"/>
    <w:rsid w:val="00983DF6"/>
    <w:rsid w:val="00A92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CF731"/>
  <w15:docId w15:val="{767BEB80-BAA2-49B0-9592-3ED9215A2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1042</Words>
  <Characters>5945</Characters>
  <Application>Microsoft Office Word</Application>
  <DocSecurity>0</DocSecurity>
  <Lines>49</Lines>
  <Paragraphs>13</Paragraphs>
  <ScaleCrop>false</ScaleCrop>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Nica</cp:lastModifiedBy>
  <cp:revision>3</cp:revision>
  <dcterms:created xsi:type="dcterms:W3CDTF">2026-10-27T10:57:00Z</dcterms:created>
  <dcterms:modified xsi:type="dcterms:W3CDTF">2026-10-27T13:07:00Z</dcterms:modified>
</cp:coreProperties>
</file>