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74" w:after="0"/>
        <w:ind w:left="295" w:right="95"/>
        <w:rPr/>
      </w:pPr>
      <w:r>
        <w:rPr>
          <w:spacing w:val="-3"/>
        </w:rPr>
        <w:t>ФЕДЕРАЛЬНОЕ</w:t>
      </w:r>
      <w:r>
        <w:rPr>
          <w:spacing w:val="-12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3"/>
        </w:rPr>
        <w:t>БЮДЖЕТНОЕ</w:t>
      </w:r>
      <w:r>
        <w:rPr>
          <w:spacing w:val="-10"/>
        </w:rPr>
        <w:t xml:space="preserve"> </w:t>
      </w:r>
      <w:r>
        <w:rPr>
          <w:spacing w:val="-3"/>
        </w:rPr>
        <w:t>ОБРАЗОВАТЕЛЬНОЕ</w:t>
      </w:r>
      <w:r>
        <w:rPr>
          <w:spacing w:val="-62"/>
        </w:rPr>
        <w:t xml:space="preserve"> </w:t>
      </w:r>
      <w:r>
        <w:rPr/>
        <w:t>УЧРЕЖДЕНИЕ</w:t>
      </w:r>
      <w:r>
        <w:rPr>
          <w:spacing w:val="-1"/>
        </w:rPr>
        <w:t xml:space="preserve"> </w:t>
      </w:r>
      <w:r>
        <w:rPr/>
        <w:t>ВЫСШЕГО</w:t>
      </w:r>
      <w:r>
        <w:rPr>
          <w:spacing w:val="-2"/>
        </w:rPr>
        <w:t xml:space="preserve"> </w:t>
      </w:r>
      <w:r>
        <w:rPr/>
        <w:t>ОБРАЗОВАНИЯ</w:t>
      </w:r>
    </w:p>
    <w:p>
      <w:pPr>
        <w:pStyle w:val="Normal"/>
        <w:spacing w:lineRule="exact" w:line="297"/>
        <w:ind w:left="295" w:right="100"/>
        <w:jc w:val="center"/>
        <w:rPr>
          <w:b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 wp14:anchorId="1DE30FA6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f" o:allowincell="f" style="position:absolute;margin-left:33.95pt;margin-top:18.05pt;width:548.7pt;height:0.45pt;mso-wrap-style:none;v-text-anchor:middle;mso-position-horizontal-relative:page" wp14:anchorId="1DE30FA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6"/>
        </w:rPr>
        <w:t>«РОСТОВСКИЙ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ГОСУДАРСТВЕННЫЙ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ЭКОНОМИЧЕСКИЙ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(РИНХ)»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" w:after="0"/>
        <w:rPr>
          <w:b/>
          <w:sz w:val="27"/>
        </w:rPr>
      </w:pPr>
      <w:r>
        <w:rPr>
          <w:b/>
          <w:sz w:val="27"/>
        </w:rPr>
      </w:r>
    </w:p>
    <w:p>
      <w:pPr>
        <w:pStyle w:val="Title"/>
        <w:rPr/>
      </w:pPr>
      <w:r>
        <w:rPr/>
        <w:t>Дневник</w:t>
      </w:r>
    </w:p>
    <w:p>
      <w:pPr>
        <w:pStyle w:val="Normal"/>
        <w:spacing w:before="101" w:after="0"/>
        <w:ind w:left="295" w:right="88"/>
        <w:jc w:val="center"/>
        <w:rPr>
          <w:b/>
          <w:sz w:val="48"/>
        </w:rPr>
      </w:pPr>
      <w:r>
        <w:rPr>
          <w:b/>
          <w:spacing w:val="-1"/>
          <w:sz w:val="48"/>
        </w:rPr>
        <w:t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>практики</w:t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5"/>
        </w:rPr>
      </w:pPr>
      <w:r>
        <w:rPr>
          <w:b/>
          <w:sz w:val="55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rPr/>
      </w:pPr>
      <w:r>
        <w:rPr>
          <w:spacing w:val="-1"/>
        </w:rPr>
        <w:t xml:space="preserve">Фамилия: </w:t>
      </w:r>
      <w:r>
        <w:rPr>
          <w:spacing w:val="-1"/>
        </w:rPr>
        <w:t>Орлов</w:t>
      </w:r>
      <w:r>
        <w:rPr>
          <w:spacing w:val="-1"/>
          <w:u w:val="single"/>
        </w:rPr>
        <w:tab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tabs>
          <w:tab w:val="clear" w:pos="720"/>
          <w:tab w:val="left" w:pos="10121" w:leader="none"/>
        </w:tabs>
        <w:spacing w:before="239" w:after="0"/>
        <w:ind w:left="774"/>
        <w:rPr/>
      </w:pPr>
      <w:r>
        <w:rPr/>
        <w:t>Имя,</w:t>
      </w:r>
      <w:r>
        <w:rPr>
          <w:spacing w:val="-9"/>
        </w:rPr>
        <w:t xml:space="preserve"> </w:t>
      </w:r>
      <w:r>
        <w:rPr/>
        <w:t>отчество:</w:t>
      </w:r>
      <w:r>
        <w:rPr>
          <w:spacing w:val="-5"/>
        </w:rPr>
        <w:t xml:space="preserve"> </w:t>
      </w:r>
      <w:r>
        <w:rPr>
          <w:spacing w:val="-5"/>
        </w:rPr>
        <w:t>Илья Вадимович</w:t>
      </w:r>
      <w:r>
        <w:rPr>
          <w:u w:val="single"/>
        </w:rPr>
        <w:tab/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>
          <w:spacing w:val="-2"/>
        </w:rPr>
        <w:t>Группа:</w:t>
      </w:r>
      <w:r>
        <w:rPr>
          <w:spacing w:val="-12"/>
        </w:rPr>
        <w:t xml:space="preserve"> </w:t>
      </w:r>
      <w:r>
        <w:rPr>
          <w:spacing w:val="-12"/>
        </w:rPr>
        <w:t>ИС-202</w:t>
      </w:r>
      <w:r>
        <w:rPr>
          <w:spacing w:val="-2"/>
          <w:u w:val="single"/>
        </w:rPr>
        <w:tab/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Специальность:</w:t>
      </w:r>
      <w:r>
        <w:rPr>
          <w:spacing w:val="-5"/>
        </w:rPr>
        <w:t xml:space="preserve"> </w:t>
      </w:r>
      <w:r>
        <w:rPr>
          <w:u w:val="single"/>
        </w:rPr>
        <w:t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программирование</w:t>
        <w:tab/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Место</w:t>
      </w:r>
      <w:r>
        <w:rPr>
          <w:spacing w:val="-11"/>
        </w:rPr>
        <w:t xml:space="preserve"> </w:t>
      </w:r>
      <w:r>
        <w:rPr/>
        <w:t>прохождения</w:t>
      </w:r>
      <w:r>
        <w:rPr>
          <w:spacing w:val="-11"/>
        </w:rPr>
        <w:t xml:space="preserve"> </w:t>
      </w:r>
      <w:r>
        <w:rPr/>
        <w:t>практики:</w:t>
      </w:r>
      <w:r>
        <w:rPr>
          <w:spacing w:val="-8"/>
        </w:rPr>
        <w:t xml:space="preserve"> </w:t>
      </w:r>
      <w:r>
        <w:rPr>
          <w:u w:val="single"/>
        </w:rPr>
        <w:t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>(РИНХ)</w:t>
        <w:tab/>
      </w:r>
    </w:p>
    <w:p>
      <w:pPr>
        <w:pStyle w:val="BodyText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/>
        <w:t>Период</w:t>
      </w:r>
      <w:r>
        <w:rPr>
          <w:spacing w:val="-13"/>
        </w:rPr>
        <w:t xml:space="preserve"> </w:t>
      </w:r>
      <w:r>
        <w:rPr/>
        <w:t>практики:</w:t>
      </w:r>
      <w:r>
        <w:rPr>
          <w:spacing w:val="-13"/>
        </w:rPr>
        <w:t xml:space="preserve"> </w:t>
      </w:r>
      <w:r>
        <w:rPr>
          <w:u w:val="single"/>
        </w:rPr>
        <w:t>02.06.2025-07.06.2025</w:t>
        <w:tab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tabs>
          <w:tab w:val="clear" w:pos="720"/>
          <w:tab w:val="left" w:pos="3880" w:leader="none"/>
          <w:tab w:val="left" w:pos="5873" w:leader="none"/>
          <w:tab w:val="left" w:pos="10121" w:leader="none"/>
        </w:tabs>
        <w:spacing w:before="89" w:after="0"/>
        <w:ind w:left="774"/>
        <w:rPr/>
      </w:pPr>
      <w:r>
        <w:rPr/>
        <w:t>Руководитель</w:t>
      </w:r>
      <w:r>
        <w:rPr>
          <w:spacing w:val="-9"/>
        </w:rPr>
        <w:t xml:space="preserve"> </w:t>
      </w:r>
      <w:r>
        <w:rPr/>
        <w:t xml:space="preserve">практики: </w:t>
      </w:r>
      <w:r>
        <w:rPr>
          <w:u w:val="single"/>
        </w:rPr>
        <w:tab/>
        <w:t>Журавлёв Д. Г.</w:t>
        <w:tab/>
        <w:tab/>
      </w:r>
    </w:p>
    <w:p>
      <w:pPr>
        <w:pStyle w:val="BodyText"/>
        <w:rPr/>
      </w:pPr>
      <w:r>
        <w:rPr/>
      </w:r>
    </w:p>
    <w:p>
      <w:pPr>
        <w:pStyle w:val="BodyText"/>
        <w:spacing w:lineRule="auto" w:line="276" w:before="88" w:after="0"/>
        <w:ind w:left="774" w:right="571"/>
        <w:jc w:val="both"/>
        <w:rPr/>
      </w:pPr>
      <w:r>
        <w:rPr/>
        <w:t>Прошел</w:t>
      </w:r>
      <w:r>
        <w:rPr>
          <w:spacing w:val="1"/>
        </w:rPr>
        <w:t xml:space="preserve"> </w:t>
      </w:r>
      <w:r>
        <w:rPr/>
        <w:t>инструктаж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ознакомлению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требованиями</w:t>
      </w:r>
      <w:r>
        <w:rPr>
          <w:spacing w:val="1"/>
        </w:rPr>
        <w:t xml:space="preserve"> </w:t>
      </w:r>
      <w:r>
        <w:rPr/>
        <w:t>охраны</w:t>
      </w:r>
      <w:r>
        <w:rPr>
          <w:spacing w:val="1"/>
        </w:rPr>
        <w:t xml:space="preserve"> </w:t>
      </w:r>
      <w:r>
        <w:rPr/>
        <w:t>труда,</w:t>
      </w:r>
      <w:r>
        <w:rPr>
          <w:spacing w:val="1"/>
        </w:rPr>
        <w:t xml:space="preserve"> </w:t>
      </w:r>
      <w:r>
        <w:rPr/>
        <w:t>техники</w:t>
      </w:r>
      <w:r>
        <w:rPr>
          <w:spacing w:val="-62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пожарной</w:t>
      </w:r>
      <w:r>
        <w:rPr>
          <w:spacing w:val="1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санитарно-эпидемиологическими</w:t>
      </w:r>
      <w:r>
        <w:rPr>
          <w:spacing w:val="1"/>
        </w:rPr>
        <w:t xml:space="preserve"> </w:t>
      </w:r>
      <w:r>
        <w:rPr/>
        <w:t>правилами,</w:t>
      </w:r>
      <w:r>
        <w:rPr>
          <w:spacing w:val="1"/>
        </w:rPr>
        <w:t xml:space="preserve"> </w:t>
      </w:r>
      <w:r>
        <w:rPr/>
        <w:t>гигиеническими</w:t>
      </w:r>
      <w:r>
        <w:rPr>
          <w:spacing w:val="-4"/>
        </w:rPr>
        <w:t xml:space="preserve"> </w:t>
      </w:r>
      <w:r>
        <w:rPr/>
        <w:t>нормативами,</w:t>
      </w:r>
      <w:r>
        <w:rPr>
          <w:spacing w:val="-3"/>
        </w:rPr>
        <w:t xml:space="preserve"> </w:t>
      </w:r>
      <w:r>
        <w:rPr/>
        <w:t>правилами</w:t>
      </w:r>
      <w:r>
        <w:rPr>
          <w:spacing w:val="-4"/>
        </w:rPr>
        <w:t xml:space="preserve"> </w:t>
      </w:r>
      <w:r>
        <w:rPr/>
        <w:t>внутреннего</w:t>
      </w:r>
      <w:r>
        <w:rPr>
          <w:spacing w:val="-2"/>
        </w:rPr>
        <w:t xml:space="preserve"> </w:t>
      </w:r>
      <w:r>
        <w:rPr/>
        <w:t>трудового</w:t>
      </w:r>
      <w:r>
        <w:rPr>
          <w:spacing w:val="-2"/>
        </w:rPr>
        <w:t xml:space="preserve"> </w:t>
      </w:r>
      <w:r>
        <w:rPr/>
        <w:t>распорядка</w:t>
      </w:r>
    </w:p>
    <w:p>
      <w:pPr>
        <w:pStyle w:val="BodyText"/>
        <w:spacing w:before="2" w:after="0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jc w:val="both"/>
        <w:rPr/>
      </w:pPr>
      <w:r>
        <w:rPr>
          <w:u w:val="single"/>
        </w:rPr>
        <w:t>02.06.2025</w:t>
        <w:tab/>
      </w:r>
    </w:p>
    <w:p>
      <w:pPr>
        <w:pStyle w:val="BodyText"/>
        <w:spacing w:lineRule="exact" w:line="20"/>
        <w:ind w:left="1956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2ADC14A5">
                <wp:extent cx="2304415" cy="0"/>
                <wp:effectExtent l="6985" t="10160" r="12700" b="1905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360" cy="0"/>
                          <a:chOff x="0" y="0"/>
                          <a:chExt cx="2304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04360" cy="0"/>
                          </a:xfrm>
                          <a:prstGeom prst="line">
                            <a:avLst/>
                          </a:prstGeom>
                          <a:ln w="658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pt;width:181.4pt;height:0pt" coordorigin="0,-20" coordsize="3628,0">
                <v:line id="shape_0" from="0,-20" to="3628,-20" ID="Line 3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before="25" w:after="0"/>
        <w:ind w:left="2702"/>
        <w:rPr/>
      </w:pPr>
      <w:r>
        <w:rPr/>
        <w:t>дата,</w:t>
      </w:r>
      <w:r>
        <w:rPr>
          <w:spacing w:val="-9"/>
        </w:rPr>
        <w:t xml:space="preserve"> </w:t>
      </w:r>
      <w:r>
        <w:rPr/>
        <w:t>подпись</w:t>
      </w:r>
      <w:r>
        <w:rPr>
          <w:spacing w:val="-6"/>
        </w:rPr>
        <w:t xml:space="preserve"> </w:t>
      </w:r>
      <w:r>
        <w:rPr/>
        <w:t>обучающегося</w:t>
      </w:r>
    </w:p>
    <w:p>
      <w:pPr>
        <w:sectPr>
          <w:type w:val="nextPage"/>
          <w:pgSz w:w="11906" w:h="16838"/>
          <w:pgMar w:left="500" w:right="28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Heading2"/>
        <w:spacing w:lineRule="auto" w:line="276"/>
        <w:ind w:hanging="3044" w:left="4157"/>
        <w:jc w:val="left"/>
        <w:rPr/>
      </w:pPr>
      <w:r>
        <w:rPr>
          <w:spacing w:val="-4"/>
        </w:rPr>
        <w:t>Перечень</w:t>
      </w:r>
      <w:r>
        <w:rPr>
          <w:spacing w:val="-12"/>
        </w:rPr>
        <w:t xml:space="preserve"> </w:t>
      </w:r>
      <w:r>
        <w:rPr>
          <w:spacing w:val="-4"/>
        </w:rPr>
        <w:t>видов</w:t>
      </w:r>
      <w:r>
        <w:rPr>
          <w:spacing w:val="-12"/>
        </w:rPr>
        <w:t xml:space="preserve"> </w:t>
      </w:r>
      <w:r>
        <w:rPr>
          <w:spacing w:val="-4"/>
        </w:rPr>
        <w:t>работ,</w:t>
      </w:r>
      <w:r>
        <w:rPr>
          <w:spacing w:val="-10"/>
        </w:rPr>
        <w:t xml:space="preserve"> </w:t>
      </w:r>
      <w:r>
        <w:rPr>
          <w:spacing w:val="-4"/>
        </w:rPr>
        <w:t>связанных</w:t>
      </w:r>
      <w:r>
        <w:rPr>
          <w:spacing w:val="-11"/>
        </w:rPr>
        <w:t xml:space="preserve"> </w:t>
      </w:r>
      <w:r>
        <w:rPr>
          <w:spacing w:val="-3"/>
        </w:rPr>
        <w:t>с</w:t>
      </w:r>
      <w:r>
        <w:rPr>
          <w:spacing w:val="-10"/>
        </w:rPr>
        <w:t xml:space="preserve"> </w:t>
      </w:r>
      <w:r>
        <w:rPr>
          <w:spacing w:val="-3"/>
        </w:rPr>
        <w:t>будущей</w:t>
      </w:r>
      <w:r>
        <w:rPr>
          <w:spacing w:val="-12"/>
        </w:rPr>
        <w:t xml:space="preserve"> </w:t>
      </w:r>
      <w:r>
        <w:rPr>
          <w:spacing w:val="-3"/>
        </w:rPr>
        <w:t>профессиональной</w:t>
      </w:r>
      <w:r>
        <w:rPr>
          <w:spacing w:val="-12"/>
        </w:rPr>
        <w:t xml:space="preserve"> </w:t>
      </w:r>
      <w:r>
        <w:rPr>
          <w:spacing w:val="-3"/>
        </w:rPr>
        <w:t>деятельностью</w:t>
      </w:r>
      <w:r>
        <w:rPr>
          <w:spacing w:val="-62"/>
        </w:rPr>
        <w:t xml:space="preserve"> </w:t>
      </w:r>
      <w:r>
        <w:rPr/>
        <w:t>(индивидуальное</w:t>
      </w:r>
      <w:r>
        <w:rPr>
          <w:spacing w:val="-7"/>
        </w:rPr>
        <w:t xml:space="preserve"> </w:t>
      </w:r>
      <w:r>
        <w:rPr/>
        <w:t>задание)</w:t>
      </w:r>
    </w:p>
    <w:p>
      <w:pPr>
        <w:pStyle w:val="BodyText"/>
        <w:spacing w:before="2" w:after="0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10259" w:type="dxa"/>
        <w:jc w:val="left"/>
        <w:tblInd w:w="54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83"/>
        <w:gridCol w:w="3595"/>
        <w:gridCol w:w="2590"/>
        <w:gridCol w:w="1509"/>
        <w:gridCol w:w="1982"/>
      </w:tblGrid>
      <w:tr>
        <w:trPr>
          <w:trHeight w:val="1825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firstLine="45" w:left="136" w:right="103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№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sz w:val="18"/>
              </w:rPr>
            </w:pPr>
            <w:r>
              <w:rPr>
                <w:b/>
                <w:kern w:val="0"/>
                <w:sz w:val="1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277" w:right="127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Вид</w:t>
            </w:r>
            <w:r>
              <w:rPr>
                <w:b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hanging="132" w:left="726" w:right="570"/>
              <w:jc w:val="left"/>
              <w:rPr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Планируемые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результаты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firstLine="300" w:left="127" w:right="104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Сроки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firstLine="3" w:left="217" w:right="216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Отметка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ответственного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работника от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профильной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организации о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выполнении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и</w:t>
            </w:r>
          </w:p>
        </w:tc>
      </w:tr>
      <w:tr>
        <w:trPr>
          <w:trHeight w:val="126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Вводный инструктаж по технике безопасности и использованию ЭВМ.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инструктажем по</w:t>
            </w:r>
          </w:p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технике безопасности и использованию ЭВМ.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6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Методы организации работы в команде разработчиков. Системы контроля версий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навыки работы с системами контроля версий.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задачи, этапы и объекты ревьюирования. Планирование ревьюирования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55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методику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п</w:t>
            </w:r>
            <w:r>
              <w:rPr>
                <w:kern w:val="0"/>
                <w:sz w:val="22"/>
                <w:szCs w:val="22"/>
                <w:lang w:eastAsia="en-US" w:bidi="ar-SA"/>
              </w:rPr>
              <w:t>ланирования ревьюирования.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72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корректность и направления анализа программных продуктов. Выбор критериев сравнения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3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>Научились определять</w:t>
            </w:r>
            <w:r>
              <w:rPr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цели и направления анализа, корректность ПО, критерии сравнения.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9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Представление результатов сравнения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преобразовывать данные тестирования в наглядные, профессиональные отчеты для разных аудиторий.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7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 и методы исследования программного кода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38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Осмыслили аспекты, связанные с целями, задачами и методами исследования программного кода.</w:t>
            </w:r>
            <w:r>
              <w:rPr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404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404040" stroked="f" o:allowincell="t" style="position:absolute;margin-left:0pt;margin-top:-0.8pt;width:0pt;height:0.7pt;mso-wrap-style:none;v-text-anchor:middle;mso-position-horizontal:center;mso-position-vertical:top">
                      <v:fill o:detectmouseclick="t" type="solid" color2="#bfbfb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Измерительные методы оценки программ: назначение, условия применения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1" w:before="1" w:after="0"/>
              <w:ind w:left="106" w:right="810"/>
              <w:jc w:val="both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базовые метрики для анализа кода.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65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3" w:after="0"/>
              <w:ind w:left="107" w:right="13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Корректность программ. Эталоны и методы проверки корректности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1" w:before="0" w:after="0"/>
              <w:ind w:left="106" w:right="165"/>
              <w:jc w:val="left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основные спецификации корректности и базовые методы проверки корректности.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0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758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расчет базовых метрик: сложности (цикломатическая) и стилистики (качества кода).</w:t>
            </w:r>
          </w:p>
          <w:p>
            <w:pPr>
              <w:pStyle w:val="TableParagraph"/>
              <w:widowControl w:val="false"/>
              <w:spacing w:before="0" w:after="0"/>
              <w:ind w:left="106" w:right="10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программного кода на предмет ошибок и отклонения от алгоритма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42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анализировать код, выявлять различные типы ошибок, проверять корректность кода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71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764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56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простые инструменты мониторинга (профилировщики, системные утилиты)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18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54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0" w:after="0"/>
              <w:ind w:left="107" w:right="94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 анализа результатов замеров (время выполнения, использование памяти).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07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Применение отладчиков и дизассемблера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40" w:after="0"/>
              <w:ind w:left="106" w:right="33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отладчиком для поиска и исправления ошибок в коде.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0" w:after="0"/>
              <w:ind w:left="107" w:right="65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дизассемблером для различных целей</w:t>
            </w:r>
          </w:p>
          <w:p>
            <w:pPr>
              <w:pStyle w:val="TableParagraph"/>
              <w:widowControl w:val="false"/>
              <w:spacing w:lineRule="auto" w:line="276" w:before="0" w:after="0"/>
              <w:ind w:left="106" w:right="278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методами и технологиями, которые используются для защиты программного обеспечения от анализа и реверс-инжиниринга.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8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принципами работы средств защиты: обфускация кода, шифрование, «песочница», а также методами обнаружения и противодействия попыткам анализа.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36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правилами безопасности и методами обеспечения безопасности при исследовании кода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0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72" w:after="0"/>
              <w:ind w:left="107" w:right="17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79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Изучить методы и инструменты статического и динамического анализа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3" w:right="47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tabs>
          <w:tab w:val="clear" w:pos="720"/>
          <w:tab w:val="left" w:pos="10829" w:leader="none"/>
        </w:tabs>
        <w:spacing w:before="235" w:after="0"/>
        <w:ind w:left="207"/>
        <w:rPr/>
      </w:pPr>
      <w:r>
        <w:rPr>
          <w:w w:val="95"/>
        </w:rPr>
        <w:t>С</w:t>
      </w:r>
      <w:r>
        <w:rPr>
          <w:spacing w:val="45"/>
          <w:w w:val="95"/>
        </w:rPr>
        <w:t xml:space="preserve"> </w:t>
      </w:r>
      <w:r>
        <w:rPr>
          <w:w w:val="95"/>
        </w:rPr>
        <w:t>индивидуальным</w:t>
      </w:r>
      <w:r>
        <w:rPr>
          <w:spacing w:val="46"/>
          <w:w w:val="95"/>
        </w:rPr>
        <w:t xml:space="preserve"> </w:t>
      </w:r>
      <w:r>
        <w:rPr>
          <w:w w:val="95"/>
        </w:rPr>
        <w:t>заданием</w:t>
      </w:r>
      <w:r>
        <w:rPr>
          <w:spacing w:val="46"/>
          <w:w w:val="95"/>
        </w:rPr>
        <w:t xml:space="preserve"> </w:t>
      </w:r>
      <w:r>
        <w:rPr>
          <w:w w:val="95"/>
        </w:rPr>
        <w:t xml:space="preserve">ознакомлен: </w:t>
      </w:r>
      <w:r>
        <w:rPr>
          <w:w w:val="95"/>
          <w:u w:val="single"/>
        </w:rPr>
        <w:t>_</w:t>
      </w:r>
      <w:r>
        <w:rPr>
          <w:u w:val="single"/>
        </w:rPr>
        <w:tab/>
      </w:r>
    </w:p>
    <w:p>
      <w:pPr>
        <w:pStyle w:val="Normal"/>
        <w:spacing w:before="45" w:after="0"/>
        <w:ind w:left="7032"/>
        <w:rPr/>
      </w:pPr>
      <w:r>
        <w:rPr/>
        <w:t>Подпись</w:t>
      </w:r>
      <w:r>
        <w:rPr>
          <w:spacing w:val="-8"/>
        </w:rPr>
        <w:t xml:space="preserve"> </w:t>
      </w:r>
      <w:r>
        <w:rPr/>
        <w:t>обучающегося</w:t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tbl>
      <w:tblPr>
        <w:tblStyle w:val="TableNormal"/>
        <w:tblW w:w="10256" w:type="dxa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33"/>
        <w:gridCol w:w="5122"/>
      </w:tblGrid>
      <w:tr>
        <w:trPr>
          <w:trHeight w:val="630" w:hRule="atLeast"/>
        </w:trPr>
        <w:tc>
          <w:tcPr>
            <w:tcW w:w="513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784" w:leader="none"/>
                <w:tab w:val="left" w:pos="8222" w:leader="none"/>
              </w:tabs>
              <w:spacing w:lineRule="exact" w:line="287" w:before="0" w:after="0"/>
              <w:ind w:left="200" w:right="-3096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  <w:t>Руководитель</w:t>
            </w:r>
            <w:r>
              <w:rPr>
                <w:spacing w:val="-12"/>
                <w:kern w:val="0"/>
                <w:sz w:val="26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eastAsia="en-US" w:bidi="ar-SA"/>
              </w:rPr>
              <w:t>практики</w:t>
            </w:r>
            <w:r>
              <w:rPr>
                <w:spacing w:val="-11"/>
                <w:kern w:val="0"/>
                <w:sz w:val="26"/>
                <w:szCs w:val="22"/>
                <w:lang w:eastAsia="en-US" w:bidi="ar-SA"/>
              </w:rPr>
              <w:t>:</w:t>
            </w:r>
          </w:p>
        </w:tc>
        <w:tc>
          <w:tcPr>
            <w:tcW w:w="512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ab/>
              <w:t>Журавлёв Д. Г.</w:t>
              <w:tab/>
            </w:r>
          </w:p>
          <w:p>
            <w:pPr>
              <w:pStyle w:val="TableParagraph"/>
              <w:widowControl w:val="false"/>
              <w:spacing w:before="45" w:after="0"/>
              <w:ind w:left="2005" w:right="1704"/>
              <w:jc w:val="righ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подпись,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ФИО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00" w:right="280" w:gutter="0" w:header="0" w:top="1120" w:footer="1113" w:bottom="13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420"/>
        <w:ind w:hanging="113" w:left="3050" w:right="883"/>
        <w:rPr/>
      </w:pPr>
      <w:r>
        <w:rPr>
          <w:spacing w:val="-5"/>
        </w:rPr>
        <w:t>Оценка</w:t>
      </w:r>
      <w:r>
        <w:rPr>
          <w:spacing w:val="-12"/>
        </w:rPr>
        <w:t xml:space="preserve"> </w:t>
      </w:r>
      <w:r>
        <w:rPr>
          <w:spacing w:val="-5"/>
        </w:rPr>
        <w:t>результатов</w:t>
      </w:r>
      <w:r>
        <w:rPr>
          <w:spacing w:val="-12"/>
        </w:rPr>
        <w:t xml:space="preserve"> </w:t>
      </w:r>
      <w:r>
        <w:rPr>
          <w:spacing w:val="-4"/>
        </w:rPr>
        <w:t>прохождения</w:t>
      </w:r>
      <w:r>
        <w:rPr>
          <w:spacing w:val="-12"/>
        </w:rPr>
        <w:t xml:space="preserve"> </w:t>
      </w:r>
      <w:r>
        <w:rPr>
          <w:spacing w:val="-4"/>
        </w:rPr>
        <w:t>практики</w:t>
      </w:r>
      <w:r>
        <w:rPr>
          <w:spacing w:val="-67"/>
        </w:rPr>
        <w:t xml:space="preserve"> </w:t>
      </w:r>
      <w:r>
        <w:rPr>
          <w:spacing w:val="-3"/>
        </w:rPr>
        <w:t>руководителем</w:t>
      </w:r>
      <w:r>
        <w:rPr>
          <w:spacing w:val="-11"/>
        </w:rPr>
        <w:t xml:space="preserve"> </w:t>
      </w:r>
      <w:r>
        <w:rPr>
          <w:spacing w:val="-3"/>
        </w:rPr>
        <w:t>практики</w:t>
      </w:r>
      <w:r>
        <w:rPr>
          <w:spacing w:val="-14"/>
        </w:rPr>
        <w:t xml:space="preserve"> </w:t>
      </w:r>
      <w:r>
        <w:rPr>
          <w:spacing w:val="-3"/>
        </w:rPr>
        <w:t>от</w:t>
      </w:r>
      <w:r>
        <w:rPr>
          <w:spacing w:val="-12"/>
        </w:rPr>
        <w:t xml:space="preserve"> </w:t>
      </w:r>
      <w:r>
        <w:rPr>
          <w:spacing w:val="-3"/>
        </w:rPr>
        <w:t>университета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76" w:before="199" w:after="0"/>
        <w:ind w:firstLine="708" w:left="207"/>
        <w:rPr>
          <w:sz w:val="28"/>
        </w:rPr>
      </w:pPr>
      <w:r>
        <w:rPr>
          <w:sz w:val="28"/>
        </w:rPr>
        <w:t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ППССЗ.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pStyle w:val="Normal"/>
        <w:tabs>
          <w:tab w:val="clear" w:pos="720"/>
          <w:tab w:val="left" w:pos="3925" w:leader="none"/>
        </w:tabs>
        <w:ind w:left="207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  <w:tab/>
      </w:r>
    </w:p>
    <w:p>
      <w:pPr>
        <w:pStyle w:val="Heading1"/>
        <w:tabs>
          <w:tab w:val="clear" w:pos="720"/>
          <w:tab w:val="left" w:pos="5482" w:leader="none"/>
        </w:tabs>
        <w:spacing w:before="148" w:after="0"/>
        <w:ind w:hanging="0" w:left="207"/>
        <w:rPr>
          <w:b w:val="false"/>
        </w:rPr>
      </w:pPr>
      <w:r>
        <w:rPr>
          <w:spacing w:val="-7"/>
        </w:rPr>
        <w:t>Подпись</w:t>
      </w:r>
      <w:r>
        <w:rPr>
          <w:spacing w:val="-10"/>
        </w:rPr>
        <w:t xml:space="preserve"> </w:t>
      </w:r>
      <w:r>
        <w:rPr>
          <w:spacing w:val="-6"/>
        </w:rPr>
        <w:t>руководителя</w:t>
      </w:r>
      <w:r>
        <w:rPr>
          <w:spacing w:val="-11"/>
        </w:rPr>
        <w:t xml:space="preserve"> </w:t>
      </w:r>
      <w:r>
        <w:rPr>
          <w:b w:val="false"/>
          <w:u w:val="single"/>
        </w:rPr>
        <w:t xml:space="preserve"> </w:t>
        <w:tab/>
      </w:r>
    </w:p>
    <w:sectPr>
      <w:footerReference w:type="default" r:id="rId3"/>
      <w:footerReference w:type="first" r:id="rId4"/>
      <w:type w:val="nextPage"/>
      <w:pgSz w:w="11906" w:h="16838"/>
      <w:pgMar w:left="500" w:right="280" w:gutter="0" w:header="0" w:top="1580" w:footer="1113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hanging="113"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 w:after="0"/>
      <w:ind w:left="295"/>
      <w:jc w:val="center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5" w:after="0"/>
      <w:ind w:left="295" w:right="89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LibreOffice/7.6.4.1$Linux_X86_64 LibreOffice_project/60$Build-1</Application>
  <AppVersion>15.0000</AppVersion>
  <Pages>5</Pages>
  <Words>460</Words>
  <Characters>3472</Characters>
  <CharactersWithSpaces>3848</CharactersWithSpaces>
  <Paragraphs>105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2025-06-02T13:44:00Z</dcterms:created>
  <dc:creator>Р. Р. Погосян</dc:creator>
  <dc:description/>
  <dc:language>ru-RU</dc:language>
  <cp:lastModifiedBy/>
  <dcterms:modified xsi:type="dcterms:W3CDTF">2025-06-07T08:58:13Z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