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2B589" w14:textId="77777777" w:rsidR="00A41D32" w:rsidRDefault="00000000">
      <w:pPr>
        <w:pStyle w:val="Titledocument"/>
      </w:pPr>
      <w:r>
        <w:t>Supplementary Appendices — Invariant Game Representation Learning from Steam Reviews</w:t>
      </w:r>
    </w:p>
    <w:p w:rsidR="00A41D32" w:rsidRDefault="00000000">
      <w:pPr>
        <w:pStyle w:val="Para"/>
      </w:pPr>
      <w:r>
        <w:t>Supplement to the anonymous submission; the paper is at https://anonymous.4open.science/r/latenarray-I2CE. Appendix letters and table numbers are as cited in the paper.</w:t>
      </w:r>
    </w:p>
    <w:p w14:paraId="5E8BC632" w14:textId="77777777" w:rsidR="00A41D32" w:rsidRDefault="00000000">
      <w:pPr>
        <w:pStyle w:val="AppendixH1"/>
      </w:pPr>
      <w:r>
        <w:t>APPENDIX A: THE I-CE / CE ABLATION — CONTRAST ALONE VERSUS CONTRAST WITH INVARIANCE</w:t>
      </w:r>
    </w:p>
    <w:p w14:paraId="3A7D2C30" w14:textId="77777777" w:rsidR="00A41D32" w:rsidRDefault="00000000">
      <w:pPr>
        <w:pStyle w:val="PostHeadPara"/>
      </w:pPr>
      <w:r>
        <w:t xml:space="preserve">This ablation removes the invariance term from I-CE and changes nothing else (Figure 5, Tables A1 and A2).</w:t>
      </w:r>
    </w:p>
    <w:p w14:paraId="6F14F3CB" w14:textId="77777777" w:rsidR="00A41D32" w:rsidRDefault="00000000">
      <w:pPr>
        <w:pStyle w:val="Image"/>
      </w:pPr>
      <w:r>
        <w:rPr>
          <w:noProof/>
        </w:rPr>
        <w:drawing>
          <wp:inline distT="0" distB="0" distL="0" distR="0" wp14:anchorId="1AB7D0DA" wp14:editId="18D3FD96">
            <wp:extent cx="5500000" cy="3946565"/>
            <wp:effectExtent l="0" t="0" r="0" b="635"/>
            <wp:docPr id="9001" name="ScalingChart" descr="Two line charts. Left: test-set tag micro-F1 versus the anchor budget (512 to 4,096 sentences). Right: name-stripped retrieval (mean of hit@1 and hit@5) versus the same budget. Each panel plots the I-CE and CE objectives with five-fold error bars; the I-CE curve lies above CE at every budget on both 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map.png"/>
                    <pic:cNvPicPr/>
                  </pic:nvPicPr>
                  <pic:blipFill>
                    <a:blip r:embed="rId11"/>
                    <a:stretch>
                      <a:fillRect/>
                    </a:stretch>
                  </pic:blipFill>
                  <pic:spPr>
                    <a:xfrm>
                      <a:off x="0" y="0"/>
                      <a:ext cx="5500000" cy="3946565"/>
                    </a:xfrm>
                    <a:prstGeom prst="rect">
                      <a:avLst/>
                    </a:prstGeom>
                  </pic:spPr>
                </pic:pic>
              </a:graphicData>
            </a:graphic>
          </wp:inline>
        </w:drawing>
      </w:r>
    </w:p>
    <w:p w14:paraId="11D9A218" w14:textId="77777777" w:rsidR="00A41D32" w:rsidRDefault="00000000">
      <w:pPr>
        <w:pStyle w:val="FigureCaption"/>
      </w:pPr>
      <w:r>
        <w:t>Figure 5: The I-CE / CE ablation across four anchor budgets (five-fold mean ± std; stripped = name-stripped queries; per-budget numbers in Appendix Table A2). Left: test-set TAG micro-F1. Right: stripped (hit@1 + hit@5)/2. Top row: the single-source reading the body uses; bottom row: the merged-index reading of Appendix F. The budget buys one step — 512 to 1,024 sentences — and then a plateau, and the I-CE curve sits above CE at every budget on both axes and in both regimes.</w:t>
      </w:r>
    </w:p>
    <w:p w14:paraId="1DE357BD" w14:textId="77777777" w:rsidR="00A41D32" w:rsidRDefault="00000000">
      <w:pPr>
        <w:pStyle w:val="TableCaption"/>
      </w:pPr>
      <w:r>
        <w:lastRenderedPageBreak/>
        <w:t>Table A1: Per-fold detail at the 4,096-sentence anchor budget, testset queries (ts). I-CE beats CE on Stripped hit@1 in five of five paired folds at this budget, and in 20 of 20 across the four budgets of Table A2.</w:t>
      </w:r>
    </w:p>
    <w:tbl>
      <w:tblPr>
        <w:tblW w:w="84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500"/>
        <w:gridCol w:w="1120"/>
        <w:gridCol w:w="1120"/>
        <w:gridCol w:w="1245"/>
        <w:gridCol w:w="1245"/>
        <w:gridCol w:w="2170"/>
      </w:tblGrid>
      <w:tr w:rsidR="00A41D32" w14:paraId="76FA6E96" w14:textId="77777777">
        <w:tc>
          <w:tcPr>
            <w:tcW w:w="1500" w:type="dxa"/>
          </w:tcPr>
          <w:p w14:paraId="35A9AE79" w14:textId="77777777" w:rsidR="00A41D32" w:rsidRDefault="00000000">
            <w:pPr>
              <w:pStyle w:val="TableCell"/>
              <w:keepNext/>
            </w:pPr>
            <w:r>
              <w:rPr>
                <w:b/>
              </w:rPr>
              <w:t>Fold</w:t>
            </w:r>
          </w:p>
        </w:tc>
        <w:tc>
          <w:tcPr>
            <w:tcW w:w="1120" w:type="dxa"/>
          </w:tcPr>
          <w:p w14:paraId="4997365E" w14:textId="77777777" w:rsidR="00A41D32" w:rsidRDefault="00000000">
            <w:pPr>
              <w:pStyle w:val="TableCell"/>
              <w:keepNext/>
            </w:pPr>
            <w:r>
              <w:rPr>
                <w:b/>
              </w:rPr>
              <w:t>Name hit@1</w:t>
            </w:r>
          </w:p>
        </w:tc>
        <w:tc>
          <w:tcPr>
            <w:tcW w:w="1120" w:type="dxa"/>
          </w:tcPr>
          <w:p w14:paraId="490D88E4" w14:textId="77777777" w:rsidR="00A41D32" w:rsidRDefault="00000000">
            <w:pPr>
              <w:pStyle w:val="TableCell"/>
              <w:keepNext/>
            </w:pPr>
            <w:r>
              <w:rPr>
                <w:b/>
              </w:rPr>
              <w:t>Name hit@5</w:t>
            </w:r>
          </w:p>
        </w:tc>
        <w:tc>
          <w:tcPr>
            <w:tcW w:w="1245" w:type="dxa"/>
          </w:tcPr>
          <w:p w14:paraId="27497D61" w14:textId="77777777" w:rsidR="00A41D32" w:rsidRDefault="00000000">
            <w:pPr>
              <w:pStyle w:val="TableCell"/>
              <w:keepNext/>
            </w:pPr>
            <w:r>
              <w:rPr>
                <w:b/>
              </w:rPr>
              <w:t>Stripped hit@1</w:t>
            </w:r>
          </w:p>
        </w:tc>
        <w:tc>
          <w:tcPr>
            <w:tcW w:w="1245" w:type="dxa"/>
          </w:tcPr>
          <w:p w14:paraId="495BB0F4" w14:textId="77777777" w:rsidR="00A41D32" w:rsidRDefault="00000000">
            <w:pPr>
              <w:pStyle w:val="TableCell"/>
              <w:keepNext/>
            </w:pPr>
            <w:r>
              <w:rPr>
                <w:b/>
              </w:rPr>
              <w:t>Stripped hit@5</w:t>
            </w:r>
          </w:p>
        </w:tc>
        <w:tc>
          <w:tcPr>
            <w:tcW w:w="2170" w:type="dxa"/>
          </w:tcPr>
          <w:p w14:paraId="5DA05BC0" w14:textId="77777777" w:rsidR="00A41D32" w:rsidRDefault="00000000">
            <w:pPr>
              <w:pStyle w:val="TableCell"/>
              <w:keepNext/>
            </w:pPr>
            <w:r>
              <w:rPr>
                <w:b/>
              </w:rPr>
              <w:t>Test-set TAG F1</w:t>
            </w:r>
          </w:p>
        </w:tc>
      </w:tr>
      <w:tr w:rsidR="00A41D32" w14:paraId="0D3E3098" w14:textId="77777777">
        <w:tc>
          <w:tcPr>
            <w:tcW w:w="1500" w:type="dxa"/>
          </w:tcPr>
          <w:p w14:paraId="00716B9B" w14:textId="77777777" w:rsidR="00A41D32" w:rsidRDefault="00000000">
            <w:pPr>
              <w:pStyle w:val="TableCell"/>
              <w:keepNext/>
            </w:pPr>
            <w:r>
              <w:t>I-CE fold 0</w:t>
            </w:r>
          </w:p>
        </w:tc>
        <w:tc>
          <w:tcPr>
            <w:tcW w:w="1120" w:type="dxa"/>
          </w:tcPr>
          <w:p w14:paraId="1A39B735" w14:textId="77777777" w:rsidR="00A41D32" w:rsidRDefault="00000000">
            <w:pPr>
              <w:pStyle w:val="TableCell"/>
              <w:keepNext/>
            </w:pPr>
            <w:r>
              <w:t>0.970</w:t>
            </w:r>
          </w:p>
        </w:tc>
        <w:tc>
          <w:tcPr>
            <w:tcW w:w="1120" w:type="dxa"/>
          </w:tcPr>
          <w:p w14:paraId="333631F1" w14:textId="77777777" w:rsidR="00A41D32" w:rsidRDefault="00000000">
            <w:pPr>
              <w:pStyle w:val="TableCell"/>
              <w:keepNext/>
            </w:pPr>
            <w:r>
              <w:t>1.000</w:t>
            </w:r>
          </w:p>
        </w:tc>
        <w:tc>
          <w:tcPr>
            <w:tcW w:w="1245" w:type="dxa"/>
          </w:tcPr>
          <w:p w14:paraId="4126A6AE" w14:textId="77777777" w:rsidR="00A41D32" w:rsidRDefault="00000000">
            <w:pPr>
              <w:pStyle w:val="TableCell"/>
              <w:keepNext/>
            </w:pPr>
            <w:r>
              <w:t>0.728</w:t>
            </w:r>
          </w:p>
        </w:tc>
        <w:tc>
          <w:tcPr>
            <w:tcW w:w="1245" w:type="dxa"/>
          </w:tcPr>
          <w:p w14:paraId="02D54548" w14:textId="77777777" w:rsidR="00A41D32" w:rsidRDefault="00000000">
            <w:pPr>
              <w:pStyle w:val="TableCell"/>
              <w:keepNext/>
            </w:pPr>
            <w:r>
              <w:t>0.920</w:t>
            </w:r>
          </w:p>
        </w:tc>
        <w:tc>
          <w:tcPr>
            <w:tcW w:w="2170" w:type="dxa"/>
          </w:tcPr>
          <w:p w14:paraId="4ACF91B4" w14:textId="77777777" w:rsidR="00A41D32" w:rsidRDefault="00000000">
            <w:pPr>
              <w:pStyle w:val="TableCell"/>
              <w:keepNext/>
            </w:pPr>
            <w:r>
              <w:t>0.689</w:t>
            </w:r>
          </w:p>
        </w:tc>
      </w:tr>
      <w:tr w:rsidR="00A41D32" w14:paraId="0CF96678" w14:textId="77777777">
        <w:tc>
          <w:tcPr>
            <w:tcW w:w="1500" w:type="dxa"/>
          </w:tcPr>
          <w:p w14:paraId="25DAE560" w14:textId="77777777" w:rsidR="00A41D32" w:rsidRDefault="00000000">
            <w:pPr>
              <w:pStyle w:val="TableCell"/>
              <w:keepNext/>
            </w:pPr>
            <w:r>
              <w:t>I-CE fold 1</w:t>
            </w:r>
          </w:p>
        </w:tc>
        <w:tc>
          <w:tcPr>
            <w:tcW w:w="1120" w:type="dxa"/>
          </w:tcPr>
          <w:p w14:paraId="599E6984" w14:textId="77777777" w:rsidR="00A41D32" w:rsidRDefault="00000000">
            <w:pPr>
              <w:pStyle w:val="TableCell"/>
              <w:keepNext/>
            </w:pPr>
            <w:r>
              <w:t>0.955</w:t>
            </w:r>
          </w:p>
        </w:tc>
        <w:tc>
          <w:tcPr>
            <w:tcW w:w="1120" w:type="dxa"/>
          </w:tcPr>
          <w:p w14:paraId="2D42DE65" w14:textId="77777777" w:rsidR="00A41D32" w:rsidRDefault="00000000">
            <w:pPr>
              <w:pStyle w:val="TableCell"/>
              <w:keepNext/>
            </w:pPr>
            <w:r>
              <w:t>1.000</w:t>
            </w:r>
          </w:p>
        </w:tc>
        <w:tc>
          <w:tcPr>
            <w:tcW w:w="1245" w:type="dxa"/>
          </w:tcPr>
          <w:p w14:paraId="795AA2AD" w14:textId="77777777" w:rsidR="00A41D32" w:rsidRDefault="00000000">
            <w:pPr>
              <w:pStyle w:val="TableCell"/>
              <w:keepNext/>
            </w:pPr>
            <w:r>
              <w:t>0.745</w:t>
            </w:r>
          </w:p>
        </w:tc>
        <w:tc>
          <w:tcPr>
            <w:tcW w:w="1245" w:type="dxa"/>
          </w:tcPr>
          <w:p w14:paraId="251FCCD2" w14:textId="77777777" w:rsidR="00A41D32" w:rsidRDefault="00000000">
            <w:pPr>
              <w:pStyle w:val="TableCell"/>
              <w:keepNext/>
            </w:pPr>
            <w:r>
              <w:t>0.931</w:t>
            </w:r>
          </w:p>
        </w:tc>
        <w:tc>
          <w:tcPr>
            <w:tcW w:w="2170" w:type="dxa"/>
          </w:tcPr>
          <w:p w14:paraId="50016570" w14:textId="77777777" w:rsidR="00A41D32" w:rsidRDefault="00000000">
            <w:pPr>
              <w:pStyle w:val="TableCell"/>
              <w:keepNext/>
            </w:pPr>
            <w:r>
              <w:t>0.665</w:t>
            </w:r>
          </w:p>
        </w:tc>
      </w:tr>
      <w:tr w:rsidR="00A41D32" w14:paraId="4D582366" w14:textId="77777777">
        <w:tc>
          <w:tcPr>
            <w:tcW w:w="1500" w:type="dxa"/>
          </w:tcPr>
          <w:p w14:paraId="56DCD2B9" w14:textId="77777777" w:rsidR="00A41D32" w:rsidRDefault="00000000">
            <w:pPr>
              <w:pStyle w:val="TableCell"/>
              <w:keepNext/>
            </w:pPr>
            <w:r>
              <w:t>I-CE fold 2</w:t>
            </w:r>
          </w:p>
        </w:tc>
        <w:tc>
          <w:tcPr>
            <w:tcW w:w="1120" w:type="dxa"/>
          </w:tcPr>
          <w:p w14:paraId="708CE7D5" w14:textId="77777777" w:rsidR="00A41D32" w:rsidRDefault="00000000">
            <w:pPr>
              <w:pStyle w:val="TableCell"/>
              <w:keepNext/>
            </w:pPr>
            <w:r>
              <w:t>0.931</w:t>
            </w:r>
          </w:p>
        </w:tc>
        <w:tc>
          <w:tcPr>
            <w:tcW w:w="1120" w:type="dxa"/>
          </w:tcPr>
          <w:p w14:paraId="68A6D468" w14:textId="77777777" w:rsidR="00A41D32" w:rsidRDefault="00000000">
            <w:pPr>
              <w:pStyle w:val="TableCell"/>
              <w:keepNext/>
            </w:pPr>
            <w:r>
              <w:t>0.989</w:t>
            </w:r>
          </w:p>
        </w:tc>
        <w:tc>
          <w:tcPr>
            <w:tcW w:w="1245" w:type="dxa"/>
          </w:tcPr>
          <w:p w14:paraId="632F87B3" w14:textId="77777777" w:rsidR="00A41D32" w:rsidRDefault="00000000">
            <w:pPr>
              <w:pStyle w:val="TableCell"/>
              <w:keepNext/>
            </w:pPr>
            <w:r>
              <w:t>0.715</w:t>
            </w:r>
          </w:p>
        </w:tc>
        <w:tc>
          <w:tcPr>
            <w:tcW w:w="1245" w:type="dxa"/>
          </w:tcPr>
          <w:p w14:paraId="3175C9C7" w14:textId="77777777" w:rsidR="00A41D32" w:rsidRDefault="00000000">
            <w:pPr>
              <w:pStyle w:val="TableCell"/>
              <w:keepNext/>
            </w:pPr>
            <w:r>
              <w:t>0.904</w:t>
            </w:r>
          </w:p>
        </w:tc>
        <w:tc>
          <w:tcPr>
            <w:tcW w:w="2170" w:type="dxa"/>
          </w:tcPr>
          <w:p w14:paraId="0ECA926A" w14:textId="77777777" w:rsidR="00A41D32" w:rsidRDefault="00000000">
            <w:pPr>
              <w:pStyle w:val="TableCell"/>
              <w:keepNext/>
            </w:pPr>
            <w:r>
              <w:t>0.662</w:t>
            </w:r>
          </w:p>
        </w:tc>
      </w:tr>
      <w:tr w:rsidR="00A41D32" w14:paraId="0928FB8C" w14:textId="77777777">
        <w:tc>
          <w:tcPr>
            <w:tcW w:w="1500" w:type="dxa"/>
          </w:tcPr>
          <w:p w14:paraId="4952CE21" w14:textId="77777777" w:rsidR="00A41D32" w:rsidRDefault="00000000">
            <w:pPr>
              <w:pStyle w:val="TableCell"/>
              <w:keepNext/>
            </w:pPr>
            <w:r>
              <w:t>I-CE fold 3</w:t>
            </w:r>
          </w:p>
        </w:tc>
        <w:tc>
          <w:tcPr>
            <w:tcW w:w="1120" w:type="dxa"/>
          </w:tcPr>
          <w:p w14:paraId="08BAAC2C" w14:textId="77777777" w:rsidR="00A41D32" w:rsidRDefault="00000000">
            <w:pPr>
              <w:pStyle w:val="TableCell"/>
              <w:keepNext/>
            </w:pPr>
            <w:r>
              <w:t>0.952</w:t>
            </w:r>
          </w:p>
        </w:tc>
        <w:tc>
          <w:tcPr>
            <w:tcW w:w="1120" w:type="dxa"/>
          </w:tcPr>
          <w:p w14:paraId="7C6BC1D6" w14:textId="77777777" w:rsidR="00A41D32" w:rsidRDefault="00000000">
            <w:pPr>
              <w:pStyle w:val="TableCell"/>
              <w:keepNext/>
            </w:pPr>
            <w:r>
              <w:t>0.994</w:t>
            </w:r>
          </w:p>
        </w:tc>
        <w:tc>
          <w:tcPr>
            <w:tcW w:w="1245" w:type="dxa"/>
          </w:tcPr>
          <w:p w14:paraId="4CF8353D" w14:textId="77777777" w:rsidR="00A41D32" w:rsidRDefault="00000000">
            <w:pPr>
              <w:pStyle w:val="TableCell"/>
              <w:keepNext/>
            </w:pPr>
            <w:r>
              <w:t>0.749</w:t>
            </w:r>
          </w:p>
        </w:tc>
        <w:tc>
          <w:tcPr>
            <w:tcW w:w="1245" w:type="dxa"/>
          </w:tcPr>
          <w:p w14:paraId="691F40CC" w14:textId="77777777" w:rsidR="00A41D32" w:rsidRDefault="00000000">
            <w:pPr>
              <w:pStyle w:val="TableCell"/>
              <w:keepNext/>
            </w:pPr>
            <w:r>
              <w:t>0.922</w:t>
            </w:r>
          </w:p>
        </w:tc>
        <w:tc>
          <w:tcPr>
            <w:tcW w:w="2170" w:type="dxa"/>
          </w:tcPr>
          <w:p w14:paraId="6F05B191" w14:textId="77777777" w:rsidR="00A41D32" w:rsidRDefault="00000000">
            <w:pPr>
              <w:pStyle w:val="TableCell"/>
              <w:keepNext/>
            </w:pPr>
            <w:r>
              <w:t>0.697</w:t>
            </w:r>
          </w:p>
        </w:tc>
      </w:tr>
      <w:tr w:rsidR="00A41D32" w14:paraId="29DE73C4" w14:textId="77777777">
        <w:tc>
          <w:tcPr>
            <w:tcW w:w="1500" w:type="dxa"/>
          </w:tcPr>
          <w:p w14:paraId="0446CE6E" w14:textId="77777777" w:rsidR="00A41D32" w:rsidRDefault="00000000">
            <w:pPr>
              <w:pStyle w:val="TableCell"/>
              <w:keepNext/>
            </w:pPr>
            <w:r>
              <w:t>I-CE fold 4</w:t>
            </w:r>
          </w:p>
        </w:tc>
        <w:tc>
          <w:tcPr>
            <w:tcW w:w="1120" w:type="dxa"/>
          </w:tcPr>
          <w:p w14:paraId="2B69F7A7" w14:textId="77777777" w:rsidR="00A41D32" w:rsidRDefault="00000000">
            <w:pPr>
              <w:pStyle w:val="TableCell"/>
              <w:keepNext/>
            </w:pPr>
            <w:r>
              <w:t>0.962</w:t>
            </w:r>
          </w:p>
        </w:tc>
        <w:tc>
          <w:tcPr>
            <w:tcW w:w="1120" w:type="dxa"/>
          </w:tcPr>
          <w:p w14:paraId="1B4E8328" w14:textId="77777777" w:rsidR="00A41D32" w:rsidRDefault="00000000">
            <w:pPr>
              <w:pStyle w:val="TableCell"/>
              <w:keepNext/>
            </w:pPr>
            <w:r>
              <w:t>1.000</w:t>
            </w:r>
          </w:p>
        </w:tc>
        <w:tc>
          <w:tcPr>
            <w:tcW w:w="1245" w:type="dxa"/>
          </w:tcPr>
          <w:p w14:paraId="2E0A65EE" w14:textId="77777777" w:rsidR="00A41D32" w:rsidRDefault="00000000">
            <w:pPr>
              <w:pStyle w:val="TableCell"/>
              <w:keepNext/>
            </w:pPr>
            <w:r>
              <w:t>0.769</w:t>
            </w:r>
          </w:p>
        </w:tc>
        <w:tc>
          <w:tcPr>
            <w:tcW w:w="1245" w:type="dxa"/>
          </w:tcPr>
          <w:p w14:paraId="5FF5317A" w14:textId="77777777" w:rsidR="00A41D32" w:rsidRDefault="00000000">
            <w:pPr>
              <w:pStyle w:val="TableCell"/>
              <w:keepNext/>
            </w:pPr>
            <w:r>
              <w:t>0.963</w:t>
            </w:r>
          </w:p>
        </w:tc>
        <w:tc>
          <w:tcPr>
            <w:tcW w:w="2170" w:type="dxa"/>
          </w:tcPr>
          <w:p w14:paraId="5C78033D" w14:textId="77777777" w:rsidR="00A41D32" w:rsidRDefault="00000000">
            <w:pPr>
              <w:pStyle w:val="TableCell"/>
              <w:keepNext/>
            </w:pPr>
            <w:r>
              <w:t>0.709</w:t>
            </w:r>
          </w:p>
        </w:tc>
      </w:tr>
      <w:tr w:rsidR="00A41D32" w14:paraId="14D3EAB8" w14:textId="77777777">
        <w:tc>
          <w:tcPr>
            <w:tcW w:w="1500" w:type="dxa"/>
          </w:tcPr>
          <w:p w14:paraId="560BE5BE" w14:textId="77777777" w:rsidR="00A41D32" w:rsidRDefault="00000000">
            <w:pPr>
              <w:pStyle w:val="TableCell"/>
              <w:keepNext/>
            </w:pPr>
            <w:r>
              <w:rPr>
                <w:b/>
              </w:rPr>
              <w:t>I-CE mean ± std</w:t>
            </w:r>
          </w:p>
        </w:tc>
        <w:tc>
          <w:tcPr>
            <w:tcW w:w="1120" w:type="dxa"/>
          </w:tcPr>
          <w:p w14:paraId="21799C11" w14:textId="77777777" w:rsidR="00A41D32" w:rsidRDefault="00000000">
            <w:pPr>
              <w:pStyle w:val="TableCell"/>
              <w:keepNext/>
            </w:pPr>
            <w:r>
              <w:rPr>
                <w:b/>
              </w:rPr>
              <w:t>0.954 ± 0.013</w:t>
            </w:r>
          </w:p>
        </w:tc>
        <w:tc>
          <w:tcPr>
            <w:tcW w:w="1120" w:type="dxa"/>
          </w:tcPr>
          <w:p w14:paraId="5164FD2F" w14:textId="77777777" w:rsidR="00A41D32" w:rsidRDefault="00000000">
            <w:pPr>
              <w:pStyle w:val="TableCell"/>
              <w:keepNext/>
            </w:pPr>
            <w:r>
              <w:rPr>
                <w:b/>
              </w:rPr>
              <w:t>0.997 ± 0.004</w:t>
            </w:r>
          </w:p>
        </w:tc>
        <w:tc>
          <w:tcPr>
            <w:tcW w:w="1245" w:type="dxa"/>
          </w:tcPr>
          <w:p w14:paraId="2A51D914" w14:textId="77777777" w:rsidR="00A41D32" w:rsidRDefault="00000000">
            <w:pPr>
              <w:pStyle w:val="TableCell"/>
              <w:keepNext/>
            </w:pPr>
            <w:r>
              <w:rPr>
                <w:b/>
              </w:rPr>
              <w:t>0.741 ± 0.018</w:t>
            </w:r>
          </w:p>
        </w:tc>
        <w:tc>
          <w:tcPr>
            <w:tcW w:w="1245" w:type="dxa"/>
          </w:tcPr>
          <w:p w14:paraId="2101A86A" w14:textId="77777777" w:rsidR="00A41D32" w:rsidRDefault="00000000">
            <w:pPr>
              <w:pStyle w:val="TableCell"/>
              <w:keepNext/>
            </w:pPr>
            <w:r>
              <w:rPr>
                <w:b/>
              </w:rPr>
              <w:t>0.928 ± 0.020</w:t>
            </w:r>
          </w:p>
        </w:tc>
        <w:tc>
          <w:tcPr>
            <w:tcW w:w="2170" w:type="dxa"/>
          </w:tcPr>
          <w:p w14:paraId="57A69D4F" w14:textId="77777777" w:rsidR="00A41D32" w:rsidRDefault="00000000">
            <w:pPr>
              <w:pStyle w:val="TableCell"/>
              <w:keepNext/>
            </w:pPr>
            <w:r>
              <w:rPr>
                <w:b/>
              </w:rPr>
              <w:t>0.685 ± 0.019</w:t>
            </w:r>
          </w:p>
        </w:tc>
      </w:tr>
      <w:tr w:rsidR="00A41D32" w14:paraId="08C22A25" w14:textId="77777777">
        <w:tc>
          <w:tcPr>
            <w:tcW w:w="1500" w:type="dxa"/>
          </w:tcPr>
          <w:p w14:paraId="20E05FB3" w14:textId="77777777" w:rsidR="00A41D32" w:rsidRDefault="00000000">
            <w:pPr>
              <w:pStyle w:val="TableCell"/>
              <w:keepNext/>
            </w:pPr>
            <w:r>
              <w:rPr>
                <w:b/>
              </w:rPr>
              <w:t>CE mean ± std</w:t>
            </w:r>
          </w:p>
        </w:tc>
        <w:tc>
          <w:tcPr>
            <w:tcW w:w="1120" w:type="dxa"/>
          </w:tcPr>
          <w:p w14:paraId="5AC41B1C" w14:textId="77777777" w:rsidR="00A41D32" w:rsidRDefault="00000000">
            <w:pPr>
              <w:pStyle w:val="TableCell"/>
              <w:keepNext/>
            </w:pPr>
            <w:r>
              <w:rPr>
                <w:b/>
              </w:rPr>
              <w:t>0.938 ± 0.013</w:t>
            </w:r>
          </w:p>
        </w:tc>
        <w:tc>
          <w:tcPr>
            <w:tcW w:w="1120" w:type="dxa"/>
          </w:tcPr>
          <w:p w14:paraId="3050ED25" w14:textId="77777777" w:rsidR="00A41D32" w:rsidRDefault="00000000">
            <w:pPr>
              <w:pStyle w:val="TableCell"/>
              <w:keepNext/>
            </w:pPr>
            <w:r>
              <w:rPr>
                <w:b/>
              </w:rPr>
              <w:t>0.988 ± 0.010</w:t>
            </w:r>
          </w:p>
        </w:tc>
        <w:tc>
          <w:tcPr>
            <w:tcW w:w="1245" w:type="dxa"/>
          </w:tcPr>
          <w:p w14:paraId="2BA67477" w14:textId="77777777" w:rsidR="00A41D32" w:rsidRDefault="00000000">
            <w:pPr>
              <w:pStyle w:val="TableCell"/>
              <w:keepNext/>
            </w:pPr>
            <w:r>
              <w:rPr>
                <w:b/>
              </w:rPr>
              <w:t>0.673 ± 0.014</w:t>
            </w:r>
          </w:p>
        </w:tc>
        <w:tc>
          <w:tcPr>
            <w:tcW w:w="1245" w:type="dxa"/>
          </w:tcPr>
          <w:p w14:paraId="2BCED2C5" w14:textId="77777777" w:rsidR="00A41D32" w:rsidRDefault="00000000">
            <w:pPr>
              <w:pStyle w:val="TableCell"/>
              <w:keepNext/>
            </w:pPr>
            <w:r>
              <w:rPr>
                <w:b/>
              </w:rPr>
              <w:t>0.889 ± 0.011</w:t>
            </w:r>
          </w:p>
        </w:tc>
        <w:tc>
          <w:tcPr>
            <w:tcW w:w="2170" w:type="dxa"/>
          </w:tcPr>
          <w:p w14:paraId="3878ABBB" w14:textId="77777777" w:rsidR="00A41D32" w:rsidRDefault="00000000">
            <w:pPr>
              <w:pStyle w:val="TableCell"/>
              <w:keepNext/>
            </w:pPr>
            <w:r>
              <w:rPr>
                <w:b/>
              </w:rPr>
              <w:t>0.664 ± 0.016</w:t>
            </w:r>
          </w:p>
        </w:tc>
      </w:tr>
    </w:tbl>
    <w:p w14:paraId="1BD780EB" w14:textId="77777777" w:rsidR="00A41D32" w:rsidRDefault="00000000">
      <w:pPr>
        <w:pStyle w:val="TableCaption"/>
      </w:pPr>
      <w:r>
        <w:t xml:space="preserve">Table A2: The I-CE / CE ablation in full — CE vs I-CE at anchor budgets of 512–4,096 sentences (testset queries (ts), five-fold mean ± std, the two objectives seed-paired per fold on identical splits). The budget buys one step — 512 to 1,024 sentences, the only significant one (</w:t>
      </w:r>
      <m:oMath>
        <m:r>
          <w:rPr>
            <w:rFonts w:ascii="Cambria Math" w:hAnsi="Cambria Math"/>
          </w:rPr>
          <m:t xml:space="preserve">p = 0.003</m:t>
        </m:r>
      </m:oMath>
      <w:r>
        <w:t xml:space="preserve">) — and then a plateau in which the three larger budgets are indistinguishable (p ≥ 0.20); I-CE leads CE at every budget (20 of 20 paired folds on Stripped hit@1), so the invariance constraint pays at all four scales. The windowed teacher (Appendix D) appears at its trained budget.</w:t>
      </w:r>
    </w:p>
    <w:tbl>
      <w:tblPr>
        <w:tblW w:w="84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500"/>
        <w:gridCol w:w="1120"/>
        <w:gridCol w:w="1120"/>
        <w:gridCol w:w="1245"/>
        <w:gridCol w:w="1245"/>
        <w:gridCol w:w="2170"/>
      </w:tblGrid>
      <w:tr w:rsidR="00A41D32" w14:paraId="0C0C2039" w14:textId="77777777">
        <w:tc>
          <w:tcPr>
            <w:tcW w:w="1500" w:type="dxa"/>
          </w:tcPr>
          <w:p w14:paraId="3579890B" w14:textId="77777777" w:rsidR="00A41D32" w:rsidRDefault="00000000">
            <w:pPr>
              <w:pStyle w:val="TableCell"/>
            </w:pPr>
            <w:r>
              <w:rPr>
                <w:b/>
              </w:rPr>
              <w:t>Objective</w:t>
            </w:r>
          </w:p>
        </w:tc>
        <w:tc>
          <w:tcPr>
            <w:tcW w:w="1120" w:type="dxa"/>
          </w:tcPr>
          <w:p w14:paraId="128B4463" w14:textId="77777777" w:rsidR="00A41D32" w:rsidRDefault="00000000">
            <w:pPr>
              <w:pStyle w:val="TableCell"/>
            </w:pPr>
            <w:r>
              <w:rPr>
                <w:b/>
              </w:rPr>
              <w:t>Name hit@1</w:t>
            </w:r>
          </w:p>
        </w:tc>
        <w:tc>
          <w:tcPr>
            <w:tcW w:w="1120" w:type="dxa"/>
          </w:tcPr>
          <w:p w14:paraId="03CB5832" w14:textId="77777777" w:rsidR="00A41D32" w:rsidRDefault="00000000">
            <w:pPr>
              <w:pStyle w:val="TableCell"/>
            </w:pPr>
            <w:r>
              <w:rPr>
                <w:b/>
              </w:rPr>
              <w:t>Name hit@5</w:t>
            </w:r>
          </w:p>
        </w:tc>
        <w:tc>
          <w:tcPr>
            <w:tcW w:w="1245" w:type="dxa"/>
          </w:tcPr>
          <w:p w14:paraId="2B031B8E" w14:textId="77777777" w:rsidR="00A41D32" w:rsidRDefault="00000000">
            <w:pPr>
              <w:pStyle w:val="TableCell"/>
            </w:pPr>
            <w:r>
              <w:rPr>
                <w:b/>
              </w:rPr>
              <w:t>Stripped hit@1</w:t>
            </w:r>
          </w:p>
        </w:tc>
        <w:tc>
          <w:tcPr>
            <w:tcW w:w="1245" w:type="dxa"/>
          </w:tcPr>
          <w:p w14:paraId="3144E290" w14:textId="77777777" w:rsidR="00A41D32" w:rsidRDefault="00000000">
            <w:pPr>
              <w:pStyle w:val="TableCell"/>
            </w:pPr>
            <w:r>
              <w:rPr>
                <w:b/>
              </w:rPr>
              <w:t>Stripped hit@5</w:t>
            </w:r>
          </w:p>
        </w:tc>
        <w:tc>
          <w:tcPr>
            <w:tcW w:w="2170" w:type="dxa"/>
          </w:tcPr>
          <w:p w14:paraId="3AB48F32" w14:textId="77777777" w:rsidR="00A41D32" w:rsidRDefault="00000000">
            <w:pPr>
              <w:pStyle w:val="TableCell"/>
            </w:pPr>
            <w:r>
              <w:rPr>
                <w:b/>
              </w:rPr>
              <w:t>Test-set TAG F1</w:t>
            </w:r>
          </w:p>
        </w:tc>
      </w:tr>
      <w:tr w:rsidR="00A41D32" w14:paraId="6AEED668" w14:textId="77777777">
        <w:tc>
          <w:tcPr>
            <w:tcW w:w="1500" w:type="dxa"/>
          </w:tcPr>
          <w:p w14:paraId="483CCF6C" w14:textId="77777777" w:rsidR="00A41D32" w:rsidRDefault="00000000">
            <w:pPr>
              <w:pStyle w:val="TableCell"/>
            </w:pPr>
            <w:r>
              <w:t>CE @512</w:t>
            </w:r>
          </w:p>
        </w:tc>
        <w:tc>
          <w:tcPr>
            <w:tcW w:w="1120" w:type="dxa"/>
          </w:tcPr>
          <w:p w14:paraId="5FEE3C39" w14:textId="77777777" w:rsidR="00A41D32" w:rsidRDefault="00000000">
            <w:pPr>
              <w:pStyle w:val="TableCell"/>
            </w:pPr>
            <w:r>
              <w:t>0.891 ± 0.018</w:t>
            </w:r>
          </w:p>
        </w:tc>
        <w:tc>
          <w:tcPr>
            <w:tcW w:w="1120" w:type="dxa"/>
          </w:tcPr>
          <w:p w14:paraId="51893651" w14:textId="77777777" w:rsidR="00A41D32" w:rsidRDefault="00000000">
            <w:pPr>
              <w:pStyle w:val="TableCell"/>
            </w:pPr>
            <w:r>
              <w:t>0.983 ± 0.005</w:t>
            </w:r>
          </w:p>
        </w:tc>
        <w:tc>
          <w:tcPr>
            <w:tcW w:w="1245" w:type="dxa"/>
          </w:tcPr>
          <w:p w14:paraId="17F59293" w14:textId="77777777" w:rsidR="00A41D32" w:rsidRDefault="00000000">
            <w:pPr>
              <w:pStyle w:val="TableCell"/>
            </w:pPr>
            <w:r>
              <w:t>0.614 ± 0.011</w:t>
            </w:r>
          </w:p>
        </w:tc>
        <w:tc>
          <w:tcPr>
            <w:tcW w:w="1245" w:type="dxa"/>
          </w:tcPr>
          <w:p w14:paraId="4304E060" w14:textId="77777777" w:rsidR="00A41D32" w:rsidRDefault="00000000">
            <w:pPr>
              <w:pStyle w:val="TableCell"/>
            </w:pPr>
            <w:r>
              <w:t>0.853 ± 0.019</w:t>
            </w:r>
          </w:p>
        </w:tc>
        <w:tc>
          <w:tcPr>
            <w:tcW w:w="2170" w:type="dxa"/>
          </w:tcPr>
          <w:p w14:paraId="2D20ADF3" w14:textId="77777777" w:rsidR="00A41D32" w:rsidRDefault="00000000">
            <w:pPr>
              <w:pStyle w:val="TableCell"/>
            </w:pPr>
            <w:r>
              <w:t>0.687 ± 0.011</w:t>
            </w:r>
          </w:p>
        </w:tc>
      </w:tr>
      <w:tr w:rsidR="00A41D32" w14:paraId="5FB8BE9D" w14:textId="77777777">
        <w:tc>
          <w:tcPr>
            <w:tcW w:w="1500" w:type="dxa"/>
          </w:tcPr>
          <w:p w14:paraId="67A451CF" w14:textId="77777777" w:rsidR="00A41D32" w:rsidRDefault="00000000">
            <w:pPr>
              <w:pStyle w:val="TableCell"/>
            </w:pPr>
            <w:r>
              <w:rPr>
                <w:b/>
              </w:rPr>
              <w:t>I-CE @512</w:t>
            </w:r>
          </w:p>
        </w:tc>
        <w:tc>
          <w:tcPr>
            <w:tcW w:w="1120" w:type="dxa"/>
          </w:tcPr>
          <w:p w14:paraId="25E3601F" w14:textId="77777777" w:rsidR="00A41D32" w:rsidRDefault="00000000">
            <w:pPr>
              <w:pStyle w:val="TableCell"/>
            </w:pPr>
            <w:r>
              <w:rPr>
                <w:b/>
              </w:rPr>
              <w:t>0.916 ± 0.009</w:t>
            </w:r>
          </w:p>
        </w:tc>
        <w:tc>
          <w:tcPr>
            <w:tcW w:w="1120" w:type="dxa"/>
          </w:tcPr>
          <w:p w14:paraId="1EEB4AA6" w14:textId="77777777" w:rsidR="00A41D32" w:rsidRDefault="00000000">
            <w:pPr>
              <w:pStyle w:val="TableCell"/>
            </w:pPr>
            <w:r>
              <w:rPr>
                <w:b/>
              </w:rPr>
              <w:t>0.991 ± 0.003</w:t>
            </w:r>
          </w:p>
        </w:tc>
        <w:tc>
          <w:tcPr>
            <w:tcW w:w="1245" w:type="dxa"/>
          </w:tcPr>
          <w:p w14:paraId="439B7D6C" w14:textId="77777777" w:rsidR="00A41D32" w:rsidRDefault="00000000">
            <w:pPr>
              <w:pStyle w:val="TableCell"/>
            </w:pPr>
            <w:r>
              <w:rPr>
                <w:b/>
              </w:rPr>
              <w:t>0.644 ± 0.024</w:t>
            </w:r>
          </w:p>
        </w:tc>
        <w:tc>
          <w:tcPr>
            <w:tcW w:w="1245" w:type="dxa"/>
          </w:tcPr>
          <w:p w14:paraId="3F277E23" w14:textId="77777777" w:rsidR="00A41D32" w:rsidRDefault="00000000">
            <w:pPr>
              <w:pStyle w:val="TableCell"/>
            </w:pPr>
            <w:r>
              <w:rPr>
                <w:b/>
              </w:rPr>
              <w:t>0.872 ± 0.010</w:t>
            </w:r>
          </w:p>
        </w:tc>
        <w:tc>
          <w:tcPr>
            <w:tcW w:w="2170" w:type="dxa"/>
          </w:tcPr>
          <w:p w14:paraId="691EDFC0" w14:textId="77777777" w:rsidR="00A41D32" w:rsidRDefault="00000000">
            <w:pPr>
              <w:pStyle w:val="TableCell"/>
            </w:pPr>
            <w:r>
              <w:rPr>
                <w:b/>
              </w:rPr>
              <w:t>0.692 ± 0.013</w:t>
            </w:r>
          </w:p>
        </w:tc>
      </w:tr>
      <w:tr w:rsidR="00A41D32" w14:paraId="6112ED2D" w14:textId="77777777">
        <w:tc>
          <w:tcPr>
            <w:tcW w:w="1500" w:type="dxa"/>
          </w:tcPr>
          <w:p w14:paraId="4D75879E" w14:textId="77777777" w:rsidR="00A41D32" w:rsidRDefault="00000000">
            <w:pPr>
              <w:pStyle w:val="TableCell"/>
            </w:pPr>
            <w:r>
              <w:t>CE @1024</w:t>
            </w:r>
          </w:p>
        </w:tc>
        <w:tc>
          <w:tcPr>
            <w:tcW w:w="1120" w:type="dxa"/>
          </w:tcPr>
          <w:p w14:paraId="30E09888" w14:textId="77777777" w:rsidR="00A41D32" w:rsidRDefault="00000000">
            <w:pPr>
              <w:pStyle w:val="TableCell"/>
            </w:pPr>
            <w:r>
              <w:t>0.922 ± 0.016</w:t>
            </w:r>
          </w:p>
        </w:tc>
        <w:tc>
          <w:tcPr>
            <w:tcW w:w="1120" w:type="dxa"/>
          </w:tcPr>
          <w:p w14:paraId="334874F8" w14:textId="77777777" w:rsidR="00A41D32" w:rsidRDefault="00000000">
            <w:pPr>
              <w:pStyle w:val="TableCell"/>
            </w:pPr>
            <w:r>
              <w:t>0.988 ± 0.011</w:t>
            </w:r>
          </w:p>
        </w:tc>
        <w:tc>
          <w:tcPr>
            <w:tcW w:w="1245" w:type="dxa"/>
          </w:tcPr>
          <w:p w14:paraId="7DBC2695" w14:textId="77777777" w:rsidR="00A41D32" w:rsidRDefault="00000000">
            <w:pPr>
              <w:pStyle w:val="TableCell"/>
            </w:pPr>
            <w:r>
              <w:t>0.655 ± 0.007</w:t>
            </w:r>
          </w:p>
        </w:tc>
        <w:tc>
          <w:tcPr>
            <w:tcW w:w="1245" w:type="dxa"/>
          </w:tcPr>
          <w:p w14:paraId="36210FD3" w14:textId="77777777" w:rsidR="00A41D32" w:rsidRDefault="00000000">
            <w:pPr>
              <w:pStyle w:val="TableCell"/>
            </w:pPr>
            <w:r>
              <w:t>0.873 ± 0.022</w:t>
            </w:r>
          </w:p>
        </w:tc>
        <w:tc>
          <w:tcPr>
            <w:tcW w:w="2170" w:type="dxa"/>
          </w:tcPr>
          <w:p w14:paraId="2D68E87F" w14:textId="77777777" w:rsidR="00A41D32" w:rsidRDefault="00000000">
            <w:pPr>
              <w:pStyle w:val="TableCell"/>
            </w:pPr>
            <w:r>
              <w:t>0.668 ± 0.013</w:t>
            </w:r>
          </w:p>
        </w:tc>
      </w:tr>
      <w:tr w:rsidR="00A41D32" w14:paraId="58FE9345" w14:textId="77777777">
        <w:tc>
          <w:tcPr>
            <w:tcW w:w="1500" w:type="dxa"/>
          </w:tcPr>
          <w:p w14:paraId="2E21BCF4" w14:textId="77777777" w:rsidR="00A41D32" w:rsidRDefault="00000000">
            <w:pPr>
              <w:pStyle w:val="TableCell"/>
            </w:pPr>
            <w:r>
              <w:rPr>
                <w:b/>
              </w:rPr>
              <w:t>I-CE @1024</w:t>
            </w:r>
          </w:p>
        </w:tc>
        <w:tc>
          <w:tcPr>
            <w:tcW w:w="1120" w:type="dxa"/>
          </w:tcPr>
          <w:p w14:paraId="5F5A9BCE" w14:textId="77777777" w:rsidR="00A41D32" w:rsidRDefault="00000000">
            <w:pPr>
              <w:pStyle w:val="TableCell"/>
            </w:pPr>
            <w:r>
              <w:rPr>
                <w:b/>
              </w:rPr>
              <w:t>0.942 ± 0.015</w:t>
            </w:r>
          </w:p>
        </w:tc>
        <w:tc>
          <w:tcPr>
            <w:tcW w:w="1120" w:type="dxa"/>
          </w:tcPr>
          <w:p w14:paraId="32180C66" w14:textId="77777777" w:rsidR="00A41D32" w:rsidRDefault="00000000">
            <w:pPr>
              <w:pStyle w:val="TableCell"/>
            </w:pPr>
            <w:r>
              <w:rPr>
                <w:b/>
              </w:rPr>
              <w:t>0.997 ± 0.002</w:t>
            </w:r>
          </w:p>
        </w:tc>
        <w:tc>
          <w:tcPr>
            <w:tcW w:w="1245" w:type="dxa"/>
          </w:tcPr>
          <w:p w14:paraId="5FA0615F" w14:textId="77777777" w:rsidR="00A41D32" w:rsidRDefault="00000000">
            <w:pPr>
              <w:pStyle w:val="TableCell"/>
            </w:pPr>
            <w:r>
              <w:rPr>
                <w:b/>
              </w:rPr>
              <w:t>0.727 ± 0.006</w:t>
            </w:r>
          </w:p>
        </w:tc>
        <w:tc>
          <w:tcPr>
            <w:tcW w:w="1245" w:type="dxa"/>
          </w:tcPr>
          <w:p w14:paraId="26C45BD2" w14:textId="77777777" w:rsidR="00A41D32" w:rsidRDefault="00000000">
            <w:pPr>
              <w:pStyle w:val="TableCell"/>
            </w:pPr>
            <w:r>
              <w:rPr>
                <w:b/>
              </w:rPr>
              <w:t>0.918 ± 0.006</w:t>
            </w:r>
          </w:p>
        </w:tc>
        <w:tc>
          <w:tcPr>
            <w:tcW w:w="2170" w:type="dxa"/>
          </w:tcPr>
          <w:p w14:paraId="560346C1" w14:textId="77777777" w:rsidR="00A41D32" w:rsidRDefault="00000000">
            <w:pPr>
              <w:pStyle w:val="TableCell"/>
            </w:pPr>
            <w:r>
              <w:rPr>
                <w:b/>
              </w:rPr>
              <w:t>0.693 ± 0.022</w:t>
            </w:r>
          </w:p>
        </w:tc>
      </w:tr>
      <w:tr w:rsidR="00A41D32" w14:paraId="35361236" w14:textId="77777777">
        <w:tc>
          <w:tcPr>
            <w:tcW w:w="1500" w:type="dxa"/>
          </w:tcPr>
          <w:p w14:paraId="3964A1DF" w14:textId="77777777" w:rsidR="00A41D32" w:rsidRDefault="00000000">
            <w:pPr>
              <w:pStyle w:val="TableCell"/>
            </w:pPr>
            <w:r>
              <w:t>CE @2048</w:t>
            </w:r>
          </w:p>
        </w:tc>
        <w:tc>
          <w:tcPr>
            <w:tcW w:w="1120" w:type="dxa"/>
          </w:tcPr>
          <w:p w14:paraId="64A2BFC0" w14:textId="77777777" w:rsidR="00A41D32" w:rsidRDefault="00000000">
            <w:pPr>
              <w:pStyle w:val="TableCell"/>
            </w:pPr>
            <w:r>
              <w:t>0.929 ± 0.011</w:t>
            </w:r>
          </w:p>
        </w:tc>
        <w:tc>
          <w:tcPr>
            <w:tcW w:w="1120" w:type="dxa"/>
          </w:tcPr>
          <w:p w14:paraId="52A31D7D" w14:textId="77777777" w:rsidR="00A41D32" w:rsidRDefault="00000000">
            <w:pPr>
              <w:pStyle w:val="TableCell"/>
            </w:pPr>
            <w:r>
              <w:t>0.989 ± 0.007</w:t>
            </w:r>
          </w:p>
        </w:tc>
        <w:tc>
          <w:tcPr>
            <w:tcW w:w="1245" w:type="dxa"/>
          </w:tcPr>
          <w:p w14:paraId="56AF1E19" w14:textId="77777777" w:rsidR="00A41D32" w:rsidRDefault="00000000">
            <w:pPr>
              <w:pStyle w:val="TableCell"/>
            </w:pPr>
            <w:r>
              <w:t>0.671 ± 0.015</w:t>
            </w:r>
          </w:p>
        </w:tc>
        <w:tc>
          <w:tcPr>
            <w:tcW w:w="1245" w:type="dxa"/>
          </w:tcPr>
          <w:p w14:paraId="17228F2F" w14:textId="77777777" w:rsidR="00A41D32" w:rsidRDefault="00000000">
            <w:pPr>
              <w:pStyle w:val="TableCell"/>
            </w:pPr>
            <w:r>
              <w:t>0.882 ± 0.014</w:t>
            </w:r>
          </w:p>
        </w:tc>
        <w:tc>
          <w:tcPr>
            <w:tcW w:w="2170" w:type="dxa"/>
          </w:tcPr>
          <w:p w14:paraId="23DBB958" w14:textId="77777777" w:rsidR="00A41D32" w:rsidRDefault="00000000">
            <w:pPr>
              <w:pStyle w:val="TableCell"/>
            </w:pPr>
            <w:r>
              <w:t>0.657 ± 0.014</w:t>
            </w:r>
          </w:p>
        </w:tc>
      </w:tr>
      <w:tr w:rsidR="00A41D32" w14:paraId="07426038" w14:textId="77777777">
        <w:tc>
          <w:tcPr>
            <w:tcW w:w="1500" w:type="dxa"/>
          </w:tcPr>
          <w:p w14:paraId="76657070" w14:textId="77777777" w:rsidR="00A41D32" w:rsidRDefault="00000000">
            <w:pPr>
              <w:pStyle w:val="TableCell"/>
            </w:pPr>
            <w:r>
              <w:rPr>
                <w:b/>
              </w:rPr>
              <w:t>I-CE @2048</w:t>
            </w:r>
          </w:p>
        </w:tc>
        <w:tc>
          <w:tcPr>
            <w:tcW w:w="1120" w:type="dxa"/>
          </w:tcPr>
          <w:p w14:paraId="2C977C30" w14:textId="77777777" w:rsidR="00A41D32" w:rsidRDefault="00000000">
            <w:pPr>
              <w:pStyle w:val="TableCell"/>
            </w:pPr>
            <w:r>
              <w:rPr>
                <w:b/>
              </w:rPr>
              <w:t>0.947 ± 0.016</w:t>
            </w:r>
          </w:p>
        </w:tc>
        <w:tc>
          <w:tcPr>
            <w:tcW w:w="1120" w:type="dxa"/>
          </w:tcPr>
          <w:p w14:paraId="4A840EE2" w14:textId="77777777" w:rsidR="00A41D32" w:rsidRDefault="00000000">
            <w:pPr>
              <w:pStyle w:val="TableCell"/>
            </w:pPr>
            <w:r>
              <w:rPr>
                <w:b/>
              </w:rPr>
              <w:t>0.996 ± 0.003</w:t>
            </w:r>
          </w:p>
        </w:tc>
        <w:tc>
          <w:tcPr>
            <w:tcW w:w="1245" w:type="dxa"/>
          </w:tcPr>
          <w:p w14:paraId="473BDEF3" w14:textId="77777777" w:rsidR="00A41D32" w:rsidRDefault="00000000">
            <w:pPr>
              <w:pStyle w:val="TableCell"/>
            </w:pPr>
            <w:r>
              <w:rPr>
                <w:b/>
              </w:rPr>
              <w:t>0.728 ± 0.009</w:t>
            </w:r>
          </w:p>
        </w:tc>
        <w:tc>
          <w:tcPr>
            <w:tcW w:w="1245" w:type="dxa"/>
          </w:tcPr>
          <w:p w14:paraId="5EE4EADD" w14:textId="77777777" w:rsidR="00A41D32" w:rsidRDefault="00000000">
            <w:pPr>
              <w:pStyle w:val="TableCell"/>
            </w:pPr>
            <w:r>
              <w:rPr>
                <w:b/>
              </w:rPr>
              <w:t>0.918 ± 0.010</w:t>
            </w:r>
          </w:p>
        </w:tc>
        <w:tc>
          <w:tcPr>
            <w:tcW w:w="2170" w:type="dxa"/>
          </w:tcPr>
          <w:p w14:paraId="0F131148" w14:textId="77777777" w:rsidR="00A41D32" w:rsidRDefault="00000000">
            <w:pPr>
              <w:pStyle w:val="TableCell"/>
            </w:pPr>
            <w:r>
              <w:rPr>
                <w:b/>
              </w:rPr>
              <w:t>0.684 ± 0.013</w:t>
            </w:r>
          </w:p>
        </w:tc>
      </w:tr>
      <w:tr w:rsidR="00A41D32" w14:paraId="42D2B0DC" w14:textId="77777777">
        <w:tc>
          <w:tcPr>
            <w:tcW w:w="1500" w:type="dxa"/>
          </w:tcPr>
          <w:p w14:paraId="1871ECE2" w14:textId="77777777" w:rsidR="00A41D32" w:rsidRDefault="00000000">
            <w:pPr>
              <w:pStyle w:val="TableCell"/>
            </w:pPr>
            <w:r>
              <w:t>CE @4096</w:t>
            </w:r>
          </w:p>
        </w:tc>
        <w:tc>
          <w:tcPr>
            <w:tcW w:w="1120" w:type="dxa"/>
          </w:tcPr>
          <w:p w14:paraId="659957D7" w14:textId="77777777" w:rsidR="00A41D32" w:rsidRDefault="00000000">
            <w:pPr>
              <w:pStyle w:val="TableCell"/>
            </w:pPr>
            <w:r>
              <w:t>0.938 ± 0.013</w:t>
            </w:r>
          </w:p>
        </w:tc>
        <w:tc>
          <w:tcPr>
            <w:tcW w:w="1120" w:type="dxa"/>
          </w:tcPr>
          <w:p w14:paraId="46CBC6B8" w14:textId="77777777" w:rsidR="00A41D32" w:rsidRDefault="00000000">
            <w:pPr>
              <w:pStyle w:val="TableCell"/>
            </w:pPr>
            <w:r>
              <w:t>0.988 ± 0.010</w:t>
            </w:r>
          </w:p>
        </w:tc>
        <w:tc>
          <w:tcPr>
            <w:tcW w:w="1245" w:type="dxa"/>
          </w:tcPr>
          <w:p w14:paraId="1293651A" w14:textId="77777777" w:rsidR="00A41D32" w:rsidRDefault="00000000">
            <w:pPr>
              <w:pStyle w:val="TableCell"/>
            </w:pPr>
            <w:r>
              <w:t>0.673 ± 0.014</w:t>
            </w:r>
          </w:p>
        </w:tc>
        <w:tc>
          <w:tcPr>
            <w:tcW w:w="1245" w:type="dxa"/>
          </w:tcPr>
          <w:p w14:paraId="3B9A4B45" w14:textId="77777777" w:rsidR="00A41D32" w:rsidRDefault="00000000">
            <w:pPr>
              <w:pStyle w:val="TableCell"/>
            </w:pPr>
            <w:r>
              <w:t>0.889 ± 0.011</w:t>
            </w:r>
          </w:p>
        </w:tc>
        <w:tc>
          <w:tcPr>
            <w:tcW w:w="2170" w:type="dxa"/>
          </w:tcPr>
          <w:p w14:paraId="29467214" w14:textId="77777777" w:rsidR="00A41D32" w:rsidRDefault="00000000">
            <w:pPr>
              <w:pStyle w:val="TableCell"/>
            </w:pPr>
            <w:r>
              <w:t>0.664 ± 0.016</w:t>
            </w:r>
          </w:p>
        </w:tc>
      </w:tr>
      <w:tr w:rsidR="00A41D32" w14:paraId="67EA1E93" w14:textId="77777777">
        <w:tc>
          <w:tcPr>
            <w:tcW w:w="1500" w:type="dxa"/>
          </w:tcPr>
          <w:p w14:paraId="27D7C103" w14:textId="77777777" w:rsidR="00A41D32" w:rsidRDefault="00000000">
            <w:pPr>
              <w:pStyle w:val="TableCell"/>
            </w:pPr>
            <w:r>
              <w:rPr>
                <w:b/>
              </w:rPr>
              <w:t>I-CE @4096</w:t>
            </w:r>
          </w:p>
        </w:tc>
        <w:tc>
          <w:tcPr>
            <w:tcW w:w="1120" w:type="dxa"/>
          </w:tcPr>
          <w:p w14:paraId="1B1468CF" w14:textId="77777777" w:rsidR="00A41D32" w:rsidRDefault="00000000">
            <w:pPr>
              <w:pStyle w:val="TableCell"/>
            </w:pPr>
            <w:r>
              <w:rPr>
                <w:b/>
              </w:rPr>
              <w:t>0.954 ± 0.013</w:t>
            </w:r>
          </w:p>
        </w:tc>
        <w:tc>
          <w:tcPr>
            <w:tcW w:w="1120" w:type="dxa"/>
          </w:tcPr>
          <w:p w14:paraId="79058312" w14:textId="77777777" w:rsidR="00A41D32" w:rsidRDefault="00000000">
            <w:pPr>
              <w:pStyle w:val="TableCell"/>
            </w:pPr>
            <w:r>
              <w:rPr>
                <w:b/>
              </w:rPr>
              <w:t>0.997 ± 0.004</w:t>
            </w:r>
          </w:p>
        </w:tc>
        <w:tc>
          <w:tcPr>
            <w:tcW w:w="1245" w:type="dxa"/>
          </w:tcPr>
          <w:p w14:paraId="63823A61" w14:textId="77777777" w:rsidR="00A41D32" w:rsidRDefault="00000000">
            <w:pPr>
              <w:pStyle w:val="TableCell"/>
            </w:pPr>
            <w:r>
              <w:rPr>
                <w:b/>
              </w:rPr>
              <w:t>0.741 ± 0.018</w:t>
            </w:r>
          </w:p>
        </w:tc>
        <w:tc>
          <w:tcPr>
            <w:tcW w:w="1245" w:type="dxa"/>
          </w:tcPr>
          <w:p w14:paraId="16068A5C" w14:textId="77777777" w:rsidR="00A41D32" w:rsidRDefault="00000000">
            <w:pPr>
              <w:pStyle w:val="TableCell"/>
            </w:pPr>
            <w:r>
              <w:rPr>
                <w:b/>
              </w:rPr>
              <w:t>0.928 ± 0.020</w:t>
            </w:r>
          </w:p>
        </w:tc>
        <w:tc>
          <w:tcPr>
            <w:tcW w:w="2170" w:type="dxa"/>
          </w:tcPr>
          <w:p w14:paraId="13F6AD36" w14:textId="77777777" w:rsidR="00A41D32" w:rsidRDefault="00000000">
            <w:pPr>
              <w:pStyle w:val="TableCell"/>
            </w:pPr>
            <w:r>
              <w:rPr>
                <w:b/>
              </w:rPr>
              <w:t>0.685 ± 0.019</w:t>
            </w:r>
          </w:p>
        </w:tc>
      </w:tr>
      <w:tr w:rsidR="00A41D32" w14:paraId="2E1F08B7" w14:textId="77777777">
        <w:tc>
          <w:tcPr>
            <w:tcW w:w="1500" w:type="dxa"/>
          </w:tcPr>
          <w:p w14:paraId="1BA3DCD3" w14:textId="77777777" w:rsidR="00A41D32" w:rsidRDefault="00000000">
            <w:pPr>
              <w:pStyle w:val="TableCell"/>
            </w:pPr>
            <w:r>
              <w:t>swin-I-CE @4096 (windowed)</w:t>
            </w:r>
          </w:p>
        </w:tc>
        <w:tc>
          <w:tcPr>
            <w:tcW w:w="1120" w:type="dxa"/>
          </w:tcPr>
          <w:p w14:paraId="785B41F2" w14:textId="77777777" w:rsidR="00A41D32" w:rsidRDefault="00000000">
            <w:pPr>
              <w:pStyle w:val="TableCell"/>
            </w:pPr>
            <w:r>
              <w:t>0.934 ± 0.014</w:t>
            </w:r>
          </w:p>
        </w:tc>
        <w:tc>
          <w:tcPr>
            <w:tcW w:w="1120" w:type="dxa"/>
          </w:tcPr>
          <w:p w14:paraId="5FFDE310" w14:textId="77777777" w:rsidR="00A41D32" w:rsidRDefault="00000000">
            <w:pPr>
              <w:pStyle w:val="TableCell"/>
            </w:pPr>
            <w:r>
              <w:t>0.994 ± 0.004</w:t>
            </w:r>
          </w:p>
        </w:tc>
        <w:tc>
          <w:tcPr>
            <w:tcW w:w="1245" w:type="dxa"/>
          </w:tcPr>
          <w:p w14:paraId="29FCCA49" w14:textId="77777777" w:rsidR="00A41D32" w:rsidRDefault="00000000">
            <w:pPr>
              <w:pStyle w:val="TableCell"/>
            </w:pPr>
            <w:r>
              <w:t>0.709 ± 0.027</w:t>
            </w:r>
          </w:p>
        </w:tc>
        <w:tc>
          <w:tcPr>
            <w:tcW w:w="1245" w:type="dxa"/>
          </w:tcPr>
          <w:p w14:paraId="61E91474" w14:textId="77777777" w:rsidR="00A41D32" w:rsidRDefault="00000000">
            <w:pPr>
              <w:pStyle w:val="TableCell"/>
            </w:pPr>
            <w:r>
              <w:t>0.922 ± 0.010</w:t>
            </w:r>
          </w:p>
        </w:tc>
        <w:tc>
          <w:tcPr>
            <w:tcW w:w="2170" w:type="dxa"/>
          </w:tcPr>
          <w:p w14:paraId="45C2A059" w14:textId="77777777" w:rsidR="00A41D32" w:rsidRDefault="00000000">
            <w:pPr>
              <w:pStyle w:val="TableCell"/>
            </w:pPr>
            <w:r>
              <w:t>0.691 ± 0.014</w:t>
            </w:r>
          </w:p>
        </w:tc>
      </w:tr>
    </w:tbl>
    <w:p w14:paraId="09E83707" w14:textId="77777777" w:rsidR="00A41D32" w:rsidRDefault="00000000">
      <w:pPr>
        <w:pStyle w:val="AppendixH1"/>
      </w:pPr>
      <w:r>
        <w:lastRenderedPageBreak/>
        <w:t>APPENDIX B: THE BASELINE RECIPES OF TABLE 2</w:t>
      </w:r>
    </w:p>
    <w:p w14:paraId="2C93AC09" w14:textId="77777777" w:rsidR="00A41D32" w:rsidRDefault="00000000">
      <w:pPr>
        <w:pStyle w:val="Para"/>
      </w:pPr>
      <w:r>
        <w:t xml:space="preserve">Every trained baseline shares the full scaffolding of Section 4 — the same 4-query cross-attention tower, the same four views per game per step (three review views and one document view), the same corpus, batch (192 games), optimizer (AdamW, lr 5e-4, weight decay 1e-4), 2,000-epoch budget, temperature </w:t>
      </w:r>
      <m:oMath>
        <m:r>
          <w:rPr>
            <w:rFonts w:ascii="Cambria Math" w:hAnsi="Cambria Math"/>
          </w:rPr>
          <m:t xml:space="preserve">τ = 0.02</m:t>
        </m:r>
      </m:oMath>
      <w:r>
        <w:t xml:space="preserve"> where a softmax exists, and the validation-only selection of Section 5. They differ only in the loss.</w:t>
      </w:r>
    </w:p>
    <w:p w14:paraId="383B9A5B" w14:textId="77777777" w:rsidR="00A41D32" w:rsidRDefault="00000000">
      <w:pPr>
        <w:pStyle w:val="Para"/>
      </w:pPr>
      <w:r>
        <w:t xml:space="preserve">Frozen embedder (mean pool). No tower and no training: a game is the L2-normalized mean of its anchor-pack sentence embeddings, and a query is the L2-normalized mean of its own sentences.</w:t>
      </w:r>
    </w:p>
    <w:p w14:paraId="619D5AAA" w14:textId="77777777" w:rsidR="00A41D32" w:rsidRDefault="00000000">
      <w:pPr>
        <w:pStyle w:val="Para"/>
      </w:pPr>
      <w:r>
        <w:t xml:space="preserve">CE (contrast only). Equation (2) alone: each of the four strong views is classified against the full anchor gallery, re-encoded with gradient at every step; the invariance term of Equation (1) is removed.</w:t>
      </w:r>
    </w:p>
    <w:p w14:paraId="6CAC2224" w14:textId="77777777" w:rsidR="00A41D32" w:rsidRDefault="00000000">
      <w:pPr>
        <w:pStyle w:val="Para"/>
      </w:pPr>
      <w:r>
        <w:t xml:space="preserve">SimCLR-style (in-batch views). No anchors anywhere in training. The step's 4 × 192 view encodings form the key set of an NT-Xent loss [4]: view v of a game takes its ring sibling — view v+1 (mod 4) of the same game — as the positive, the game's other own views are masked as false negatives, and every other game's views serve as negatives at </w:t>
      </w:r>
      <m:oMath>
        <m:r>
          <w:rPr>
            <w:rFonts w:ascii="Cambria Math" w:hAnsi="Cambria Math"/>
          </w:rPr>
          <m:t xml:space="preserve">τ = 0.02</m:t>
        </m:r>
      </m:oMath>
      <w:r>
        <w:t xml:space="preserve">. The tower is unchanged; only the contrast lives in view space instead of anchor space. The anchor gallery is encoded once at evaluation time, by the finished tower.</w:t>
      </w:r>
    </w:p>
    <w:p w14:paraId="22A6BEFC" w14:textId="77777777" w:rsidR="00A41D32" w:rsidRDefault="00000000">
      <w:pPr>
        <w:pStyle w:val="Para"/>
      </w:pPr>
      <w:r>
        <w:t xml:space="preserve">VICReg (epd 20/10/20). No negatives and no gallery. Each view encoding passes through an expander MLP, and the VICReg loss [1] is applied to expander outputs over the six view pairs with variance/invariance/covariance weights 20/10/20; views are drawn for 192 games per step, with the variance term estimating per-dimension spread within the step's view batch. Anchors are encoded only at evaluation time.</w:t>
      </w:r>
    </w:p>
    <w:p w14:paraId="71F97F6B" w14:textId="77777777" w:rsidR="00A41D32" w:rsidRDefault="00000000">
      <w:pPr>
        <w:pStyle w:val="Para"/>
      </w:pPr>
      <w:r>
        <w:t>BYOL. An online tower plus a two-layer predictor head, and a target tower that is an exponential moving average of the online weights (momentum 0.996) behind a stop-gradient. The loss is 1 − cos between the predictor's output for one view and the target tower's encoding of another, averaged over ordered view pairs; the document view participates like any other. Collapse is prevented by the predictor/EMA asymmetry rather than by negatives.</w:t>
      </w:r>
    </w:p>
    <w:p w14:paraId="0B9A1CB7" w14:textId="77777777" w:rsidR="00A41D32" w:rsidRDefault="00000000">
      <w:pPr>
        <w:pStyle w:val="Para"/>
      </w:pPr>
      <w:r>
        <w:t xml:space="preserve">CE + anchor-in-I (Table 4). Equation (2) unchanged, but the invariance term of Equation (1) ranges over the ten pairs among the four strong views and the game’s own anchor, instead of the six pairs among views alone. It is the weak-view arm of Section 6.2: the same constant-weight pull on the anchor that the decomposed objectives use, with the softmax left in place. Two-stage: BYOL warm start → windowed (Table 5). Stage one is the BYOL recipe above, run to its own selection point; stage two re-initializes the tower from those weights and trains the windowed teacher of Appendix D for 600 epochs, 30% of the from-scratch discriminative budget. Selection happens inside stage two. I-CE (EMA + memory bank; Table 5). The fully coupled teacher is replaced by an EMA shadow tower (momentum 0.99) that encodes the current batch's anchors into a 3,072-key memory bank; each view runs a cross-entropy against the ring (its freshly written key is the positive, stale same-game keys are masked), and the invariance term is unchanged. Gradient reaches the strong-view side only.</w:t>
      </w:r>
    </w:p>
    <w:p w14:paraId="324C613D" w14:textId="77777777" w:rsidR="00A41D32" w:rsidRDefault="00000000">
      <w:pPr>
        <w:pStyle w:val="AppendixH1"/>
      </w:pPr>
      <w:r>
        <w:t>APPENDIX C: THE DOCUMENT VIEW — PRESENT, ABSENT, REWRITTEN</w:t>
      </w:r>
    </w:p>
    <w:p>
      <w:pPr>
        <w:pStyle w:val="PostHeadPara"/>
      </w:pPr>
      <w:r>
        <w:t xml:space="preserve">The document view is one of the four strong views, and this ablation isolates it at the 512-sentence anchor budget (Table A3). Wikipedia-derived text is exactly the material a public sentence embedder is likely to have memorized; a faithful sentence-wise rewrite preserves the content while breaking the verbatim match, so it acts as a decontaminating filter.</w:t>
      </w:r>
    </w:p>
    <w:p>
      <w:pPr>
        <w:pStyle w:val="TableCaption"/>
      </w:pPr>
      <w:r>
        <w:t xml:space="preserve">Table A3: The document view — present, absent, rewritten (testset queries (ts), five-fold mean ± std at the 512-sentence anchor budget, validation-selected checkpoints, zero-shot, seed-paired folds). The document view is worth 0.008 Stripped hit@1 (and 0.032 Name hit@1), and rewriting it helps: the LLM-rewritten row leads raw documents on the stripped columns (+0.008 Stripped hit@1) and ties on the name columns. The rewrite is not a cost but a gain.</w:t>
      </w:r>
    </w:p>
    <w:tbl>
      <w:tblPr>
        <w:tblW w:w="84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500"/>
        <w:gridCol w:w="1120"/>
        <w:gridCol w:w="1120"/>
        <w:gridCol w:w="1245"/>
        <w:gridCol w:w="1245"/>
        <w:gridCol w:w="2170"/>
      </w:tblGrid>
      <w:tr w:rsidR="00A41D32" w14:paraId="2376D611" w14:textId="77777777">
        <w:tc>
          <w:tcPr>
            <w:tcW w:w="1500" w:type="dxa"/>
          </w:tcPr>
          <w:p w14:paraId="2C9A18F9" w14:textId="77777777" w:rsidR="00A41D32" w:rsidRDefault="00000000">
            <w:pPr>
              <w:pStyle w:val="TableCell"/>
            </w:pPr>
            <w:r>
              <w:rPr>
                <w:b/>
              </w:rPr>
              <w:t>Objective</w:t>
            </w:r>
          </w:p>
        </w:tc>
        <w:tc>
          <w:tcPr>
            <w:tcW w:w="1120" w:type="dxa"/>
          </w:tcPr>
          <w:p w14:paraId="2EBCD183" w14:textId="77777777" w:rsidR="00A41D32" w:rsidRDefault="00000000">
            <w:pPr>
              <w:pStyle w:val="TableCell"/>
            </w:pPr>
            <w:r>
              <w:rPr>
                <w:b/>
              </w:rPr>
              <w:t>Name hit@1</w:t>
            </w:r>
          </w:p>
        </w:tc>
        <w:tc>
          <w:tcPr>
            <w:tcW w:w="1120" w:type="dxa"/>
          </w:tcPr>
          <w:p w14:paraId="1CBE6C41" w14:textId="77777777" w:rsidR="00A41D32" w:rsidRDefault="00000000">
            <w:pPr>
              <w:pStyle w:val="TableCell"/>
            </w:pPr>
            <w:r>
              <w:rPr>
                <w:b/>
              </w:rPr>
              <w:t>Name hit@5</w:t>
            </w:r>
          </w:p>
        </w:tc>
        <w:tc>
          <w:tcPr>
            <w:tcW w:w="1245" w:type="dxa"/>
          </w:tcPr>
          <w:p w14:paraId="504BAF09" w14:textId="77777777" w:rsidR="00A41D32" w:rsidRDefault="00000000">
            <w:pPr>
              <w:pStyle w:val="TableCell"/>
            </w:pPr>
            <w:r>
              <w:rPr>
                <w:b/>
              </w:rPr>
              <w:t>Stripped hit@1</w:t>
            </w:r>
          </w:p>
        </w:tc>
        <w:tc>
          <w:tcPr>
            <w:tcW w:w="1245" w:type="dxa"/>
          </w:tcPr>
          <w:p w14:paraId="0286D9AB" w14:textId="77777777" w:rsidR="00A41D32" w:rsidRDefault="00000000">
            <w:pPr>
              <w:pStyle w:val="TableCell"/>
            </w:pPr>
            <w:r>
              <w:rPr>
                <w:b/>
              </w:rPr>
              <w:t>Stripped hit@5</w:t>
            </w:r>
          </w:p>
        </w:tc>
        <w:tc>
          <w:tcPr>
            <w:tcW w:w="2170" w:type="dxa"/>
          </w:tcPr>
          <w:p w14:paraId="0A593018" w14:textId="77777777" w:rsidR="00A41D32" w:rsidRDefault="00000000">
            <w:pPr>
              <w:pStyle w:val="TableCell"/>
            </w:pPr>
            <w:r>
              <w:rPr>
                <w:b/>
              </w:rPr>
              <w:t>Test-set TAG F1</w:t>
            </w:r>
          </w:p>
        </w:tc>
      </w:tr>
      <w:tr w:rsidR="00A41D32" w14:paraId="17B349B7" w14:textId="77777777">
        <w:tc>
          <w:tcPr>
            <w:tcW w:w="1500" w:type="dxa"/>
          </w:tcPr>
          <w:p w14:paraId="20FEFF31" w14:textId="77777777" w:rsidR="00A41D32" w:rsidRDefault="00000000">
            <w:pPr>
              <w:pStyle w:val="TableCell"/>
            </w:pPr>
            <w:r>
              <w:rPr>
                <w:b/>
              </w:rPr>
              <w:t>I-CE, document view present</w:t>
            </w:r>
          </w:p>
        </w:tc>
        <w:tc>
          <w:tcPr>
            <w:tcW w:w="1120" w:type="dxa"/>
          </w:tcPr>
          <w:p w14:paraId="7190AEB0" w14:textId="77777777" w:rsidR="00A41D32" w:rsidRDefault="00000000">
            <w:pPr>
              <w:pStyle w:val="TableCell"/>
            </w:pPr>
            <w:r>
              <w:rPr>
                <w:b/>
              </w:rPr>
              <w:t>0.916 ± 0.009</w:t>
            </w:r>
          </w:p>
        </w:tc>
        <w:tc>
          <w:tcPr>
            <w:tcW w:w="1120" w:type="dxa"/>
          </w:tcPr>
          <w:p w14:paraId="568A7AC1" w14:textId="77777777" w:rsidR="00A41D32" w:rsidRDefault="00000000">
            <w:pPr>
              <w:pStyle w:val="TableCell"/>
            </w:pPr>
            <w:r>
              <w:rPr>
                <w:b/>
              </w:rPr>
              <w:t>0.991 ± 0.003</w:t>
            </w:r>
          </w:p>
        </w:tc>
        <w:tc>
          <w:tcPr>
            <w:tcW w:w="1245" w:type="dxa"/>
          </w:tcPr>
          <w:p w14:paraId="1994140F" w14:textId="77777777" w:rsidR="00A41D32" w:rsidRDefault="00000000">
            <w:pPr>
              <w:pStyle w:val="TableCell"/>
            </w:pPr>
            <w:r>
              <w:rPr>
                <w:b/>
              </w:rPr>
              <w:t>0.644 ± 0.024</w:t>
            </w:r>
          </w:p>
        </w:tc>
        <w:tc>
          <w:tcPr>
            <w:tcW w:w="1245" w:type="dxa"/>
          </w:tcPr>
          <w:p w14:paraId="60D24409" w14:textId="77777777" w:rsidR="00A41D32" w:rsidRDefault="00000000">
            <w:pPr>
              <w:pStyle w:val="TableCell"/>
            </w:pPr>
            <w:r>
              <w:rPr>
                <w:b/>
              </w:rPr>
              <w:t>0.872 ± 0.010</w:t>
            </w:r>
          </w:p>
        </w:tc>
        <w:tc>
          <w:tcPr>
            <w:tcW w:w="2170" w:type="dxa"/>
          </w:tcPr>
          <w:p w14:paraId="7D88FD22" w14:textId="77777777" w:rsidR="00A41D32" w:rsidRDefault="00000000">
            <w:pPr>
              <w:pStyle w:val="TableCell"/>
            </w:pPr>
            <w:r>
              <w:rPr>
                <w:b/>
              </w:rPr>
              <w:t>0.692 ± 0.013</w:t>
            </w:r>
          </w:p>
        </w:tc>
      </w:tr>
      <w:tr w:rsidR="00A41D32" w14:paraId="120E3155" w14:textId="77777777">
        <w:tc>
          <w:tcPr>
            <w:tcW w:w="1500" w:type="dxa"/>
          </w:tcPr>
          <w:p w14:paraId="541FBAC2" w14:textId="77777777" w:rsidR="00A41D32" w:rsidRDefault="00000000">
            <w:pPr>
              <w:pStyle w:val="TableCell"/>
            </w:pPr>
            <w:r>
              <w:t>I-CE, no document view</w:t>
            </w:r>
          </w:p>
        </w:tc>
        <w:tc>
          <w:tcPr>
            <w:tcW w:w="1120" w:type="dxa"/>
          </w:tcPr>
          <w:p w14:paraId="604C970A" w14:textId="77777777" w:rsidR="00A41D32" w:rsidRDefault="00000000">
            <w:pPr>
              <w:pStyle w:val="TableCell"/>
            </w:pPr>
            <w:r>
              <w:t>0.883 ± 0.016</w:t>
            </w:r>
          </w:p>
        </w:tc>
        <w:tc>
          <w:tcPr>
            <w:tcW w:w="1120" w:type="dxa"/>
          </w:tcPr>
          <w:p w14:paraId="754B506B" w14:textId="77777777" w:rsidR="00A41D32" w:rsidRDefault="00000000">
            <w:pPr>
              <w:pStyle w:val="TableCell"/>
            </w:pPr>
            <w:r>
              <w:t>0.981 ± 0.007</w:t>
            </w:r>
          </w:p>
        </w:tc>
        <w:tc>
          <w:tcPr>
            <w:tcW w:w="1245" w:type="dxa"/>
          </w:tcPr>
          <w:p w14:paraId="65590763" w14:textId="77777777" w:rsidR="00A41D32" w:rsidRDefault="00000000">
            <w:pPr>
              <w:pStyle w:val="TableCell"/>
            </w:pPr>
            <w:r>
              <w:t>0.636 ± 0.016</w:t>
            </w:r>
          </w:p>
        </w:tc>
        <w:tc>
          <w:tcPr>
            <w:tcW w:w="1245" w:type="dxa"/>
          </w:tcPr>
          <w:p w14:paraId="237D5E2C" w14:textId="77777777" w:rsidR="00A41D32" w:rsidRDefault="00000000">
            <w:pPr>
              <w:pStyle w:val="TableCell"/>
            </w:pPr>
            <w:r>
              <w:t>0.871 ± 0.013</w:t>
            </w:r>
          </w:p>
        </w:tc>
        <w:tc>
          <w:tcPr>
            <w:tcW w:w="2170" w:type="dxa"/>
          </w:tcPr>
          <w:p w14:paraId="1B928578" w14:textId="77777777" w:rsidR="00A41D32" w:rsidRDefault="00000000">
            <w:pPr>
              <w:pStyle w:val="TableCell"/>
            </w:pPr>
            <w:r>
              <w:t>0.680 ± 0.024</w:t>
            </w:r>
          </w:p>
        </w:tc>
      </w:tr>
      <w:tr w:rsidR="00A41D32" w14:paraId="4EA5823E" w14:textId="77777777">
        <w:tc>
          <w:tcPr>
            <w:tcW w:w="1500" w:type="dxa"/>
          </w:tcPr>
          <w:p w14:paraId="4587490B" w14:textId="77777777" w:rsidR="00A41D32" w:rsidRDefault="00000000">
            <w:pPr>
              <w:pStyle w:val="TableCell"/>
            </w:pPr>
            <w:r>
              <w:t>I-CE, LLM-rewritten documents</w:t>
            </w:r>
          </w:p>
        </w:tc>
        <w:tc>
          <w:tcPr>
            <w:tcW w:w="1120" w:type="dxa"/>
          </w:tcPr>
          <w:p w14:paraId="720A098E" w14:textId="77777777" w:rsidR="00A41D32" w:rsidRDefault="00000000">
            <w:pPr>
              <w:pStyle w:val="TableCell"/>
            </w:pPr>
            <w:r>
              <w:t>0.914 ± 0.010</w:t>
            </w:r>
          </w:p>
        </w:tc>
        <w:tc>
          <w:tcPr>
            <w:tcW w:w="1120" w:type="dxa"/>
          </w:tcPr>
          <w:p w14:paraId="061D6F45" w14:textId="77777777" w:rsidR="00A41D32" w:rsidRDefault="00000000">
            <w:pPr>
              <w:pStyle w:val="TableCell"/>
            </w:pPr>
            <w:r>
              <w:t>0.990 ± 0.002</w:t>
            </w:r>
          </w:p>
        </w:tc>
        <w:tc>
          <w:tcPr>
            <w:tcW w:w="1245" w:type="dxa"/>
          </w:tcPr>
          <w:p w14:paraId="32426616" w14:textId="77777777" w:rsidR="00A41D32" w:rsidRDefault="00000000">
            <w:pPr>
              <w:pStyle w:val="TableCell"/>
            </w:pPr>
            <w:r>
              <w:t>0.652 ± 0.023</w:t>
            </w:r>
          </w:p>
        </w:tc>
        <w:tc>
          <w:tcPr>
            <w:tcW w:w="1245" w:type="dxa"/>
          </w:tcPr>
          <w:p w14:paraId="3853206D" w14:textId="77777777" w:rsidR="00A41D32" w:rsidRDefault="00000000">
            <w:pPr>
              <w:pStyle w:val="TableCell"/>
            </w:pPr>
            <w:r>
              <w:t>0.882 ± 0.009</w:t>
            </w:r>
          </w:p>
        </w:tc>
        <w:tc>
          <w:tcPr>
            <w:tcW w:w="2170" w:type="dxa"/>
          </w:tcPr>
          <w:p w14:paraId="680FC58B" w14:textId="77777777" w:rsidR="00A41D32" w:rsidRDefault="00000000">
            <w:pPr>
              <w:pStyle w:val="TableCell"/>
            </w:pPr>
            <w:r>
              <w:t>0.689 ± 0.016</w:t>
            </w:r>
          </w:p>
        </w:tc>
      </w:tr>
    </w:tbl>
    <w:p w14:paraId="3E826E06" w14:textId="77777777" w:rsidR="0097001A" w:rsidRDefault="00000000">
      <w:pPr>
        <w:pStyle w:val="AppendixH1"/>
      </w:pPr>
      <w:r>
        <w:t>APPENDIX D: THE WINDOWED TEACHER AND THE WINDOW-SIZE, VICREG, AND TEMPERATURE SWEEPS</w:t>
      </w:r>
    </w:p>
    <w:p>
      <w:pPr>
        <w:pStyle w:val="PostHeadPara"/>
      </w:pPr>
      <w:r>
        <w:t xml:space="preserve">swin-I-CE bounds the fully coupled teacher’s memory ceiling. The catalog is laid out on a ring with a persistent pointer p. Each step runs two micro-passes: micro-pass l ∈ {0, 1} freshly encodes the </w:t>
      </w:r>
      <m:oMath>
        <m:r>
          <w:rPr>
            <w:rFonts w:ascii="Cambria Math" w:hAnsi="Cambria Math"/>
          </w:rPr>
          <m:t xml:space="preserve">W = 168</m:t>
        </m:r>
      </m:oMath>
      <w:r>
        <w:t xml:space="preserve"> anchors starting at ring position p + l·S (stride </w:t>
      </w:r>
      <m:oMath>
        <m:r>
          <w:rPr>
            <w:rFonts w:ascii="Cambria Math" w:hAnsi="Cambria Math"/>
          </w:rPr>
          <m:t xml:space="preserve">S = 84,</m:t>
        </m:r>
      </m:oMath>
      <w:r>
        <w:t xml:space="preserve"> so consecutive passes overlap by half a window) together with the current batch’s own anchors, forms its own CE partition — every view’s positive sits in the batch block, the window anchors serve as negatives — and backpropagates immediately, freeing the window’s activations before the next pass; the pointer then advances by 2S, sweeping the full catalog every ten steps so that every anchor takes a regular, gradient-coupled turn. The tower, the views, and the invariance term are unchanged.</w:t>
      </w:r>
    </w:p>
    <w:p w14:paraId="69BAC00A" w14:textId="77777777" w:rsidR="0097001A" w:rsidRDefault="00000000">
      <w:pPr>
        <w:pStyle w:val="TableCaption"/>
      </w:pPr>
      <w:r>
        <w:t xml:space="preserve">Table A4: The window-size sweep behind the windowed teacher (fixed split, testset queries (ts) of that split, 4,096-sentence anchors, validation-selected checkpoints; a single anchor draw rather than the ten-draw expectation of the main tables). Coverage counts the training-fold anchor packs re-encoded with gradient per step (batch plus the union of the two micro-pass windows). Halving or doubling the window moves nothing beyond single-split noise — the smallest window already holds the plateau, so memory, not coverage, should pick W. Tag readings are the test-set probe of Section 5, recomputed on this split so that they sit on the same scale as the rest of the paper; their spread here is single-split noise, and at fold level swin and full coupling read tags at parity (Table 5, which gives the five-fold account of </w:t>
      </w:r>
      <m:oMath>
        <m:r>
          <w:rPr>
            <w:rFonts w:ascii="Cambria Math" w:hAnsi="Cambria Math"/>
          </w:rPr>
          <m:t xml:space="preserve">W = 168</m:t>
        </m:r>
      </m:oMath>
      <w:r>
        <w:t xml:space="preserve">).</w:t>
      </w:r>
    </w:p>
    <w:tbl>
      <w:tblPr>
        <w:tblW w:w="84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500"/>
        <w:gridCol w:w="1120"/>
        <w:gridCol w:w="1120"/>
        <w:gridCol w:w="1245"/>
        <w:gridCol w:w="1245"/>
        <w:gridCol w:w="2170"/>
      </w:tblGrid>
      <w:tr w:rsidR="0097001A" w14:paraId="42D1F044" w14:textId="77777777">
        <w:trPr>
          <w:cantSplit/>
          <w:tblHeader/>
        </w:trPr>
        <w:tc>
          <w:tcPr>
            <w:tcW w:w="1500" w:type="dxa"/>
          </w:tcPr>
          <w:p w14:paraId="3C6635CC" w14:textId="77777777" w:rsidR="0097001A" w:rsidRDefault="00000000">
            <w:pPr>
              <w:pStyle w:val="TableCell"/>
            </w:pPr>
            <w:r>
              <w:rPr>
                <w:b/>
              </w:rPr>
              <w:t>Objective</w:t>
            </w:r>
          </w:p>
        </w:tc>
        <w:tc>
          <w:tcPr>
            <w:tcW w:w="1120" w:type="dxa"/>
          </w:tcPr>
          <w:p w14:paraId="382A97BF" w14:textId="77777777" w:rsidR="0097001A" w:rsidRDefault="00000000">
            <w:pPr>
              <w:pStyle w:val="TableCell"/>
            </w:pPr>
            <w:r>
              <w:rPr>
                <w:b/>
              </w:rPr>
              <w:t>Name hit@1</w:t>
            </w:r>
          </w:p>
        </w:tc>
        <w:tc>
          <w:tcPr>
            <w:tcW w:w="1120" w:type="dxa"/>
          </w:tcPr>
          <w:p w14:paraId="550C3C8C" w14:textId="77777777" w:rsidR="0097001A" w:rsidRDefault="00000000">
            <w:pPr>
              <w:pStyle w:val="TableCell"/>
            </w:pPr>
            <w:r>
              <w:rPr>
                <w:b/>
              </w:rPr>
              <w:t>Name hit@5</w:t>
            </w:r>
          </w:p>
        </w:tc>
        <w:tc>
          <w:tcPr>
            <w:tcW w:w="1245" w:type="dxa"/>
          </w:tcPr>
          <w:p w14:paraId="517BAF9C" w14:textId="77777777" w:rsidR="0097001A" w:rsidRDefault="00000000">
            <w:pPr>
              <w:pStyle w:val="TableCell"/>
            </w:pPr>
            <w:r>
              <w:rPr>
                <w:b/>
              </w:rPr>
              <w:t>Stripped hit@1</w:t>
            </w:r>
          </w:p>
        </w:tc>
        <w:tc>
          <w:tcPr>
            <w:tcW w:w="1245" w:type="dxa"/>
          </w:tcPr>
          <w:p w14:paraId="110CCAF7" w14:textId="77777777" w:rsidR="0097001A" w:rsidRDefault="00000000">
            <w:pPr>
              <w:pStyle w:val="TableCell"/>
            </w:pPr>
            <w:r>
              <w:rPr>
                <w:b/>
              </w:rPr>
              <w:t>Stripped hit@5</w:t>
            </w:r>
          </w:p>
        </w:tc>
        <w:tc>
          <w:tcPr>
            <w:tcW w:w="2170" w:type="dxa"/>
          </w:tcPr>
          <w:p w14:paraId="32D330A9" w14:textId="77777777" w:rsidR="0097001A" w:rsidRDefault="00000000">
            <w:pPr>
              <w:pStyle w:val="TableCell"/>
            </w:pPr>
            <w:r>
              <w:rPr>
                <w:b/>
              </w:rPr>
              <w:t>Test-set TAG F1</w:t>
            </w:r>
          </w:p>
        </w:tc>
      </w:tr>
      <w:tr w:rsidR="0097001A" w14:paraId="62CB873B" w14:textId="77777777">
        <w:trPr>
          <w:cantSplit/>
        </w:trPr>
        <w:tc>
          <w:tcPr>
            <w:tcW w:w="1500" w:type="dxa"/>
          </w:tcPr>
          <w:p w14:paraId="0AFB3141" w14:textId="77777777" w:rsidR="0097001A" w:rsidRDefault="00000000">
            <w:pPr>
              <w:pStyle w:val="TableCell"/>
            </w:pPr>
            <w:r>
              <w:t xml:space="preserve">swin, </w:t>
            </w:r>
            <m:oMath>
              <m:r>
                <w:rPr>
                  <w:rFonts w:ascii="Cambria Math" w:hAnsi="Cambria Math"/>
                </w:rPr>
                <m:t xml:space="preserve">W = 84</m:t>
              </m:r>
            </m:oMath>
            <w:r>
              <w:t xml:space="preserve"> (step 42, 19.7% coverage)</w:t>
            </w:r>
          </w:p>
        </w:tc>
        <w:tc>
          <w:tcPr>
            <w:tcW w:w="1120" w:type="dxa"/>
          </w:tcPr>
          <w:p w14:paraId="619D4834" w14:textId="77777777" w:rsidR="0097001A" w:rsidRDefault="00000000">
            <w:pPr>
              <w:pStyle w:val="TableCell"/>
            </w:pPr>
            <w:r>
              <w:t>0.946</w:t>
            </w:r>
          </w:p>
        </w:tc>
        <w:tc>
          <w:tcPr>
            <w:tcW w:w="1120" w:type="dxa"/>
          </w:tcPr>
          <w:p w14:paraId="69E7D891" w14:textId="77777777" w:rsidR="0097001A" w:rsidRDefault="00000000">
            <w:pPr>
              <w:pStyle w:val="TableCell"/>
            </w:pPr>
            <w:r>
              <w:t>1.000</w:t>
            </w:r>
          </w:p>
        </w:tc>
        <w:tc>
          <w:tcPr>
            <w:tcW w:w="1245" w:type="dxa"/>
          </w:tcPr>
          <w:p w14:paraId="7E6C1F2B" w14:textId="77777777" w:rsidR="0097001A" w:rsidRDefault="00000000">
            <w:pPr>
              <w:pStyle w:val="TableCell"/>
            </w:pPr>
            <w:r>
              <w:t>0.691</w:t>
            </w:r>
          </w:p>
        </w:tc>
        <w:tc>
          <w:tcPr>
            <w:tcW w:w="1245" w:type="dxa"/>
          </w:tcPr>
          <w:p w14:paraId="14F4B56D" w14:textId="77777777" w:rsidR="0097001A" w:rsidRDefault="00000000">
            <w:pPr>
              <w:pStyle w:val="TableCell"/>
            </w:pPr>
            <w:r>
              <w:t>0.902</w:t>
            </w:r>
          </w:p>
        </w:tc>
        <w:tc>
          <w:tcPr>
            <w:tcW w:w="2170" w:type="dxa"/>
          </w:tcPr>
          <w:p w14:paraId="0AE0D35E" w14:textId="77777777" w:rsidR="0097001A" w:rsidRDefault="00000000">
            <w:pPr>
              <w:pStyle w:val="TableCell"/>
            </w:pPr>
            <w:r>
              <w:t>0.714</w:t>
            </w:r>
          </w:p>
        </w:tc>
      </w:tr>
      <w:tr w:rsidR="0097001A" w14:paraId="0ADCFF51" w14:textId="77777777">
        <w:trPr>
          <w:cantSplit/>
        </w:trPr>
        <w:tc>
          <w:tcPr>
            <w:tcW w:w="1500" w:type="dxa"/>
          </w:tcPr>
          <w:p w14:paraId="350FDF31" w14:textId="77777777" w:rsidR="0097001A" w:rsidRDefault="00000000">
            <w:pPr>
              <w:pStyle w:val="TableCell"/>
            </w:pPr>
            <w:r>
              <w:rPr>
                <w:b/>
              </w:rPr>
              <w:t xml:space="preserve">swin, </w:t>
            </w:r>
            <m:oMath>
              <m:r>
                <w:rPr>
                  <w:rFonts w:ascii="Cambria Math" w:hAnsi="Cambria Math"/>
                </w:rPr>
                <m:t xml:space="preserve">W = 168</m:t>
              </m:r>
            </m:oMath>
            <w:r>
              <w:rPr>
                <w:b/>
              </w:rPr>
              <w:t xml:space="preserve"> (step 84, 27.5% coverage)</w:t>
            </w:r>
          </w:p>
        </w:tc>
        <w:tc>
          <w:tcPr>
            <w:tcW w:w="1120" w:type="dxa"/>
          </w:tcPr>
          <w:p w14:paraId="3CF21ED6" w14:textId="77777777" w:rsidR="0097001A" w:rsidRDefault="00000000">
            <w:pPr>
              <w:pStyle w:val="TableCell"/>
            </w:pPr>
            <w:r>
              <w:rPr>
                <w:b/>
              </w:rPr>
              <w:t>0.941</w:t>
            </w:r>
          </w:p>
        </w:tc>
        <w:tc>
          <w:tcPr>
            <w:tcW w:w="1120" w:type="dxa"/>
          </w:tcPr>
          <w:p w14:paraId="2F95CEE3" w14:textId="77777777" w:rsidR="0097001A" w:rsidRDefault="00000000">
            <w:pPr>
              <w:pStyle w:val="TableCell"/>
            </w:pPr>
            <w:r>
              <w:rPr>
                <w:b/>
              </w:rPr>
              <w:t>0.995</w:t>
            </w:r>
          </w:p>
        </w:tc>
        <w:tc>
          <w:tcPr>
            <w:tcW w:w="1245" w:type="dxa"/>
          </w:tcPr>
          <w:p w14:paraId="212E9775" w14:textId="77777777" w:rsidR="0097001A" w:rsidRDefault="00000000">
            <w:pPr>
              <w:pStyle w:val="TableCell"/>
            </w:pPr>
            <w:r>
              <w:rPr>
                <w:b/>
              </w:rPr>
              <w:t>0.691</w:t>
            </w:r>
          </w:p>
        </w:tc>
        <w:tc>
          <w:tcPr>
            <w:tcW w:w="1245" w:type="dxa"/>
          </w:tcPr>
          <w:p w14:paraId="137537CD" w14:textId="77777777" w:rsidR="0097001A" w:rsidRDefault="00000000">
            <w:pPr>
              <w:pStyle w:val="TableCell"/>
            </w:pPr>
            <w:r>
              <w:rPr>
                <w:b/>
              </w:rPr>
              <w:t>0.892</w:t>
            </w:r>
          </w:p>
        </w:tc>
        <w:tc>
          <w:tcPr>
            <w:tcW w:w="2170" w:type="dxa"/>
          </w:tcPr>
          <w:p w14:paraId="12EA7437" w14:textId="77777777" w:rsidR="0097001A" w:rsidRDefault="00000000">
            <w:pPr>
              <w:pStyle w:val="TableCell"/>
            </w:pPr>
            <w:r>
              <w:rPr>
                <w:b/>
              </w:rPr>
              <w:t>0.704</w:t>
            </w:r>
          </w:p>
        </w:tc>
      </w:tr>
      <w:tr w:rsidR="0097001A" w14:paraId="0E48B798" w14:textId="77777777">
        <w:trPr>
          <w:cantSplit/>
        </w:trPr>
        <w:tc>
          <w:tcPr>
            <w:tcW w:w="1500" w:type="dxa"/>
          </w:tcPr>
          <w:p w14:paraId="5B3B8A3C" w14:textId="77777777" w:rsidR="0097001A" w:rsidRDefault="00000000">
            <w:pPr>
              <w:pStyle w:val="TableCell"/>
            </w:pPr>
            <w:r>
              <w:t xml:space="preserve">swin, </w:t>
            </w:r>
            <m:oMath>
              <m:r>
                <w:rPr>
                  <w:rFonts w:ascii="Cambria Math" w:hAnsi="Cambria Math"/>
                </w:rPr>
                <m:t xml:space="preserve">W = 336</m:t>
              </m:r>
            </m:oMath>
            <w:r>
              <w:t xml:space="preserve"> (step 168, 43.1% coverage)</w:t>
            </w:r>
          </w:p>
        </w:tc>
        <w:tc>
          <w:tcPr>
            <w:tcW w:w="1120" w:type="dxa"/>
          </w:tcPr>
          <w:p w14:paraId="16330866" w14:textId="77777777" w:rsidR="0097001A" w:rsidRDefault="00000000">
            <w:pPr>
              <w:pStyle w:val="TableCell"/>
            </w:pPr>
            <w:r>
              <w:t>0.941</w:t>
            </w:r>
          </w:p>
        </w:tc>
        <w:tc>
          <w:tcPr>
            <w:tcW w:w="1120" w:type="dxa"/>
          </w:tcPr>
          <w:p w14:paraId="3ED5FA69" w14:textId="77777777" w:rsidR="0097001A" w:rsidRDefault="00000000">
            <w:pPr>
              <w:pStyle w:val="TableCell"/>
            </w:pPr>
            <w:r>
              <w:t>1.000</w:t>
            </w:r>
          </w:p>
        </w:tc>
        <w:tc>
          <w:tcPr>
            <w:tcW w:w="1245" w:type="dxa"/>
          </w:tcPr>
          <w:p w14:paraId="31F46151" w14:textId="77777777" w:rsidR="0097001A" w:rsidRDefault="00000000">
            <w:pPr>
              <w:pStyle w:val="TableCell"/>
            </w:pPr>
            <w:r>
              <w:t>0.686</w:t>
            </w:r>
          </w:p>
        </w:tc>
        <w:tc>
          <w:tcPr>
            <w:tcW w:w="1245" w:type="dxa"/>
          </w:tcPr>
          <w:p w14:paraId="07462BBC" w14:textId="77777777" w:rsidR="0097001A" w:rsidRDefault="00000000">
            <w:pPr>
              <w:pStyle w:val="TableCell"/>
            </w:pPr>
            <w:r>
              <w:t>0.897</w:t>
            </w:r>
          </w:p>
        </w:tc>
        <w:tc>
          <w:tcPr>
            <w:tcW w:w="2170" w:type="dxa"/>
          </w:tcPr>
          <w:p w14:paraId="2A086D77" w14:textId="77777777" w:rsidR="0097001A" w:rsidRDefault="00000000">
            <w:pPr>
              <w:pStyle w:val="TableCell"/>
            </w:pPr>
            <w:r>
              <w:t>0.668</w:t>
            </w:r>
          </w:p>
        </w:tc>
      </w:tr>
      <w:tr w:rsidR="0097001A" w14:paraId="1AAFEBA2" w14:textId="77777777">
        <w:trPr>
          <w:cantSplit/>
        </w:trPr>
        <w:tc>
          <w:tcPr>
            <w:tcW w:w="1500" w:type="dxa"/>
          </w:tcPr>
          <w:p w14:paraId="16B806A2" w14:textId="77777777" w:rsidR="0097001A" w:rsidRDefault="00000000">
            <w:pPr>
              <w:pStyle w:val="TableCell"/>
            </w:pPr>
            <w:r>
              <w:rPr>
                <w:b/>
              </w:rPr>
              <w:t>I-CE, fully coupled (100% coverage)</w:t>
            </w:r>
          </w:p>
        </w:tc>
        <w:tc>
          <w:tcPr>
            <w:tcW w:w="1120" w:type="dxa"/>
          </w:tcPr>
          <w:p w14:paraId="2CE3221C" w14:textId="77777777" w:rsidR="0097001A" w:rsidRDefault="00000000">
            <w:pPr>
              <w:pStyle w:val="TableCell"/>
            </w:pPr>
            <w:r>
              <w:rPr>
                <w:b/>
              </w:rPr>
              <w:t>0.951</w:t>
            </w:r>
          </w:p>
        </w:tc>
        <w:tc>
          <w:tcPr>
            <w:tcW w:w="1120" w:type="dxa"/>
          </w:tcPr>
          <w:p w14:paraId="20A05AEC" w14:textId="77777777" w:rsidR="0097001A" w:rsidRDefault="00000000">
            <w:pPr>
              <w:pStyle w:val="TableCell"/>
            </w:pPr>
            <w:r>
              <w:rPr>
                <w:b/>
              </w:rPr>
              <w:t>1.000</w:t>
            </w:r>
          </w:p>
        </w:tc>
        <w:tc>
          <w:tcPr>
            <w:tcW w:w="1245" w:type="dxa"/>
          </w:tcPr>
          <w:p w14:paraId="42CCE5E7" w14:textId="77777777" w:rsidR="0097001A" w:rsidRDefault="00000000">
            <w:pPr>
              <w:pStyle w:val="TableCell"/>
            </w:pPr>
            <w:r>
              <w:rPr>
                <w:b/>
              </w:rPr>
              <w:t>0.706</w:t>
            </w:r>
          </w:p>
        </w:tc>
        <w:tc>
          <w:tcPr>
            <w:tcW w:w="1245" w:type="dxa"/>
          </w:tcPr>
          <w:p w14:paraId="499CA469" w14:textId="77777777" w:rsidR="0097001A" w:rsidRDefault="00000000">
            <w:pPr>
              <w:pStyle w:val="TableCell"/>
            </w:pPr>
            <w:r>
              <w:rPr>
                <w:b/>
              </w:rPr>
              <w:t>0.917</w:t>
            </w:r>
          </w:p>
        </w:tc>
        <w:tc>
          <w:tcPr>
            <w:tcW w:w="2170" w:type="dxa"/>
          </w:tcPr>
          <w:p w14:paraId="195C33A7" w14:textId="77777777" w:rsidR="0097001A" w:rsidRDefault="00000000">
            <w:pPr>
              <w:pStyle w:val="TableCell"/>
            </w:pPr>
            <w:r>
              <w:rPr>
                <w:b/>
              </w:rPr>
              <w:t>0.679</w:t>
            </w:r>
          </w:p>
        </w:tc>
      </w:tr>
    </w:tbl>
    <w:p w14:paraId="5A010015" w14:textId="77777777" w:rsidR="0097001A" w:rsidRDefault="00000000">
      <w:pPr>
        <w:pStyle w:val="TableCaption"/>
      </w:pPr>
      <w:r>
        <w:t xml:space="preserve">Table A5: What the sliding window bounds. The anchor gallery is the activation ceiling of the fully coupled objective — it re-encodes every training anchor pack with gradient at once — whereas swin holds only the batch's own anchors plus one </w:t>
      </w:r>
      <m:oMath>
        <m:r>
          <w:rPr>
            <w:rFonts w:ascii="Cambria Math" w:hAnsi="Cambria Math"/>
          </w:rPr>
          <m:t xml:space="preserve">W = 168</m:t>
        </m:r>
      </m:oMath>
      <w:r>
        <w:t xml:space="preserve"> window per micro-pass and frees it before the next, so the gradient-coupled encoding at its peak is 360 anchors, 22% of the full graph. Both variants keep the whole catalog resident: swin bounds the activation, not the store, which is why measured peak GPU memory falls by roughly 40% at the 4,096-sentence budget rather than the full 4.5× — the balance is the persistent ring. Anchor packs are capped at 4,096 sentences and realized packs are shorter, so the sentence-slot counts are ceilings. Counts are quoted on the fixed split of Appendix D (1,613 training games); a five-fold gallery is 1,694 and scales the same way.</w:t>
      </w:r>
    </w:p>
    <w:tbl>
      <w:tblPr>
        <w:tblW w:w="84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3400"/>
        <w:gridCol w:w="2500"/>
        <w:gridCol w:w="2500"/>
      </w:tblGrid>
      <w:tr w:rsidR="0097001A" w14:paraId="5A010004" w14:textId="77777777">
        <w:trPr>
          <w:cantSplit/>
          <w:tblHeader/>
        </w:trPr>
        <w:tc>
          <w:tcPr>
            <w:tcW w:w="3400" w:type="dxa"/>
          </w:tcPr>
          <w:p w14:paraId="5A010001" w14:textId="77777777" w:rsidR="0097001A" w:rsidRDefault="00000000">
            <w:pPr>
              <w:pStyle w:val="TableCell"/>
            </w:pPr>
            <w:r>
              <w:rPr>
                <w:b/>
              </w:rPr>
              <w:t xml:space="preserve"/>
            </w:r>
          </w:p>
        </w:tc>
        <w:tc>
          <w:tcPr>
            <w:tcW w:w="2500" w:type="dxa"/>
          </w:tcPr>
          <w:p w14:paraId="5A010002" w14:textId="77777777" w:rsidR="0097001A" w:rsidRDefault="00000000">
            <w:pPr>
              <w:pStyle w:val="TableCell"/>
            </w:pPr>
            <w:r>
              <w:rPr>
                <w:b/>
              </w:rPr>
              <w:t xml:space="preserve">Full-gallery I-CE</w:t>
            </w:r>
          </w:p>
        </w:tc>
        <w:tc>
          <w:tcPr>
            <w:tcW w:w="2500" w:type="dxa"/>
          </w:tcPr>
          <w:p w14:paraId="5A010003" w14:textId="77777777" w:rsidR="0097001A" w:rsidRDefault="00000000">
            <w:pPr>
              <w:pStyle w:val="TableCell"/>
            </w:pPr>
            <w:r>
              <w:rPr>
                <w:b/>
              </w:rPr>
              <w:t xml:space="preserve">swin-I-CE (</w:t>
            </w:r>
            <m:oMath>
              <m:r>
                <w:rPr>
                  <w:rFonts w:ascii="Cambria Math" w:hAnsi="Cambria Math"/>
                </w:rPr>
                <m:t xml:space="preserve">W = 168</m:t>
              </m:r>
            </m:oMath>
            <w:r>
              <w:rPr>
                <w:b/>
              </w:rPr>
              <w:t xml:space="preserve">)</w:t>
            </w:r>
          </w:p>
        </w:tc>
      </w:tr>
      <w:tr w:rsidR="0097001A" w14:paraId="5A010008" w14:textId="77777777">
        <w:trPr>
          <w:cantSplit/>
        </w:trPr>
        <w:tc>
          <w:tcPr>
            <w:tcW w:w="3400" w:type="dxa"/>
          </w:tcPr>
          <w:p w14:paraId="5A010005" w14:textId="77777777" w:rsidR="0097001A" w:rsidRDefault="00000000">
            <w:pPr>
              <w:pStyle w:val="TableCell"/>
            </w:pPr>
            <w:r>
              <w:rPr>
                <w:b/>
              </w:rPr>
              <w:t xml:space="preserve">Anchors re-encoded with gradient per backward (peak)</w:t>
            </w:r>
          </w:p>
        </w:tc>
        <w:tc>
          <w:tcPr>
            <w:tcW w:w="2500" w:type="dxa"/>
          </w:tcPr>
          <w:p w14:paraId="5A010006" w14:textId="77777777" w:rsidR="0097001A" w:rsidRDefault="00000000">
            <w:pPr>
              <w:pStyle w:val="TableCell"/>
            </w:pPr>
            <w:r>
              <w:t xml:space="preserve">1,613</w:t>
            </w:r>
          </w:p>
        </w:tc>
        <w:tc>
          <w:tcPr>
            <w:tcW w:w="2500" w:type="dxa"/>
          </w:tcPr>
          <w:p w14:paraId="5A010007" w14:textId="77777777" w:rsidR="0097001A" w:rsidRDefault="00000000">
            <w:pPr>
              <w:pStyle w:val="TableCell"/>
            </w:pPr>
            <w:r>
              <w:t xml:space="preserve">360  (192 batch + 168 window)</w:t>
            </w:r>
          </w:p>
        </w:tc>
      </w:tr>
      <w:tr w:rsidR="0097001A" w14:paraId="5A01000C" w14:textId="77777777">
        <w:trPr>
          <w:cantSplit/>
        </w:trPr>
        <w:tc>
          <w:tcPr>
            <w:tcW w:w="3400" w:type="dxa"/>
          </w:tcPr>
          <w:p w14:paraId="5A010009" w14:textId="77777777" w:rsidR="0097001A" w:rsidRDefault="00000000">
            <w:pPr>
              <w:pStyle w:val="TableCell"/>
            </w:pPr>
            <w:r>
              <w:rPr>
                <w:b/>
              </w:rPr>
              <w:t xml:space="preserve"> as a fraction of the training gallery</w:t>
            </w:r>
          </w:p>
        </w:tc>
        <w:tc>
          <w:tcPr>
            <w:tcW w:w="2500" w:type="dxa"/>
          </w:tcPr>
          <w:p w14:paraId="5A01000A" w14:textId="77777777" w:rsidR="0097001A" w:rsidRDefault="00000000">
            <w:pPr>
              <w:pStyle w:val="TableCell"/>
            </w:pPr>
            <w:r>
              <w:t xml:space="preserve">100%</w:t>
            </w:r>
          </w:p>
        </w:tc>
        <w:tc>
          <w:tcPr>
            <w:tcW w:w="2500" w:type="dxa"/>
          </w:tcPr>
          <w:p w14:paraId="5A01000B" w14:textId="77777777" w:rsidR="0097001A" w:rsidRDefault="00000000">
            <w:pPr>
              <w:pStyle w:val="TableCell"/>
            </w:pPr>
            <w:r>
              <w:t xml:space="preserve">22%</w:t>
            </w:r>
          </w:p>
        </w:tc>
      </w:tr>
      <w:tr w:rsidR="0097001A" w14:paraId="5A010010" w14:textId="77777777">
        <w:trPr>
          <w:cantSplit/>
        </w:trPr>
        <w:tc>
          <w:tcPr>
            <w:tcW w:w="3400" w:type="dxa"/>
          </w:tcPr>
          <w:p w14:paraId="5A01000D" w14:textId="77777777" w:rsidR="0097001A" w:rsidRDefault="00000000">
            <w:pPr>
              <w:pStyle w:val="TableCell"/>
            </w:pPr>
            <w:r>
              <w:rPr>
                <w:b/>
              </w:rPr>
              <w:t xml:space="preserve">Sentence-slots in the backward graph (4,096 budget)</w:t>
            </w:r>
          </w:p>
        </w:tc>
        <w:tc>
          <w:tcPr>
            <w:tcW w:w="2500" w:type="dxa"/>
          </w:tcPr>
          <w:p w14:paraId="5A01000E" w14:textId="77777777" w:rsidR="0097001A" w:rsidRDefault="00000000">
            <w:pPr>
              <w:pStyle w:val="TableCell"/>
            </w:pPr>
            <w:r>
              <w:t xml:space="preserve">≈ 6.6 M</w:t>
            </w:r>
          </w:p>
        </w:tc>
        <w:tc>
          <w:tcPr>
            <w:tcW w:w="2500" w:type="dxa"/>
          </w:tcPr>
          <w:p w14:paraId="5A01000F" w14:textId="77777777" w:rsidR="0097001A" w:rsidRDefault="00000000">
            <w:pPr>
              <w:pStyle w:val="TableCell"/>
            </w:pPr>
            <w:r>
              <w:t xml:space="preserve">≈ 1.5 M</w:t>
            </w:r>
          </w:p>
        </w:tc>
      </w:tr>
      <w:tr w:rsidR="0097001A" w14:paraId="5A010014" w14:textId="77777777">
        <w:trPr>
          <w:cantSplit/>
        </w:trPr>
        <w:tc>
          <w:tcPr>
            <w:tcW w:w="3400" w:type="dxa"/>
          </w:tcPr>
          <w:p w14:paraId="5A010011" w14:textId="77777777" w:rsidR="0097001A" w:rsidRDefault="00000000">
            <w:pPr>
              <w:pStyle w:val="TableCell"/>
            </w:pPr>
            <w:r>
              <w:rPr>
                <w:b/>
              </w:rPr>
              <w:t xml:space="preserve">Anchor packs held resident (the ring)</w:t>
            </w:r>
          </w:p>
        </w:tc>
        <w:tc>
          <w:tcPr>
            <w:tcW w:w="2500" w:type="dxa"/>
          </w:tcPr>
          <w:p w14:paraId="5A010012" w14:textId="77777777" w:rsidR="0097001A" w:rsidRDefault="00000000">
            <w:pPr>
              <w:pStyle w:val="TableCell"/>
            </w:pPr>
            <w:r>
              <w:t xml:space="preserve">1,613 (all)</w:t>
            </w:r>
          </w:p>
        </w:tc>
        <w:tc>
          <w:tcPr>
            <w:tcW w:w="2500" w:type="dxa"/>
          </w:tcPr>
          <w:p w14:paraId="5A010013" w14:textId="77777777" w:rsidR="0097001A" w:rsidRDefault="00000000">
            <w:pPr>
              <w:pStyle w:val="TableCell"/>
            </w:pPr>
            <w:r>
              <w:t xml:space="preserve">1,613 (all)</w:t>
            </w:r>
          </w:p>
        </w:tc>
      </w:tr>
    </w:tbl>
    <w:p w14:paraId="69EF57AE" w14:textId="77777777" w:rsidR="0097001A" w:rsidRDefault="00000000">
      <w:pPr>
        <w:pStyle w:val="Para"/>
      </w:pPr>
      <w:r>
        <w:t>The VICReg grid below is older than the rest of the protocol: it predates validation selection and its towers were logged only at trajectory peaks, so Table A6 reports each arm's peak stripped hit@1 and omits tag readings, which cannot be re-scored under the test-set protocol of Section 5.</w:t>
      </w:r>
    </w:p>
    <w:p w14:paraId="1E038B89" w14:textId="77777777" w:rsidR="0097001A" w:rsidRDefault="00000000">
      <w:pPr>
        <w:pStyle w:val="TableCaption"/>
      </w:pPr>
      <w:r>
        <w:t>Table A6: The VICReg weight sweep (fixed split, testset queries (ts) of that split, 512-sentence anchors at evaluation, a single anchor draw; trajectory peaks). All rows use the canonical wiring — variance, invariance, and covariance all on the expander-output pair; the earlier centroid wiring (invariance as an MSE between unit-norm view centroids) collapsed retrieval outright at every view width (hit@1 ≤ 0.03) and is omitted. V/I/C = 20/10/20 is the best cell and the image-domain 25/25/1 trails it. Drawing views for the whole training pool per step (batch = all) buys true population moments in the variance term at roughly eight times the step cost; its one completed fold scored within fold noise of the batch-192 recipe (stripped hit@1 0.387 under the single-draw protocol, against that recipe’s 0.440 ± 0.021 five-fold mean under the averaged-anchor protocol), so Table 2's five-fold row trains at batch 192. I-CE and CE peaks under the same readout anchor the scale.</w:t>
      </w:r>
    </w:p>
    <w:tbl>
      <w:tblPr>
        <w:tblW w:w="84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993"/>
        <w:gridCol w:w="1347"/>
        <w:gridCol w:w="4060"/>
      </w:tblGrid>
      <w:tr w:rsidR="0097001A" w14:paraId="3A88A73F" w14:textId="77777777">
        <w:trPr>
          <w:cantSplit/>
          <w:tblHeader/>
        </w:trPr>
        <w:tc>
          <w:tcPr>
            <w:tcW w:w="2993" w:type="dxa"/>
          </w:tcPr>
          <w:p w14:paraId="090CD659" w14:textId="77777777" w:rsidR="0097001A" w:rsidRDefault="00000000">
            <w:pPr>
              <w:pStyle w:val="TableCell"/>
            </w:pPr>
            <w:r>
              <w:rPr>
                <w:b/>
              </w:rPr>
              <w:t>Objective</w:t>
            </w:r>
          </w:p>
        </w:tc>
        <w:tc>
          <w:tcPr>
            <w:tcW w:w="1347" w:type="dxa"/>
          </w:tcPr>
          <w:p w14:paraId="4C87C410" w14:textId="77777777" w:rsidR="0097001A" w:rsidRDefault="00000000">
            <w:pPr>
              <w:pStyle w:val="TableCell"/>
            </w:pPr>
            <w:r>
              <w:rPr>
                <w:b/>
              </w:rPr>
              <w:t>Name hit@1</w:t>
            </w:r>
          </w:p>
        </w:tc>
        <w:tc>
          <w:tcPr>
            <w:tcW w:w="4060" w:type="dxa"/>
          </w:tcPr>
          <w:p w14:paraId="0F796857" w14:textId="77777777" w:rsidR="0097001A" w:rsidRDefault="00000000">
            <w:pPr>
              <w:pStyle w:val="TableCell"/>
            </w:pPr>
            <w:r>
              <w:rPr>
                <w:b/>
              </w:rPr>
              <w:t>Stripped hit@1</w:t>
            </w:r>
          </w:p>
        </w:tc>
      </w:tr>
      <w:tr w:rsidR="0097001A" w14:paraId="16E1394E" w14:textId="77777777">
        <w:trPr>
          <w:cantSplit/>
        </w:trPr>
        <w:tc>
          <w:tcPr>
            <w:tcW w:w="2993" w:type="dxa"/>
          </w:tcPr>
          <w:p w14:paraId="2784E252" w14:textId="77777777" w:rsidR="0097001A" w:rsidRDefault="00000000">
            <w:pPr>
              <w:pStyle w:val="TableCell"/>
            </w:pPr>
            <w:r>
              <w:t>V/I/C = 25/25/1</w:t>
            </w:r>
          </w:p>
        </w:tc>
        <w:tc>
          <w:tcPr>
            <w:tcW w:w="1347" w:type="dxa"/>
          </w:tcPr>
          <w:p w14:paraId="2FEB33BD" w14:textId="77777777" w:rsidR="0097001A" w:rsidRDefault="00000000">
            <w:pPr>
              <w:pStyle w:val="TableCell"/>
            </w:pPr>
            <w:r>
              <w:t>0.373</w:t>
            </w:r>
          </w:p>
        </w:tc>
        <w:tc>
          <w:tcPr>
            <w:tcW w:w="4060" w:type="dxa"/>
          </w:tcPr>
          <w:p w14:paraId="6D2CAC3B" w14:textId="77777777" w:rsidR="0097001A" w:rsidRDefault="00000000">
            <w:pPr>
              <w:pStyle w:val="TableCell"/>
            </w:pPr>
            <w:r>
              <w:t>0.216</w:t>
            </w:r>
          </w:p>
        </w:tc>
      </w:tr>
      <w:tr w:rsidR="0097001A" w14:paraId="12CD2CFD" w14:textId="77777777">
        <w:trPr>
          <w:cantSplit/>
        </w:trPr>
        <w:tc>
          <w:tcPr>
            <w:tcW w:w="2993" w:type="dxa"/>
          </w:tcPr>
          <w:p w14:paraId="5960294B" w14:textId="77777777" w:rsidR="0097001A" w:rsidRDefault="00000000">
            <w:pPr>
              <w:pStyle w:val="TableCell"/>
            </w:pPr>
            <w:r>
              <w:rPr>
                <w:b/>
              </w:rPr>
              <w:t>V/I/C = 20/10/20 (recipe weights)</w:t>
            </w:r>
          </w:p>
        </w:tc>
        <w:tc>
          <w:tcPr>
            <w:tcW w:w="1347" w:type="dxa"/>
          </w:tcPr>
          <w:p w14:paraId="591D18C8" w14:textId="77777777" w:rsidR="0097001A" w:rsidRDefault="00000000">
            <w:pPr>
              <w:pStyle w:val="TableCell"/>
            </w:pPr>
            <w:r>
              <w:rPr>
                <w:b/>
              </w:rPr>
              <w:t>0.578</w:t>
            </w:r>
          </w:p>
        </w:tc>
        <w:tc>
          <w:tcPr>
            <w:tcW w:w="4060" w:type="dxa"/>
          </w:tcPr>
          <w:p w14:paraId="4C4C9822" w14:textId="77777777" w:rsidR="0097001A" w:rsidRDefault="00000000">
            <w:pPr>
              <w:pStyle w:val="TableCell"/>
            </w:pPr>
            <w:r>
              <w:rPr>
                <w:b/>
              </w:rPr>
              <w:t>0.284</w:t>
            </w:r>
          </w:p>
        </w:tc>
      </w:tr>
      <w:tr w:rsidR="0097001A" w14:paraId="0A7E4107" w14:textId="77777777">
        <w:trPr>
          <w:cantSplit/>
        </w:trPr>
        <w:tc>
          <w:tcPr>
            <w:tcW w:w="2993" w:type="dxa"/>
          </w:tcPr>
          <w:p w14:paraId="644396B0" w14:textId="77777777" w:rsidR="0097001A" w:rsidRDefault="00000000">
            <w:pPr>
              <w:pStyle w:val="TableCell"/>
            </w:pPr>
            <w:r>
              <w:t>V/I/C = 20/10/15</w:t>
            </w:r>
          </w:p>
        </w:tc>
        <w:tc>
          <w:tcPr>
            <w:tcW w:w="1347" w:type="dxa"/>
          </w:tcPr>
          <w:p w14:paraId="0FF8C14C" w14:textId="77777777" w:rsidR="0097001A" w:rsidRDefault="00000000">
            <w:pPr>
              <w:pStyle w:val="TableCell"/>
            </w:pPr>
            <w:r>
              <w:t>0.574</w:t>
            </w:r>
          </w:p>
        </w:tc>
        <w:tc>
          <w:tcPr>
            <w:tcW w:w="4060" w:type="dxa"/>
          </w:tcPr>
          <w:p w14:paraId="551C2E8A" w14:textId="77777777" w:rsidR="0097001A" w:rsidRDefault="00000000">
            <w:pPr>
              <w:pStyle w:val="TableCell"/>
            </w:pPr>
            <w:r>
              <w:t>0.265</w:t>
            </w:r>
          </w:p>
        </w:tc>
      </w:tr>
      <w:tr w:rsidR="0097001A" w14:paraId="40002221" w14:textId="77777777">
        <w:trPr>
          <w:cantSplit/>
        </w:trPr>
        <w:tc>
          <w:tcPr>
            <w:tcW w:w="2993" w:type="dxa"/>
          </w:tcPr>
          <w:p w14:paraId="28916D5B" w14:textId="77777777" w:rsidR="0097001A" w:rsidRDefault="00000000">
            <w:pPr>
              <w:pStyle w:val="TableCell"/>
            </w:pPr>
            <w:r>
              <w:lastRenderedPageBreak/>
              <w:t>25/25/1, batch = all</w:t>
            </w:r>
          </w:p>
        </w:tc>
        <w:tc>
          <w:tcPr>
            <w:tcW w:w="1347" w:type="dxa"/>
          </w:tcPr>
          <w:p w14:paraId="6E1CFE4B" w14:textId="77777777" w:rsidR="0097001A" w:rsidRDefault="00000000">
            <w:pPr>
              <w:pStyle w:val="TableCell"/>
            </w:pPr>
            <w:r>
              <w:t>0.328</w:t>
            </w:r>
          </w:p>
        </w:tc>
        <w:tc>
          <w:tcPr>
            <w:tcW w:w="4060" w:type="dxa"/>
          </w:tcPr>
          <w:p w14:paraId="695472F6" w14:textId="77777777" w:rsidR="0097001A" w:rsidRDefault="00000000">
            <w:pPr>
              <w:pStyle w:val="TableCell"/>
            </w:pPr>
            <w:r>
              <w:t>0.201</w:t>
            </w:r>
          </w:p>
        </w:tc>
      </w:tr>
      <w:tr w:rsidR="0097001A" w14:paraId="3184FBAF" w14:textId="77777777">
        <w:trPr>
          <w:cantSplit/>
        </w:trPr>
        <w:tc>
          <w:tcPr>
            <w:tcW w:w="2993" w:type="dxa"/>
          </w:tcPr>
          <w:p w14:paraId="602A1FAE" w14:textId="77777777" w:rsidR="0097001A" w:rsidRDefault="00000000">
            <w:pPr>
              <w:pStyle w:val="TableCell"/>
            </w:pPr>
            <w:r>
              <w:t>20/10/20, batch = all</w:t>
            </w:r>
          </w:p>
        </w:tc>
        <w:tc>
          <w:tcPr>
            <w:tcW w:w="1347" w:type="dxa"/>
          </w:tcPr>
          <w:p w14:paraId="4B0E524B" w14:textId="77777777" w:rsidR="0097001A" w:rsidRDefault="00000000">
            <w:pPr>
              <w:pStyle w:val="TableCell"/>
            </w:pPr>
            <w:r>
              <w:t>0.495</w:t>
            </w:r>
          </w:p>
        </w:tc>
        <w:tc>
          <w:tcPr>
            <w:tcW w:w="4060" w:type="dxa"/>
          </w:tcPr>
          <w:p w14:paraId="7F77D94A" w14:textId="77777777" w:rsidR="0097001A" w:rsidRDefault="00000000">
            <w:pPr>
              <w:pStyle w:val="TableCell"/>
            </w:pPr>
            <w:r>
              <w:t>0.250</w:t>
            </w:r>
          </w:p>
        </w:tc>
      </w:tr>
      <w:tr w:rsidR="0097001A" w14:paraId="115F1AB6" w14:textId="77777777">
        <w:trPr>
          <w:cantSplit/>
        </w:trPr>
        <w:tc>
          <w:tcPr>
            <w:tcW w:w="2993" w:type="dxa"/>
          </w:tcPr>
          <w:p w14:paraId="55B84137" w14:textId="77777777" w:rsidR="0097001A" w:rsidRDefault="00000000">
            <w:pPr>
              <w:pStyle w:val="TableCell"/>
            </w:pPr>
            <w:r>
              <w:rPr>
                <w:b/>
              </w:rPr>
              <w:t>I-CE (reference, same readout)</w:t>
            </w:r>
          </w:p>
        </w:tc>
        <w:tc>
          <w:tcPr>
            <w:tcW w:w="1347" w:type="dxa"/>
          </w:tcPr>
          <w:p w14:paraId="18AAB040" w14:textId="77777777" w:rsidR="0097001A" w:rsidRDefault="00000000">
            <w:pPr>
              <w:pStyle w:val="TableCell"/>
            </w:pPr>
            <w:r>
              <w:rPr>
                <w:b/>
              </w:rPr>
              <w:t>0.926</w:t>
            </w:r>
          </w:p>
        </w:tc>
        <w:tc>
          <w:tcPr>
            <w:tcW w:w="4060" w:type="dxa"/>
          </w:tcPr>
          <w:p w14:paraId="673855D9" w14:textId="77777777" w:rsidR="0097001A" w:rsidRDefault="00000000">
            <w:pPr>
              <w:pStyle w:val="TableCell"/>
            </w:pPr>
            <w:r>
              <w:rPr>
                <w:b/>
              </w:rPr>
              <w:t>0.672</w:t>
            </w:r>
          </w:p>
        </w:tc>
      </w:tr>
      <w:tr w:rsidR="0097001A" w14:paraId="22D355E7" w14:textId="77777777">
        <w:trPr>
          <w:cantSplit/>
        </w:trPr>
        <w:tc>
          <w:tcPr>
            <w:tcW w:w="2993" w:type="dxa"/>
          </w:tcPr>
          <w:p w14:paraId="08908200" w14:textId="77777777" w:rsidR="0097001A" w:rsidRDefault="00000000">
            <w:pPr>
              <w:pStyle w:val="TableCell"/>
            </w:pPr>
            <w:r>
              <w:t>CE (reference, same readout)</w:t>
            </w:r>
          </w:p>
        </w:tc>
        <w:tc>
          <w:tcPr>
            <w:tcW w:w="1347" w:type="dxa"/>
          </w:tcPr>
          <w:p w14:paraId="2AD7F139" w14:textId="77777777" w:rsidR="0097001A" w:rsidRDefault="00000000">
            <w:pPr>
              <w:pStyle w:val="TableCell"/>
            </w:pPr>
            <w:r>
              <w:t>0.922</w:t>
            </w:r>
          </w:p>
        </w:tc>
        <w:tc>
          <w:tcPr>
            <w:tcW w:w="4060" w:type="dxa"/>
          </w:tcPr>
          <w:p w14:paraId="394DEC87" w14:textId="77777777" w:rsidR="0097001A" w:rsidRDefault="00000000">
            <w:pPr>
              <w:pStyle w:val="TableCell"/>
            </w:pPr>
            <w:r>
              <w:t>0.618</w:t>
            </w:r>
          </w:p>
        </w:tc>
      </w:tr>
    </w:tbl>
    <w:p>
      <w:pPr>
        <w:pStyle w:val="TableCaption"/>
      </w:pPr>
      <w:r>
        <w:t xml:space="preserve">Table A7: The temperature sweep behind the Section 7 verdict (testset queries (ts), five-fold mean ± std at the 512- and 2,048-sentence anchor budgets; the </w:t>
      </w:r>
      <m:oMath>
        <m:r>
          <w:rPr>
            <w:rFonts w:ascii="Cambria Math" w:hAnsi="Cambria Math"/>
          </w:rPr>
          <m:t xml:space="preserve">τ = 0.10</m:t>
        </m:r>
      </m:oMath>
      <w:r>
        <w:t xml:space="preserve"> cell at 512 has four folds). </w:t>
      </w:r>
      <m:oMath>
        <m:r>
          <w:rPr>
            <w:rFonts w:ascii="Cambria Math" w:hAnsi="Cambria Math"/>
          </w:rPr>
          <m:t xml:space="preserve">τ = 0.02</m:t>
        </m:r>
      </m:oMath>
      <w:r>
        <w:t xml:space="preserve"> is retrieval-optimal at both budgets: softening to 0.05/0.10 pays 0.060–0.226 stripped hit@1, and a learnable temperature drifts to the identity-first end (+0.010 stripped, +0.008 tag). What softening buys instead is the tag reading — </w:t>
      </w:r>
      <m:oMath>
        <m:r>
          <w:rPr>
            <w:rFonts w:ascii="Cambria Math" w:hAnsi="Cambria Math"/>
          </w:rPr>
          <m:t xml:space="preserve">τ = 0.05</m:t>
        </m:r>
      </m:oMath>
      <w:r>
        <w:t xml:space="preserve"> lifts it into the negative-light band of Section 6.1 — so temperature is a tag/identity dial, not an untapped optimum.</w:t>
      </w:r>
    </w:p>
    <w:tbl>
      <w:tblPr>
        <w:tblW w:w="84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500"/>
        <w:gridCol w:w="1120"/>
        <w:gridCol w:w="1120"/>
        <w:gridCol w:w="1245"/>
        <w:gridCol w:w="1245"/>
        <w:gridCol w:w="2170"/>
      </w:tblGrid>
      <w:tr>
        <w:trPr>
          <w:cantSplit/>
          <w:tblHeader/>
        </w:trPr>
        <w:tc>
          <w:tcPr>
            <w:tcW w:w="1500" w:type="dxa"/>
          </w:tcPr>
          <w:p>
            <w:pPr>
              <w:pStyle w:val="TableCell"/>
            </w:pPr>
            <w:r>
              <w:rPr>
                <w:b/>
              </w:rPr>
              <w:t xml:space="preserve">Objective</w:t>
            </w:r>
          </w:p>
        </w:tc>
        <w:tc>
          <w:tcPr>
            <w:tcW w:w="1120" w:type="dxa"/>
          </w:tcPr>
          <w:p>
            <w:pPr>
              <w:pStyle w:val="TableCell"/>
            </w:pPr>
            <w:r>
              <w:rPr>
                <w:b/>
              </w:rPr>
              <w:t xml:space="preserve">Name hit@1</w:t>
            </w:r>
          </w:p>
        </w:tc>
        <w:tc>
          <w:tcPr>
            <w:tcW w:w="1120" w:type="dxa"/>
          </w:tcPr>
          <w:p>
            <w:pPr>
              <w:pStyle w:val="TableCell"/>
            </w:pPr>
            <w:r>
              <w:rPr>
                <w:b/>
              </w:rPr>
              <w:t xml:space="preserve">Name hit@5</w:t>
            </w:r>
          </w:p>
        </w:tc>
        <w:tc>
          <w:tcPr>
            <w:tcW w:w="1245" w:type="dxa"/>
          </w:tcPr>
          <w:p>
            <w:pPr>
              <w:pStyle w:val="TableCell"/>
            </w:pPr>
            <w:r>
              <w:rPr>
                <w:b/>
              </w:rPr>
              <w:t xml:space="preserve">Stripped hit@1</w:t>
            </w:r>
          </w:p>
        </w:tc>
        <w:tc>
          <w:tcPr>
            <w:tcW w:w="1245" w:type="dxa"/>
          </w:tcPr>
          <w:p>
            <w:pPr>
              <w:pStyle w:val="TableCell"/>
            </w:pPr>
            <w:r>
              <w:rPr>
                <w:b/>
              </w:rPr>
              <w:t xml:space="preserve">Stripped hit@5</w:t>
            </w:r>
          </w:p>
        </w:tc>
        <w:tc>
          <w:tcPr>
            <w:tcW w:w="2170" w:type="dxa"/>
          </w:tcPr>
          <w:p>
            <w:pPr>
              <w:pStyle w:val="TableCell"/>
            </w:pPr>
            <w:r>
              <w:rPr>
                <w:b/>
              </w:rPr>
              <w:t xml:space="preserve">Test-set TAG F1</w:t>
            </w:r>
          </w:p>
        </w:tc>
      </w:tr>
      <w:tr>
        <w:trPr>
          <w:cantSplit/>
        </w:trPr>
        <w:tc>
          <w:tcPr>
            <w:tcW w:w="1500" w:type="dxa"/>
          </w:tcPr>
          <w:p>
            <w:pPr>
              <w:pStyle w:val="TableCell"/>
            </w:pPr>
            <w:r>
              <w:rPr>
                <w:b/>
              </w:rPr>
              <w:t xml:space="preserve"/>
            </w:r>
            <m:oMath>
              <m:r>
                <w:rPr>
                  <w:rFonts w:ascii="Cambria Math" w:hAnsi="Cambria Math"/>
                </w:rPr>
                <m:t xml:space="preserve">τ = 0.02</m:t>
              </m:r>
            </m:oMath>
            <w:r>
              <w:rPr>
                <w:b/>
              </w:rPr>
              <w:t xml:space="preserve"> (recipe), 512</w:t>
            </w:r>
          </w:p>
        </w:tc>
        <w:tc>
          <w:tcPr>
            <w:tcW w:w="1120" w:type="dxa"/>
          </w:tcPr>
          <w:p>
            <w:pPr>
              <w:pStyle w:val="TableCell"/>
            </w:pPr>
            <w:r>
              <w:rPr>
                <w:b/>
              </w:rPr>
              <w:t xml:space="preserve">0.916 ± 0.009</w:t>
            </w:r>
          </w:p>
        </w:tc>
        <w:tc>
          <w:tcPr>
            <w:tcW w:w="1120" w:type="dxa"/>
          </w:tcPr>
          <w:p>
            <w:pPr>
              <w:pStyle w:val="TableCell"/>
            </w:pPr>
            <w:r>
              <w:rPr>
                <w:b/>
              </w:rPr>
              <w:t xml:space="preserve">0.991 ± 0.003</w:t>
            </w:r>
          </w:p>
        </w:tc>
        <w:tc>
          <w:tcPr>
            <w:tcW w:w="1245" w:type="dxa"/>
          </w:tcPr>
          <w:p>
            <w:pPr>
              <w:pStyle w:val="TableCell"/>
            </w:pPr>
            <w:r>
              <w:rPr>
                <w:b/>
              </w:rPr>
              <w:t xml:space="preserve">0.644 ± 0.024</w:t>
            </w:r>
          </w:p>
        </w:tc>
        <w:tc>
          <w:tcPr>
            <w:tcW w:w="1245" w:type="dxa"/>
          </w:tcPr>
          <w:p>
            <w:pPr>
              <w:pStyle w:val="TableCell"/>
            </w:pPr>
            <w:r>
              <w:rPr>
                <w:b/>
              </w:rPr>
              <w:t xml:space="preserve">0.872 ± 0.010</w:t>
            </w:r>
          </w:p>
        </w:tc>
        <w:tc>
          <w:tcPr>
            <w:tcW w:w="2170" w:type="dxa"/>
          </w:tcPr>
          <w:p>
            <w:pPr>
              <w:pStyle w:val="TableCell"/>
            </w:pPr>
            <w:r>
              <w:rPr>
                <w:b/>
              </w:rPr>
              <w:t xml:space="preserve">0.692 ± 0.013</w:t>
            </w:r>
          </w:p>
        </w:tc>
      </w:tr>
      <w:tr>
        <w:trPr>
          <w:cantSplit/>
        </w:trPr>
        <w:tc>
          <w:tcPr>
            <w:tcW w:w="1500" w:type="dxa"/>
          </w:tcPr>
          <w:p>
            <w:pPr>
              <w:pStyle w:val="TableCell"/>
            </w:pPr>
            <w:r>
              <w:t xml:space="preserve"/>
            </w:r>
            <m:oMath>
              <m:r>
                <w:rPr>
                  <w:rFonts w:ascii="Cambria Math" w:hAnsi="Cambria Math"/>
                </w:rPr>
                <m:t xml:space="preserve">τ = 0.05</m:t>
              </m:r>
            </m:oMath>
            <w:r>
              <w:t xml:space="preserve">, 512</w:t>
            </w:r>
          </w:p>
        </w:tc>
        <w:tc>
          <w:tcPr>
            <w:tcW w:w="1120" w:type="dxa"/>
          </w:tcPr>
          <w:p>
            <w:pPr>
              <w:pStyle w:val="TableCell"/>
            </w:pPr>
            <w:r>
              <w:t xml:space="preserve">0.896 ± 0.017</w:t>
            </w:r>
          </w:p>
        </w:tc>
        <w:tc>
          <w:tcPr>
            <w:tcW w:w="1120" w:type="dxa"/>
          </w:tcPr>
          <w:p>
            <w:pPr>
              <w:pStyle w:val="TableCell"/>
            </w:pPr>
            <w:r>
              <w:t xml:space="preserve">0.987 ± 0.007</w:t>
            </w:r>
          </w:p>
        </w:tc>
        <w:tc>
          <w:tcPr>
            <w:tcW w:w="1245" w:type="dxa"/>
          </w:tcPr>
          <w:p>
            <w:pPr>
              <w:pStyle w:val="TableCell"/>
            </w:pPr>
            <w:r>
              <w:t xml:space="preserve">0.584 ± 0.021</w:t>
            </w:r>
          </w:p>
        </w:tc>
        <w:tc>
          <w:tcPr>
            <w:tcW w:w="1245" w:type="dxa"/>
          </w:tcPr>
          <w:p>
            <w:pPr>
              <w:pStyle w:val="TableCell"/>
            </w:pPr>
            <w:r>
              <w:t xml:space="preserve">0.859 ± 0.014</w:t>
            </w:r>
          </w:p>
        </w:tc>
        <w:tc>
          <w:tcPr>
            <w:tcW w:w="2170" w:type="dxa"/>
          </w:tcPr>
          <w:p>
            <w:pPr>
              <w:pStyle w:val="TableCell"/>
            </w:pPr>
            <w:r>
              <w:t xml:space="preserve">0.704 ± 0.017</w:t>
            </w:r>
          </w:p>
        </w:tc>
      </w:tr>
      <w:tr>
        <w:trPr>
          <w:cantSplit/>
        </w:trPr>
        <w:tc>
          <w:tcPr>
            <w:tcW w:w="1500" w:type="dxa"/>
          </w:tcPr>
          <w:p>
            <w:pPr>
              <w:pStyle w:val="TableCell"/>
            </w:pPr>
            <w:r>
              <w:t xml:space="preserve"/>
            </w:r>
            <m:oMath>
              <m:r>
                <w:rPr>
                  <w:rFonts w:ascii="Cambria Math" w:hAnsi="Cambria Math"/>
                </w:rPr>
                <m:t xml:space="preserve">τ = 0.10</m:t>
              </m:r>
            </m:oMath>
            <w:r>
              <w:t xml:space="preserve">, 512 (four folds)</w:t>
            </w:r>
          </w:p>
        </w:tc>
        <w:tc>
          <w:tcPr>
            <w:tcW w:w="1120" w:type="dxa"/>
          </w:tcPr>
          <w:p>
            <w:pPr>
              <w:pStyle w:val="TableCell"/>
            </w:pPr>
            <w:r>
              <w:t xml:space="preserve">0.828 ± 0.027</w:t>
            </w:r>
          </w:p>
        </w:tc>
        <w:tc>
          <w:tcPr>
            <w:tcW w:w="1120" w:type="dxa"/>
          </w:tcPr>
          <w:p>
            <w:pPr>
              <w:pStyle w:val="TableCell"/>
            </w:pPr>
            <w:r>
              <w:t xml:space="preserve">0.956 ± 0.020</w:t>
            </w:r>
          </w:p>
        </w:tc>
        <w:tc>
          <w:tcPr>
            <w:tcW w:w="1245" w:type="dxa"/>
          </w:tcPr>
          <w:p>
            <w:pPr>
              <w:pStyle w:val="TableCell"/>
            </w:pPr>
            <w:r>
              <w:t xml:space="preserve">0.490 ± 0.019</w:t>
            </w:r>
          </w:p>
        </w:tc>
        <w:tc>
          <w:tcPr>
            <w:tcW w:w="1245" w:type="dxa"/>
          </w:tcPr>
          <w:p>
            <w:pPr>
              <w:pStyle w:val="TableCell"/>
            </w:pPr>
            <w:r>
              <w:t xml:space="preserve">0.770 ± 0.016</w:t>
            </w:r>
          </w:p>
        </w:tc>
        <w:tc>
          <w:tcPr>
            <w:tcW w:w="2170" w:type="dxa"/>
          </w:tcPr>
          <w:p>
            <w:pPr>
              <w:pStyle w:val="TableCell"/>
            </w:pPr>
            <w:r>
              <w:t xml:space="preserve">0.701 ± 0.021</w:t>
            </w:r>
          </w:p>
        </w:tc>
      </w:tr>
      <w:tr>
        <w:trPr>
          <w:cantSplit/>
        </w:trPr>
        <w:tc>
          <w:tcPr>
            <w:tcW w:w="1500" w:type="dxa"/>
          </w:tcPr>
          <w:p>
            <w:pPr>
              <w:pStyle w:val="TableCell"/>
            </w:pPr>
            <w:r>
              <w:rPr>
                <w:b/>
              </w:rPr>
              <w:t xml:space="preserve"/>
            </w:r>
            <m:oMath>
              <m:r>
                <w:rPr>
                  <w:rFonts w:ascii="Cambria Math" w:hAnsi="Cambria Math"/>
                </w:rPr>
                <m:t xml:space="preserve">τ = 0.02</m:t>
              </m:r>
            </m:oMath>
            <w:r>
              <w:rPr>
                <w:b/>
              </w:rPr>
              <w:t xml:space="preserve"> (recipe), 2,048</w:t>
            </w:r>
          </w:p>
        </w:tc>
        <w:tc>
          <w:tcPr>
            <w:tcW w:w="1120" w:type="dxa"/>
          </w:tcPr>
          <w:p>
            <w:pPr>
              <w:pStyle w:val="TableCell"/>
            </w:pPr>
            <w:r>
              <w:rPr>
                <w:b/>
              </w:rPr>
              <w:t xml:space="preserve">0.947 ± 0.016</w:t>
            </w:r>
          </w:p>
        </w:tc>
        <w:tc>
          <w:tcPr>
            <w:tcW w:w="1120" w:type="dxa"/>
          </w:tcPr>
          <w:p>
            <w:pPr>
              <w:pStyle w:val="TableCell"/>
            </w:pPr>
            <w:r>
              <w:rPr>
                <w:b/>
              </w:rPr>
              <w:t xml:space="preserve">0.996 ± 0.003</w:t>
            </w:r>
          </w:p>
        </w:tc>
        <w:tc>
          <w:tcPr>
            <w:tcW w:w="1245" w:type="dxa"/>
          </w:tcPr>
          <w:p>
            <w:pPr>
              <w:pStyle w:val="TableCell"/>
            </w:pPr>
            <w:r>
              <w:rPr>
                <w:b/>
              </w:rPr>
              <w:t xml:space="preserve">0.728 ± 0.009</w:t>
            </w:r>
          </w:p>
        </w:tc>
        <w:tc>
          <w:tcPr>
            <w:tcW w:w="1245" w:type="dxa"/>
          </w:tcPr>
          <w:p>
            <w:pPr>
              <w:pStyle w:val="TableCell"/>
            </w:pPr>
            <w:r>
              <w:rPr>
                <w:b/>
              </w:rPr>
              <w:t xml:space="preserve">0.918 ± 0.010</w:t>
            </w:r>
          </w:p>
        </w:tc>
        <w:tc>
          <w:tcPr>
            <w:tcW w:w="2170" w:type="dxa"/>
          </w:tcPr>
          <w:p>
            <w:pPr>
              <w:pStyle w:val="TableCell"/>
            </w:pPr>
            <w:r>
              <w:rPr>
                <w:b/>
              </w:rPr>
              <w:t xml:space="preserve">0.684 ± 0.013</w:t>
            </w:r>
          </w:p>
        </w:tc>
      </w:tr>
      <w:tr>
        <w:trPr>
          <w:cantSplit/>
        </w:trPr>
        <w:tc>
          <w:tcPr>
            <w:tcW w:w="1500" w:type="dxa"/>
          </w:tcPr>
          <w:p>
            <w:pPr>
              <w:pStyle w:val="TableCell"/>
            </w:pPr>
            <w:r>
              <w:t xml:space="preserve"/>
            </w:r>
            <m:oMath>
              <m:r>
                <w:rPr>
                  <w:rFonts w:ascii="Cambria Math" w:hAnsi="Cambria Math"/>
                </w:rPr>
                <m:t xml:space="preserve">τ = 0.05</m:t>
              </m:r>
            </m:oMath>
            <w:r>
              <w:t xml:space="preserve">, 2,048</w:t>
            </w:r>
          </w:p>
        </w:tc>
        <w:tc>
          <w:tcPr>
            <w:tcW w:w="1120" w:type="dxa"/>
          </w:tcPr>
          <w:p>
            <w:pPr>
              <w:pStyle w:val="TableCell"/>
            </w:pPr>
            <w:r>
              <w:t xml:space="preserve">0.938 ± 0.018</w:t>
            </w:r>
          </w:p>
        </w:tc>
        <w:tc>
          <w:tcPr>
            <w:tcW w:w="1120" w:type="dxa"/>
          </w:tcPr>
          <w:p>
            <w:pPr>
              <w:pStyle w:val="TableCell"/>
            </w:pPr>
            <w:r>
              <w:t xml:space="preserve">0.992 ± 0.004</w:t>
            </w:r>
          </w:p>
        </w:tc>
        <w:tc>
          <w:tcPr>
            <w:tcW w:w="1245" w:type="dxa"/>
          </w:tcPr>
          <w:p>
            <w:pPr>
              <w:pStyle w:val="TableCell"/>
            </w:pPr>
            <w:r>
              <w:t xml:space="preserve">0.655 ± 0.027</w:t>
            </w:r>
          </w:p>
        </w:tc>
        <w:tc>
          <w:tcPr>
            <w:tcW w:w="1245" w:type="dxa"/>
          </w:tcPr>
          <w:p>
            <w:pPr>
              <w:pStyle w:val="TableCell"/>
            </w:pPr>
            <w:r>
              <w:t xml:space="preserve">0.890 ± 0.015</w:t>
            </w:r>
          </w:p>
        </w:tc>
        <w:tc>
          <w:tcPr>
            <w:tcW w:w="2170" w:type="dxa"/>
          </w:tcPr>
          <w:p>
            <w:pPr>
              <w:pStyle w:val="TableCell"/>
            </w:pPr>
            <w:r>
              <w:t xml:space="preserve">0.710 ± 0.015</w:t>
            </w:r>
          </w:p>
        </w:tc>
      </w:tr>
      <w:tr>
        <w:trPr>
          <w:cantSplit/>
        </w:trPr>
        <w:tc>
          <w:tcPr>
            <w:tcW w:w="1500" w:type="dxa"/>
          </w:tcPr>
          <w:p>
            <w:pPr>
              <w:pStyle w:val="TableCell"/>
            </w:pPr>
            <w:r>
              <w:t xml:space="preserve"/>
            </w:r>
            <m:oMath>
              <m:r>
                <w:rPr>
                  <w:rFonts w:ascii="Cambria Math" w:hAnsi="Cambria Math"/>
                </w:rPr>
                <m:t xml:space="preserve">τ = 0.10</m:t>
              </m:r>
            </m:oMath>
            <w:r>
              <w:t xml:space="preserve">, 2,048</w:t>
            </w:r>
          </w:p>
        </w:tc>
        <w:tc>
          <w:tcPr>
            <w:tcW w:w="1120" w:type="dxa"/>
          </w:tcPr>
          <w:p>
            <w:pPr>
              <w:pStyle w:val="TableCell"/>
            </w:pPr>
            <w:r>
              <w:t xml:space="preserve">0.883 ± 0.032</w:t>
            </w:r>
          </w:p>
        </w:tc>
        <w:tc>
          <w:tcPr>
            <w:tcW w:w="1120" w:type="dxa"/>
          </w:tcPr>
          <w:p>
            <w:pPr>
              <w:pStyle w:val="TableCell"/>
            </w:pPr>
            <w:r>
              <w:t xml:space="preserve">0.978 ± 0.014</w:t>
            </w:r>
          </w:p>
        </w:tc>
        <w:tc>
          <w:tcPr>
            <w:tcW w:w="1245" w:type="dxa"/>
          </w:tcPr>
          <w:p>
            <w:pPr>
              <w:pStyle w:val="TableCell"/>
            </w:pPr>
            <w:r>
              <w:t xml:space="preserve">0.502 ± 0.012</w:t>
            </w:r>
          </w:p>
        </w:tc>
        <w:tc>
          <w:tcPr>
            <w:tcW w:w="1245" w:type="dxa"/>
          </w:tcPr>
          <w:p>
            <w:pPr>
              <w:pStyle w:val="TableCell"/>
            </w:pPr>
            <w:r>
              <w:t xml:space="preserve">0.785 ± 0.012</w:t>
            </w:r>
          </w:p>
        </w:tc>
        <w:tc>
          <w:tcPr>
            <w:tcW w:w="2170" w:type="dxa"/>
          </w:tcPr>
          <w:p>
            <w:pPr>
              <w:pStyle w:val="TableCell"/>
            </w:pPr>
            <w:r>
              <w:t xml:space="preserve">0.707 ± 0.015</w:t>
            </w:r>
          </w:p>
        </w:tc>
      </w:tr>
      <w:tr>
        <w:trPr>
          <w:cantSplit/>
        </w:trPr>
        <w:tc>
          <w:tcPr>
            <w:tcW w:w="1500" w:type="dxa"/>
          </w:tcPr>
          <w:p>
            <w:pPr>
              <w:pStyle w:val="TableCell"/>
            </w:pPr>
            <w:r>
              <w:t xml:space="preserve">learnable τ, 2,048</w:t>
            </w:r>
          </w:p>
        </w:tc>
        <w:tc>
          <w:tcPr>
            <w:tcW w:w="1120" w:type="dxa"/>
          </w:tcPr>
          <w:p>
            <w:pPr>
              <w:pStyle w:val="TableCell"/>
            </w:pPr>
            <w:r>
              <w:t xml:space="preserve">0.951 ± 0.008</w:t>
            </w:r>
          </w:p>
        </w:tc>
        <w:tc>
          <w:tcPr>
            <w:tcW w:w="1120" w:type="dxa"/>
          </w:tcPr>
          <w:p>
            <w:pPr>
              <w:pStyle w:val="TableCell"/>
            </w:pPr>
            <w:r>
              <w:t xml:space="preserve">0.995 ± 0.005</w:t>
            </w:r>
          </w:p>
        </w:tc>
        <w:tc>
          <w:tcPr>
            <w:tcW w:w="1245" w:type="dxa"/>
          </w:tcPr>
          <w:p>
            <w:pPr>
              <w:pStyle w:val="TableCell"/>
            </w:pPr>
            <w:r>
              <w:t xml:space="preserve">0.738 ± 0.006</w:t>
            </w:r>
          </w:p>
        </w:tc>
        <w:tc>
          <w:tcPr>
            <w:tcW w:w="1245" w:type="dxa"/>
          </w:tcPr>
          <w:p>
            <w:pPr>
              <w:pStyle w:val="TableCell"/>
            </w:pPr>
            <w:r>
              <w:t xml:space="preserve">0.920 ± 0.015</w:t>
            </w:r>
          </w:p>
        </w:tc>
        <w:tc>
          <w:tcPr>
            <w:tcW w:w="2170" w:type="dxa"/>
          </w:tcPr>
          <w:p>
            <w:pPr>
              <w:pStyle w:val="TableCell"/>
            </w:pPr>
            <w:r>
              <w:t xml:space="preserve">0.693 ± 0.015</w:t>
            </w:r>
          </w:p>
        </w:tc>
      </w:tr>
    </w:tbl>
    <w:p>
      <w:pPr>
        <w:pStyle w:val="AppendixH1"/>
      </w:pPr>
      <w:r>
        <w:t xml:space="preserve">APPENDIX E: THE WEAK VIEW MUST EXCLUDE THE STRONG ONES</w:t>
      </w:r>
    </w:p>
    <w:p>
      <w:pPr>
        <w:pStyle w:val="PostHeadPara"/>
      </w:pPr>
      <w:r>
        <w:t xml:space="preserve">The fixed anchor pack never contains the sentences a strong view just read. In arm vfa, at every step, each batch game’s anchor pack is opened with the game’s four fresh strong views and the fixed pack fills the remainder, so the weak view becomes a superset of the strong ones; evaluation anchors stay the fixed packs.</w:t>
      </w:r>
    </w:p>
    <w:p>
      <w:pPr>
        <w:pStyle w:val="TableCaption"/>
      </w:pPr>
      <w:r>
        <w:t xml:space="preserve">Table A8: Views-first anchors (vfa), a softer weak view that fails. Each batch game’s anchor pack is opened with the game’s own four strong views before the fixed pack; five-fold @512 (testset queries (ts), a single anchor draw per fold) against the identical-split I-CE reference. Retrieval collapses on both axes (zero of five paired folds) and the tag reading does not rise; every fold selects the epoch-50 checkpoint. The TAG column is the review-probe reading (the @512 references predate the held-out test-set probe), consistent within this table. Both rows also predate the selection rule of Section 5 and share the earlier criterion, so the comparison is internal to the table; the collapse it reports is not a selection artifact, since every fold of the softer weak view picks its earliest checkpoint and degrades from there.</w:t>
      </w:r>
    </w:p>
    <w:tbl>
      <w:tblPr>
        <w:tblW w:w="84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993"/>
        <w:gridCol w:w="1347"/>
        <w:gridCol w:w="1459"/>
        <w:gridCol w:w="2601"/>
      </w:tblGrid>
      <w:tr w:rsidR="0097001A" w14:paraId="3A88A73F" w14:textId="77777777">
        <w:trPr>
          <w:cantSplit/>
          <w:tblHeader/>
        </w:trPr>
        <w:tc>
          <w:tcPr>
            <w:tcW w:w="2993" w:type="dxa"/>
          </w:tcPr>
          <w:p w14:paraId="090CD659" w14:textId="77777777" w:rsidR="0097001A" w:rsidRDefault="00000000">
            <w:pPr>
              <w:pStyle w:val="TableCell"/>
            </w:pPr>
            <w:r>
              <w:rPr>
                <w:b/>
              </w:rPr>
              <w:t>Objective</w:t>
            </w:r>
          </w:p>
        </w:tc>
        <w:tc>
          <w:tcPr>
            <w:tcW w:w="1347" w:type="dxa"/>
          </w:tcPr>
          <w:p w14:paraId="4C87C410" w14:textId="77777777" w:rsidR="0097001A" w:rsidRDefault="00000000">
            <w:pPr>
              <w:pStyle w:val="TableCell"/>
            </w:pPr>
            <w:r>
              <w:rPr>
                <w:b/>
              </w:rPr>
              <w:t>Name hit@1</w:t>
            </w:r>
          </w:p>
        </w:tc>
        <w:tc>
          <w:tcPr>
            <w:tcW w:w="1459" w:type="dxa"/>
          </w:tcPr>
          <w:p w14:paraId="0F796857" w14:textId="77777777" w:rsidR="0097001A" w:rsidRDefault="00000000">
            <w:pPr>
              <w:pStyle w:val="TableCell"/>
            </w:pPr>
            <w:r>
              <w:rPr>
                <w:b/>
              </w:rPr>
              <w:t>Stripped hit@1</w:t>
            </w:r>
          </w:p>
        </w:tc>
        <w:tc>
          <w:tcPr>
            <w:tcW w:w="2601" w:type="dxa"/>
          </w:tcPr>
          <w:p w14:paraId="3FA492DE" w14:textId="77777777" w:rsidR="0097001A" w:rsidRDefault="00000000">
            <w:pPr>
              <w:pStyle w:val="TableCell"/>
            </w:pPr>
            <w:r>
              <w:rPr>
                <w:b/>
              </w:rPr>
              <w:t>TAG F1</w:t>
            </w:r>
          </w:p>
        </w:tc>
      </w:tr>
      <w:tr w:rsidR="0097001A" w14:paraId="16E1394E" w14:textId="77777777">
        <w:trPr>
          <w:cantSplit/>
        </w:trPr>
        <w:tc>
          <w:tcPr>
            <w:tcW w:w="2993" w:type="dxa"/>
          </w:tcPr>
          <w:p w14:paraId="2784E252" w14:textId="77777777" w:rsidR="0097001A" w:rsidRDefault="00000000">
            <w:pPr>
              <w:pStyle w:val="TableCell"/>
            </w:pPr>
            <w:r>
              <w:t>Views-first anchors (vfa) @512</w:t>
            </w:r>
          </w:p>
        </w:tc>
        <w:tc>
          <w:tcPr>
            <w:tcW w:w="1347" w:type="dxa"/>
          </w:tcPr>
          <w:p w14:paraId="2FEB33BD" w14:textId="77777777" w:rsidR="0097001A" w:rsidRDefault="00000000">
            <w:pPr>
              <w:pStyle w:val="TableCell"/>
            </w:pPr>
            <w:r>
              <w:t>0.638 ± 0.055</w:t>
            </w:r>
          </w:p>
        </w:tc>
        <w:tc>
          <w:tcPr>
            <w:tcW w:w="1459" w:type="dxa"/>
          </w:tcPr>
          <w:p w14:paraId="6D2CAC3B" w14:textId="77777777" w:rsidR="0097001A" w:rsidRDefault="00000000">
            <w:pPr>
              <w:pStyle w:val="TableCell"/>
            </w:pPr>
            <w:r>
              <w:t>0.398 ± 0.041</w:t>
            </w:r>
          </w:p>
        </w:tc>
        <w:tc>
          <w:tcPr>
            <w:tcW w:w="2601" w:type="dxa"/>
          </w:tcPr>
          <w:p w14:paraId="65D833B7" w14:textId="77777777" w:rsidR="0097001A" w:rsidRDefault="00000000">
            <w:pPr>
              <w:pStyle w:val="TableCell"/>
            </w:pPr>
            <w:r>
              <w:t>0.670 ± 0.021</w:t>
            </w:r>
          </w:p>
        </w:tc>
      </w:tr>
      <w:tr w:rsidR="0097001A" w14:paraId="16E1394E" w14:textId="77777777">
        <w:trPr>
          <w:cantSplit/>
        </w:trPr>
        <w:tc>
          <w:tcPr>
            <w:tcW w:w="2993" w:type="dxa"/>
          </w:tcPr>
          <w:p w14:paraId="2784E252" w14:textId="77777777" w:rsidR="0097001A" w:rsidRDefault="00000000">
            <w:pPr>
              <w:pStyle w:val="TableCell"/>
            </w:pPr>
            <w:r>
              <w:t>I-CE (reference, same split) @512</w:t>
            </w:r>
          </w:p>
        </w:tc>
        <w:tc>
          <w:tcPr>
            <w:tcW w:w="1347" w:type="dxa"/>
          </w:tcPr>
          <w:p w14:paraId="2FEB33BD" w14:textId="77777777" w:rsidR="0097001A" w:rsidRDefault="00000000">
            <w:pPr>
              <w:pStyle w:val="TableCell"/>
            </w:pPr>
            <w:r>
              <w:t>0.901 ± 0.021</w:t>
            </w:r>
          </w:p>
        </w:tc>
        <w:tc>
          <w:tcPr>
            <w:tcW w:w="1459" w:type="dxa"/>
          </w:tcPr>
          <w:p w14:paraId="6D2CAC3B" w14:textId="77777777" w:rsidR="0097001A" w:rsidRDefault="00000000">
            <w:pPr>
              <w:pStyle w:val="TableCell"/>
            </w:pPr>
            <w:r>
              <w:t>0.657 ± 0.028</w:t>
            </w:r>
          </w:p>
        </w:tc>
        <w:tc>
          <w:tcPr>
            <w:tcW w:w="2601" w:type="dxa"/>
          </w:tcPr>
          <w:p w14:paraId="65D833B7" w14:textId="77777777" w:rsidR="0097001A" w:rsidRDefault="00000000">
            <w:pPr>
              <w:pStyle w:val="TableCell"/>
            </w:pPr>
            <w:r>
              <w:t>0.705 ± 0.015</w:t>
            </w:r>
          </w:p>
        </w:tc>
      </w:tr>
    </w:tbl>
    <w:p>
      <w:pPr>
        <w:pStyle w:val="AppendixH1"/>
      </w:pPr>
      <w:r>
        <w:t xml:space="preserve">APPENDIX F: THE TWO ANCHOR-READING REGIMES</w:t>
      </w:r>
    </w:p>
    <w:p>
      <w:pPr>
        <w:pStyle w:val="TableCaption"/>
      </w:pPr>
      <w:r>
        <w:t xml:space="preserve">Table A9: The single-source reading — each of the ten anchor packs is scored on its own and the scores are averaged (five-fold mean ± std, testset queries (ts), 4,096-sentence anchors). This is the protocol of every table in the body, reproduced here for comparison with Table A10.</w:t>
      </w:r>
    </w:p>
    <w:tbl>
      <w:tblPr>
        <w:tblW w:w="84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500"/>
        <w:gridCol w:w="1120"/>
        <w:gridCol w:w="1120"/>
        <w:gridCol w:w="1245"/>
        <w:gridCol w:w="1245"/>
        <w:gridCol w:w="2170"/>
      </w:tblGrid>
      <w:tr w:rsidR="00A41D32" w14:paraId="5B69239D" w14:textId="77777777">
        <w:tc>
          <w:tcPr>
            <w:tcW w:w="1500" w:type="dxa"/>
          </w:tcPr>
          <w:p w14:paraId="7ABBE56F" w14:textId="77777777" w:rsidR="00A41D32" w:rsidRDefault="00000000">
            <w:pPr>
              <w:pStyle w:val="TableCell"/>
            </w:pPr>
            <w:r>
              <w:rPr>
                <w:b/>
              </w:rPr>
              <w:t>Objective</w:t>
            </w:r>
          </w:p>
        </w:tc>
        <w:tc>
          <w:tcPr>
            <w:tcW w:w="1120" w:type="dxa"/>
          </w:tcPr>
          <w:p w14:paraId="155DD241" w14:textId="77777777" w:rsidR="00A41D32" w:rsidRDefault="00000000">
            <w:pPr>
              <w:pStyle w:val="TableCell"/>
            </w:pPr>
            <w:r>
              <w:rPr>
                <w:b/>
              </w:rPr>
              <w:t>Name hit@1</w:t>
            </w:r>
          </w:p>
        </w:tc>
        <w:tc>
          <w:tcPr>
            <w:tcW w:w="1120" w:type="dxa"/>
          </w:tcPr>
          <w:p w14:paraId="4B57D610" w14:textId="77777777" w:rsidR="00A41D32" w:rsidRDefault="00000000">
            <w:pPr>
              <w:pStyle w:val="TableCell"/>
            </w:pPr>
            <w:r>
              <w:rPr>
                <w:b/>
              </w:rPr>
              <w:t>Name hit@5</w:t>
            </w:r>
          </w:p>
        </w:tc>
        <w:tc>
          <w:tcPr>
            <w:tcW w:w="1245" w:type="dxa"/>
          </w:tcPr>
          <w:p w14:paraId="03BC0479" w14:textId="77777777" w:rsidR="00A41D32" w:rsidRDefault="00000000">
            <w:pPr>
              <w:pStyle w:val="TableCell"/>
            </w:pPr>
            <w:r>
              <w:rPr>
                <w:b/>
              </w:rPr>
              <w:t>Stripped hit@1</w:t>
            </w:r>
          </w:p>
        </w:tc>
        <w:tc>
          <w:tcPr>
            <w:tcW w:w="1245" w:type="dxa"/>
          </w:tcPr>
          <w:p w14:paraId="5F045592" w14:textId="77777777" w:rsidR="00A41D32" w:rsidRDefault="00000000">
            <w:pPr>
              <w:pStyle w:val="TableCell"/>
            </w:pPr>
            <w:r>
              <w:rPr>
                <w:b/>
              </w:rPr>
              <w:t>Stripped hit@5</w:t>
            </w:r>
          </w:p>
        </w:tc>
        <w:tc>
          <w:tcPr>
            <w:tcW w:w="2170" w:type="dxa"/>
          </w:tcPr>
          <w:p w14:paraId="4453A40C" w14:textId="77777777" w:rsidR="00A41D32" w:rsidRDefault="00000000">
            <w:pPr>
              <w:pStyle w:val="TableCell"/>
            </w:pPr>
            <w:r>
              <w:rPr>
                <w:b/>
              </w:rPr>
              <w:t>Test-set TAG F1</w:t>
            </w:r>
          </w:p>
        </w:tc>
      </w:tr>
      <w:tr w:rsidR="00A41D32" w14:paraId="4A38BD16" w14:textId="77777777">
        <w:tc>
          <w:tcPr>
            <w:tcW w:w="1500" w:type="dxa"/>
          </w:tcPr>
          <w:p w14:paraId="6B883518" w14:textId="77777777" w:rsidR="00A41D32" w:rsidRDefault="00000000">
            <w:pPr>
              <w:pStyle w:val="TableCell"/>
            </w:pPr>
            <w:r>
              <w:rPr/>
              <w:t>I-CE (ours)</w:t>
            </w:r>
          </w:p>
        </w:tc>
        <w:tc>
          <w:tcPr>
            <w:tcW w:w="1120" w:type="dxa"/>
          </w:tcPr>
          <w:p w14:paraId="6369CB9C" w14:textId="77777777" w:rsidR="00A41D32" w:rsidRDefault="00000000">
            <w:pPr>
              <w:pStyle w:val="TableCell"/>
            </w:pPr>
            <w:r>
              <w:rPr/>
              <w:t>0.954 ± 0.013</w:t>
            </w:r>
          </w:p>
        </w:tc>
        <w:tc>
          <w:tcPr>
            <w:tcW w:w="1120" w:type="dxa"/>
          </w:tcPr>
          <w:p w14:paraId="6CB4FD1B" w14:textId="77777777" w:rsidR="00A41D32" w:rsidRDefault="00000000">
            <w:pPr>
              <w:pStyle w:val="TableCell"/>
            </w:pPr>
            <w:r>
              <w:rPr/>
              <w:t>0.997 ± 0.004</w:t>
            </w:r>
          </w:p>
        </w:tc>
        <w:tc>
          <w:tcPr>
            <w:tcW w:w="1245" w:type="dxa"/>
          </w:tcPr>
          <w:p w14:paraId="765EE20D" w14:textId="77777777" w:rsidR="00A41D32" w:rsidRDefault="00000000">
            <w:pPr>
              <w:pStyle w:val="TableCell"/>
            </w:pPr>
            <w:r>
              <w:rPr/>
              <w:t>0.741 ± 0.018</w:t>
            </w:r>
          </w:p>
        </w:tc>
        <w:tc>
          <w:tcPr>
            <w:tcW w:w="1245" w:type="dxa"/>
          </w:tcPr>
          <w:p w14:paraId="311306A2" w14:textId="77777777" w:rsidR="00A41D32" w:rsidRDefault="00000000">
            <w:pPr>
              <w:pStyle w:val="TableCell"/>
            </w:pPr>
            <w:r>
              <w:rPr/>
              <w:t>0.928 ± 0.020</w:t>
            </w:r>
          </w:p>
        </w:tc>
        <w:tc>
          <w:tcPr>
            <w:tcW w:w="2170" w:type="dxa"/>
          </w:tcPr>
          <w:p w14:paraId="41F23CB5" w14:textId="77777777" w:rsidR="00A41D32" w:rsidRDefault="00000000">
            <w:pPr>
              <w:pStyle w:val="TableCell"/>
            </w:pPr>
            <w:r>
              <w:rPr/>
              <w:t>0.685 ± 0.019</w:t>
            </w:r>
          </w:p>
        </w:tc>
      </w:tr>
      <w:tr w:rsidR="00A41D32" w14:paraId="4A38BD16" w14:textId="77777777">
        <w:tc>
          <w:tcPr>
            <w:tcW w:w="1500" w:type="dxa"/>
          </w:tcPr>
          <w:p w14:paraId="6B883518" w14:textId="77777777" w:rsidR="00A41D32" w:rsidRDefault="00000000">
            <w:pPr>
              <w:pStyle w:val="TableCell"/>
            </w:pPr>
            <w:r>
              <w:rPr/>
              <w:t>swin-I-CE (~27% gradient window)</w:t>
            </w:r>
          </w:p>
        </w:tc>
        <w:tc>
          <w:tcPr>
            <w:tcW w:w="1120" w:type="dxa"/>
          </w:tcPr>
          <w:p w14:paraId="6369CB9C" w14:textId="77777777" w:rsidR="00A41D32" w:rsidRDefault="00000000">
            <w:pPr>
              <w:pStyle w:val="TableCell"/>
            </w:pPr>
            <w:r>
              <w:rPr/>
              <w:t>0.934 ± 0.014</w:t>
            </w:r>
          </w:p>
        </w:tc>
        <w:tc>
          <w:tcPr>
            <w:tcW w:w="1120" w:type="dxa"/>
          </w:tcPr>
          <w:p w14:paraId="6CB4FD1B" w14:textId="77777777" w:rsidR="00A41D32" w:rsidRDefault="00000000">
            <w:pPr>
              <w:pStyle w:val="TableCell"/>
            </w:pPr>
            <w:r>
              <w:rPr/>
              <w:t>0.994 ± 0.004</w:t>
            </w:r>
          </w:p>
        </w:tc>
        <w:tc>
          <w:tcPr>
            <w:tcW w:w="1245" w:type="dxa"/>
          </w:tcPr>
          <w:p w14:paraId="765EE20D" w14:textId="77777777" w:rsidR="00A41D32" w:rsidRDefault="00000000">
            <w:pPr>
              <w:pStyle w:val="TableCell"/>
            </w:pPr>
            <w:r>
              <w:rPr/>
              <w:t>0.709 ± 0.027</w:t>
            </w:r>
          </w:p>
        </w:tc>
        <w:tc>
          <w:tcPr>
            <w:tcW w:w="1245" w:type="dxa"/>
          </w:tcPr>
          <w:p w14:paraId="311306A2" w14:textId="77777777" w:rsidR="00A41D32" w:rsidRDefault="00000000">
            <w:pPr>
              <w:pStyle w:val="TableCell"/>
            </w:pPr>
            <w:r>
              <w:rPr/>
              <w:t>0.922 ± 0.010</w:t>
            </w:r>
          </w:p>
        </w:tc>
        <w:tc>
          <w:tcPr>
            <w:tcW w:w="2170" w:type="dxa"/>
          </w:tcPr>
          <w:p w14:paraId="41F23CB5" w14:textId="77777777" w:rsidR="00A41D32" w:rsidRDefault="00000000">
            <w:pPr>
              <w:pStyle w:val="TableCell"/>
            </w:pPr>
            <w:r>
              <w:rPr/>
              <w:t>0.691 ± 0.014</w:t>
            </w:r>
          </w:p>
        </w:tc>
      </w:tr>
      <w:tr w:rsidR="00A41D32" w14:paraId="4A38BD16" w14:textId="77777777">
        <w:tc>
          <w:tcPr>
            <w:tcW w:w="1500" w:type="dxa"/>
          </w:tcPr>
          <w:p w14:paraId="6B883518" w14:textId="77777777" w:rsidR="00A41D32" w:rsidRDefault="00000000">
            <w:pPr>
              <w:pStyle w:val="TableCell"/>
            </w:pPr>
            <w:r>
              <w:rPr/>
              <w:t>Two-stage: BYOL warm start → windowed, 600 ep</w:t>
            </w:r>
          </w:p>
        </w:tc>
        <w:tc>
          <w:tcPr>
            <w:tcW w:w="1120" w:type="dxa"/>
          </w:tcPr>
          <w:p w14:paraId="6369CB9C" w14:textId="77777777" w:rsidR="00A41D32" w:rsidRDefault="00000000">
            <w:pPr>
              <w:pStyle w:val="TableCell"/>
            </w:pPr>
            <w:r>
              <w:rPr/>
              <w:t>0.930 ± 0.011</w:t>
            </w:r>
          </w:p>
        </w:tc>
        <w:tc>
          <w:tcPr>
            <w:tcW w:w="1120" w:type="dxa"/>
          </w:tcPr>
          <w:p w14:paraId="6CB4FD1B" w14:textId="77777777" w:rsidR="00A41D32" w:rsidRDefault="00000000">
            <w:pPr>
              <w:pStyle w:val="TableCell"/>
            </w:pPr>
            <w:r>
              <w:rPr/>
              <w:t>0.991 ± 0.008</w:t>
            </w:r>
          </w:p>
        </w:tc>
        <w:tc>
          <w:tcPr>
            <w:tcW w:w="1245" w:type="dxa"/>
          </w:tcPr>
          <w:p w14:paraId="765EE20D" w14:textId="77777777" w:rsidR="00A41D32" w:rsidRDefault="00000000">
            <w:pPr>
              <w:pStyle w:val="TableCell"/>
            </w:pPr>
            <w:r>
              <w:rPr/>
              <w:t>0.709 ± 0.019</w:t>
            </w:r>
          </w:p>
        </w:tc>
        <w:tc>
          <w:tcPr>
            <w:tcW w:w="1245" w:type="dxa"/>
          </w:tcPr>
          <w:p w14:paraId="311306A2" w14:textId="77777777" w:rsidR="00A41D32" w:rsidRDefault="00000000">
            <w:pPr>
              <w:pStyle w:val="TableCell"/>
            </w:pPr>
            <w:r>
              <w:rPr/>
              <w:t>0.917 ± 0.005</w:t>
            </w:r>
          </w:p>
        </w:tc>
        <w:tc>
          <w:tcPr>
            <w:tcW w:w="2170" w:type="dxa"/>
          </w:tcPr>
          <w:p w14:paraId="41F23CB5" w14:textId="77777777" w:rsidR="00A41D32" w:rsidRDefault="00000000">
            <w:pPr>
              <w:pStyle w:val="TableCell"/>
            </w:pPr>
            <w:r>
              <w:rPr/>
              <w:t>0.705 ± 0.022</w:t>
            </w:r>
          </w:p>
        </w:tc>
      </w:tr>
      <w:tr w:rsidR="00A41D32" w14:paraId="4A38BD16" w14:textId="77777777">
        <w:tc>
          <w:tcPr>
            <w:tcW w:w="1500" w:type="dxa"/>
          </w:tcPr>
          <w:p w14:paraId="6B883518" w14:textId="77777777" w:rsidR="00A41D32" w:rsidRDefault="00000000">
            <w:pPr>
              <w:pStyle w:val="TableCell"/>
            </w:pPr>
            <w:r>
              <w:rPr/>
              <w:t>CE (contrast only)</w:t>
            </w:r>
          </w:p>
        </w:tc>
        <w:tc>
          <w:tcPr>
            <w:tcW w:w="1120" w:type="dxa"/>
          </w:tcPr>
          <w:p w14:paraId="6369CB9C" w14:textId="77777777" w:rsidR="00A41D32" w:rsidRDefault="00000000">
            <w:pPr>
              <w:pStyle w:val="TableCell"/>
            </w:pPr>
            <w:r>
              <w:rPr/>
              <w:t>0.938 ± 0.013</w:t>
            </w:r>
          </w:p>
        </w:tc>
        <w:tc>
          <w:tcPr>
            <w:tcW w:w="1120" w:type="dxa"/>
          </w:tcPr>
          <w:p w14:paraId="6CB4FD1B" w14:textId="77777777" w:rsidR="00A41D32" w:rsidRDefault="00000000">
            <w:pPr>
              <w:pStyle w:val="TableCell"/>
            </w:pPr>
            <w:r>
              <w:rPr/>
              <w:t>0.988 ± 0.010</w:t>
            </w:r>
          </w:p>
        </w:tc>
        <w:tc>
          <w:tcPr>
            <w:tcW w:w="1245" w:type="dxa"/>
          </w:tcPr>
          <w:p w14:paraId="765EE20D" w14:textId="77777777" w:rsidR="00A41D32" w:rsidRDefault="00000000">
            <w:pPr>
              <w:pStyle w:val="TableCell"/>
            </w:pPr>
            <w:r>
              <w:rPr/>
              <w:t>0.673 ± 0.014</w:t>
            </w:r>
          </w:p>
        </w:tc>
        <w:tc>
          <w:tcPr>
            <w:tcW w:w="1245" w:type="dxa"/>
          </w:tcPr>
          <w:p w14:paraId="311306A2" w14:textId="77777777" w:rsidR="00A41D32" w:rsidRDefault="00000000">
            <w:pPr>
              <w:pStyle w:val="TableCell"/>
            </w:pPr>
            <w:r>
              <w:rPr/>
              <w:t>0.889 ± 0.011</w:t>
            </w:r>
          </w:p>
        </w:tc>
        <w:tc>
          <w:tcPr>
            <w:tcW w:w="2170" w:type="dxa"/>
          </w:tcPr>
          <w:p w14:paraId="41F23CB5" w14:textId="77777777" w:rsidR="00A41D32" w:rsidRDefault="00000000">
            <w:pPr>
              <w:pStyle w:val="TableCell"/>
            </w:pPr>
            <w:r>
              <w:rPr/>
              <w:t>0.664 ± 0.016</w:t>
            </w:r>
          </w:p>
        </w:tc>
      </w:tr>
      <w:tr w:rsidR="00A41D32" w14:paraId="4A38BD16" w14:textId="77777777">
        <w:tc>
          <w:tcPr>
            <w:tcW w:w="1500" w:type="dxa"/>
          </w:tcPr>
          <w:p w14:paraId="6B883518" w14:textId="77777777" w:rsidR="00A41D32" w:rsidRDefault="00000000">
            <w:pPr>
              <w:pStyle w:val="TableCell"/>
            </w:pPr>
            <w:r>
              <w:rPr/>
              <w:t>SimCLR-style (in-batch views)</w:t>
            </w:r>
          </w:p>
        </w:tc>
        <w:tc>
          <w:tcPr>
            <w:tcW w:w="1120" w:type="dxa"/>
          </w:tcPr>
          <w:p w14:paraId="6369CB9C" w14:textId="77777777" w:rsidR="00A41D32" w:rsidRDefault="00000000">
            <w:pPr>
              <w:pStyle w:val="TableCell"/>
            </w:pPr>
            <w:r>
              <w:rPr/>
              <w:t>0.918 ± 0.024</w:t>
            </w:r>
          </w:p>
        </w:tc>
        <w:tc>
          <w:tcPr>
            <w:tcW w:w="1120" w:type="dxa"/>
          </w:tcPr>
          <w:p w14:paraId="6CB4FD1B" w14:textId="77777777" w:rsidR="00A41D32" w:rsidRDefault="00000000">
            <w:pPr>
              <w:pStyle w:val="TableCell"/>
            </w:pPr>
            <w:r>
              <w:rPr/>
              <w:t>0.990 ± 0.007</w:t>
            </w:r>
          </w:p>
        </w:tc>
        <w:tc>
          <w:tcPr>
            <w:tcW w:w="1245" w:type="dxa"/>
          </w:tcPr>
          <w:p w14:paraId="765EE20D" w14:textId="77777777" w:rsidR="00A41D32" w:rsidRDefault="00000000">
            <w:pPr>
              <w:pStyle w:val="TableCell"/>
            </w:pPr>
            <w:r>
              <w:rPr/>
              <w:t>0.632 ± 0.029</w:t>
            </w:r>
          </w:p>
        </w:tc>
        <w:tc>
          <w:tcPr>
            <w:tcW w:w="1245" w:type="dxa"/>
          </w:tcPr>
          <w:p w14:paraId="311306A2" w14:textId="77777777" w:rsidR="00A41D32" w:rsidRDefault="00000000">
            <w:pPr>
              <w:pStyle w:val="TableCell"/>
            </w:pPr>
            <w:r>
              <w:rPr/>
              <w:t>0.882 ± 0.022</w:t>
            </w:r>
          </w:p>
        </w:tc>
        <w:tc>
          <w:tcPr>
            <w:tcW w:w="2170" w:type="dxa"/>
          </w:tcPr>
          <w:p w14:paraId="41F23CB5" w14:textId="77777777" w:rsidR="00A41D32" w:rsidRDefault="00000000">
            <w:pPr>
              <w:pStyle w:val="TableCell"/>
            </w:pPr>
            <w:r>
              <w:rPr/>
              <w:t>0.707 ± 0.019</w:t>
            </w:r>
          </w:p>
        </w:tc>
      </w:tr>
      <w:tr w:rsidR="00A41D32" w14:paraId="4A38BD16" w14:textId="77777777">
        <w:tc>
          <w:tcPr>
            <w:tcW w:w="1500" w:type="dxa"/>
          </w:tcPr>
          <w:p w14:paraId="6B883518" w14:textId="77777777" w:rsidR="00A41D32" w:rsidRDefault="00000000">
            <w:pPr>
              <w:pStyle w:val="TableCell"/>
            </w:pPr>
            <w:r>
              <w:rPr/>
              <w:t>I-CE (EMA + memory bank)</w:t>
            </w:r>
          </w:p>
        </w:tc>
        <w:tc>
          <w:tcPr>
            <w:tcW w:w="1120" w:type="dxa"/>
          </w:tcPr>
          <w:p w14:paraId="6369CB9C" w14:textId="77777777" w:rsidR="00A41D32" w:rsidRDefault="00000000">
            <w:pPr>
              <w:pStyle w:val="TableCell"/>
            </w:pPr>
            <w:r>
              <w:rPr/>
              <w:t>0.936 ± 0.010</w:t>
            </w:r>
          </w:p>
        </w:tc>
        <w:tc>
          <w:tcPr>
            <w:tcW w:w="1120" w:type="dxa"/>
          </w:tcPr>
          <w:p w14:paraId="6CB4FD1B" w14:textId="77777777" w:rsidR="00A41D32" w:rsidRDefault="00000000">
            <w:pPr>
              <w:pStyle w:val="TableCell"/>
            </w:pPr>
            <w:r>
              <w:rPr/>
              <w:t>0.991 ± 0.007</w:t>
            </w:r>
          </w:p>
        </w:tc>
        <w:tc>
          <w:tcPr>
            <w:tcW w:w="1245" w:type="dxa"/>
          </w:tcPr>
          <w:p w14:paraId="765EE20D" w14:textId="77777777" w:rsidR="00A41D32" w:rsidRDefault="00000000">
            <w:pPr>
              <w:pStyle w:val="TableCell"/>
            </w:pPr>
            <w:r>
              <w:rPr/>
              <w:t>0.636 ± 0.016</w:t>
            </w:r>
          </w:p>
        </w:tc>
        <w:tc>
          <w:tcPr>
            <w:tcW w:w="1245" w:type="dxa"/>
          </w:tcPr>
          <w:p w14:paraId="311306A2" w14:textId="77777777" w:rsidR="00A41D32" w:rsidRDefault="00000000">
            <w:pPr>
              <w:pStyle w:val="TableCell"/>
            </w:pPr>
            <w:r>
              <w:rPr/>
              <w:t>0.881 ± 0.016</w:t>
            </w:r>
          </w:p>
        </w:tc>
        <w:tc>
          <w:tcPr>
            <w:tcW w:w="2170" w:type="dxa"/>
          </w:tcPr>
          <w:p w14:paraId="41F23CB5" w14:textId="77777777" w:rsidR="00A41D32" w:rsidRDefault="00000000">
            <w:pPr>
              <w:pStyle w:val="TableCell"/>
            </w:pPr>
            <w:r>
              <w:rPr/>
              <w:t>0.711 ± 0.016</w:t>
            </w:r>
          </w:p>
        </w:tc>
      </w:tr>
      <w:tr w:rsidR="00A41D32" w14:paraId="4A38BD16" w14:textId="77777777">
        <w:tc>
          <w:tcPr>
            <w:tcW w:w="1500" w:type="dxa"/>
          </w:tcPr>
          <w:p w14:paraId="6B883518" w14:textId="77777777" w:rsidR="00A41D32" w:rsidRDefault="00000000">
            <w:pPr>
              <w:pStyle w:val="TableCell"/>
            </w:pPr>
            <w:r>
              <w:rPr/>
              <w:t>VICReg (expander wiring, v/i/c = 20/10/20)</w:t>
            </w:r>
          </w:p>
        </w:tc>
        <w:tc>
          <w:tcPr>
            <w:tcW w:w="1120" w:type="dxa"/>
          </w:tcPr>
          <w:p w14:paraId="6369CB9C" w14:textId="77777777" w:rsidR="00A41D32" w:rsidRDefault="00000000">
            <w:pPr>
              <w:pStyle w:val="TableCell"/>
            </w:pPr>
            <w:r>
              <w:rPr/>
              <w:t>0.823 ± 0.010</w:t>
            </w:r>
          </w:p>
        </w:tc>
        <w:tc>
          <w:tcPr>
            <w:tcW w:w="1120" w:type="dxa"/>
          </w:tcPr>
          <w:p w14:paraId="6CB4FD1B" w14:textId="77777777" w:rsidR="00A41D32" w:rsidRDefault="00000000">
            <w:pPr>
              <w:pStyle w:val="TableCell"/>
            </w:pPr>
            <w:r>
              <w:rPr/>
              <w:t>0.960 ± 0.016</w:t>
            </w:r>
          </w:p>
        </w:tc>
        <w:tc>
          <w:tcPr>
            <w:tcW w:w="1245" w:type="dxa"/>
          </w:tcPr>
          <w:p w14:paraId="765EE20D" w14:textId="77777777" w:rsidR="00A41D32" w:rsidRDefault="00000000">
            <w:pPr>
              <w:pStyle w:val="TableCell"/>
            </w:pPr>
            <w:r>
              <w:rPr/>
              <w:t>0.451 ± 0.017</w:t>
            </w:r>
          </w:p>
        </w:tc>
        <w:tc>
          <w:tcPr>
            <w:tcW w:w="1245" w:type="dxa"/>
          </w:tcPr>
          <w:p w14:paraId="311306A2" w14:textId="77777777" w:rsidR="00A41D32" w:rsidRDefault="00000000">
            <w:pPr>
              <w:pStyle w:val="TableCell"/>
            </w:pPr>
            <w:r>
              <w:rPr/>
              <w:t>0.729 ± 0.033</w:t>
            </w:r>
          </w:p>
        </w:tc>
        <w:tc>
          <w:tcPr>
            <w:tcW w:w="2170" w:type="dxa"/>
          </w:tcPr>
          <w:p w14:paraId="41F23CB5" w14:textId="77777777" w:rsidR="00A41D32" w:rsidRDefault="00000000">
            <w:pPr>
              <w:pStyle w:val="TableCell"/>
            </w:pPr>
            <w:r>
              <w:rPr/>
              <w:t>0.708 ± 0.022</w:t>
            </w:r>
          </w:p>
        </w:tc>
      </w:tr>
      <w:tr w:rsidR="00A41D32" w14:paraId="4A38BD16" w14:textId="77777777">
        <w:tc>
          <w:tcPr>
            <w:tcW w:w="1500" w:type="dxa"/>
          </w:tcPr>
          <w:p w14:paraId="6B883518" w14:textId="77777777" w:rsidR="00A41D32" w:rsidRDefault="00000000">
            <w:pPr>
              <w:pStyle w:val="TableCell"/>
            </w:pPr>
            <w:r>
              <w:rPr/>
              <w:t>BYOL</w:t>
            </w:r>
          </w:p>
        </w:tc>
        <w:tc>
          <w:tcPr>
            <w:tcW w:w="1120" w:type="dxa"/>
          </w:tcPr>
          <w:p w14:paraId="6369CB9C" w14:textId="77777777" w:rsidR="00A41D32" w:rsidRDefault="00000000">
            <w:pPr>
              <w:pStyle w:val="TableCell"/>
            </w:pPr>
            <w:r>
              <w:rPr/>
              <w:t>0.441 ± 0.033</w:t>
            </w:r>
          </w:p>
        </w:tc>
        <w:tc>
          <w:tcPr>
            <w:tcW w:w="1120" w:type="dxa"/>
          </w:tcPr>
          <w:p w14:paraId="6CB4FD1B" w14:textId="77777777" w:rsidR="00A41D32" w:rsidRDefault="00000000">
            <w:pPr>
              <w:pStyle w:val="TableCell"/>
            </w:pPr>
            <w:r>
              <w:rPr/>
              <w:t>0.737 ± 0.026</w:t>
            </w:r>
          </w:p>
        </w:tc>
        <w:tc>
          <w:tcPr>
            <w:tcW w:w="1245" w:type="dxa"/>
          </w:tcPr>
          <w:p w14:paraId="765EE20D" w14:textId="77777777" w:rsidR="00A41D32" w:rsidRDefault="00000000">
            <w:pPr>
              <w:pStyle w:val="TableCell"/>
            </w:pPr>
            <w:r>
              <w:rPr/>
              <w:t>0.284 ± 0.017</w:t>
            </w:r>
          </w:p>
        </w:tc>
        <w:tc>
          <w:tcPr>
            <w:tcW w:w="1245" w:type="dxa"/>
          </w:tcPr>
          <w:p w14:paraId="311306A2" w14:textId="77777777" w:rsidR="00A41D32" w:rsidRDefault="00000000">
            <w:pPr>
              <w:pStyle w:val="TableCell"/>
            </w:pPr>
            <w:r>
              <w:rPr/>
              <w:t>0.553 ± 0.043</w:t>
            </w:r>
          </w:p>
        </w:tc>
        <w:tc>
          <w:tcPr>
            <w:tcW w:w="2170" w:type="dxa"/>
          </w:tcPr>
          <w:p w14:paraId="41F23CB5" w14:textId="77777777" w:rsidR="00A41D32" w:rsidRDefault="00000000">
            <w:pPr>
              <w:pStyle w:val="TableCell"/>
            </w:pPr>
            <w:r>
              <w:rPr/>
              <w:t>0.712 ± 0.017</w:t>
            </w:r>
          </w:p>
        </w:tc>
      </w:tr>
      <w:tr w:rsidR="00A41D32" w14:paraId="4A38BD16" w14:textId="77777777">
        <w:tc>
          <w:tcPr>
            <w:tcW w:w="1500" w:type="dxa"/>
          </w:tcPr>
          <w:p w14:paraId="6B883518" w14:textId="77777777" w:rsidR="00A41D32" w:rsidRDefault="00000000">
            <w:pPr>
              <w:pStyle w:val="TableCell"/>
            </w:pPr>
            <w:r>
              <w:rPr/>
              <w:t>Frozen embedder (mean pool)</w:t>
            </w:r>
          </w:p>
        </w:tc>
        <w:tc>
          <w:tcPr>
            <w:tcW w:w="1120" w:type="dxa"/>
          </w:tcPr>
          <w:p w14:paraId="6369CB9C" w14:textId="77777777" w:rsidR="00A41D32" w:rsidRDefault="00000000">
            <w:pPr>
              <w:pStyle w:val="TableCell"/>
            </w:pPr>
            <w:r>
              <w:rPr/>
              <w:t>0.425 ± 0.033</w:t>
            </w:r>
          </w:p>
        </w:tc>
        <w:tc>
          <w:tcPr>
            <w:tcW w:w="1120" w:type="dxa"/>
          </w:tcPr>
          <w:p w14:paraId="6CB4FD1B" w14:textId="77777777" w:rsidR="00A41D32" w:rsidRDefault="00000000">
            <w:pPr>
              <w:pStyle w:val="TableCell"/>
            </w:pPr>
            <w:r>
              <w:rPr/>
              <w:t>0.626 ± 0.014</w:t>
            </w:r>
          </w:p>
        </w:tc>
        <w:tc>
          <w:tcPr>
            <w:tcW w:w="1245" w:type="dxa"/>
          </w:tcPr>
          <w:p w14:paraId="765EE20D" w14:textId="77777777" w:rsidR="00A41D32" w:rsidRDefault="00000000">
            <w:pPr>
              <w:pStyle w:val="TableCell"/>
            </w:pPr>
            <w:r>
              <w:rPr/>
              <w:t>0.209 ± 0.020</w:t>
            </w:r>
          </w:p>
        </w:tc>
        <w:tc>
          <w:tcPr>
            <w:tcW w:w="1245" w:type="dxa"/>
          </w:tcPr>
          <w:p w14:paraId="311306A2" w14:textId="77777777" w:rsidR="00A41D32" w:rsidRDefault="00000000">
            <w:pPr>
              <w:pStyle w:val="TableCell"/>
            </w:pPr>
            <w:r>
              <w:rPr/>
              <w:t>0.380 ± 0.031</w:t>
            </w:r>
          </w:p>
        </w:tc>
        <w:tc>
          <w:tcPr>
            <w:tcW w:w="2170" w:type="dxa"/>
          </w:tcPr>
          <w:p w14:paraId="41F23CB5" w14:textId="77777777" w:rsidR="00A41D32" w:rsidRDefault="00000000">
            <w:pPr>
              <w:pStyle w:val="TableCell"/>
            </w:pPr>
            <w:r>
              <w:rPr/>
              <w:t>0.588 ± 0.009</w:t>
            </w:r>
          </w:p>
        </w:tc>
      </w:tr>
    </w:tbl>
    <w:p>
      <w:pPr>
        <w:pStyle w:val="TableCaption"/>
      </w:pPr>
      <w:r>
        <w:t xml:space="preserve">Table A10: The merged-index reading — the ten anchor encodings are averaged into one index vector per game before scoring (same towers, folds and testset queries (ts) as Table A9). Pooling adds at most 0.008 Stripped hit@1 and no method changes rank.</w:t>
      </w:r>
    </w:p>
    <w:tbl>
      <w:tblPr>
        <w:tblW w:w="84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500"/>
        <w:gridCol w:w="1120"/>
        <w:gridCol w:w="1120"/>
        <w:gridCol w:w="1245"/>
        <w:gridCol w:w="1245"/>
        <w:gridCol w:w="2170"/>
      </w:tblGrid>
      <w:tr w:rsidR="00A41D32" w14:paraId="5B69239D" w14:textId="77777777">
        <w:tc>
          <w:tcPr>
            <w:tcW w:w="1500" w:type="dxa"/>
          </w:tcPr>
          <w:p w14:paraId="7ABBE56F" w14:textId="77777777" w:rsidR="00A41D32" w:rsidRDefault="00000000">
            <w:pPr>
              <w:pStyle w:val="TableCell"/>
            </w:pPr>
            <w:r>
              <w:rPr>
                <w:b/>
              </w:rPr>
              <w:t>Objective</w:t>
            </w:r>
          </w:p>
        </w:tc>
        <w:tc>
          <w:tcPr>
            <w:tcW w:w="1120" w:type="dxa"/>
          </w:tcPr>
          <w:p w14:paraId="155DD241" w14:textId="77777777" w:rsidR="00A41D32" w:rsidRDefault="00000000">
            <w:pPr>
              <w:pStyle w:val="TableCell"/>
            </w:pPr>
            <w:r>
              <w:rPr>
                <w:b/>
              </w:rPr>
              <w:t>Name hit@1</w:t>
            </w:r>
          </w:p>
        </w:tc>
        <w:tc>
          <w:tcPr>
            <w:tcW w:w="1120" w:type="dxa"/>
          </w:tcPr>
          <w:p w14:paraId="4B57D610" w14:textId="77777777" w:rsidR="00A41D32" w:rsidRDefault="00000000">
            <w:pPr>
              <w:pStyle w:val="TableCell"/>
            </w:pPr>
            <w:r>
              <w:rPr>
                <w:b/>
              </w:rPr>
              <w:t>Name hit@5</w:t>
            </w:r>
          </w:p>
        </w:tc>
        <w:tc>
          <w:tcPr>
            <w:tcW w:w="1245" w:type="dxa"/>
          </w:tcPr>
          <w:p w14:paraId="03BC0479" w14:textId="77777777" w:rsidR="00A41D32" w:rsidRDefault="00000000">
            <w:pPr>
              <w:pStyle w:val="TableCell"/>
            </w:pPr>
            <w:r>
              <w:rPr>
                <w:b/>
              </w:rPr>
              <w:t>Stripped hit@1</w:t>
            </w:r>
          </w:p>
        </w:tc>
        <w:tc>
          <w:tcPr>
            <w:tcW w:w="1245" w:type="dxa"/>
          </w:tcPr>
          <w:p w14:paraId="5F045592" w14:textId="77777777" w:rsidR="00A41D32" w:rsidRDefault="00000000">
            <w:pPr>
              <w:pStyle w:val="TableCell"/>
            </w:pPr>
            <w:r>
              <w:rPr>
                <w:b/>
              </w:rPr>
              <w:t>Stripped hit@5</w:t>
            </w:r>
          </w:p>
        </w:tc>
        <w:tc>
          <w:tcPr>
            <w:tcW w:w="2170" w:type="dxa"/>
          </w:tcPr>
          <w:p w14:paraId="4453A40C" w14:textId="77777777" w:rsidR="00A41D32" w:rsidRDefault="00000000">
            <w:pPr>
              <w:pStyle w:val="TableCell"/>
            </w:pPr>
            <w:r>
              <w:rPr>
                <w:b/>
              </w:rPr>
              <w:t>Test-set TAG F1</w:t>
            </w:r>
          </w:p>
        </w:tc>
      </w:tr>
      <w:tr w:rsidR="00A41D32" w14:paraId="4A38BD16" w14:textId="77777777">
        <w:tc>
          <w:tcPr>
            <w:tcW w:w="1500" w:type="dxa"/>
          </w:tcPr>
          <w:p w14:paraId="6B883518" w14:textId="77777777" w:rsidR="00A41D32" w:rsidRDefault="00000000">
            <w:pPr>
              <w:pStyle w:val="TableCell"/>
            </w:pPr>
            <w:r>
              <w:rPr/>
              <w:t>I-CE (ours)</w:t>
            </w:r>
          </w:p>
        </w:tc>
        <w:tc>
          <w:tcPr>
            <w:tcW w:w="1120" w:type="dxa"/>
          </w:tcPr>
          <w:p w14:paraId="6369CB9C" w14:textId="77777777" w:rsidR="00A41D32" w:rsidRDefault="00000000">
            <w:pPr>
              <w:pStyle w:val="TableCell"/>
            </w:pPr>
            <w:r>
              <w:rPr/>
              <w:t>0.956 ± 0.019</w:t>
            </w:r>
          </w:p>
        </w:tc>
        <w:tc>
          <w:tcPr>
            <w:tcW w:w="1120" w:type="dxa"/>
          </w:tcPr>
          <w:p w14:paraId="6CB4FD1B" w14:textId="77777777" w:rsidR="00A41D32" w:rsidRDefault="00000000">
            <w:pPr>
              <w:pStyle w:val="TableCell"/>
            </w:pPr>
            <w:r>
              <w:rPr/>
              <w:t>0.996 ± 0.005</w:t>
            </w:r>
          </w:p>
        </w:tc>
        <w:tc>
          <w:tcPr>
            <w:tcW w:w="1245" w:type="dxa"/>
          </w:tcPr>
          <w:p w14:paraId="765EE20D" w14:textId="77777777" w:rsidR="00A41D32" w:rsidRDefault="00000000">
            <w:pPr>
              <w:pStyle w:val="TableCell"/>
            </w:pPr>
            <w:r>
              <w:rPr/>
              <w:t>0.747 ± 0.021</w:t>
            </w:r>
          </w:p>
        </w:tc>
        <w:tc>
          <w:tcPr>
            <w:tcW w:w="1245" w:type="dxa"/>
          </w:tcPr>
          <w:p w14:paraId="311306A2" w14:textId="77777777" w:rsidR="00A41D32" w:rsidRDefault="00000000">
            <w:pPr>
              <w:pStyle w:val="TableCell"/>
            </w:pPr>
            <w:r>
              <w:rPr/>
              <w:t>0.931 ± 0.020</w:t>
            </w:r>
          </w:p>
        </w:tc>
        <w:tc>
          <w:tcPr>
            <w:tcW w:w="2170" w:type="dxa"/>
          </w:tcPr>
          <w:p w14:paraId="41F23CB5" w14:textId="77777777" w:rsidR="00A41D32" w:rsidRDefault="00000000">
            <w:pPr>
              <w:pStyle w:val="TableCell"/>
            </w:pPr>
            <w:r>
              <w:rPr/>
              <w:t>0.684 ± 0.026</w:t>
            </w:r>
          </w:p>
        </w:tc>
      </w:tr>
      <w:tr w:rsidR="00A41D32" w14:paraId="4A38BD16" w14:textId="77777777">
        <w:tc>
          <w:tcPr>
            <w:tcW w:w="1500" w:type="dxa"/>
          </w:tcPr>
          <w:p w14:paraId="6B883518" w14:textId="77777777" w:rsidR="00A41D32" w:rsidRDefault="00000000">
            <w:pPr>
              <w:pStyle w:val="TableCell"/>
            </w:pPr>
            <w:r>
              <w:rPr/>
              <w:t>swin-I-CE (~27% gradient window)</w:t>
            </w:r>
          </w:p>
        </w:tc>
        <w:tc>
          <w:tcPr>
            <w:tcW w:w="1120" w:type="dxa"/>
          </w:tcPr>
          <w:p w14:paraId="6369CB9C" w14:textId="77777777" w:rsidR="00A41D32" w:rsidRDefault="00000000">
            <w:pPr>
              <w:pStyle w:val="TableCell"/>
            </w:pPr>
            <w:r>
              <w:rPr/>
              <w:t>0.941 ± 0.018</w:t>
            </w:r>
          </w:p>
        </w:tc>
        <w:tc>
          <w:tcPr>
            <w:tcW w:w="1120" w:type="dxa"/>
          </w:tcPr>
          <w:p w14:paraId="6CB4FD1B" w14:textId="77777777" w:rsidR="00A41D32" w:rsidRDefault="00000000">
            <w:pPr>
              <w:pStyle w:val="TableCell"/>
            </w:pPr>
            <w:r>
              <w:rPr/>
              <w:t>0.994 ± 0.004</w:t>
            </w:r>
          </w:p>
        </w:tc>
        <w:tc>
          <w:tcPr>
            <w:tcW w:w="1245" w:type="dxa"/>
          </w:tcPr>
          <w:p w14:paraId="765EE20D" w14:textId="77777777" w:rsidR="00A41D32" w:rsidRDefault="00000000">
            <w:pPr>
              <w:pStyle w:val="TableCell"/>
            </w:pPr>
            <w:r>
              <w:rPr/>
              <w:t>0.716 ± 0.026</w:t>
            </w:r>
          </w:p>
        </w:tc>
        <w:tc>
          <w:tcPr>
            <w:tcW w:w="1245" w:type="dxa"/>
          </w:tcPr>
          <w:p w14:paraId="311306A2" w14:textId="77777777" w:rsidR="00A41D32" w:rsidRDefault="00000000">
            <w:pPr>
              <w:pStyle w:val="TableCell"/>
            </w:pPr>
            <w:r>
              <w:rPr/>
              <w:t>0.926 ± 0.011</w:t>
            </w:r>
          </w:p>
        </w:tc>
        <w:tc>
          <w:tcPr>
            <w:tcW w:w="2170" w:type="dxa"/>
          </w:tcPr>
          <w:p w14:paraId="41F23CB5" w14:textId="77777777" w:rsidR="00A41D32" w:rsidRDefault="00000000">
            <w:pPr>
              <w:pStyle w:val="TableCell"/>
            </w:pPr>
            <w:r>
              <w:rPr/>
              <w:t>0.681 ± 0.019</w:t>
            </w:r>
          </w:p>
        </w:tc>
      </w:tr>
      <w:tr w:rsidR="00A41D32" w14:paraId="4A38BD16" w14:textId="77777777">
        <w:tc>
          <w:tcPr>
            <w:tcW w:w="1500" w:type="dxa"/>
          </w:tcPr>
          <w:p w14:paraId="6B883518" w14:textId="77777777" w:rsidR="00A41D32" w:rsidRDefault="00000000">
            <w:pPr>
              <w:pStyle w:val="TableCell"/>
            </w:pPr>
            <w:r>
              <w:rPr/>
              <w:t>Two-stage: BYOL warm start → windowed, 600 ep</w:t>
            </w:r>
          </w:p>
        </w:tc>
        <w:tc>
          <w:tcPr>
            <w:tcW w:w="1120" w:type="dxa"/>
          </w:tcPr>
          <w:p w14:paraId="6369CB9C" w14:textId="77777777" w:rsidR="00A41D32" w:rsidRDefault="00000000">
            <w:pPr>
              <w:pStyle w:val="TableCell"/>
            </w:pPr>
            <w:r>
              <w:rPr/>
              <w:t>0.932 ± 0.014</w:t>
            </w:r>
          </w:p>
        </w:tc>
        <w:tc>
          <w:tcPr>
            <w:tcW w:w="1120" w:type="dxa"/>
          </w:tcPr>
          <w:p w14:paraId="6CB4FD1B" w14:textId="77777777" w:rsidR="00A41D32" w:rsidRDefault="00000000">
            <w:pPr>
              <w:pStyle w:val="TableCell"/>
            </w:pPr>
            <w:r>
              <w:rPr/>
              <w:t>0.991 ± 0.008</w:t>
            </w:r>
          </w:p>
        </w:tc>
        <w:tc>
          <w:tcPr>
            <w:tcW w:w="1245" w:type="dxa"/>
          </w:tcPr>
          <w:p w14:paraId="765EE20D" w14:textId="77777777" w:rsidR="00A41D32" w:rsidRDefault="00000000">
            <w:pPr>
              <w:pStyle w:val="TableCell"/>
            </w:pPr>
            <w:r>
              <w:rPr/>
              <w:t>0.716 ± 0.019</w:t>
            </w:r>
          </w:p>
        </w:tc>
        <w:tc>
          <w:tcPr>
            <w:tcW w:w="1245" w:type="dxa"/>
          </w:tcPr>
          <w:p w14:paraId="311306A2" w14:textId="77777777" w:rsidR="00A41D32" w:rsidRDefault="00000000">
            <w:pPr>
              <w:pStyle w:val="TableCell"/>
            </w:pPr>
            <w:r>
              <w:rPr/>
              <w:t>0.920 ± 0.005</w:t>
            </w:r>
          </w:p>
        </w:tc>
        <w:tc>
          <w:tcPr>
            <w:tcW w:w="2170" w:type="dxa"/>
          </w:tcPr>
          <w:p w14:paraId="41F23CB5" w14:textId="77777777" w:rsidR="00A41D32" w:rsidRDefault="00000000">
            <w:pPr>
              <w:pStyle w:val="TableCell"/>
            </w:pPr>
            <w:r>
              <w:rPr/>
              <w:t>0.706 ± 0.020</w:t>
            </w:r>
          </w:p>
        </w:tc>
      </w:tr>
      <w:tr w:rsidR="00A41D32" w14:paraId="4A38BD16" w14:textId="77777777">
        <w:tc>
          <w:tcPr>
            <w:tcW w:w="1500" w:type="dxa"/>
          </w:tcPr>
          <w:p w14:paraId="6B883518" w14:textId="77777777" w:rsidR="00A41D32" w:rsidRDefault="00000000">
            <w:pPr>
              <w:pStyle w:val="TableCell"/>
            </w:pPr>
            <w:r>
              <w:rPr/>
              <w:t>CE (contrast only)</w:t>
            </w:r>
          </w:p>
        </w:tc>
        <w:tc>
          <w:tcPr>
            <w:tcW w:w="1120" w:type="dxa"/>
          </w:tcPr>
          <w:p w14:paraId="6369CB9C" w14:textId="77777777" w:rsidR="00A41D32" w:rsidRDefault="00000000">
            <w:pPr>
              <w:pStyle w:val="TableCell"/>
            </w:pPr>
            <w:r>
              <w:rPr/>
              <w:t>0.950 ± 0.012</w:t>
            </w:r>
          </w:p>
        </w:tc>
        <w:tc>
          <w:tcPr>
            <w:tcW w:w="1120" w:type="dxa"/>
          </w:tcPr>
          <w:p w14:paraId="6CB4FD1B" w14:textId="77777777" w:rsidR="00A41D32" w:rsidRDefault="00000000">
            <w:pPr>
              <w:pStyle w:val="TableCell"/>
            </w:pPr>
            <w:r>
              <w:rPr/>
              <w:t>0.989 ± 0.008</w:t>
            </w:r>
          </w:p>
        </w:tc>
        <w:tc>
          <w:tcPr>
            <w:tcW w:w="1245" w:type="dxa"/>
          </w:tcPr>
          <w:p w14:paraId="765EE20D" w14:textId="77777777" w:rsidR="00A41D32" w:rsidRDefault="00000000">
            <w:pPr>
              <w:pStyle w:val="TableCell"/>
            </w:pPr>
            <w:r>
              <w:rPr/>
              <w:t>0.678 ± 0.019</w:t>
            </w:r>
          </w:p>
        </w:tc>
        <w:tc>
          <w:tcPr>
            <w:tcW w:w="1245" w:type="dxa"/>
          </w:tcPr>
          <w:p w14:paraId="311306A2" w14:textId="77777777" w:rsidR="00A41D32" w:rsidRDefault="00000000">
            <w:pPr>
              <w:pStyle w:val="TableCell"/>
            </w:pPr>
            <w:r>
              <w:rPr/>
              <w:t>0.893 ± 0.013</w:t>
            </w:r>
          </w:p>
        </w:tc>
        <w:tc>
          <w:tcPr>
            <w:tcW w:w="2170" w:type="dxa"/>
          </w:tcPr>
          <w:p w14:paraId="41F23CB5" w14:textId="77777777" w:rsidR="00A41D32" w:rsidRDefault="00000000">
            <w:pPr>
              <w:pStyle w:val="TableCell"/>
            </w:pPr>
            <w:r>
              <w:rPr/>
              <w:t>0.658 ± 0.020</w:t>
            </w:r>
          </w:p>
        </w:tc>
      </w:tr>
      <w:tr w:rsidR="00A41D32" w14:paraId="4A38BD16" w14:textId="77777777">
        <w:tc>
          <w:tcPr>
            <w:tcW w:w="1500" w:type="dxa"/>
          </w:tcPr>
          <w:p w14:paraId="6B883518" w14:textId="77777777" w:rsidR="00A41D32" w:rsidRDefault="00000000">
            <w:pPr>
              <w:pStyle w:val="TableCell"/>
            </w:pPr>
            <w:r>
              <w:rPr/>
              <w:t>SimCLR-style (in-batch views)</w:t>
            </w:r>
          </w:p>
        </w:tc>
        <w:tc>
          <w:tcPr>
            <w:tcW w:w="1120" w:type="dxa"/>
          </w:tcPr>
          <w:p w14:paraId="6369CB9C" w14:textId="77777777" w:rsidR="00A41D32" w:rsidRDefault="00000000">
            <w:pPr>
              <w:pStyle w:val="TableCell"/>
            </w:pPr>
            <w:r>
              <w:rPr/>
              <w:t>0.919 ± 0.027</w:t>
            </w:r>
          </w:p>
        </w:tc>
        <w:tc>
          <w:tcPr>
            <w:tcW w:w="1120" w:type="dxa"/>
          </w:tcPr>
          <w:p w14:paraId="6CB4FD1B" w14:textId="77777777" w:rsidR="00A41D32" w:rsidRDefault="00000000">
            <w:pPr>
              <w:pStyle w:val="TableCell"/>
            </w:pPr>
            <w:r>
              <w:rPr/>
              <w:t>0.990 ± 0.006</w:t>
            </w:r>
          </w:p>
        </w:tc>
        <w:tc>
          <w:tcPr>
            <w:tcW w:w="1245" w:type="dxa"/>
          </w:tcPr>
          <w:p w14:paraId="765EE20D" w14:textId="77777777" w:rsidR="00A41D32" w:rsidRDefault="00000000">
            <w:pPr>
              <w:pStyle w:val="TableCell"/>
            </w:pPr>
            <w:r>
              <w:rPr/>
              <w:t>0.634 ± 0.027</w:t>
            </w:r>
          </w:p>
        </w:tc>
        <w:tc>
          <w:tcPr>
            <w:tcW w:w="1245" w:type="dxa"/>
          </w:tcPr>
          <w:p w14:paraId="311306A2" w14:textId="77777777" w:rsidR="00A41D32" w:rsidRDefault="00000000">
            <w:pPr>
              <w:pStyle w:val="TableCell"/>
            </w:pPr>
            <w:r>
              <w:rPr/>
              <w:t>0.886 ± 0.021</w:t>
            </w:r>
          </w:p>
        </w:tc>
        <w:tc>
          <w:tcPr>
            <w:tcW w:w="2170" w:type="dxa"/>
          </w:tcPr>
          <w:p w14:paraId="41F23CB5" w14:textId="77777777" w:rsidR="00A41D32" w:rsidRDefault="00000000">
            <w:pPr>
              <w:pStyle w:val="TableCell"/>
            </w:pPr>
            <w:r>
              <w:rPr/>
              <w:t>0.704 ± 0.021</w:t>
            </w:r>
          </w:p>
        </w:tc>
      </w:tr>
      <w:tr w:rsidR="00A41D32" w14:paraId="4A38BD16" w14:textId="77777777">
        <w:tc>
          <w:tcPr>
            <w:tcW w:w="1500" w:type="dxa"/>
          </w:tcPr>
          <w:p w14:paraId="6B883518" w14:textId="77777777" w:rsidR="00A41D32" w:rsidRDefault="00000000">
            <w:pPr>
              <w:pStyle w:val="TableCell"/>
            </w:pPr>
            <w:r>
              <w:rPr/>
              <w:t>I-CE (EMA + memory bank)</w:t>
            </w:r>
          </w:p>
        </w:tc>
        <w:tc>
          <w:tcPr>
            <w:tcW w:w="1120" w:type="dxa"/>
          </w:tcPr>
          <w:p w14:paraId="6369CB9C" w14:textId="77777777" w:rsidR="00A41D32" w:rsidRDefault="00000000">
            <w:pPr>
              <w:pStyle w:val="TableCell"/>
            </w:pPr>
            <w:r>
              <w:rPr/>
              <w:t>0.944 ± 0.013</w:t>
            </w:r>
          </w:p>
        </w:tc>
        <w:tc>
          <w:tcPr>
            <w:tcW w:w="1120" w:type="dxa"/>
          </w:tcPr>
          <w:p w14:paraId="6CB4FD1B" w14:textId="77777777" w:rsidR="00A41D32" w:rsidRDefault="00000000">
            <w:pPr>
              <w:pStyle w:val="TableCell"/>
            </w:pPr>
            <w:r>
              <w:rPr/>
              <w:t>0.993 ± 0.006</w:t>
            </w:r>
          </w:p>
        </w:tc>
        <w:tc>
          <w:tcPr>
            <w:tcW w:w="1245" w:type="dxa"/>
          </w:tcPr>
          <w:p w14:paraId="765EE20D" w14:textId="77777777" w:rsidR="00A41D32" w:rsidRDefault="00000000">
            <w:pPr>
              <w:pStyle w:val="TableCell"/>
            </w:pPr>
            <w:r>
              <w:rPr/>
              <w:t>0.641 ± 0.012</w:t>
            </w:r>
          </w:p>
        </w:tc>
        <w:tc>
          <w:tcPr>
            <w:tcW w:w="1245" w:type="dxa"/>
          </w:tcPr>
          <w:p w14:paraId="311306A2" w14:textId="77777777" w:rsidR="00A41D32" w:rsidRDefault="00000000">
            <w:pPr>
              <w:pStyle w:val="TableCell"/>
            </w:pPr>
            <w:r>
              <w:rPr/>
              <w:t>0.887 ± 0.013</w:t>
            </w:r>
          </w:p>
        </w:tc>
        <w:tc>
          <w:tcPr>
            <w:tcW w:w="2170" w:type="dxa"/>
          </w:tcPr>
          <w:p w14:paraId="41F23CB5" w14:textId="77777777" w:rsidR="00A41D32" w:rsidRDefault="00000000">
            <w:pPr>
              <w:pStyle w:val="TableCell"/>
            </w:pPr>
            <w:r>
              <w:rPr/>
              <w:t>0.717 ± 0.014</w:t>
            </w:r>
          </w:p>
        </w:tc>
      </w:tr>
      <w:tr w:rsidR="00A41D32" w14:paraId="4A38BD16" w14:textId="77777777">
        <w:tc>
          <w:tcPr>
            <w:tcW w:w="1500" w:type="dxa"/>
          </w:tcPr>
          <w:p w14:paraId="6B883518" w14:textId="77777777" w:rsidR="00A41D32" w:rsidRDefault="00000000">
            <w:pPr>
              <w:pStyle w:val="TableCell"/>
            </w:pPr>
            <w:r>
              <w:rPr/>
              <w:t>VICReg (expander wiring, v/i/c = 20/10/20)</w:t>
            </w:r>
          </w:p>
        </w:tc>
        <w:tc>
          <w:tcPr>
            <w:tcW w:w="1120" w:type="dxa"/>
          </w:tcPr>
          <w:p w14:paraId="6369CB9C" w14:textId="77777777" w:rsidR="00A41D32" w:rsidRDefault="00000000">
            <w:pPr>
              <w:pStyle w:val="TableCell"/>
            </w:pPr>
            <w:r>
              <w:rPr/>
              <w:t>0.830 ± 0.012</w:t>
            </w:r>
          </w:p>
        </w:tc>
        <w:tc>
          <w:tcPr>
            <w:tcW w:w="1120" w:type="dxa"/>
          </w:tcPr>
          <w:p w14:paraId="6CB4FD1B" w14:textId="77777777" w:rsidR="00A41D32" w:rsidRDefault="00000000">
            <w:pPr>
              <w:pStyle w:val="TableCell"/>
            </w:pPr>
            <w:r>
              <w:rPr/>
              <w:t>0.962 ± 0.020</w:t>
            </w:r>
          </w:p>
        </w:tc>
        <w:tc>
          <w:tcPr>
            <w:tcW w:w="1245" w:type="dxa"/>
          </w:tcPr>
          <w:p w14:paraId="765EE20D" w14:textId="77777777" w:rsidR="00A41D32" w:rsidRDefault="00000000">
            <w:pPr>
              <w:pStyle w:val="TableCell"/>
            </w:pPr>
            <w:r>
              <w:rPr/>
              <w:t>0.453 ± 0.014</w:t>
            </w:r>
          </w:p>
        </w:tc>
        <w:tc>
          <w:tcPr>
            <w:tcW w:w="1245" w:type="dxa"/>
          </w:tcPr>
          <w:p w14:paraId="311306A2" w14:textId="77777777" w:rsidR="00A41D32" w:rsidRDefault="00000000">
            <w:pPr>
              <w:pStyle w:val="TableCell"/>
            </w:pPr>
            <w:r>
              <w:rPr/>
              <w:t>0.735 ± 0.037</w:t>
            </w:r>
          </w:p>
        </w:tc>
        <w:tc>
          <w:tcPr>
            <w:tcW w:w="2170" w:type="dxa"/>
          </w:tcPr>
          <w:p w14:paraId="41F23CB5" w14:textId="77777777" w:rsidR="00A41D32" w:rsidRDefault="00000000">
            <w:pPr>
              <w:pStyle w:val="TableCell"/>
            </w:pPr>
            <w:r>
              <w:rPr/>
              <w:t>0.705 ± 0.025</w:t>
            </w:r>
          </w:p>
        </w:tc>
      </w:tr>
      <w:tr w:rsidR="00A41D32" w14:paraId="4A38BD16" w14:textId="77777777">
        <w:tc>
          <w:tcPr>
            <w:tcW w:w="1500" w:type="dxa"/>
          </w:tcPr>
          <w:p w14:paraId="6B883518" w14:textId="77777777" w:rsidR="00A41D32" w:rsidRDefault="00000000">
            <w:pPr>
              <w:pStyle w:val="TableCell"/>
            </w:pPr>
            <w:r>
              <w:rPr/>
              <w:t>BYOL</w:t>
            </w:r>
          </w:p>
        </w:tc>
        <w:tc>
          <w:tcPr>
            <w:tcW w:w="1120" w:type="dxa"/>
          </w:tcPr>
          <w:p w14:paraId="6369CB9C" w14:textId="77777777" w:rsidR="00A41D32" w:rsidRDefault="00000000">
            <w:pPr>
              <w:pStyle w:val="TableCell"/>
            </w:pPr>
            <w:r>
              <w:rPr/>
              <w:t>0.447 ± 0.034</w:t>
            </w:r>
          </w:p>
        </w:tc>
        <w:tc>
          <w:tcPr>
            <w:tcW w:w="1120" w:type="dxa"/>
          </w:tcPr>
          <w:p w14:paraId="6CB4FD1B" w14:textId="77777777" w:rsidR="00A41D32" w:rsidRDefault="00000000">
            <w:pPr>
              <w:pStyle w:val="TableCell"/>
            </w:pPr>
            <w:r>
              <w:rPr/>
              <w:t>0.743 ± 0.022</w:t>
            </w:r>
          </w:p>
        </w:tc>
        <w:tc>
          <w:tcPr>
            <w:tcW w:w="1245" w:type="dxa"/>
          </w:tcPr>
          <w:p w14:paraId="765EE20D" w14:textId="77777777" w:rsidR="00A41D32" w:rsidRDefault="00000000">
            <w:pPr>
              <w:pStyle w:val="TableCell"/>
            </w:pPr>
            <w:r>
              <w:rPr/>
              <w:t>0.284 ± 0.014</w:t>
            </w:r>
          </w:p>
        </w:tc>
        <w:tc>
          <w:tcPr>
            <w:tcW w:w="1245" w:type="dxa"/>
          </w:tcPr>
          <w:p w14:paraId="311306A2" w14:textId="77777777" w:rsidR="00A41D32" w:rsidRDefault="00000000">
            <w:pPr>
              <w:pStyle w:val="TableCell"/>
            </w:pPr>
            <w:r>
              <w:rPr/>
              <w:t>0.554 ± 0.046</w:t>
            </w:r>
          </w:p>
        </w:tc>
        <w:tc>
          <w:tcPr>
            <w:tcW w:w="2170" w:type="dxa"/>
          </w:tcPr>
          <w:p w14:paraId="41F23CB5" w14:textId="77777777" w:rsidR="00A41D32" w:rsidRDefault="00000000">
            <w:pPr>
              <w:pStyle w:val="TableCell"/>
            </w:pPr>
            <w:r>
              <w:rPr/>
              <w:t>0.715 ± 0.020</w:t>
            </w:r>
          </w:p>
        </w:tc>
      </w:tr>
      <w:tr w:rsidR="00A41D32" w14:paraId="4A38BD16" w14:textId="77777777">
        <w:tc>
          <w:tcPr>
            <w:tcW w:w="1500" w:type="dxa"/>
          </w:tcPr>
          <w:p w14:paraId="6B883518" w14:textId="77777777" w:rsidR="00A41D32" w:rsidRDefault="00000000">
            <w:pPr>
              <w:pStyle w:val="TableCell"/>
            </w:pPr>
            <w:r>
              <w:rPr/>
              <w:t>Frozen embedder (mean pool)</w:t>
            </w:r>
          </w:p>
        </w:tc>
        <w:tc>
          <w:tcPr>
            <w:tcW w:w="1120" w:type="dxa"/>
          </w:tcPr>
          <w:p w14:paraId="6369CB9C" w14:textId="77777777" w:rsidR="00A41D32" w:rsidRDefault="00000000">
            <w:pPr>
              <w:pStyle w:val="TableCell"/>
            </w:pPr>
            <w:r>
              <w:rPr/>
              <w:t>0.450 ± 0.034</w:t>
            </w:r>
          </w:p>
        </w:tc>
        <w:tc>
          <w:tcPr>
            <w:tcW w:w="1120" w:type="dxa"/>
          </w:tcPr>
          <w:p w14:paraId="6CB4FD1B" w14:textId="77777777" w:rsidR="00A41D32" w:rsidRDefault="00000000">
            <w:pPr>
              <w:pStyle w:val="TableCell"/>
            </w:pPr>
            <w:r>
              <w:rPr/>
              <w:t>0.642 ± 0.015</w:t>
            </w:r>
          </w:p>
        </w:tc>
        <w:tc>
          <w:tcPr>
            <w:tcW w:w="1245" w:type="dxa"/>
          </w:tcPr>
          <w:p w14:paraId="765EE20D" w14:textId="77777777" w:rsidR="00A41D32" w:rsidRDefault="00000000">
            <w:pPr>
              <w:pStyle w:val="TableCell"/>
            </w:pPr>
            <w:r>
              <w:rPr/>
              <w:t>0.215 ± 0.031</w:t>
            </w:r>
          </w:p>
        </w:tc>
        <w:tc>
          <w:tcPr>
            <w:tcW w:w="1245" w:type="dxa"/>
          </w:tcPr>
          <w:p w14:paraId="311306A2" w14:textId="77777777" w:rsidR="00A41D32" w:rsidRDefault="00000000">
            <w:pPr>
              <w:pStyle w:val="TableCell"/>
            </w:pPr>
            <w:r>
              <w:rPr/>
              <w:t>0.393 ± 0.035</w:t>
            </w:r>
          </w:p>
        </w:tc>
        <w:tc>
          <w:tcPr>
            <w:tcW w:w="2170" w:type="dxa"/>
          </w:tcPr>
          <w:p w14:paraId="41F23CB5" w14:textId="77777777" w:rsidR="00A41D32" w:rsidRDefault="00000000">
            <w:pPr>
              <w:pStyle w:val="TableCell"/>
            </w:pPr>
            <w:r>
              <w:rPr/>
              <w:t>0.578 ± 0.015</w:t>
            </w:r>
          </w:p>
        </w:tc>
      </w:tr>
    </w:tbl>
    <w:p>
      <w:pPr>
        <w:pStyle w:val="AppendixH1"/>
      </w:pPr>
      <w:r>
        <w:t xml:space="preserve">APPENDIX G: TRAINSET VERSUS TESTSET QUERIES</w:t>
      </w:r>
    </w:p>
    <w:p>
      <w:pPr>
        <w:pStyle w:val="PostHeadPara"/>
      </w:pPr>
      <w:r>
        <w:t xml:space="preserve">Every headline number in this paper is measured on testset queries (ts) — games held out of the fold the tower trained on. Because the 814-game evaluation universe also contains games inside the training pool, the same measurement can be repeated on trainset queries (tr): about 488 per fold against 163 testset queries, ranked against the same 2,020 candidates by the same finished tower.</w:t>
      </w:r>
    </w:p>
    <w:p>
      <w:pPr>
        <w:pStyle w:val="TableCaption"/>
      </w:pPr>
      <w:r>
        <w:t xml:space="preserve">Table A11: Retrieval on trainset queries (tr) versus testset queries (ts), five-fold means at the 4,096-sentence anchor budget, single-source reading. Gap = (tr) − (ts). The frozen row is the control: no training, no gap.</w:t>
      </w:r>
    </w:p>
    <w:tbl>
      <w:tblPr>
        <w:tblW w:w="84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500"/>
        <w:gridCol w:w="1120"/>
        <w:gridCol w:w="1120"/>
        <w:gridCol w:w="1245"/>
        <w:gridCol w:w="1245"/>
        <w:gridCol w:w="925"/>
        <w:gridCol w:w="1245"/>
      </w:tblGrid>
      <w:tr w:rsidR="0097001A" w14:paraId="42D1F044" w14:textId="77777777">
        <w:trPr>
          <w:cantSplit/>
          <w:tblHeader/>
        </w:trPr>
        <w:tc>
          <w:tcPr>
            <w:tcW w:w="1500" w:type="dxa"/>
          </w:tcPr>
          <w:p w14:paraId="3C6635CC" w14:textId="77777777" w:rsidR="0097001A" w:rsidRDefault="00000000">
            <w:pPr>
              <w:pStyle w:val="TableCell"/>
            </w:pPr>
            <w:r>
              <w:rPr>
                <w:b/>
              </w:rPr>
              <w:t>Objective</w:t>
            </w:r>
          </w:p>
        </w:tc>
        <w:tc>
          <w:tcPr>
            <w:tcW w:w="1120" w:type="dxa"/>
          </w:tcPr>
          <w:p w14:paraId="382A97BF" w14:textId="77777777" w:rsidR="0097001A" w:rsidRDefault="00000000">
            <w:pPr>
              <w:pStyle w:val="TableCell"/>
            </w:pPr>
            <w:r>
              <w:rPr>
                <w:b/>
              </w:rPr>
              <w:t>Name hit@1 (tr)</w:t>
            </w:r>
          </w:p>
        </w:tc>
        <w:tc>
          <w:tcPr>
            <w:tcW w:w="1120" w:type="dxa"/>
          </w:tcPr>
          <w:p w14:paraId="550C3C8C" w14:textId="77777777" w:rsidR="0097001A" w:rsidRDefault="00000000">
            <w:pPr>
              <w:pStyle w:val="TableCell"/>
            </w:pPr>
            <w:r>
              <w:rPr>
                <w:b/>
              </w:rPr>
              <w:t>Name hit@1 (ts)</w:t>
            </w:r>
          </w:p>
        </w:tc>
        <w:tc>
          <w:tcPr>
            <w:tcW w:w="1245" w:type="dxa"/>
          </w:tcPr>
          <w:p w14:paraId="517BAF9C" w14:textId="77777777" w:rsidR="0097001A" w:rsidRDefault="00000000">
            <w:pPr>
              <w:pStyle w:val="TableCell"/>
            </w:pPr>
            <w:r>
              <w:rPr>
                <w:b/>
              </w:rPr>
              <w:t>Gap</w:t>
            </w:r>
          </w:p>
        </w:tc>
        <w:tc>
          <w:tcPr>
            <w:tcW w:w="1245" w:type="dxa"/>
          </w:tcPr>
          <w:p w14:paraId="110CCAF7" w14:textId="77777777" w:rsidR="0097001A" w:rsidRDefault="00000000">
            <w:pPr>
              <w:pStyle w:val="TableCell"/>
            </w:pPr>
            <w:r>
              <w:rPr>
                <w:b/>
              </w:rPr>
              <w:t>Stripped hit@1 (tr)</w:t>
            </w:r>
          </w:p>
        </w:tc>
        <w:tc>
          <w:tcPr>
            <w:tcW w:w="925" w:type="dxa"/>
          </w:tcPr>
          <w:p w14:paraId="32D330A9" w14:textId="77777777" w:rsidR="0097001A" w:rsidRDefault="00000000">
            <w:pPr>
              <w:pStyle w:val="TableCell"/>
            </w:pPr>
            <w:r>
              <w:rPr>
                <w:b/>
              </w:rPr>
              <w:t>Stripped hit@1 (ts)</w:t>
            </w:r>
          </w:p>
        </w:tc>
        <w:tc>
          <w:tcPr>
            <w:tcW w:w="1245" w:type="dxa"/>
          </w:tcPr>
          <w:p w14:paraId="6AFE8F72" w14:textId="77777777" w:rsidR="0097001A" w:rsidRDefault="00000000">
            <w:pPr>
              <w:pStyle w:val="TableCell"/>
            </w:pPr>
            <w:r>
              <w:rPr>
                <w:b/>
              </w:rPr>
              <w:t>Gap</w:t>
            </w:r>
          </w:p>
        </w:tc>
      </w:tr>
      <w:tr w:rsidR="0097001A" w14:paraId="62CB873B" w14:textId="77777777">
        <w:trPr>
          <w:cantSplit/>
        </w:trPr>
        <w:tc>
          <w:tcPr>
            <w:tcW w:w="1500" w:type="dxa"/>
          </w:tcPr>
          <w:p w14:paraId="0AFB3141" w14:textId="77777777" w:rsidR="0097001A" w:rsidRDefault="00000000">
            <w:pPr>
              <w:pStyle w:val="TableCell"/>
            </w:pPr>
            <w:r>
              <w:t>I-CE (ours)</w:t>
            </w:r>
          </w:p>
        </w:tc>
        <w:tc>
          <w:tcPr>
            <w:tcW w:w="1120" w:type="dxa"/>
          </w:tcPr>
          <w:p w14:paraId="619D4834" w14:textId="77777777" w:rsidR="0097001A" w:rsidRDefault="00000000">
            <w:pPr>
              <w:pStyle w:val="TableCell"/>
            </w:pPr>
            <w:r>
              <w:t>0.991</w:t>
            </w:r>
          </w:p>
        </w:tc>
        <w:tc>
          <w:tcPr>
            <w:tcW w:w="1120" w:type="dxa"/>
          </w:tcPr>
          <w:p w14:paraId="69E7D891" w14:textId="77777777" w:rsidR="0097001A" w:rsidRDefault="00000000">
            <w:pPr>
              <w:pStyle w:val="TableCell"/>
            </w:pPr>
            <w:r>
              <w:t>0.954</w:t>
            </w:r>
          </w:p>
        </w:tc>
        <w:tc>
          <w:tcPr>
            <w:tcW w:w="1245" w:type="dxa"/>
          </w:tcPr>
          <w:p w14:paraId="7E6C1F2B" w14:textId="77777777" w:rsidR="0097001A" w:rsidRDefault="00000000">
            <w:pPr>
              <w:pStyle w:val="TableCell"/>
            </w:pPr>
            <w:r>
              <w:t>+0.037</w:t>
            </w:r>
          </w:p>
        </w:tc>
        <w:tc>
          <w:tcPr>
            <w:tcW w:w="1245" w:type="dxa"/>
          </w:tcPr>
          <w:p w14:paraId="14F4B56D" w14:textId="77777777" w:rsidR="0097001A" w:rsidRDefault="00000000">
            <w:pPr>
              <w:pStyle w:val="TableCell"/>
            </w:pPr>
            <w:r>
              <w:t>0.740</w:t>
            </w:r>
          </w:p>
        </w:tc>
        <w:tc>
          <w:tcPr>
            <w:tcW w:w="925" w:type="dxa"/>
          </w:tcPr>
          <w:p w14:paraId="0AE0D35E" w14:textId="77777777" w:rsidR="0097001A" w:rsidRDefault="00000000">
            <w:pPr>
              <w:pStyle w:val="TableCell"/>
            </w:pPr>
            <w:r>
              <w:t>0.741</w:t>
            </w:r>
          </w:p>
        </w:tc>
        <w:tc>
          <w:tcPr>
            <w:tcW w:w="1245" w:type="dxa"/>
          </w:tcPr>
          <w:p w14:paraId="6E197C89" w14:textId="77777777" w:rsidR="0097001A" w:rsidRDefault="00000000">
            <w:pPr>
              <w:pStyle w:val="TableCell"/>
            </w:pPr>
            <w:r>
              <w:t>-0.002</w:t>
            </w:r>
          </w:p>
        </w:tc>
      </w:tr>
      <w:tr w:rsidR="0097001A" w14:paraId="62CB873B" w14:textId="77777777">
        <w:trPr>
          <w:cantSplit/>
        </w:trPr>
        <w:tc>
          <w:tcPr>
            <w:tcW w:w="1500" w:type="dxa"/>
          </w:tcPr>
          <w:p w14:paraId="0AFB3141" w14:textId="77777777" w:rsidR="0097001A" w:rsidRDefault="00000000">
            <w:pPr>
              <w:pStyle w:val="TableCell"/>
            </w:pPr>
            <w:r>
              <w:t>swin-I-CE (~27% gradient window)</w:t>
            </w:r>
          </w:p>
        </w:tc>
        <w:tc>
          <w:tcPr>
            <w:tcW w:w="1120" w:type="dxa"/>
          </w:tcPr>
          <w:p w14:paraId="619D4834" w14:textId="77777777" w:rsidR="0097001A" w:rsidRDefault="00000000">
            <w:pPr>
              <w:pStyle w:val="TableCell"/>
            </w:pPr>
            <w:r>
              <w:t>0.983</w:t>
            </w:r>
          </w:p>
        </w:tc>
        <w:tc>
          <w:tcPr>
            <w:tcW w:w="1120" w:type="dxa"/>
          </w:tcPr>
          <w:p w14:paraId="69E7D891" w14:textId="77777777" w:rsidR="0097001A" w:rsidRDefault="00000000">
            <w:pPr>
              <w:pStyle w:val="TableCell"/>
            </w:pPr>
            <w:r>
              <w:t>0.934</w:t>
            </w:r>
          </w:p>
        </w:tc>
        <w:tc>
          <w:tcPr>
            <w:tcW w:w="1245" w:type="dxa"/>
          </w:tcPr>
          <w:p w14:paraId="7E6C1F2B" w14:textId="77777777" w:rsidR="0097001A" w:rsidRDefault="00000000">
            <w:pPr>
              <w:pStyle w:val="TableCell"/>
            </w:pPr>
            <w:r>
              <w:t>+0.049</w:t>
            </w:r>
          </w:p>
        </w:tc>
        <w:tc>
          <w:tcPr>
            <w:tcW w:w="1245" w:type="dxa"/>
          </w:tcPr>
          <w:p w14:paraId="14F4B56D" w14:textId="77777777" w:rsidR="0097001A" w:rsidRDefault="00000000">
            <w:pPr>
              <w:pStyle w:val="TableCell"/>
            </w:pPr>
            <w:r>
              <w:t>0.716</w:t>
            </w:r>
          </w:p>
        </w:tc>
        <w:tc>
          <w:tcPr>
            <w:tcW w:w="925" w:type="dxa"/>
          </w:tcPr>
          <w:p w14:paraId="0AE0D35E" w14:textId="77777777" w:rsidR="0097001A" w:rsidRDefault="00000000">
            <w:pPr>
              <w:pStyle w:val="TableCell"/>
            </w:pPr>
            <w:r>
              <w:t>0.709</w:t>
            </w:r>
          </w:p>
        </w:tc>
        <w:tc>
          <w:tcPr>
            <w:tcW w:w="1245" w:type="dxa"/>
          </w:tcPr>
          <w:p w14:paraId="6E197C89" w14:textId="77777777" w:rsidR="0097001A" w:rsidRDefault="00000000">
            <w:pPr>
              <w:pStyle w:val="TableCell"/>
            </w:pPr>
            <w:r>
              <w:t>+0.007</w:t>
            </w:r>
          </w:p>
        </w:tc>
      </w:tr>
      <w:tr w:rsidR="0097001A" w14:paraId="62CB873B" w14:textId="77777777">
        <w:trPr>
          <w:cantSplit/>
        </w:trPr>
        <w:tc>
          <w:tcPr>
            <w:tcW w:w="1500" w:type="dxa"/>
          </w:tcPr>
          <w:p w14:paraId="0AFB3141" w14:textId="77777777" w:rsidR="0097001A" w:rsidRDefault="00000000">
            <w:pPr>
              <w:pStyle w:val="TableCell"/>
            </w:pPr>
            <w:r>
              <w:t>Two-stage: BYOL warm start → windowed, 600 ep</w:t>
            </w:r>
          </w:p>
        </w:tc>
        <w:tc>
          <w:tcPr>
            <w:tcW w:w="1120" w:type="dxa"/>
          </w:tcPr>
          <w:p w14:paraId="619D4834" w14:textId="77777777" w:rsidR="0097001A" w:rsidRDefault="00000000">
            <w:pPr>
              <w:pStyle w:val="TableCell"/>
            </w:pPr>
            <w:r>
              <w:t>0.979</w:t>
            </w:r>
          </w:p>
        </w:tc>
        <w:tc>
          <w:tcPr>
            <w:tcW w:w="1120" w:type="dxa"/>
          </w:tcPr>
          <w:p w14:paraId="69E7D891" w14:textId="77777777" w:rsidR="0097001A" w:rsidRDefault="00000000">
            <w:pPr>
              <w:pStyle w:val="TableCell"/>
            </w:pPr>
            <w:r>
              <w:t>0.930</w:t>
            </w:r>
          </w:p>
        </w:tc>
        <w:tc>
          <w:tcPr>
            <w:tcW w:w="1245" w:type="dxa"/>
          </w:tcPr>
          <w:p w14:paraId="7E6C1F2B" w14:textId="77777777" w:rsidR="0097001A" w:rsidRDefault="00000000">
            <w:pPr>
              <w:pStyle w:val="TableCell"/>
            </w:pPr>
            <w:r>
              <w:t>+0.049</w:t>
            </w:r>
          </w:p>
        </w:tc>
        <w:tc>
          <w:tcPr>
            <w:tcW w:w="1245" w:type="dxa"/>
          </w:tcPr>
          <w:p w14:paraId="14F4B56D" w14:textId="77777777" w:rsidR="0097001A" w:rsidRDefault="00000000">
            <w:pPr>
              <w:pStyle w:val="TableCell"/>
            </w:pPr>
            <w:r>
              <w:t>0.708</w:t>
            </w:r>
          </w:p>
        </w:tc>
        <w:tc>
          <w:tcPr>
            <w:tcW w:w="925" w:type="dxa"/>
          </w:tcPr>
          <w:p w14:paraId="0AE0D35E" w14:textId="77777777" w:rsidR="0097001A" w:rsidRDefault="00000000">
            <w:pPr>
              <w:pStyle w:val="TableCell"/>
            </w:pPr>
            <w:r>
              <w:t>0.709</w:t>
            </w:r>
          </w:p>
        </w:tc>
        <w:tc>
          <w:tcPr>
            <w:tcW w:w="1245" w:type="dxa"/>
          </w:tcPr>
          <w:p w14:paraId="6E197C89" w14:textId="77777777" w:rsidR="0097001A" w:rsidRDefault="00000000">
            <w:pPr>
              <w:pStyle w:val="TableCell"/>
            </w:pPr>
            <w:r>
              <w:t>-0.000</w:t>
            </w:r>
          </w:p>
        </w:tc>
      </w:tr>
      <w:tr w:rsidR="0097001A" w14:paraId="62CB873B" w14:textId="77777777">
        <w:trPr>
          <w:cantSplit/>
        </w:trPr>
        <w:tc>
          <w:tcPr>
            <w:tcW w:w="1500" w:type="dxa"/>
          </w:tcPr>
          <w:p w14:paraId="0AFB3141" w14:textId="77777777" w:rsidR="0097001A" w:rsidRDefault="00000000">
            <w:pPr>
              <w:pStyle w:val="TableCell"/>
            </w:pPr>
            <w:r>
              <w:t>CE (contrast only)</w:t>
            </w:r>
          </w:p>
        </w:tc>
        <w:tc>
          <w:tcPr>
            <w:tcW w:w="1120" w:type="dxa"/>
          </w:tcPr>
          <w:p w14:paraId="619D4834" w14:textId="77777777" w:rsidR="0097001A" w:rsidRDefault="00000000">
            <w:pPr>
              <w:pStyle w:val="TableCell"/>
            </w:pPr>
            <w:r>
              <w:t>0.986</w:t>
            </w:r>
          </w:p>
        </w:tc>
        <w:tc>
          <w:tcPr>
            <w:tcW w:w="1120" w:type="dxa"/>
          </w:tcPr>
          <w:p w14:paraId="69E7D891" w14:textId="77777777" w:rsidR="0097001A" w:rsidRDefault="00000000">
            <w:pPr>
              <w:pStyle w:val="TableCell"/>
            </w:pPr>
            <w:r>
              <w:t>0.938</w:t>
            </w:r>
          </w:p>
        </w:tc>
        <w:tc>
          <w:tcPr>
            <w:tcW w:w="1245" w:type="dxa"/>
          </w:tcPr>
          <w:p w14:paraId="7E6C1F2B" w14:textId="77777777" w:rsidR="0097001A" w:rsidRDefault="00000000">
            <w:pPr>
              <w:pStyle w:val="TableCell"/>
            </w:pPr>
            <w:r>
              <w:t>+0.048</w:t>
            </w:r>
          </w:p>
        </w:tc>
        <w:tc>
          <w:tcPr>
            <w:tcW w:w="1245" w:type="dxa"/>
          </w:tcPr>
          <w:p w14:paraId="14F4B56D" w14:textId="77777777" w:rsidR="0097001A" w:rsidRDefault="00000000">
            <w:pPr>
              <w:pStyle w:val="TableCell"/>
            </w:pPr>
            <w:r>
              <w:t>0.735</w:t>
            </w:r>
          </w:p>
        </w:tc>
        <w:tc>
          <w:tcPr>
            <w:tcW w:w="925" w:type="dxa"/>
          </w:tcPr>
          <w:p w14:paraId="0AE0D35E" w14:textId="77777777" w:rsidR="0097001A" w:rsidRDefault="00000000">
            <w:pPr>
              <w:pStyle w:val="TableCell"/>
            </w:pPr>
            <w:r>
              <w:t>0.673</w:t>
            </w:r>
          </w:p>
        </w:tc>
        <w:tc>
          <w:tcPr>
            <w:tcW w:w="1245" w:type="dxa"/>
          </w:tcPr>
          <w:p w14:paraId="6E197C89" w14:textId="77777777" w:rsidR="0097001A" w:rsidRDefault="00000000">
            <w:pPr>
              <w:pStyle w:val="TableCell"/>
            </w:pPr>
            <w:r>
              <w:t>+0.062</w:t>
            </w:r>
          </w:p>
        </w:tc>
      </w:tr>
      <w:tr w:rsidR="0097001A" w14:paraId="62CB873B" w14:textId="77777777">
        <w:trPr>
          <w:cantSplit/>
        </w:trPr>
        <w:tc>
          <w:tcPr>
            <w:tcW w:w="1500" w:type="dxa"/>
          </w:tcPr>
          <w:p w14:paraId="0AFB3141" w14:textId="77777777" w:rsidR="0097001A" w:rsidRDefault="00000000">
            <w:pPr>
              <w:pStyle w:val="TableCell"/>
            </w:pPr>
            <w:r>
              <w:t>SimCLR-style (in-batch views)</w:t>
            </w:r>
          </w:p>
        </w:tc>
        <w:tc>
          <w:tcPr>
            <w:tcW w:w="1120" w:type="dxa"/>
          </w:tcPr>
          <w:p w14:paraId="619D4834" w14:textId="77777777" w:rsidR="0097001A" w:rsidRDefault="00000000">
            <w:pPr>
              <w:pStyle w:val="TableCell"/>
            </w:pPr>
            <w:r>
              <w:t>0.987</w:t>
            </w:r>
          </w:p>
        </w:tc>
        <w:tc>
          <w:tcPr>
            <w:tcW w:w="1120" w:type="dxa"/>
          </w:tcPr>
          <w:p w14:paraId="69E7D891" w14:textId="77777777" w:rsidR="0097001A" w:rsidRDefault="00000000">
            <w:pPr>
              <w:pStyle w:val="TableCell"/>
            </w:pPr>
            <w:r>
              <w:t>0.918</w:t>
            </w:r>
          </w:p>
        </w:tc>
        <w:tc>
          <w:tcPr>
            <w:tcW w:w="1245" w:type="dxa"/>
          </w:tcPr>
          <w:p w14:paraId="7E6C1F2B" w14:textId="77777777" w:rsidR="0097001A" w:rsidRDefault="00000000">
            <w:pPr>
              <w:pStyle w:val="TableCell"/>
            </w:pPr>
            <w:r>
              <w:t>+0.069</w:t>
            </w:r>
          </w:p>
        </w:tc>
        <w:tc>
          <w:tcPr>
            <w:tcW w:w="1245" w:type="dxa"/>
          </w:tcPr>
          <w:p w14:paraId="14F4B56D" w14:textId="77777777" w:rsidR="0097001A" w:rsidRDefault="00000000">
            <w:pPr>
              <w:pStyle w:val="TableCell"/>
            </w:pPr>
            <w:r>
              <w:t>0.655</w:t>
            </w:r>
          </w:p>
        </w:tc>
        <w:tc>
          <w:tcPr>
            <w:tcW w:w="925" w:type="dxa"/>
          </w:tcPr>
          <w:p w14:paraId="0AE0D35E" w14:textId="77777777" w:rsidR="0097001A" w:rsidRDefault="00000000">
            <w:pPr>
              <w:pStyle w:val="TableCell"/>
            </w:pPr>
            <w:r>
              <w:t>0.632</w:t>
            </w:r>
          </w:p>
        </w:tc>
        <w:tc>
          <w:tcPr>
            <w:tcW w:w="1245" w:type="dxa"/>
          </w:tcPr>
          <w:p w14:paraId="6E197C89" w14:textId="77777777" w:rsidR="0097001A" w:rsidRDefault="00000000">
            <w:pPr>
              <w:pStyle w:val="TableCell"/>
            </w:pPr>
            <w:r>
              <w:t>+0.023</w:t>
            </w:r>
          </w:p>
        </w:tc>
      </w:tr>
      <w:tr w:rsidR="0097001A" w14:paraId="62CB873B" w14:textId="77777777">
        <w:trPr>
          <w:cantSplit/>
        </w:trPr>
        <w:tc>
          <w:tcPr>
            <w:tcW w:w="1500" w:type="dxa"/>
          </w:tcPr>
          <w:p w14:paraId="0AFB3141" w14:textId="77777777" w:rsidR="0097001A" w:rsidRDefault="00000000">
            <w:pPr>
              <w:pStyle w:val="TableCell"/>
            </w:pPr>
            <w:r>
              <w:t>I-CE (EMA + memory bank)</w:t>
            </w:r>
          </w:p>
        </w:tc>
        <w:tc>
          <w:tcPr>
            <w:tcW w:w="1120" w:type="dxa"/>
          </w:tcPr>
          <w:p w14:paraId="619D4834" w14:textId="77777777" w:rsidR="0097001A" w:rsidRDefault="00000000">
            <w:pPr>
              <w:pStyle w:val="TableCell"/>
            </w:pPr>
            <w:r>
              <w:t>0.978</w:t>
            </w:r>
          </w:p>
        </w:tc>
        <w:tc>
          <w:tcPr>
            <w:tcW w:w="1120" w:type="dxa"/>
          </w:tcPr>
          <w:p w14:paraId="69E7D891" w14:textId="77777777" w:rsidR="0097001A" w:rsidRDefault="00000000">
            <w:pPr>
              <w:pStyle w:val="TableCell"/>
            </w:pPr>
            <w:r>
              <w:t>0.936</w:t>
            </w:r>
          </w:p>
        </w:tc>
        <w:tc>
          <w:tcPr>
            <w:tcW w:w="1245" w:type="dxa"/>
          </w:tcPr>
          <w:p w14:paraId="7E6C1F2B" w14:textId="77777777" w:rsidR="0097001A" w:rsidRDefault="00000000">
            <w:pPr>
              <w:pStyle w:val="TableCell"/>
            </w:pPr>
            <w:r>
              <w:t>+0.042</w:t>
            </w:r>
          </w:p>
        </w:tc>
        <w:tc>
          <w:tcPr>
            <w:tcW w:w="1245" w:type="dxa"/>
          </w:tcPr>
          <w:p w14:paraId="14F4B56D" w14:textId="77777777" w:rsidR="0097001A" w:rsidRDefault="00000000">
            <w:pPr>
              <w:pStyle w:val="TableCell"/>
            </w:pPr>
            <w:r>
              <w:t>0.613</w:t>
            </w:r>
          </w:p>
        </w:tc>
        <w:tc>
          <w:tcPr>
            <w:tcW w:w="925" w:type="dxa"/>
          </w:tcPr>
          <w:p w14:paraId="0AE0D35E" w14:textId="77777777" w:rsidR="0097001A" w:rsidRDefault="00000000">
            <w:pPr>
              <w:pStyle w:val="TableCell"/>
            </w:pPr>
            <w:r>
              <w:t>0.636</w:t>
            </w:r>
          </w:p>
        </w:tc>
        <w:tc>
          <w:tcPr>
            <w:tcW w:w="1245" w:type="dxa"/>
          </w:tcPr>
          <w:p w14:paraId="6E197C89" w14:textId="77777777" w:rsidR="0097001A" w:rsidRDefault="00000000">
            <w:pPr>
              <w:pStyle w:val="TableCell"/>
            </w:pPr>
            <w:r>
              <w:t>-0.024</w:t>
            </w:r>
          </w:p>
        </w:tc>
      </w:tr>
      <w:tr w:rsidR="0097001A" w14:paraId="62CB873B" w14:textId="77777777">
        <w:trPr>
          <w:cantSplit/>
        </w:trPr>
        <w:tc>
          <w:tcPr>
            <w:tcW w:w="1500" w:type="dxa"/>
          </w:tcPr>
          <w:p w14:paraId="0AFB3141" w14:textId="77777777" w:rsidR="0097001A" w:rsidRDefault="00000000">
            <w:pPr>
              <w:pStyle w:val="TableCell"/>
            </w:pPr>
            <w:r>
              <w:t>VICReg (expander wiring, v/i/c = 20/10/20)</w:t>
            </w:r>
          </w:p>
        </w:tc>
        <w:tc>
          <w:tcPr>
            <w:tcW w:w="1120" w:type="dxa"/>
          </w:tcPr>
          <w:p w14:paraId="619D4834" w14:textId="77777777" w:rsidR="0097001A" w:rsidRDefault="00000000">
            <w:pPr>
              <w:pStyle w:val="TableCell"/>
            </w:pPr>
            <w:r>
              <w:t>0.902</w:t>
            </w:r>
          </w:p>
        </w:tc>
        <w:tc>
          <w:tcPr>
            <w:tcW w:w="1120" w:type="dxa"/>
          </w:tcPr>
          <w:p w14:paraId="69E7D891" w14:textId="77777777" w:rsidR="0097001A" w:rsidRDefault="00000000">
            <w:pPr>
              <w:pStyle w:val="TableCell"/>
            </w:pPr>
            <w:r>
              <w:t>0.823</w:t>
            </w:r>
          </w:p>
        </w:tc>
        <w:tc>
          <w:tcPr>
            <w:tcW w:w="1245" w:type="dxa"/>
          </w:tcPr>
          <w:p w14:paraId="7E6C1F2B" w14:textId="77777777" w:rsidR="0097001A" w:rsidRDefault="00000000">
            <w:pPr>
              <w:pStyle w:val="TableCell"/>
            </w:pPr>
            <w:r>
              <w:t>+0.079</w:t>
            </w:r>
          </w:p>
        </w:tc>
        <w:tc>
          <w:tcPr>
            <w:tcW w:w="1245" w:type="dxa"/>
          </w:tcPr>
          <w:p w14:paraId="14F4B56D" w14:textId="77777777" w:rsidR="0097001A" w:rsidRDefault="00000000">
            <w:pPr>
              <w:pStyle w:val="TableCell"/>
            </w:pPr>
            <w:r>
              <w:t>0.480</w:t>
            </w:r>
          </w:p>
        </w:tc>
        <w:tc>
          <w:tcPr>
            <w:tcW w:w="925" w:type="dxa"/>
          </w:tcPr>
          <w:p w14:paraId="0AE0D35E" w14:textId="77777777" w:rsidR="0097001A" w:rsidRDefault="00000000">
            <w:pPr>
              <w:pStyle w:val="TableCell"/>
            </w:pPr>
            <w:r>
              <w:t>0.451</w:t>
            </w:r>
          </w:p>
        </w:tc>
        <w:tc>
          <w:tcPr>
            <w:tcW w:w="1245" w:type="dxa"/>
          </w:tcPr>
          <w:p w14:paraId="6E197C89" w14:textId="77777777" w:rsidR="0097001A" w:rsidRDefault="00000000">
            <w:pPr>
              <w:pStyle w:val="TableCell"/>
            </w:pPr>
            <w:r>
              <w:t>+0.029</w:t>
            </w:r>
          </w:p>
        </w:tc>
      </w:tr>
      <w:tr w:rsidR="0097001A" w14:paraId="62CB873B" w14:textId="77777777">
        <w:trPr>
          <w:cantSplit/>
        </w:trPr>
        <w:tc>
          <w:tcPr>
            <w:tcW w:w="1500" w:type="dxa"/>
          </w:tcPr>
          <w:p w14:paraId="0AFB3141" w14:textId="77777777" w:rsidR="0097001A" w:rsidRDefault="00000000">
            <w:pPr>
              <w:pStyle w:val="TableCell"/>
            </w:pPr>
            <w:r>
              <w:t>BYOL</w:t>
            </w:r>
          </w:p>
        </w:tc>
        <w:tc>
          <w:tcPr>
            <w:tcW w:w="1120" w:type="dxa"/>
          </w:tcPr>
          <w:p w14:paraId="619D4834" w14:textId="77777777" w:rsidR="0097001A" w:rsidRDefault="00000000">
            <w:pPr>
              <w:pStyle w:val="TableCell"/>
            </w:pPr>
            <w:r>
              <w:t>0.732</w:t>
            </w:r>
          </w:p>
        </w:tc>
        <w:tc>
          <w:tcPr>
            <w:tcW w:w="1120" w:type="dxa"/>
          </w:tcPr>
          <w:p w14:paraId="69E7D891" w14:textId="77777777" w:rsidR="0097001A" w:rsidRDefault="00000000">
            <w:pPr>
              <w:pStyle w:val="TableCell"/>
            </w:pPr>
            <w:r>
              <w:t>0.441</w:t>
            </w:r>
          </w:p>
        </w:tc>
        <w:tc>
          <w:tcPr>
            <w:tcW w:w="1245" w:type="dxa"/>
          </w:tcPr>
          <w:p w14:paraId="7E6C1F2B" w14:textId="77777777" w:rsidR="0097001A" w:rsidRDefault="00000000">
            <w:pPr>
              <w:pStyle w:val="TableCell"/>
            </w:pPr>
            <w:r>
              <w:t>+0.291</w:t>
            </w:r>
          </w:p>
        </w:tc>
        <w:tc>
          <w:tcPr>
            <w:tcW w:w="1245" w:type="dxa"/>
          </w:tcPr>
          <w:p w14:paraId="14F4B56D" w14:textId="77777777" w:rsidR="0097001A" w:rsidRDefault="00000000">
            <w:pPr>
              <w:pStyle w:val="TableCell"/>
            </w:pPr>
            <w:r>
              <w:t>0.355</w:t>
            </w:r>
          </w:p>
        </w:tc>
        <w:tc>
          <w:tcPr>
            <w:tcW w:w="925" w:type="dxa"/>
          </w:tcPr>
          <w:p w14:paraId="0AE0D35E" w14:textId="77777777" w:rsidR="0097001A" w:rsidRDefault="00000000">
            <w:pPr>
              <w:pStyle w:val="TableCell"/>
            </w:pPr>
            <w:r>
              <w:t>0.284</w:t>
            </w:r>
          </w:p>
        </w:tc>
        <w:tc>
          <w:tcPr>
            <w:tcW w:w="1245" w:type="dxa"/>
          </w:tcPr>
          <w:p w14:paraId="6E197C89" w14:textId="77777777" w:rsidR="0097001A" w:rsidRDefault="00000000">
            <w:pPr>
              <w:pStyle w:val="TableCell"/>
            </w:pPr>
            <w:r>
              <w:t>+0.072</w:t>
            </w:r>
          </w:p>
        </w:tc>
      </w:tr>
      <w:tr w:rsidR="0097001A" w14:paraId="62CB873B" w14:textId="77777777">
        <w:trPr>
          <w:cantSplit/>
        </w:trPr>
        <w:tc>
          <w:tcPr>
            <w:tcW w:w="1500" w:type="dxa"/>
          </w:tcPr>
          <w:p w14:paraId="0AFB3141" w14:textId="77777777" w:rsidR="0097001A" w:rsidRDefault="00000000">
            <w:pPr>
              <w:pStyle w:val="TableCell"/>
            </w:pPr>
            <w:r>
              <w:t>Frozen embedder (mean pool)</w:t>
            </w:r>
          </w:p>
        </w:tc>
        <w:tc>
          <w:tcPr>
            <w:tcW w:w="1120" w:type="dxa"/>
          </w:tcPr>
          <w:p w14:paraId="619D4834" w14:textId="77777777" w:rsidR="0097001A" w:rsidRDefault="00000000">
            <w:pPr>
              <w:pStyle w:val="TableCell"/>
            </w:pPr>
            <w:r>
              <w:t>0.425</w:t>
            </w:r>
          </w:p>
        </w:tc>
        <w:tc>
          <w:tcPr>
            <w:tcW w:w="1120" w:type="dxa"/>
          </w:tcPr>
          <w:p w14:paraId="69E7D891" w14:textId="77777777" w:rsidR="0097001A" w:rsidRDefault="00000000">
            <w:pPr>
              <w:pStyle w:val="TableCell"/>
            </w:pPr>
            <w:r>
              <w:t>0.425</w:t>
            </w:r>
          </w:p>
        </w:tc>
        <w:tc>
          <w:tcPr>
            <w:tcW w:w="1245" w:type="dxa"/>
          </w:tcPr>
          <w:p w14:paraId="7E6C1F2B" w14:textId="77777777" w:rsidR="0097001A" w:rsidRDefault="00000000">
            <w:pPr>
              <w:pStyle w:val="TableCell"/>
            </w:pPr>
            <w:r>
              <w:t>+0.000</w:t>
            </w:r>
          </w:p>
        </w:tc>
        <w:tc>
          <w:tcPr>
            <w:tcW w:w="1245" w:type="dxa"/>
          </w:tcPr>
          <w:p w14:paraId="14F4B56D" w14:textId="77777777" w:rsidR="0097001A" w:rsidRDefault="00000000">
            <w:pPr>
              <w:pStyle w:val="TableCell"/>
            </w:pPr>
            <w:r>
              <w:t>0.209</w:t>
            </w:r>
          </w:p>
        </w:tc>
        <w:tc>
          <w:tcPr>
            <w:tcW w:w="925" w:type="dxa"/>
          </w:tcPr>
          <w:p w14:paraId="0AE0D35E" w14:textId="77777777" w:rsidR="0097001A" w:rsidRDefault="00000000">
            <w:pPr>
              <w:pStyle w:val="TableCell"/>
            </w:pPr>
            <w:r>
              <w:t>0.209</w:t>
            </w:r>
          </w:p>
        </w:tc>
        <w:tc>
          <w:tcPr>
            <w:tcW w:w="1245" w:type="dxa"/>
          </w:tcPr>
          <w:p w14:paraId="6E197C89" w14:textId="77777777" w:rsidR="0097001A" w:rsidRDefault="00000000">
            <w:pPr>
              <w:pStyle w:val="TableCell"/>
            </w:pPr>
            <w:r>
              <w:t>-0.000</w:t>
            </w:r>
          </w:p>
        </w:tc>
      </w:tr>
    </w:tbl>
    <w:p>
      <w:pPr>
        <w:pStyle w:val="AppendixH1"/>
      </w:pPr>
      <w:r>
        <w:t xml:space="preserve">APPENDIX H: COST AT SCALE</w:t>
      </w:r>
    </w:p>
    <w:p>
      <w:pPr>
        <w:pStyle w:val="PostHeadPara"/>
      </w:pPr>
      <w:r>
        <w:t xml:space="preserve">Write N for the catalog size, P for the anchor-pack cap in sentences, </w:t>
      </w:r>
      <m:oMath>
        <m:r>
          <w:rPr>
            <w:rFonts w:ascii="Cambria Math" w:hAnsi="Cambria Math"/>
          </w:rPr>
          <m:t xml:space="preserve">d = 1,024</m:t>
        </m:r>
      </m:oMath>
      <w:r>
        <w:t xml:space="preserve"> for the embedding width, </w:t>
      </w:r>
      <m:oMath>
        <m:r>
          <w:rPr>
            <w:rFonts w:ascii="Cambria Math" w:hAnsi="Cambria Math"/>
          </w:rPr>
          <m:t xml:space="preserve">B = 192</m:t>
        </m:r>
      </m:oMath>
      <w:r>
        <w:t xml:space="preserve"> for the games in a step, and </w:t>
      </w:r>
      <m:oMath>
        <m:r>
          <w:rPr>
            <w:rFonts w:ascii="Cambria Math" w:hAnsi="Cambria Math"/>
          </w:rPr>
          <m:t xml:space="preserve">W = 168</m:t>
        </m:r>
      </m:oMath>
      <w:r>
        <w:t xml:space="preserve">, </w:t>
      </w:r>
      <m:oMath>
        <m:r>
          <w:rPr>
            <w:rFonts w:ascii="Cambria Math" w:hAnsi="Cambria Math"/>
          </w:rPr>
          <m:t xml:space="preserve">S = 84,</m:t>
        </m:r>
      </m:oMath>
      <w:r>
        <w:t xml:space="preserve"> </w:t>
      </w:r>
      <m:oMath>
        <m:r>
          <w:rPr>
            <w:rFonts w:ascii="Cambria Math" w:hAnsi="Cambria Math"/>
          </w:rPr>
          <m:t xml:space="preserve">L = 2</m:t>
        </m:r>
      </m:oMath>
      <w:r>
        <w:t xml:space="preserve"> for the window, stride and micro-passes of the teacher in Appendix D. The tower reads one pack with </w:t>
      </w:r>
      <m:oMath>
        <m:r>
          <w:rPr>
            <w:rFonts w:ascii="Cambria Math" w:hAnsi="Cambria Math"/>
          </w:rPr>
          <m:t xml:space="preserve">Q = 4</m:t>
        </m:r>
      </m:oMath>
      <w:r>
        <w:t xml:space="preserve"> latent queries, so encoding a pack costs </w:t>
      </w:r>
      <m:oMath>
        <m:r>
          <w:rPr>
            <w:rFonts w:ascii="Cambria Math" w:hAnsi="Cambria Math"/>
          </w:rPr>
          <m:t xml:space="preserve">Θ(P·Q·d)</m:t>
        </m:r>
      </m:oMath>
      <w:r>
        <w:t xml:space="preserve"> work and holds </w:t>
      </w:r>
      <m:oMath>
        <m:r>
          <w:rPr>
            <w:rFonts w:ascii="Cambria Math" w:hAnsi="Cambria Math"/>
          </w:rPr>
          <m:t xml:space="preserve">Θ(P·d)</m:t>
        </m:r>
      </m:oMath>
      <w:r>
        <w:t xml:space="preserve"> activation.</w:t>
      </w:r>
    </w:p>
    <w:p>
      <w:pPr>
        <w:pStyle w:val="Para"/>
      </w:pPr>
      <w:r>
        <w:t xml:space="preserve">The fully coupled teacher re-encodes every pack with gradient at every step. Its cost is </w:t>
      </w:r>
      <m:oMath>
        <m:r>
          <w:rPr>
            <w:rFonts w:ascii="Cambria Math" w:hAnsi="Cambria Math"/>
          </w:rPr>
          <m:t xml:space="preserve">Θ(N·P·Q·d)</m:t>
        </m:r>
      </m:oMath>
      <w:r>
        <w:t xml:space="preserve"> in time and </w:t>
      </w:r>
      <m:oMath>
        <m:r>
          <w:rPr>
            <w:rFonts w:ascii="Cambria Math" w:hAnsi="Cambria Math"/>
          </w:rPr>
          <m:t xml:space="preserve">Θ(N·P·d)</m:t>
        </m:r>
      </m:oMath>
      <w:r>
        <w:t xml:space="preserve"> in memory — both linear in the catalog. At our scale the backward graph holds 6.9 M sentence slots, 13 GiB of fp16 input before any activation is stored (Table A5).</w:t>
      </w:r>
    </w:p>
    <w:p>
      <w:pPr>
        <w:pStyle w:val="Para"/>
      </w:pPr>
      <w:r>
        <w:t xml:space="preserve">The windowed teacher removes N from both expressions. A micro-pass encodes the batch's own packs plus one window and frees them before the next, so a step costs </w:t>
      </w:r>
      <m:oMath>
        <m:r>
          <w:rPr>
            <w:rFonts w:ascii="Cambria Math" w:hAnsi="Cambria Math"/>
          </w:rPr>
          <m:t xml:space="preserve">Θ(L·(B + W)·P·Q·d)</m:t>
        </m:r>
      </m:oMath>
      <w:r>
        <w:t xml:space="preserve"> in time and </w:t>
      </w:r>
      <m:oMath>
        <m:r>
          <w:rPr>
            <w:rFonts w:ascii="Cambria Math" w:hAnsi="Cambria Math"/>
          </w:rPr>
          <m:t xml:space="preserve">Θ((B + W)·P·d)</m:t>
        </m:r>
      </m:oMath>
      <w:r>
        <w:t xml:space="preserve"> in memory. At </w:t>
      </w:r>
      <m:oMath>
        <m:r>
          <w:rPr>
            <w:rFonts w:ascii="Cambria Math" w:hAnsi="Cambria Math"/>
          </w:rPr>
          <m:t xml:space="preserve">B = 192</m:t>
        </m:r>
      </m:oMath>
      <w:r>
        <w:t xml:space="preserve"> and </w:t>
      </w:r>
      <m:oMath>
        <m:r>
          <w:rPr>
            <w:rFonts w:ascii="Cambria Math" w:hAnsi="Cambria Math"/>
          </w:rPr>
          <m:t xml:space="preserve">W = 168</m:t>
        </m:r>
      </m:oMath>
      <w:r>
        <w:t xml:space="preserve"> that is 1.47 M sentence slots, 2.8 GiB of input, whether the catalog holds two thousand entries or ten million. What the window does not bound is the ring itself: the windowed teacher still keeps every anchor pack resident (Table A5), so </w:t>
      </w:r>
      <m:oMath>
        <m:r>
          <w:rPr>
            <w:rFonts w:ascii="Cambria Math" w:hAnsi="Cambria Math"/>
          </w:rPr>
          <m:t xml:space="preserve">Θ(N·P·d)</m:t>
        </m:r>
      </m:oMath>
      <w:r>
        <w:t xml:space="preserve"> of store sits on the device even though only </w:t>
      </w:r>
      <m:oMath>
        <m:r>
          <w:rPr>
            <w:rFonts w:ascii="Cambria Math" w:hAnsi="Cambria Math"/>
          </w:rPr>
          <m:t xml:space="preserve">Θ((B + W)·P·d)</m:t>
        </m:r>
      </m:oMath>
      <w:r>
        <w:t xml:space="preserve"> of it is ever differentiated.</w:t>
      </w:r>
    </w:p>
    <w:p>
      <w:pPr>
        <w:pStyle w:val="TableCaption"/>
      </w:pPr>
      <w:r>
        <w:t xml:space="preserve">Table A12: The cost model of the three variants, with the fully coupled I-CE teacher normalized to 1 at the same catalog size. N is the catalog, P the anchor-pack cap, d the embedding width, </w:t>
      </w:r>
      <m:oMath>
        <m:r>
          <w:rPr>
            <w:rFonts w:ascii="Cambria Math" w:hAnsi="Cambria Math"/>
          </w:rPr>
          <m:t xml:space="preserve">Q = 4</m:t>
        </m:r>
      </m:oMath>
      <w:r>
        <w:t xml:space="preserve"> latent queries, </w:t>
      </w:r>
      <m:oMath>
        <m:r>
          <w:rPr>
            <w:rFonts w:ascii="Cambria Math" w:hAnsi="Cambria Math"/>
          </w:rPr>
          <m:t xml:space="preserve">B = 192</m:t>
        </m:r>
      </m:oMath>
      <w:r>
        <w:t xml:space="preserve"> games per step, and </w:t>
      </w:r>
      <m:oMath>
        <m:r>
          <w:rPr>
            <w:rFonts w:ascii="Cambria Math" w:hAnsi="Cambria Math"/>
          </w:rPr>
          <m:t xml:space="preserve">W = 168</m:t>
        </m:r>
      </m:oMath>
      <w:r>
        <w:t xml:space="preserve">, </w:t>
      </w:r>
      <m:oMath>
        <m:r>
          <w:rPr>
            <w:rFonts w:ascii="Cambria Math" w:hAnsi="Cambria Math"/>
          </w:rPr>
          <m:t xml:space="preserve">S = 84,</m:t>
        </m:r>
      </m:oMath>
      <w:r>
        <w:t xml:space="preserve"> </w:t>
      </w:r>
      <m:oMath>
        <m:r>
          <w:rPr>
            <w:rFonts w:ascii="Cambria Math" w:hAnsi="Cambria Math"/>
          </w:rPr>
          <m:t xml:space="preserve">L = 2</m:t>
        </m:r>
      </m:oMath>
      <w:r>
        <w:t xml:space="preserve"> the window, stride and micro-passes. Ratios are quoted at our </w:t>
      </w:r>
      <m:oMath>
        <m:r>
          <w:rPr>
            <w:rFonts w:ascii="Cambria Math" w:hAnsi="Cambria Math"/>
          </w:rPr>
          <m:t xml:space="preserve">N = 1,694</m:t>
        </m:r>
      </m:oMath>
      <w:r>
        <w:t xml:space="preserve">; the windowed teacher's step contains no N, so both of its first two rows fall as 1/N, but its ring keeps every pack resident and therefore stays linear in the catalog on the device. The streamed store — the full-corpus pipeline of this paper — is what removes that last term, paying I/O for it. Measured figures are at </w:t>
      </w:r>
      <m:oMath>
        <m:r>
          <w:rPr>
            <w:rFonts w:ascii="Cambria Math" w:hAnsi="Cambria Math"/>
          </w:rPr>
          <m:t xml:space="preserve">P = 4,096</m:t>
        </m:r>
      </m:oMath>
      <w:r>
        <w:t xml:space="preserve">; the last row solves each variant's device budget for N on one 80 GiB accelerator.</w:t>
      </w:r>
    </w:p>
    <w:tbl>
      <w:tblPr>
        <w:tblW w:w="84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151"/>
        <w:gridCol w:w="1943"/>
        <w:gridCol w:w="2359"/>
        <w:gridCol w:w="1947"/>
      </w:tblGrid>
      <w:tr w:rsidR="00A41D32" w14:paraId="5CDE9263" w14:textId="77777777">
        <w:tc>
          <w:tcPr>
            <w:tcW w:w="2088" w:type="dxa"/>
          </w:tcPr>
          <w:p w14:paraId="20DBA2F4" w14:textId="77777777" w:rsidR="00A41D32" w:rsidRDefault="00000000">
            <w:pPr>
              <w:pStyle w:val="TableCell"/>
            </w:pPr>
            <w:r>
              <w:t>Quantity</w:t>
            </w:r>
          </w:p>
        </w:tc>
        <w:tc>
          <w:tcPr>
            <w:tcW w:w="1886" w:type="dxa"/>
          </w:tcPr>
          <w:p w14:paraId="25071E31" w14:textId="77777777" w:rsidR="00A41D32" w:rsidRDefault="00000000">
            <w:pPr>
              <w:pStyle w:val="TableCell"/>
            </w:pPr>
            <w:r>
              <w:t>I-CE, fully coupled</w:t>
            </w:r>
          </w:p>
        </w:tc>
        <w:tc>
          <w:tcPr>
            <w:tcW w:w="2290" w:type="dxa"/>
          </w:tcPr>
          <w:p w14:paraId="1D1E1672" w14:textId="77777777" w:rsidR="00A41D32" w:rsidRDefault="00000000">
            <w:pPr>
              <w:pStyle w:val="TableCell"/>
            </w:pPr>
            <w:r>
              <w:t xml:space="preserve">swin-I-CE (</w:t>
            </w:r>
            <m:oMath>
              <m:r>
                <w:rPr>
                  <w:rFonts w:ascii="Cambria Math" w:hAnsi="Cambria Math"/>
                </w:rPr>
                <m:t xml:space="preserve">W = 168</m:t>
              </m:r>
            </m:oMath>
            <w:r>
              <w:t xml:space="preserve">)</w:t>
            </w:r>
          </w:p>
        </w:tc>
        <w:tc>
          <w:tcPr>
            <w:tcW w:w="1886" w:type="dxa"/>
          </w:tcPr>
          <w:p w14:paraId="264FC252" w14:textId="77777777" w:rsidR="00A41D32" w:rsidRDefault="00000000">
            <w:pPr>
              <w:pStyle w:val="TableCell"/>
            </w:pPr>
            <w:r>
              <w:t>swin + streamed store</w:t>
            </w:r>
          </w:p>
        </w:tc>
      </w:tr>
      <w:tr w:rsidR="00A41D32" w14:paraId="6BB8EB16" w14:textId="77777777">
        <w:tc>
          <w:tcPr>
            <w:tcW w:w="2088" w:type="dxa"/>
          </w:tcPr>
          <w:p w14:paraId="61A2CE8F" w14:textId="77777777" w:rsidR="00A41D32" w:rsidRDefault="00000000">
            <w:pPr>
              <w:pStyle w:val="TableCell"/>
            </w:pPr>
            <w:r>
              <w:rPr>
                <w:b/>
              </w:rPr>
              <w:t>Step time</w:t>
            </w:r>
          </w:p>
        </w:tc>
        <w:tc>
          <w:tcPr>
            <w:tcW w:w="1886" w:type="dxa"/>
          </w:tcPr>
          <w:p w14:paraId="3DDB21AF" w14:textId="77777777" w:rsidR="00A41D32" w:rsidRDefault="00000000">
            <w:pPr>
              <w:pStyle w:val="TableCell"/>
            </w:pPr>
            <w:r>
              <w:rPr>
                <w:b/>
              </w:rPr>
              <w:t xml:space="preserve"/>
            </w:r>
            <m:oMath>
              <m:r>
                <w:rPr>
                  <w:rFonts w:ascii="Cambria Math" w:hAnsi="Cambria Math"/>
                </w:rPr>
                <m:t xml:space="preserve">Θ(N·P·Q·d)</m:t>
              </m:r>
            </m:oMath>
            <w:r>
              <w:rPr>
                <w:b/>
              </w:rPr>
              <w:t xml:space="preserve"> — 1</w:t>
            </w:r>
          </w:p>
        </w:tc>
        <w:tc>
          <w:tcPr>
            <w:tcW w:w="2290" w:type="dxa"/>
          </w:tcPr>
          <w:p w14:paraId="1AA81955" w14:textId="77777777" w:rsidR="00A41D32" w:rsidRDefault="00000000">
            <w:pPr>
              <w:pStyle w:val="TableCell"/>
            </w:pPr>
            <w:r>
              <w:rPr>
                <w:b/>
              </w:rPr>
              <w:t xml:space="preserve"/>
            </w:r>
            <m:oMath>
              <m:r>
                <w:rPr>
                  <w:rFonts w:ascii="Cambria Math" w:hAnsi="Cambria Math"/>
                </w:rPr>
                <m:t xml:space="preserve">Θ(L(B+W)·P·Q·d)</m:t>
              </m:r>
            </m:oMath>
            <w:r>
              <w:rPr>
                <w:b/>
              </w:rPr>
              <w:t xml:space="preserve"> — 0.43</w:t>
            </w:r>
          </w:p>
        </w:tc>
        <w:tc>
          <w:tcPr>
            <w:tcW w:w="1886" w:type="dxa"/>
          </w:tcPr>
          <w:p w14:paraId="3DE094CA" w14:textId="77777777" w:rsidR="00A41D32" w:rsidRDefault="00000000">
            <w:pPr>
              <w:pStyle w:val="TableCell"/>
            </w:pPr>
            <w:r>
              <w:rPr>
                <w:b/>
              </w:rPr>
              <w:t xml:space="preserve"/>
            </w:r>
            <m:oMath>
              <m:r>
                <w:rPr>
                  <w:rFonts w:ascii="Cambria Math" w:hAnsi="Cambria Math"/>
                </w:rPr>
                <m:t xml:space="preserve">Θ(L(B+W)·P·Q·d)</m:t>
              </m:r>
            </m:oMath>
            <w:r>
              <w:rPr>
                <w:b/>
              </w:rPr>
              <w:t xml:space="preserve"> — 0.43</w:t>
            </w:r>
          </w:p>
        </w:tc>
      </w:tr>
      <w:tr w:rsidR="00A41D32" w14:paraId="6BB8EB16" w14:textId="77777777">
        <w:tc>
          <w:tcPr>
            <w:tcW w:w="2088" w:type="dxa"/>
          </w:tcPr>
          <w:p w14:paraId="61A2CE8F" w14:textId="77777777" w:rsidR="00A41D32" w:rsidRDefault="00000000">
            <w:pPr>
              <w:pStyle w:val="TableCell"/>
            </w:pPr>
            <w:r>
              <w:rPr>
                <w:b/>
              </w:rPr>
              <w:t>Peak activation</w:t>
            </w:r>
          </w:p>
        </w:tc>
        <w:tc>
          <w:tcPr>
            <w:tcW w:w="1886" w:type="dxa"/>
          </w:tcPr>
          <w:p w14:paraId="3DDB21AF" w14:textId="77777777" w:rsidR="00A41D32" w:rsidRDefault="00000000">
            <w:pPr>
              <w:pStyle w:val="TableCell"/>
            </w:pPr>
            <w:r>
              <w:rPr>
                <w:b/>
              </w:rPr>
              <w:t xml:space="preserve"/>
            </w:r>
            <m:oMath>
              <m:r>
                <w:rPr>
                  <w:rFonts w:ascii="Cambria Math" w:hAnsi="Cambria Math"/>
                </w:rPr>
                <m:t xml:space="preserve">Θ(N·P·d)</m:t>
              </m:r>
            </m:oMath>
            <w:r>
              <w:rPr>
                <w:b/>
              </w:rPr>
              <w:t xml:space="preserve"> — 1</w:t>
            </w:r>
          </w:p>
        </w:tc>
        <w:tc>
          <w:tcPr>
            <w:tcW w:w="2290" w:type="dxa"/>
          </w:tcPr>
          <w:p w14:paraId="1AA81955" w14:textId="77777777" w:rsidR="00A41D32" w:rsidRDefault="00000000">
            <w:pPr>
              <w:pStyle w:val="TableCell"/>
            </w:pPr>
            <w:r>
              <w:rPr>
                <w:b/>
              </w:rPr>
              <w:t xml:space="preserve"/>
            </w:r>
            <m:oMath>
              <m:r>
                <w:rPr>
                  <w:rFonts w:ascii="Cambria Math" w:hAnsi="Cambria Math"/>
                </w:rPr>
                <m:t xml:space="preserve">Θ((B+W)·P·d)</m:t>
              </m:r>
            </m:oMath>
            <w:r>
              <w:rPr>
                <w:b/>
              </w:rPr>
              <w:t xml:space="preserve"> — 0.21</w:t>
            </w:r>
          </w:p>
        </w:tc>
        <w:tc>
          <w:tcPr>
            <w:tcW w:w="1886" w:type="dxa"/>
          </w:tcPr>
          <w:p w14:paraId="3DE094CA" w14:textId="77777777" w:rsidR="00A41D32" w:rsidRDefault="00000000">
            <w:pPr>
              <w:pStyle w:val="TableCell"/>
            </w:pPr>
            <w:r>
              <w:rPr>
                <w:b/>
              </w:rPr>
              <w:t xml:space="preserve"/>
            </w:r>
            <m:oMath>
              <m:r>
                <w:rPr>
                  <w:rFonts w:ascii="Cambria Math" w:hAnsi="Cambria Math"/>
                </w:rPr>
                <m:t xml:space="preserve">Θ((B+W)·P·d)</m:t>
              </m:r>
            </m:oMath>
            <w:r>
              <w:rPr>
                <w:b/>
              </w:rPr>
              <w:t xml:space="preserve"> — 0.21</w:t>
            </w:r>
          </w:p>
        </w:tc>
      </w:tr>
      <w:tr w:rsidR="00A41D32" w14:paraId="6BB8EB16" w14:textId="77777777">
        <w:tc>
          <w:tcPr>
            <w:tcW w:w="2088" w:type="dxa"/>
          </w:tcPr>
          <w:p w14:paraId="61A2CE8F" w14:textId="77777777" w:rsidR="00A41D32" w:rsidRDefault="00000000">
            <w:pPr>
              <w:pStyle w:val="TableCell"/>
            </w:pPr>
            <w:r>
              <w:rPr>
                <w:b/>
              </w:rPr>
              <w:t>Resident anchor store</w:t>
            </w:r>
          </w:p>
        </w:tc>
        <w:tc>
          <w:tcPr>
            <w:tcW w:w="1886" w:type="dxa"/>
          </w:tcPr>
          <w:p w14:paraId="3DDB21AF" w14:textId="77777777" w:rsidR="00A41D32" w:rsidRDefault="00000000">
            <w:pPr>
              <w:pStyle w:val="TableCell"/>
            </w:pPr>
            <w:r>
              <w:rPr>
                <w:b/>
              </w:rPr>
              <w:t xml:space="preserve"/>
            </w:r>
            <m:oMath>
              <m:r>
                <w:rPr>
                  <w:rFonts w:ascii="Cambria Math" w:hAnsi="Cambria Math"/>
                </w:rPr>
                <m:t xml:space="preserve">Θ(N·P·d)</m:t>
              </m:r>
            </m:oMath>
            <w:r>
              <w:rPr>
                <w:b/>
              </w:rPr>
              <w:t xml:space="preserve"> — 1</w:t>
            </w:r>
          </w:p>
        </w:tc>
        <w:tc>
          <w:tcPr>
            <w:tcW w:w="2290" w:type="dxa"/>
          </w:tcPr>
          <w:p w14:paraId="1AA81955" w14:textId="77777777" w:rsidR="00A41D32" w:rsidRDefault="00000000">
            <w:pPr>
              <w:pStyle w:val="TableCell"/>
            </w:pPr>
            <w:r>
              <w:rPr>
                <w:b/>
              </w:rPr>
              <w:t xml:space="preserve"/>
            </w:r>
            <m:oMath>
              <m:r>
                <w:rPr>
                  <w:rFonts w:ascii="Cambria Math" w:hAnsi="Cambria Math"/>
                </w:rPr>
                <m:t xml:space="preserve">Θ(N·P·d)</m:t>
              </m:r>
            </m:oMath>
            <w:r>
              <w:rPr>
                <w:b/>
              </w:rPr>
              <w:t xml:space="preserve"> — 1</w:t>
            </w:r>
          </w:p>
        </w:tc>
        <w:tc>
          <w:tcPr>
            <w:tcW w:w="1886" w:type="dxa"/>
          </w:tcPr>
          <w:p w14:paraId="3DE094CA" w14:textId="77777777" w:rsidR="00A41D32" w:rsidRDefault="00000000">
            <w:pPr>
              <w:pStyle w:val="TableCell"/>
            </w:pPr>
            <w:r>
              <w:rPr>
                <w:b/>
              </w:rPr>
              <w:t xml:space="preserve"/>
            </w:r>
            <m:oMath>
              <m:r>
                <w:rPr>
                  <w:rFonts w:ascii="Cambria Math" w:hAnsi="Cambria Math"/>
                </w:rPr>
                <m:t xml:space="preserve">Θ((B+W)·P·d)</m:t>
              </m:r>
            </m:oMath>
            <w:r>
              <w:rPr>
                <w:b/>
              </w:rPr>
              <w:t xml:space="preserve"> — 0.21</w:t>
            </w:r>
          </w:p>
        </w:tc>
      </w:tr>
      <w:tr w:rsidR="00A41D32" w14:paraId="6BB8EB16" w14:textId="77777777">
        <w:tc>
          <w:tcPr>
            <w:tcW w:w="2088" w:type="dxa"/>
          </w:tcPr>
          <w:p w14:paraId="61A2CE8F" w14:textId="77777777" w:rsidR="00A41D32" w:rsidRDefault="00000000">
            <w:pPr>
              <w:pStyle w:val="TableCell"/>
            </w:pPr>
            <w:r>
              <w:rPr>
                <w:b/>
              </w:rPr>
              <w:t>Device memory in N</w:t>
            </w:r>
          </w:p>
        </w:tc>
        <w:tc>
          <w:tcPr>
            <w:tcW w:w="1886" w:type="dxa"/>
          </w:tcPr>
          <w:p w14:paraId="3DDB21AF" w14:textId="77777777" w:rsidR="00A41D32" w:rsidRDefault="00000000">
            <w:pPr>
              <w:pStyle w:val="TableCell"/>
            </w:pPr>
            <w:r>
              <w:rPr>
                <w:b/>
              </w:rPr>
              <w:t>linear</w:t>
            </w:r>
          </w:p>
        </w:tc>
        <w:tc>
          <w:tcPr>
            <w:tcW w:w="2290" w:type="dxa"/>
          </w:tcPr>
          <w:p w14:paraId="1AA81955" w14:textId="77777777" w:rsidR="00A41D32" w:rsidRDefault="00000000">
            <w:pPr>
              <w:pStyle w:val="TableCell"/>
            </w:pPr>
            <w:r>
              <w:rPr>
                <w:b/>
              </w:rPr>
              <w:t>linear</w:t>
            </w:r>
          </w:p>
        </w:tc>
        <w:tc>
          <w:tcPr>
            <w:tcW w:w="1886" w:type="dxa"/>
          </w:tcPr>
          <w:p w14:paraId="3DE094CA" w14:textId="77777777" w:rsidR="00A41D32" w:rsidRDefault="00000000">
            <w:pPr>
              <w:pStyle w:val="TableCell"/>
            </w:pPr>
            <w:r>
              <w:rPr>
                <w:b/>
              </w:rPr>
              <w:t>constant</w:t>
            </w:r>
          </w:p>
        </w:tc>
      </w:tr>
      <w:tr w:rsidR="00A41D32" w14:paraId="6BB8EB16" w14:textId="77777777">
        <w:tc>
          <w:tcPr>
            <w:tcW w:w="2088" w:type="dxa"/>
          </w:tcPr>
          <w:p w14:paraId="61A2CE8F" w14:textId="77777777" w:rsidR="00A41D32" w:rsidRDefault="00000000">
            <w:pPr>
              <w:pStyle w:val="TableCell"/>
            </w:pPr>
            <w:r>
              <w:rPr>
                <w:b/>
              </w:rPr>
              <w:t>Per-step device I/O</w:t>
            </w:r>
          </w:p>
        </w:tc>
        <w:tc>
          <w:tcPr>
            <w:tcW w:w="1886" w:type="dxa"/>
          </w:tcPr>
          <w:p w14:paraId="3DDB21AF" w14:textId="77777777" w:rsidR="00A41D32" w:rsidRDefault="00000000">
            <w:pPr>
              <w:pStyle w:val="TableCell"/>
            </w:pPr>
            <w:r>
              <w:rPr>
                <w:b/>
              </w:rPr>
              <w:t>none</w:t>
            </w:r>
          </w:p>
        </w:tc>
        <w:tc>
          <w:tcPr>
            <w:tcW w:w="2290" w:type="dxa"/>
          </w:tcPr>
          <w:p w14:paraId="1AA81955" w14:textId="77777777" w:rsidR="00A41D32" w:rsidRDefault="00000000">
            <w:pPr>
              <w:pStyle w:val="TableCell"/>
            </w:pPr>
            <w:r>
              <w:rPr>
                <w:b/>
              </w:rPr>
              <w:t>none</w:t>
            </w:r>
          </w:p>
        </w:tc>
        <w:tc>
          <w:tcPr>
            <w:tcW w:w="1886" w:type="dxa"/>
          </w:tcPr>
          <w:p w14:paraId="3DE094CA" w14:textId="77777777" w:rsidR="00A41D32" w:rsidRDefault="00000000">
            <w:pPr>
              <w:pStyle w:val="TableCell"/>
            </w:pPr>
            <w:r>
              <w:rPr>
                <w:b/>
              </w:rPr>
              <w:t xml:space="preserve"/>
            </w:r>
            <m:oMath>
              <m:r>
                <w:rPr>
                  <w:rFonts w:ascii="Cambria Math" w:hAnsi="Cambria Math"/>
                </w:rPr>
                <m:t xml:space="preserve">Θ(L·S·P·d)</m:t>
              </m:r>
            </m:oMath>
            <w:r>
              <w:rPr>
                <w:b/>
              </w:rPr>
              <w:t xml:space="preserve"> ≈ 1.3 GiB</w:t>
            </w:r>
          </w:p>
        </w:tc>
      </w:tr>
      <w:tr w:rsidR="00A41D32" w14:paraId="6BB8EB16" w14:textId="77777777">
        <w:tc>
          <w:tcPr>
            <w:tcW w:w="2088" w:type="dxa"/>
          </w:tcPr>
          <w:p w14:paraId="61A2CE8F" w14:textId="77777777" w:rsidR="00A41D32" w:rsidRDefault="00000000">
            <w:pPr>
              <w:pStyle w:val="TableCell"/>
            </w:pPr>
            <w:r>
              <w:rPr>
                <w:b/>
              </w:rPr>
              <w:t xml:space="preserve">Measured at </w:t>
            </w:r>
            <m:oMath>
              <m:r>
                <w:rPr>
                  <w:rFonts w:ascii="Cambria Math" w:hAnsi="Cambria Math"/>
                </w:rPr>
                <m:t xml:space="preserve">N = 1,694</m:t>
              </m:r>
            </m:oMath>
            <w:r>
              <w:rPr>
                <w:b/>
              </w:rPr>
              <w:t xml:space="preserve"/>
            </w:r>
          </w:p>
        </w:tc>
        <w:tc>
          <w:tcPr>
            <w:tcW w:w="1886" w:type="dxa"/>
          </w:tcPr>
          <w:p w14:paraId="3DDB21AF" w14:textId="77777777" w:rsidR="00A41D32" w:rsidRDefault="00000000">
            <w:pPr>
              <w:pStyle w:val="TableCell"/>
            </w:pPr>
            <w:r>
              <w:rPr>
                <w:b/>
              </w:rPr>
              <w:t>≈ 45 GiB</w:t>
            </w:r>
          </w:p>
        </w:tc>
        <w:tc>
          <w:tcPr>
            <w:tcW w:w="2290" w:type="dxa"/>
          </w:tcPr>
          <w:p w14:paraId="1AA81955" w14:textId="77777777" w:rsidR="00A41D32" w:rsidRDefault="00000000">
            <w:pPr>
              <w:pStyle w:val="TableCell"/>
            </w:pPr>
            <w:r>
              <w:rPr>
                <w:b/>
              </w:rPr>
              <w:t>≈ 27 GiB</w:t>
            </w:r>
          </w:p>
        </w:tc>
        <w:tc>
          <w:tcPr>
            <w:tcW w:w="1886" w:type="dxa"/>
          </w:tcPr>
          <w:p w14:paraId="3DE094CA" w14:textId="77777777" w:rsidR="00A41D32" w:rsidRDefault="00000000">
            <w:pPr>
              <w:pStyle w:val="TableCell"/>
            </w:pPr>
            <w:r>
              <w:rPr>
                <w:b/>
              </w:rPr>
              <w:t>≈ 14 GiB</w:t>
            </w:r>
          </w:p>
        </w:tc>
      </w:tr>
      <w:tr w:rsidR="00A41D32" w14:paraId="6BB8EB16" w14:textId="77777777">
        <w:tc>
          <w:tcPr>
            <w:tcW w:w="2088" w:type="dxa"/>
          </w:tcPr>
          <w:p w14:paraId="61A2CE8F" w14:textId="77777777" w:rsidR="00A41D32" w:rsidRDefault="00000000">
            <w:pPr>
              <w:pStyle w:val="TableCell"/>
            </w:pPr>
            <w:r>
              <w:rPr>
                <w:b/>
              </w:rPr>
              <w:t>Largest N on one 80 GiB device</w:t>
            </w:r>
          </w:p>
        </w:tc>
        <w:tc>
          <w:tcPr>
            <w:tcW w:w="1886" w:type="dxa"/>
          </w:tcPr>
          <w:p w14:paraId="3DDB21AF" w14:textId="77777777" w:rsidR="00A41D32" w:rsidRDefault="00000000">
            <w:pPr>
              <w:pStyle w:val="TableCell"/>
            </w:pPr>
            <w:r>
              <w:rPr>
                <w:b/>
              </w:rPr>
              <w:t>≈ 3,000</w:t>
            </w:r>
          </w:p>
        </w:tc>
        <w:tc>
          <w:tcPr>
            <w:tcW w:w="2290" w:type="dxa"/>
          </w:tcPr>
          <w:p w14:paraId="1AA81955" w14:textId="77777777" w:rsidR="00A41D32" w:rsidRDefault="00000000">
            <w:pPr>
              <w:pStyle w:val="TableCell"/>
            </w:pPr>
            <w:r>
              <w:rPr>
                <w:b/>
              </w:rPr>
              <w:t>≈ 8,500</w:t>
            </w:r>
          </w:p>
        </w:tc>
        <w:tc>
          <w:tcPr>
            <w:tcW w:w="1886" w:type="dxa"/>
          </w:tcPr>
          <w:p w14:paraId="3DE094CA" w14:textId="77777777" w:rsidR="00A41D32" w:rsidRDefault="00000000">
            <w:pPr>
              <w:pStyle w:val="TableCell"/>
            </w:pPr>
            <w:r>
              <w:rPr>
                <w:b/>
              </w:rPr>
              <w:t>not memory-bound</w:t>
            </w:r>
          </w:p>
        </w:tc>
      </w:tr>
    </w:tbl>
    <w:p>
      <w:pPr>
        <w:pStyle w:val="Para"/>
      </w:pPr>
      <w:r>
        <w:t xml:space="preserve">The third variant closes that last term by giving up residency. The merged pool is a single memory-mapped fp16 array on disk: the build writes and reads it a million rows at a time, so that assembling 23,373 games never holds more than a chunk, and the training loop gathers each anchor pack from that map instead of from a resident ring. The device then holds only what it differentiates, </w:t>
      </w:r>
      <m:oMath>
        <m:r>
          <w:rPr>
            <w:rFonts w:ascii="Cambria Math" w:hAnsi="Cambria Math"/>
          </w:rPr>
          <m:t xml:space="preserve">Θ((B + W)·P·d)</m:t>
        </m:r>
      </m:oMath>
      <w:r>
        <w:t xml:space="preserve">, and the catalog leaves device memory altogether. What comes back is I/O: the ring advances L·</w:t>
      </w:r>
      <m:oMath>
        <m:r>
          <w:rPr>
            <w:rFonts w:ascii="Cambria Math" w:hAnsi="Cambria Math"/>
          </w:rPr>
          <m:t xml:space="preserve">S = 168</m:t>
        </m:r>
      </m:oMath>
      <w:r>
        <w:t xml:space="preserve"> packs per step and only the new ones must be paged, </w:t>
      </w:r>
      <m:oMath>
        <m:r>
          <w:rPr>
            <w:rFonts w:ascii="Cambria Math" w:hAnsi="Cambria Math"/>
          </w:rPr>
          <m:t xml:space="preserve">Θ(L·S·P·d)</m:t>
        </m:r>
      </m:oMath>
      <w:r>
        <w:t xml:space="preserve"> — 1.3 GiB per step at </w:t>
      </w:r>
      <m:oMath>
        <m:r>
          <w:rPr>
            <w:rFonts w:ascii="Cambria Math" w:hAnsi="Cambria Math"/>
          </w:rPr>
          <m:t xml:space="preserve">P = 4,096,</m:t>
        </m:r>
      </m:oMath>
      <w:r>
        <w:t xml:space="preserve"> 336 MiB at </w:t>
      </w:r>
      <m:oMath>
        <m:r>
          <w:rPr>
            <w:rFonts w:ascii="Cambria Math" w:hAnsi="Cambria Math"/>
          </w:rPr>
          <m:t xml:space="preserve">P = 1,024</m:t>
        </m:r>
      </m:oMath>
      <w:r>
        <w:t xml:space="preserve"> — which a prefetch thread hides behind the forward pass. The 23,373-game corpus needs 183 GiB of packs at </w:t>
      </w:r>
      <m:oMath>
        <m:r>
          <w:rPr>
            <w:rFonts w:ascii="Cambria Math" w:hAnsi="Cambria Math"/>
          </w:rPr>
          <m:t xml:space="preserve">P = 4,096,</m:t>
        </m:r>
      </m:oMath>
      <w:r>
        <w:t xml:space="preserve"> and 46 GiB at </w:t>
      </w:r>
      <m:oMath>
        <m:r>
          <w:rPr>
            <w:rFonts w:ascii="Cambria Math" w:hAnsi="Cambria Math"/>
          </w:rPr>
          <m:t xml:space="preserve">P = 1,024</m:t>
        </m:r>
      </m:oMath>
      <w:r>
        <w:t xml:space="preserve">. An anchor takes a gradient turn once every N/(L·S) steps — ten steps at our </w:t>
      </w:r>
      <m:oMath>
        <m:r>
          <w:rPr>
            <w:rFonts w:ascii="Cambria Math" w:hAnsi="Cambria Math"/>
          </w:rPr>
          <m:t xml:space="preserve">N = 1,694</m:t>
        </m:r>
      </m:oMath>
      <w:r>
        <w:t xml:space="preserve">, 139 at 23,373, and 5,952, about 370 epochs of sixteen steps, at a million; equivalently, per-step coverage is (B + W)/N, falling from 21% here to 1.5% at full-corpus scale and 0.04% at a million. A million-entity store is 7.6 TiB at </w:t>
      </w:r>
      <m:oMath>
        <m:r>
          <w:rPr>
            <w:rFonts w:ascii="Cambria Math" w:hAnsi="Cambria Math"/>
          </w:rPr>
          <m:t xml:space="preserve">P = 4,096</m:t>
        </m:r>
      </m:oMath>
      <w:r>
        <w:t xml:space="preserve"> or 1.9 TiB at </w:t>
      </w:r>
      <m:oMath>
        <m:r>
          <w:rPr>
            <w:rFonts w:ascii="Cambria Math" w:hAnsi="Cambria Math"/>
          </w:rPr>
          <m:t xml:space="preserve">P = 1,024</m:t>
        </m:r>
      </m:oMath>
      <w:r>
        <w:t xml:space="preserve">.</w:t>
      </w:r>
    </w:p>
    <w:p w:rsidR="00A41D32" w:rsidRDefault="00000000">
      <w:pPr>
        <w:pStyle w:val="AppendixH1"/>
      </w:pPr>
      <w:r>
        <w:t>APPENDIX I: THE QUERY-REWRITE PROMPTS</w:t>
      </w:r>
    </w:p>
    <w:p w:rsidR="00A41D32" w:rsidRDefault="00000000">
      <w:pPr>
        <w:pStyle w:val="PostHeadPara"/>
      </w:pPr>
      <w:r>
        <w:t>All four query registers come from one chat-completions model (temperature 0.7) that reads a held-out game’s full wiki article and writes an English description of it. The instructions below were issued in Chinese and are translated faithfully here; the verbatim strings, the retry policy and the model identifier are in the released code. An output shorter than 300 characters is re-requested with the elaboration instruction, up to three attempts, and the article is truncated to 12,000 characters before it is sent.</w:t>
      </w:r>
    </w:p>
    <w:p w:rsidR="00A41D32" w:rsidRDefault="00000000">
      <w:pPr>
        <w:pStyle w:val="AlgorithmCaption"/>
      </w:pPr>
      <w:r>
        <w:t>ALGORITHM 1: The rewrite instructions behind the four query registers</w:t>
      </w:r>
    </w:p>
    <w:p w:rsidR="00A41D32" w:rsidRDefault="00000000">
      <w:pPr>
        <w:pStyle w:val="Algorithm"/>
      </w:pPr>
      <w:r>
        <w:t>user message  —  "Game: {title}" then the article text</w:t>
      </w:r>
    </w:p>
    <w:p w:rsidR="00A41D32" w:rsidRDefault="00000000">
      <w:pPr>
        <w:pStyle w:val="Algorithm"/>
      </w:pPr>
      <w:r>
        <w:t>neutral (Name hit@k)  —  Read the full game page text the user provides and summarize it into a descriptive article about the game. Preserve the real information about the game’s content, gameplay and mechanics in full; do not invent anything that is not on the page. Register: neutral. Write in English and output the article body directly.</w:t>
      </w:r>
    </w:p>
    <w:p w:rsidR="00A41D32" w:rsidRDefault="00000000">
      <w:pPr>
        <w:pStyle w:val="Algorithm"/>
      </w:pPr>
      <w:r>
        <w:t>name-stripped (Stripped hit@k)  —  Read the full game page text the user provides and summarize it into a descriptive article about the game, in a neutral register. Preserve the real information about the game’s content, gameplay and mechanics in full; do not invent anything that is not on the page. But do not reveal the game’s name, the characters’ names, the items’ names or anything like them — replace them all with imagined, invented words. Write in English and output the article body directly.</w:t>
      </w:r>
    </w:p>
    <w:p w:rsidR="00A41D32" w:rsidRDefault="00000000">
      <w:pPr>
        <w:pStyle w:val="Algorithm"/>
      </w:pPr>
      <w:r>
        <w:t xml:space="preserve">praising (Appendix K)  —  the neutral instruction with the register clause replaced by: Register: praising and affirming.</w:t>
      </w:r>
    </w:p>
    <w:p w:rsidR="00A41D32" w:rsidRDefault="00000000">
      <w:pPr>
        <w:pStyle w:val="Algorithm"/>
      </w:pPr>
      <w:r>
        <w:t xml:space="preserve">critical (Appendix K)  —  the neutral instruction with the register clause replaced by: Register: negative and critical.</w:t>
      </w:r>
    </w:p>
    <w:p w:rsidR="00A41D32" w:rsidRDefault="00000000">
      <w:pPr>
        <w:pStyle w:val="Algorithm"/>
      </w:pPr>
      <w:r>
        <w:t>elaboration retry (any register)  —  Your previous answer was too short. Please write a considerably MORE DETAILED article (at least 300 words) in the requested style, covering the game’s content, story, world and mechanics from the page text above.</w:t>
      </w:r>
    </w:p>
    <w:p w:rsidR="00A41D32" w:rsidRDefault="00000000">
      <w:pPr>
        <w:pStyle w:val="AppendixH1"/>
      </w:pPr>
      <w:r>
        <w:t>APPENDIX J: REDUCING THE STEAM TAG VOCABULARY</w:t>
      </w:r>
    </w:p>
    <w:p w:rsidR="00A41D32" w:rsidRDefault="00000000">
      <w:pPr>
        <w:pStyle w:val="PostHeadPara"/>
      </w:pPr>
      <w:r>
        <w:t xml:space="preserve">A single mapping file is the source of truth for every tag number in this paper: each of the 202 fine tags is assigned either to one coarse class or to the sentinel "del".</w:t>
      </w:r>
    </w:p>
    <w:p w:rsidR="00A41D32" w:rsidRDefault="00000000">
      <w:pPr>
        <w:pStyle w:val="Para"/>
      </w:pPr>
      <w:r>
        <w:t xml:space="preserve">The listing below is the whole definition: a class is present on a game if any of the Steam tags on its right-hand side is, and the vote weights Steam attaches are used only to resolve which source is strongest, never as a target — the probe predicts presence, so a game either carries a class or does not. On our 2,020 games this yields a 2,020 × 23 binary matrix of density 0.202 — 4.6 classes per game at the mean, 5 at the median, and between 35 and 1,395 games per class.</w:t>
      </w:r>
    </w:p>
    <w:p w:rsidR="00A41D32" w:rsidRDefault="00000000">
      <w:pPr>
        <w:pStyle w:val="AlgorithmCaption"/>
      </w:pPr>
      <w:r>
        <w:t>ALGORITHM 2: The 23 TAG classes, each written as the original Steam tags it absorbs</w:t>
      </w:r>
    </w:p>
    <w:p w:rsidR="00A41D32" w:rsidRDefault="00000000">
      <w:pPr>
        <w:pStyle w:val="Algorithm"/>
      </w:pPr>
      <w:r>
        <w:t>Action/Adventure = [Action, Action-Adventure, Adventure, Combat, Hack and Slash, Souls-like]</w:t>
      </w:r>
    </w:p>
    <w:p w:rsidR="00A41D32" w:rsidRDefault="00000000">
      <w:pPr>
        <w:pStyle w:val="Algorithm"/>
      </w:pPr>
      <w:r>
        <w:t>Bullet Hell = [Bullet Hell]</w:t>
      </w:r>
    </w:p>
    <w:p w:rsidR="00A41D32" w:rsidRDefault="00000000">
      <w:pPr>
        <w:pStyle w:val="Algorithm"/>
      </w:pPr>
      <w:r>
        <w:t>Card Game = [Card Game, Card Battler, Deckbuilding, Roguelike Deckbuilder]</w:t>
      </w:r>
    </w:p>
    <w:p w:rsidR="00A41D32" w:rsidRDefault="00000000">
      <w:pPr>
        <w:pStyle w:val="Algorithm"/>
      </w:pPr>
      <w:r>
        <w:t>Co-op/Multiplayer = [Class-Based, Co-op, Co-op Campaign, Competitive, Local Co-Op, Local Multiplayer, Massively Multiplayer, Multiplayer, Online Co-Op, PvE, PvP, Split Screen, Team-Based]</w:t>
      </w:r>
    </w:p>
    <w:p w:rsidR="00A41D32" w:rsidRDefault="00000000">
      <w:pPr>
        <w:pStyle w:val="Algorithm"/>
      </w:pPr>
      <w:r>
        <w:t>Crime/Mystery = [Assassin, Crime, Detective, Mystery, Political]</w:t>
      </w:r>
    </w:p>
    <w:p w:rsidR="00A41D32" w:rsidRDefault="00000000">
      <w:pPr>
        <w:pStyle w:val="Algorithm"/>
      </w:pPr>
      <w:r>
        <w:t>Fantasy = [Fantasy, Dark Fantasy, Dragons, Gothic, Magic, Medieval, Mythology]</w:t>
      </w:r>
    </w:p>
    <w:p w:rsidR="00A41D32" w:rsidRDefault="00000000">
      <w:pPr>
        <w:pStyle w:val="Algorithm"/>
      </w:pPr>
      <w:r>
        <w:t>Fighting/Melee = [3D Fighter, Beat 'em up, Character Action Game, Fighting, Martial Arts, Spectacle fighter, Swordplay]</w:t>
      </w:r>
    </w:p>
    <w:p w:rsidR="00A41D32" w:rsidRDefault="00000000">
      <w:pPr>
        <w:pStyle w:val="Algorithm"/>
      </w:pPr>
      <w:r>
        <w:t>Historical/War = [Alternate History, Historical, Military, War, World War II]</w:t>
      </w:r>
    </w:p>
    <w:p w:rsidR="00A41D32" w:rsidRDefault="00000000">
      <w:pPr>
        <w:pStyle w:val="Algorithm"/>
      </w:pPr>
      <w:r>
        <w:t>Horror = [Horror, Demons, Psychological Horror, Supernatural, Survival Horror, Vampire, Zombies]</w:t>
      </w:r>
    </w:p>
    <w:p w:rsidR="00A41D32" w:rsidRDefault="00000000">
      <w:pPr>
        <w:pStyle w:val="Algorithm"/>
      </w:pPr>
      <w:r>
        <w:t>Narrative/Choices = [Choices Matter, Choose Your Own Adventure, Conversation, Interactive Fiction, Lore-Rich, Multiple Endings, Narration, Narrative, Point &amp; Click, Story Rich, Text-Based, Visual Novel, Walking Simulator]</w:t>
      </w:r>
    </w:p>
    <w:p w:rsidR="00A41D32" w:rsidRDefault="00000000">
      <w:pPr>
        <w:pStyle w:val="Algorithm"/>
      </w:pPr>
      <w:r>
        <w:t>Open World/Survival = [Base-Building, Building, Crafting, Exploration, Fishing, Hunting, Mining, Open World, Open World Survival Craft, Sandbox, Survival]</w:t>
      </w:r>
    </w:p>
    <w:p w:rsidR="00A41D32" w:rsidRDefault="00000000">
      <w:pPr>
        <w:pStyle w:val="Algorithm"/>
      </w:pPr>
      <w:r>
        <w:t>Platformer = [Platformer, 2D Platformer, 3D Platformer, Metroidvania, Parkour]</w:t>
      </w:r>
    </w:p>
    <w:p w:rsidR="00A41D32" w:rsidRDefault="00000000">
      <w:pPr>
        <w:pStyle w:val="Algorithm"/>
      </w:pPr>
      <w:r>
        <w:t>Puzzle = [Puzzle]</w:t>
      </w:r>
    </w:p>
    <w:p w:rsidR="00A41D32" w:rsidRDefault="00000000">
      <w:pPr>
        <w:pStyle w:val="Algorithm"/>
      </w:pPr>
      <w:r>
        <w:t>RPG = [RPG, Action RPG, CRPG, JRPG, MMORPG, Party-Based RPG, Strategy RPG, Tactical RPG]</w:t>
      </w:r>
    </w:p>
    <w:p w:rsidR="00A41D32" w:rsidRDefault="00000000">
      <w:pPr>
        <w:pStyle w:val="Algorithm"/>
      </w:pPr>
      <w:r>
        <w:t>Racing/Driving = [Driving, Racing, Tanks, Vehicular Combat]</w:t>
      </w:r>
    </w:p>
    <w:p w:rsidR="00A41D32" w:rsidRDefault="00000000">
      <w:pPr>
        <w:pStyle w:val="Algorithm"/>
      </w:pPr>
      <w:r>
        <w:t>Roguelike = [Action Roguelike, Dungeon Crawler, Procedural Generation, Rogue-like, Rogue-lite]</w:t>
      </w:r>
    </w:p>
    <w:p w:rsidR="00A41D32" w:rsidRDefault="00000000">
      <w:pPr>
        <w:pStyle w:val="Algorithm"/>
      </w:pPr>
      <w:r>
        <w:t>Sci-fi/Cyberpunk = [Aliens, Cyberpunk, Dystopian, Futuristic, Post-apocalyptic, Robots, Sci-fi, Space]</w:t>
      </w:r>
    </w:p>
    <w:p w:rsidR="00A41D32" w:rsidRDefault="00000000">
      <w:pPr>
        <w:pStyle w:val="Algorithm"/>
      </w:pPr>
      <w:r>
        <w:t>Shooter/FPS = [FPS, Looter Shooter, Shooter, Third-Person Shooter]</w:t>
      </w:r>
    </w:p>
    <w:p w:rsidR="00A41D32" w:rsidRDefault="00000000">
      <w:pPr>
        <w:pStyle w:val="Algorithm"/>
      </w:pPr>
      <w:r>
        <w:t>Simulation/Management = [Agriculture, Automation, Automobile Sim, City Builder, Colony Sim, Farming Sim, Life Sim, Management, Resource Management, Simulation, Space Sim]</w:t>
      </w:r>
    </w:p>
    <w:p w:rsidR="00A41D32" w:rsidRDefault="00000000">
      <w:pPr>
        <w:pStyle w:val="Algorithm"/>
      </w:pPr>
      <w:r>
        <w:t>Sports/Rhythm = [Rhythm, Sports]</w:t>
      </w:r>
    </w:p>
    <w:p w:rsidR="00A41D32" w:rsidRDefault="00000000">
      <w:pPr>
        <w:pStyle w:val="Algorithm"/>
      </w:pPr>
      <w:r>
        <w:t>Stealth/Immersive = [Immersive Sim, Stealth]</w:t>
      </w:r>
    </w:p>
    <w:p w:rsidR="00A41D32" w:rsidRDefault="00000000">
      <w:pPr>
        <w:pStyle w:val="Algorithm"/>
      </w:pPr>
      <w:r>
        <w:t>Strategy/Tactics = [4X, Grand Strategy, RTS, Real Time Tactics, Strategy, Tactical, Tower Defense, Wargame]</w:t>
      </w:r>
    </w:p>
    <w:p w:rsidR="00A41D32" w:rsidRDefault="00000000">
      <w:pPr>
        <w:pStyle w:val="Algorithm"/>
      </w:pPr>
      <w:r>
        <w:t>Turn-Based = [Turn-Based, Turn-Based Combat, Turn-Based Strategy, Turn-Based Tactics]</w:t>
      </w:r>
    </w:p>
    <w:p w:rsidR="00A41D32" w:rsidRDefault="00000000">
      <w:pPr>
        <w:pStyle w:val="Algorithm"/>
      </w:pPr>
      <w:r>
        <w:t> </w:t>
      </w:r>
    </w:p>
    <w:p w:rsidR="00A41D32" w:rsidRDefault="00000000">
      <w:pPr>
        <w:pStyle w:val="Algorithm"/>
      </w:pPr>
      <w:r>
        <w:t>discarded = [2D, 3D, Anime, Arcade, Atmospheric, Beautiful, Cartoony, Casual, Character Customization, Cinematic, Classic, Colorful, Comedy, Controller, Cute, Dark, Dark Humor, Dating Sim, Destruction, Difficult, Drama, Early Access, Economy, Emotional, Family Friendly, Fast-Paced, Female Protagonist, First-Person, Free to Play, Funny, Gore, Great Soundtrack, Gun Customization, Hand-drawn, Indie, Inventory Management, Isometric, LGBTQ+, Loot, Mature, Memes, Music, Nudity, Old School, Physics, Pixel Graphics, Psychedelic, Psychological, Realistic, Relaxing, Replay Value, Retro, Romance, Sexual Content, Singleplayer, Soundtrack, Stylized, Surreal, Third Person, Thriller, Violent]</w:t>
      </w:r>
    </w:p>
    <w:p w:rsidR="00A41D32" w:rsidRDefault="00000000">
      <w:pPr>
        <w:pStyle w:val="AppendixH1"/>
      </w:pPr>
      <w:r>
        <w:t xml:space="preserve">APPENDIX K: TONE-REWRITTEN QUERIES</w:t>
      </w:r>
    </w:p>
    <w:p w:rsidR="00A41D32" w:rsidRDefault="00000000">
      <w:pPr>
        <w:pStyle w:val="TableCaption"/>
      </w:pPr>
      <w:r>
        <w:t xml:space="preserve">Table A13: Tone-rewritten queries (testset queries (ts), hit@1 among all 2,020 games, five-fold mean ± std; same towers, checkpoints and protocol as Table 2). Each held-out game’s article is rewritten by the same model in a praising and in a critical voice (Appendix I); names stay intact, so the Neutral column is Table 2’s Name hit@1, and the last column is the paired per-fold difference. Tone moves retrieval by at most 0.05 anywhere — against the 0.2+ that removing names costs (Table 2). The two anchored-contrast towers are the only ones a critical voice never helps — I-CE loses in five folds of five, CE in four — while the four other spaces gain on average, the frozen embedder most (+0.051).</w:t>
      </w:r>
    </w:p>
    <w:tbl>
      <w:tblPr>
        <w:tblW w:w="84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800"/>
        <w:gridCol w:w="1650"/>
        <w:gridCol w:w="1650"/>
        <w:gridCol w:w="1650"/>
        <w:gridCol w:w="1650"/>
      </w:tblGrid>
      <w:tr w:rsidR="00A41D32">
        <w:tc>
          <w:tcPr>
            <w:tcW w:w="1800" w:type="dxa"/>
          </w:tcPr>
          <w:p w:rsidR="00A41D32" w:rsidRDefault="00000000">
            <w:pPr>
              <w:pStyle w:val="TableCell"/>
            </w:pPr>
            <w:r>
              <w:rPr>
                <w:b/>
              </w:rPr>
              <w:t xml:space="preserve">Objective</w:t>
            </w:r>
          </w:p>
        </w:tc>
        <w:tc>
          <w:tcPr>
            <w:tcW w:w="1650" w:type="dxa"/>
          </w:tcPr>
          <w:p w:rsidR="00A41D32" w:rsidRDefault="00000000">
            <w:pPr>
              <w:pStyle w:val="TableCell"/>
            </w:pPr>
            <w:r>
              <w:rPr>
                <w:b/>
              </w:rPr>
              <w:t xml:space="preserve">Positive hit@1</w:t>
            </w:r>
          </w:p>
        </w:tc>
        <w:tc>
          <w:tcPr>
            <w:tcW w:w="1650" w:type="dxa"/>
          </w:tcPr>
          <w:p w:rsidR="00A41D32" w:rsidRDefault="00000000">
            <w:pPr>
              <w:pStyle w:val="TableCell"/>
            </w:pPr>
            <w:r>
              <w:rPr>
                <w:b/>
              </w:rPr>
              <w:t xml:space="preserve">Neutral hit@1</w:t>
            </w:r>
          </w:p>
        </w:tc>
        <w:tc>
          <w:tcPr>
            <w:tcW w:w="1650" w:type="dxa"/>
          </w:tcPr>
          <w:p w:rsidR="00A41D32" w:rsidRDefault="00000000">
            <w:pPr>
              <w:pStyle w:val="TableCell"/>
            </w:pPr>
            <w:r>
              <w:rPr>
                <w:b/>
              </w:rPr>
              <w:t xml:space="preserve">Negative hit@1</w:t>
            </w:r>
          </w:p>
        </w:tc>
        <w:tc>
          <w:tcPr>
            <w:tcW w:w="1650" w:type="dxa"/>
          </w:tcPr>
          <w:p w:rsidR="00A41D32" w:rsidRDefault="00000000">
            <w:pPr>
              <w:pStyle w:val="TableCell"/>
            </w:pPr>
            <w:r>
              <w:rPr>
                <w:b/>
              </w:rPr>
              <w:t xml:space="preserve">Negative − Neutral</w:t>
            </w:r>
          </w:p>
        </w:tc>
      </w:tr>
      <w:tr w:rsidR="00A41D32">
        <w:tc>
          <w:tcPr>
            <w:tcW w:w="1800" w:type="dxa"/>
          </w:tcPr>
          <w:p w:rsidR="00A41D32" w:rsidRDefault="00000000">
            <w:pPr>
              <w:pStyle w:val="TableCell"/>
            </w:pPr>
            <w:r>
              <w:rPr/>
              <w:t xml:space="preserve">Frozen embedder</w:t>
            </w:r>
          </w:p>
        </w:tc>
        <w:tc>
          <w:tcPr>
            <w:tcW w:w="1650" w:type="dxa"/>
          </w:tcPr>
          <w:p w:rsidR="00A41D32" w:rsidRDefault="00000000">
            <w:pPr>
              <w:pStyle w:val="TableCell"/>
            </w:pPr>
            <w:r>
              <w:rPr/>
              <w:t xml:space="preserve">0.435 ± 0.015</w:t>
            </w:r>
          </w:p>
        </w:tc>
        <w:tc>
          <w:tcPr>
            <w:tcW w:w="1650" w:type="dxa"/>
          </w:tcPr>
          <w:p w:rsidR="00A41D32" w:rsidRDefault="00000000">
            <w:pPr>
              <w:pStyle w:val="TableCell"/>
            </w:pPr>
            <w:r>
              <w:rPr/>
              <w:t xml:space="preserve">0.425 ± 0.033</w:t>
            </w:r>
          </w:p>
        </w:tc>
        <w:tc>
          <w:tcPr>
            <w:tcW w:w="1650" w:type="dxa"/>
          </w:tcPr>
          <w:p w:rsidR="00A41D32" w:rsidRDefault="00000000">
            <w:pPr>
              <w:pStyle w:val="TableCell"/>
            </w:pPr>
            <w:r>
              <w:rPr/>
              <w:t xml:space="preserve">0.476 ± 0.025</w:t>
            </w:r>
          </w:p>
        </w:tc>
        <w:tc>
          <w:tcPr>
            <w:tcW w:w="1650" w:type="dxa"/>
          </w:tcPr>
          <w:p w:rsidR="00A41D32" w:rsidRDefault="00000000">
            <w:pPr>
              <w:pStyle w:val="TableCell"/>
            </w:pPr>
            <w:r>
              <w:rPr/>
              <w:t xml:space="preserve">+0.051 ± 0.032</w:t>
            </w:r>
          </w:p>
        </w:tc>
      </w:tr>
      <w:tr w:rsidR="00A41D32">
        <w:tc>
          <w:tcPr>
            <w:tcW w:w="1800" w:type="dxa"/>
          </w:tcPr>
          <w:p w:rsidR="00A41D32" w:rsidRDefault="00000000">
            <w:pPr>
              <w:pStyle w:val="TableCell"/>
            </w:pPr>
            <w:r>
              <w:rPr/>
              <w:t xml:space="preserve">BYOL</w:t>
            </w:r>
          </w:p>
        </w:tc>
        <w:tc>
          <w:tcPr>
            <w:tcW w:w="1650" w:type="dxa"/>
          </w:tcPr>
          <w:p w:rsidR="00A41D32" w:rsidRDefault="00000000">
            <w:pPr>
              <w:pStyle w:val="TableCell"/>
            </w:pPr>
            <w:r>
              <w:rPr/>
              <w:t xml:space="preserve">0.494 ± 0.022</w:t>
            </w:r>
          </w:p>
        </w:tc>
        <w:tc>
          <w:tcPr>
            <w:tcW w:w="1650" w:type="dxa"/>
          </w:tcPr>
          <w:p w:rsidR="00A41D32" w:rsidRDefault="00000000">
            <w:pPr>
              <w:pStyle w:val="TableCell"/>
            </w:pPr>
            <w:r>
              <w:rPr/>
              <w:t xml:space="preserve">0.441 ± 0.033</w:t>
            </w:r>
          </w:p>
        </w:tc>
        <w:tc>
          <w:tcPr>
            <w:tcW w:w="1650" w:type="dxa"/>
          </w:tcPr>
          <w:p w:rsidR="00A41D32" w:rsidRDefault="00000000">
            <w:pPr>
              <w:pStyle w:val="TableCell"/>
            </w:pPr>
            <w:r>
              <w:rPr/>
              <w:t xml:space="preserve">0.475 ± 0.020</w:t>
            </w:r>
          </w:p>
        </w:tc>
        <w:tc>
          <w:tcPr>
            <w:tcW w:w="1650" w:type="dxa"/>
          </w:tcPr>
          <w:p w:rsidR="00A41D32" w:rsidRDefault="00000000">
            <w:pPr>
              <w:pStyle w:val="TableCell"/>
            </w:pPr>
            <w:r>
              <w:rPr/>
              <w:t xml:space="preserve">+0.034 ± 0.030</w:t>
            </w:r>
          </w:p>
        </w:tc>
      </w:tr>
      <w:tr w:rsidR="00A41D32">
        <w:tc>
          <w:tcPr>
            <w:tcW w:w="1800" w:type="dxa"/>
          </w:tcPr>
          <w:p w:rsidR="00A41D32" w:rsidRDefault="00000000">
            <w:pPr>
              <w:pStyle w:val="TableCell"/>
            </w:pPr>
            <w:r>
              <w:rPr/>
              <w:t xml:space="preserve">VICReg (epd 20/10/20)</w:t>
            </w:r>
          </w:p>
        </w:tc>
        <w:tc>
          <w:tcPr>
            <w:tcW w:w="1650" w:type="dxa"/>
          </w:tcPr>
          <w:p w:rsidR="00A41D32" w:rsidRDefault="00000000">
            <w:pPr>
              <w:pStyle w:val="TableCell"/>
            </w:pPr>
            <w:r>
              <w:rPr/>
              <w:t xml:space="preserve">0.849 ± 0.027</w:t>
            </w:r>
          </w:p>
        </w:tc>
        <w:tc>
          <w:tcPr>
            <w:tcW w:w="1650" w:type="dxa"/>
          </w:tcPr>
          <w:p w:rsidR="00A41D32" w:rsidRDefault="00000000">
            <w:pPr>
              <w:pStyle w:val="TableCell"/>
            </w:pPr>
            <w:r>
              <w:rPr/>
              <w:t xml:space="preserve">0.823 ± 0.010</w:t>
            </w:r>
          </w:p>
        </w:tc>
        <w:tc>
          <w:tcPr>
            <w:tcW w:w="1650" w:type="dxa"/>
          </w:tcPr>
          <w:p w:rsidR="00A41D32" w:rsidRDefault="00000000">
            <w:pPr>
              <w:pStyle w:val="TableCell"/>
            </w:pPr>
            <w:r>
              <w:rPr/>
              <w:t xml:space="preserve">0.833 ± 0.021</w:t>
            </w:r>
          </w:p>
        </w:tc>
        <w:tc>
          <w:tcPr>
            <w:tcW w:w="1650" w:type="dxa"/>
          </w:tcPr>
          <w:p w:rsidR="00A41D32" w:rsidRDefault="00000000">
            <w:pPr>
              <w:pStyle w:val="TableCell"/>
            </w:pPr>
            <w:r>
              <w:rPr/>
              <w:t xml:space="preserve">+0.010 ± 0.028</w:t>
            </w:r>
          </w:p>
        </w:tc>
      </w:tr>
      <w:tr w:rsidR="00A41D32">
        <w:tc>
          <w:tcPr>
            <w:tcW w:w="1800" w:type="dxa"/>
          </w:tcPr>
          <w:p w:rsidR="00A41D32" w:rsidRDefault="00000000">
            <w:pPr>
              <w:pStyle w:val="TableCell"/>
            </w:pPr>
            <w:r>
              <w:rPr/>
              <w:t xml:space="preserve">SimCLR-style (in-batch views)</w:t>
            </w:r>
          </w:p>
        </w:tc>
        <w:tc>
          <w:tcPr>
            <w:tcW w:w="1650" w:type="dxa"/>
          </w:tcPr>
          <w:p w:rsidR="00A41D32" w:rsidRDefault="00000000">
            <w:pPr>
              <w:pStyle w:val="TableCell"/>
            </w:pPr>
            <w:r>
              <w:rPr/>
              <w:t xml:space="preserve">0.924 ± 0.018</w:t>
            </w:r>
          </w:p>
        </w:tc>
        <w:tc>
          <w:tcPr>
            <w:tcW w:w="1650" w:type="dxa"/>
          </w:tcPr>
          <w:p w:rsidR="00A41D32" w:rsidRDefault="00000000">
            <w:pPr>
              <w:pStyle w:val="TableCell"/>
            </w:pPr>
            <w:r>
              <w:rPr/>
              <w:t xml:space="preserve">0.918 ± 0.024</w:t>
            </w:r>
          </w:p>
        </w:tc>
        <w:tc>
          <w:tcPr>
            <w:tcW w:w="1650" w:type="dxa"/>
          </w:tcPr>
          <w:p w:rsidR="00A41D32" w:rsidRDefault="00000000">
            <w:pPr>
              <w:pStyle w:val="TableCell"/>
            </w:pPr>
            <w:r>
              <w:rPr/>
              <w:t xml:space="preserve">0.926 ± 0.015</w:t>
            </w:r>
          </w:p>
        </w:tc>
        <w:tc>
          <w:tcPr>
            <w:tcW w:w="1650" w:type="dxa"/>
          </w:tcPr>
          <w:p w:rsidR="00A41D32" w:rsidRDefault="00000000">
            <w:pPr>
              <w:pStyle w:val="TableCell"/>
            </w:pPr>
            <w:r>
              <w:rPr/>
              <w:t xml:space="preserve">+0.008 ± 0.031</w:t>
            </w:r>
          </w:p>
        </w:tc>
      </w:tr>
      <w:tr w:rsidR="00A41D32">
        <w:tc>
          <w:tcPr>
            <w:tcW w:w="1800" w:type="dxa"/>
          </w:tcPr>
          <w:p w:rsidR="00A41D32" w:rsidRDefault="00000000">
            <w:pPr>
              <w:pStyle w:val="TableCell"/>
            </w:pPr>
            <w:r>
              <w:rPr/>
              <w:t xml:space="preserve">CE (contrast only)</w:t>
            </w:r>
          </w:p>
        </w:tc>
        <w:tc>
          <w:tcPr>
            <w:tcW w:w="1650" w:type="dxa"/>
          </w:tcPr>
          <w:p w:rsidR="00A41D32" w:rsidRDefault="00000000">
            <w:pPr>
              <w:pStyle w:val="TableCell"/>
            </w:pPr>
            <w:r>
              <w:rPr/>
              <w:t xml:space="preserve">0.933 ± 0.018</w:t>
            </w:r>
          </w:p>
        </w:tc>
        <w:tc>
          <w:tcPr>
            <w:tcW w:w="1650" w:type="dxa"/>
          </w:tcPr>
          <w:p w:rsidR="00A41D32" w:rsidRDefault="00000000">
            <w:pPr>
              <w:pStyle w:val="TableCell"/>
            </w:pPr>
            <w:r>
              <w:rPr/>
              <w:t xml:space="preserve">0.938 ± 0.013</w:t>
            </w:r>
          </w:p>
        </w:tc>
        <w:tc>
          <w:tcPr>
            <w:tcW w:w="1650" w:type="dxa"/>
          </w:tcPr>
          <w:p w:rsidR="00A41D32" w:rsidRDefault="00000000">
            <w:pPr>
              <w:pStyle w:val="TableCell"/>
            </w:pPr>
            <w:r>
              <w:rPr/>
              <w:t xml:space="preserve">0.927 ± 0.019</w:t>
            </w:r>
          </w:p>
        </w:tc>
        <w:tc>
          <w:tcPr>
            <w:tcW w:w="1650" w:type="dxa"/>
          </w:tcPr>
          <w:p w:rsidR="00A41D32" w:rsidRDefault="00000000">
            <w:pPr>
              <w:pStyle w:val="TableCell"/>
            </w:pPr>
            <w:r>
              <w:rPr/>
              <w:t xml:space="preserve">−0.011 ± 0.011</w:t>
            </w:r>
          </w:p>
        </w:tc>
      </w:tr>
      <w:tr w:rsidR="00A41D32">
        <w:tc>
          <w:tcPr>
            <w:tcW w:w="1800" w:type="dxa"/>
          </w:tcPr>
          <w:p w:rsidR="00A41D32" w:rsidRDefault="00000000">
            <w:pPr>
              <w:pStyle w:val="TableCell"/>
            </w:pPr>
            <w:r>
              <w:rPr/>
              <w:t xml:space="preserve">I-CE (ours)</w:t>
            </w:r>
          </w:p>
        </w:tc>
        <w:tc>
          <w:tcPr>
            <w:tcW w:w="1650" w:type="dxa"/>
          </w:tcPr>
          <w:p w:rsidR="00A41D32" w:rsidRDefault="00000000">
            <w:pPr>
              <w:pStyle w:val="TableCell"/>
            </w:pPr>
            <w:r>
              <w:rPr/>
              <w:t xml:space="preserve">0.957 ± 0.011</w:t>
            </w:r>
          </w:p>
        </w:tc>
        <w:tc>
          <w:tcPr>
            <w:tcW w:w="1650" w:type="dxa"/>
          </w:tcPr>
          <w:p w:rsidR="00A41D32" w:rsidRDefault="00000000">
            <w:pPr>
              <w:pStyle w:val="TableCell"/>
            </w:pPr>
            <w:r>
              <w:rPr/>
              <w:t xml:space="preserve">0.954 ± 0.013</w:t>
            </w:r>
          </w:p>
        </w:tc>
        <w:tc>
          <w:tcPr>
            <w:tcW w:w="1650" w:type="dxa"/>
          </w:tcPr>
          <w:p w:rsidR="00A41D32" w:rsidRDefault="00000000">
            <w:pPr>
              <w:pStyle w:val="TableCell"/>
            </w:pPr>
            <w:r>
              <w:rPr/>
              <w:t xml:space="preserve">0.943 ± 0.021</w:t>
            </w:r>
          </w:p>
        </w:tc>
        <w:tc>
          <w:tcPr>
            <w:tcW w:w="1650" w:type="dxa"/>
          </w:tcPr>
          <w:p w:rsidR="00A41D32" w:rsidRDefault="00000000">
            <w:pPr>
              <w:pStyle w:val="TableCell"/>
            </w:pPr>
            <w:r>
              <w:rPr/>
              <w:t xml:space="preserve">−0.011 ± 0.009</w:t>
            </w:r>
          </w:p>
        </w:tc>
      </w:tr>
    </w:tbl>
    <w:p w:rsidR="00A41D32" w:rsidRDefault="00000000">
      <w:pPr>
        <w:pStyle w:val="TableCaption"/>
      </w:pPr>
      <w:r>
        <w:t xml:space="preserve">Table A14: TAG micro-F1 on the same tone-rewritten queries (five-fold mean ± std; the probes are Table 2’s TAG column exactly — one ridge per gallery draw, K = 10, held-out protocol of Section 5 — so the Neutral column is Table 2’s TAG column and only the query register changes). The direction inverts against Table A13: every trained tower reads tags from the critical rewrite as well as or better than from the neutral one — I-CE +0.012 in five folds of five — while the frozen embedder loses −0.018 in five of five. The identity cost a critical voice carries in Table A13 does not extend to the semantic reading.</w:t>
      </w:r>
    </w:p>
    <w:tbl>
      <w:tblPr>
        <w:tblW w:w="84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800"/>
        <w:gridCol w:w="1650"/>
        <w:gridCol w:w="1650"/>
        <w:gridCol w:w="1650"/>
        <w:gridCol w:w="1650"/>
      </w:tblGrid>
      <w:tr w:rsidR="00A41D32">
        <w:tc>
          <w:tcPr>
            <w:tcW w:w="1800" w:type="dxa"/>
          </w:tcPr>
          <w:p w:rsidR="00A41D32" w:rsidRDefault="00000000">
            <w:pPr>
              <w:pStyle w:val="TableCell"/>
            </w:pPr>
            <w:r>
              <w:rPr>
                <w:b/>
              </w:rPr>
              <w:t xml:space="preserve">Objective</w:t>
            </w:r>
          </w:p>
        </w:tc>
        <w:tc>
          <w:tcPr>
            <w:tcW w:w="1650" w:type="dxa"/>
          </w:tcPr>
          <w:p w:rsidR="00A41D32" w:rsidRDefault="00000000">
            <w:pPr>
              <w:pStyle w:val="TableCell"/>
            </w:pPr>
            <w:r>
              <w:rPr>
                <w:b/>
              </w:rPr>
              <w:t xml:space="preserve">Positive TAG F1</w:t>
            </w:r>
          </w:p>
        </w:tc>
        <w:tc>
          <w:tcPr>
            <w:tcW w:w="1650" w:type="dxa"/>
          </w:tcPr>
          <w:p w:rsidR="00A41D32" w:rsidRDefault="00000000">
            <w:pPr>
              <w:pStyle w:val="TableCell"/>
            </w:pPr>
            <w:r>
              <w:rPr>
                <w:b/>
              </w:rPr>
              <w:t xml:space="preserve">Neutral TAG F1</w:t>
            </w:r>
          </w:p>
        </w:tc>
        <w:tc>
          <w:tcPr>
            <w:tcW w:w="1650" w:type="dxa"/>
          </w:tcPr>
          <w:p w:rsidR="00A41D32" w:rsidRDefault="00000000">
            <w:pPr>
              <w:pStyle w:val="TableCell"/>
            </w:pPr>
            <w:r>
              <w:rPr>
                <w:b/>
              </w:rPr>
              <w:t xml:space="preserve">Negative TAG F1</w:t>
            </w:r>
          </w:p>
        </w:tc>
        <w:tc>
          <w:tcPr>
            <w:tcW w:w="1650" w:type="dxa"/>
          </w:tcPr>
          <w:p w:rsidR="00A41D32" w:rsidRDefault="00000000">
            <w:pPr>
              <w:pStyle w:val="TableCell"/>
            </w:pPr>
            <w:r>
              <w:rPr>
                <w:b/>
              </w:rPr>
              <w:t xml:space="preserve">Negative − Neutral</w:t>
            </w:r>
          </w:p>
        </w:tc>
      </w:tr>
      <w:tr w:rsidR="00A41D32">
        <w:tc>
          <w:tcPr>
            <w:tcW w:w="1800" w:type="dxa"/>
          </w:tcPr>
          <w:p w:rsidR="00A41D32" w:rsidRDefault="00000000">
            <w:pPr>
              <w:pStyle w:val="TableCell"/>
            </w:pPr>
            <w:r>
              <w:rPr/>
              <w:t xml:space="preserve">Frozen embedder</w:t>
            </w:r>
          </w:p>
        </w:tc>
        <w:tc>
          <w:tcPr>
            <w:tcW w:w="1650" w:type="dxa"/>
          </w:tcPr>
          <w:p w:rsidR="00A41D32" w:rsidRDefault="00000000">
            <w:pPr>
              <w:pStyle w:val="TableCell"/>
            </w:pPr>
            <w:r>
              <w:rPr/>
              <w:t xml:space="preserve">0.591 ± 0.005</w:t>
            </w:r>
          </w:p>
        </w:tc>
        <w:tc>
          <w:tcPr>
            <w:tcW w:w="1650" w:type="dxa"/>
          </w:tcPr>
          <w:p w:rsidR="00A41D32" w:rsidRDefault="00000000">
            <w:pPr>
              <w:pStyle w:val="TableCell"/>
            </w:pPr>
            <w:r>
              <w:rPr/>
              <w:t xml:space="preserve">0.588 ± 0.009</w:t>
            </w:r>
          </w:p>
        </w:tc>
        <w:tc>
          <w:tcPr>
            <w:tcW w:w="1650" w:type="dxa"/>
          </w:tcPr>
          <w:p w:rsidR="00A41D32" w:rsidRDefault="00000000">
            <w:pPr>
              <w:pStyle w:val="TableCell"/>
            </w:pPr>
            <w:r>
              <w:rPr/>
              <w:t xml:space="preserve">0.570 ± 0.008</w:t>
            </w:r>
          </w:p>
        </w:tc>
        <w:tc>
          <w:tcPr>
            <w:tcW w:w="1650" w:type="dxa"/>
          </w:tcPr>
          <w:p w:rsidR="00A41D32" w:rsidRDefault="00000000">
            <w:pPr>
              <w:pStyle w:val="TableCell"/>
            </w:pPr>
            <w:r>
              <w:rPr/>
              <w:t xml:space="preserve">−0.018 ± 0.004</w:t>
            </w:r>
          </w:p>
        </w:tc>
      </w:tr>
      <w:tr w:rsidR="00A41D32">
        <w:tc>
          <w:tcPr>
            <w:tcW w:w="1800" w:type="dxa"/>
          </w:tcPr>
          <w:p w:rsidR="00A41D32" w:rsidRDefault="00000000">
            <w:pPr>
              <w:pStyle w:val="TableCell"/>
            </w:pPr>
            <w:r>
              <w:rPr/>
              <w:t xml:space="preserve">BYOL</w:t>
            </w:r>
          </w:p>
        </w:tc>
        <w:tc>
          <w:tcPr>
            <w:tcW w:w="1650" w:type="dxa"/>
          </w:tcPr>
          <w:p w:rsidR="00A41D32" w:rsidRDefault="00000000">
            <w:pPr>
              <w:pStyle w:val="TableCell"/>
            </w:pPr>
            <w:r>
              <w:rPr/>
              <w:t xml:space="preserve">0.719 ± 0.014</w:t>
            </w:r>
          </w:p>
        </w:tc>
        <w:tc>
          <w:tcPr>
            <w:tcW w:w="1650" w:type="dxa"/>
          </w:tcPr>
          <w:p w:rsidR="00A41D32" w:rsidRDefault="00000000">
            <w:pPr>
              <w:pStyle w:val="TableCell"/>
            </w:pPr>
            <w:r>
              <w:rPr/>
              <w:t xml:space="preserve">0.712 ± 0.017</w:t>
            </w:r>
          </w:p>
        </w:tc>
        <w:tc>
          <w:tcPr>
            <w:tcW w:w="1650" w:type="dxa"/>
          </w:tcPr>
          <w:p w:rsidR="00A41D32" w:rsidRDefault="00000000">
            <w:pPr>
              <w:pStyle w:val="TableCell"/>
            </w:pPr>
            <w:r>
              <w:rPr/>
              <w:t xml:space="preserve">0.719 ± 0.015</w:t>
            </w:r>
          </w:p>
        </w:tc>
        <w:tc>
          <w:tcPr>
            <w:tcW w:w="1650" w:type="dxa"/>
          </w:tcPr>
          <w:p w:rsidR="00A41D32" w:rsidRDefault="00000000">
            <w:pPr>
              <w:pStyle w:val="TableCell"/>
            </w:pPr>
            <w:r>
              <w:rPr/>
              <w:t xml:space="preserve">+0.007 ± 0.004</w:t>
            </w:r>
          </w:p>
        </w:tc>
      </w:tr>
      <w:tr w:rsidR="00A41D32">
        <w:tc>
          <w:tcPr>
            <w:tcW w:w="1800" w:type="dxa"/>
          </w:tcPr>
          <w:p w:rsidR="00A41D32" w:rsidRDefault="00000000">
            <w:pPr>
              <w:pStyle w:val="TableCell"/>
            </w:pPr>
            <w:r>
              <w:rPr/>
              <w:t xml:space="preserve">VICReg (epd 20/10/20)</w:t>
            </w:r>
          </w:p>
        </w:tc>
        <w:tc>
          <w:tcPr>
            <w:tcW w:w="1650" w:type="dxa"/>
          </w:tcPr>
          <w:p w:rsidR="00A41D32" w:rsidRDefault="00000000">
            <w:pPr>
              <w:pStyle w:val="TableCell"/>
            </w:pPr>
            <w:r>
              <w:rPr/>
              <w:t xml:space="preserve">0.714 ± 0.017</w:t>
            </w:r>
          </w:p>
        </w:tc>
        <w:tc>
          <w:tcPr>
            <w:tcW w:w="1650" w:type="dxa"/>
          </w:tcPr>
          <w:p w:rsidR="00A41D32" w:rsidRDefault="00000000">
            <w:pPr>
              <w:pStyle w:val="TableCell"/>
            </w:pPr>
            <w:r>
              <w:rPr/>
              <w:t xml:space="preserve">0.708 ± 0.022</w:t>
            </w:r>
          </w:p>
        </w:tc>
        <w:tc>
          <w:tcPr>
            <w:tcW w:w="1650" w:type="dxa"/>
          </w:tcPr>
          <w:p w:rsidR="00A41D32" w:rsidRDefault="00000000">
            <w:pPr>
              <w:pStyle w:val="TableCell"/>
            </w:pPr>
            <w:r>
              <w:rPr/>
              <w:t xml:space="preserve">0.713 ± 0.017</w:t>
            </w:r>
          </w:p>
        </w:tc>
        <w:tc>
          <w:tcPr>
            <w:tcW w:w="1650" w:type="dxa"/>
          </w:tcPr>
          <w:p w:rsidR="00A41D32" w:rsidRDefault="00000000">
            <w:pPr>
              <w:pStyle w:val="TableCell"/>
            </w:pPr>
            <w:r>
              <w:rPr/>
              <w:t xml:space="preserve">+0.004 ± 0.006</w:t>
            </w:r>
          </w:p>
        </w:tc>
      </w:tr>
      <w:tr w:rsidR="00A41D32">
        <w:tc>
          <w:tcPr>
            <w:tcW w:w="1800" w:type="dxa"/>
          </w:tcPr>
          <w:p w:rsidR="00A41D32" w:rsidRDefault="00000000">
            <w:pPr>
              <w:pStyle w:val="TableCell"/>
            </w:pPr>
            <w:r>
              <w:rPr/>
              <w:t xml:space="preserve">SimCLR-style (in-batch views)</w:t>
            </w:r>
          </w:p>
        </w:tc>
        <w:tc>
          <w:tcPr>
            <w:tcW w:w="1650" w:type="dxa"/>
          </w:tcPr>
          <w:p w:rsidR="00A41D32" w:rsidRDefault="00000000">
            <w:pPr>
              <w:pStyle w:val="TableCell"/>
            </w:pPr>
            <w:r>
              <w:rPr/>
              <w:t xml:space="preserve">0.711 ± 0.016</w:t>
            </w:r>
          </w:p>
        </w:tc>
        <w:tc>
          <w:tcPr>
            <w:tcW w:w="1650" w:type="dxa"/>
          </w:tcPr>
          <w:p w:rsidR="00A41D32" w:rsidRDefault="00000000">
            <w:pPr>
              <w:pStyle w:val="TableCell"/>
            </w:pPr>
            <w:r>
              <w:rPr/>
              <w:t xml:space="preserve">0.707 ± 0.019</w:t>
            </w:r>
          </w:p>
        </w:tc>
        <w:tc>
          <w:tcPr>
            <w:tcW w:w="1650" w:type="dxa"/>
          </w:tcPr>
          <w:p w:rsidR="00A41D32" w:rsidRDefault="00000000">
            <w:pPr>
              <w:pStyle w:val="TableCell"/>
            </w:pPr>
            <w:r>
              <w:rPr/>
              <w:t xml:space="preserve">0.713 ± 0.015</w:t>
            </w:r>
          </w:p>
        </w:tc>
        <w:tc>
          <w:tcPr>
            <w:tcW w:w="1650" w:type="dxa"/>
          </w:tcPr>
          <w:p w:rsidR="00A41D32" w:rsidRDefault="00000000">
            <w:pPr>
              <w:pStyle w:val="TableCell"/>
            </w:pPr>
            <w:r>
              <w:rPr/>
              <w:t xml:space="preserve">+0.007 ± 0.005</w:t>
            </w:r>
          </w:p>
        </w:tc>
      </w:tr>
      <w:tr w:rsidR="00A41D32">
        <w:tc>
          <w:tcPr>
            <w:tcW w:w="1800" w:type="dxa"/>
          </w:tcPr>
          <w:p w:rsidR="00A41D32" w:rsidRDefault="00000000">
            <w:pPr>
              <w:pStyle w:val="TableCell"/>
            </w:pPr>
            <w:r>
              <w:rPr/>
              <w:t xml:space="preserve">CE (contrast only)</w:t>
            </w:r>
          </w:p>
        </w:tc>
        <w:tc>
          <w:tcPr>
            <w:tcW w:w="1650" w:type="dxa"/>
          </w:tcPr>
          <w:p w:rsidR="00A41D32" w:rsidRDefault="00000000">
            <w:pPr>
              <w:pStyle w:val="TableCell"/>
            </w:pPr>
            <w:r>
              <w:rPr/>
              <w:t xml:space="preserve">0.676 ± 0.016</w:t>
            </w:r>
          </w:p>
        </w:tc>
        <w:tc>
          <w:tcPr>
            <w:tcW w:w="1650" w:type="dxa"/>
          </w:tcPr>
          <w:p w:rsidR="00A41D32" w:rsidRDefault="00000000">
            <w:pPr>
              <w:pStyle w:val="TableCell"/>
            </w:pPr>
            <w:r>
              <w:rPr/>
              <w:t xml:space="preserve">0.664 ± 0.016</w:t>
            </w:r>
          </w:p>
        </w:tc>
        <w:tc>
          <w:tcPr>
            <w:tcW w:w="1650" w:type="dxa"/>
          </w:tcPr>
          <w:p w:rsidR="00A41D32" w:rsidRDefault="00000000">
            <w:pPr>
              <w:pStyle w:val="TableCell"/>
            </w:pPr>
            <w:r>
              <w:rPr/>
              <w:t xml:space="preserve">0.672 ± 0.009</w:t>
            </w:r>
          </w:p>
        </w:tc>
        <w:tc>
          <w:tcPr>
            <w:tcW w:w="1650" w:type="dxa"/>
          </w:tcPr>
          <w:p w:rsidR="00A41D32" w:rsidRDefault="00000000">
            <w:pPr>
              <w:pStyle w:val="TableCell"/>
            </w:pPr>
            <w:r>
              <w:rPr/>
              <w:t xml:space="preserve">+0.008 ± 0.010</w:t>
            </w:r>
          </w:p>
        </w:tc>
      </w:tr>
      <w:tr w:rsidR="00A41D32">
        <w:tc>
          <w:tcPr>
            <w:tcW w:w="1800" w:type="dxa"/>
          </w:tcPr>
          <w:p w:rsidR="00A41D32" w:rsidRDefault="00000000">
            <w:pPr>
              <w:pStyle w:val="TableCell"/>
            </w:pPr>
            <w:r>
              <w:rPr/>
              <w:t xml:space="preserve">I-CE (ours)</w:t>
            </w:r>
          </w:p>
        </w:tc>
        <w:tc>
          <w:tcPr>
            <w:tcW w:w="1650" w:type="dxa"/>
          </w:tcPr>
          <w:p w:rsidR="00A41D32" w:rsidRDefault="00000000">
            <w:pPr>
              <w:pStyle w:val="TableCell"/>
            </w:pPr>
            <w:r>
              <w:rPr/>
              <w:t xml:space="preserve">0.699 ± 0.016</w:t>
            </w:r>
          </w:p>
        </w:tc>
        <w:tc>
          <w:tcPr>
            <w:tcW w:w="1650" w:type="dxa"/>
          </w:tcPr>
          <w:p w:rsidR="00A41D32" w:rsidRDefault="00000000">
            <w:pPr>
              <w:pStyle w:val="TableCell"/>
            </w:pPr>
            <w:r>
              <w:rPr/>
              <w:t xml:space="preserve">0.685 ± 0.019</w:t>
            </w:r>
          </w:p>
        </w:tc>
        <w:tc>
          <w:tcPr>
            <w:tcW w:w="1650" w:type="dxa"/>
          </w:tcPr>
          <w:p w:rsidR="00A41D32" w:rsidRDefault="00000000">
            <w:pPr>
              <w:pStyle w:val="TableCell"/>
            </w:pPr>
            <w:r>
              <w:rPr/>
              <w:t xml:space="preserve">0.697 ± 0.014</w:t>
            </w:r>
          </w:p>
        </w:tc>
        <w:tc>
          <w:tcPr>
            <w:tcW w:w="1650" w:type="dxa"/>
          </w:tcPr>
          <w:p w:rsidR="00A41D32" w:rsidRDefault="00000000">
            <w:pPr>
              <w:pStyle w:val="TableCell"/>
            </w:pPr>
            <w:r>
              <w:rPr/>
              <w:t xml:space="preserve">+0.012 ± 0.008</w:t>
            </w:r>
          </w:p>
        </w:tc>
      </w:tr>
    </w:tbl>
    <w:p w14:paraId="20933817" w14:textId="77777777" w:rsidR="00AD1C0C" w:rsidRDefault="00AD1C0C"/>
    <w:sectPr w:rsidR="00AD1C0C" w:rsidSect="000C6221">
      <w:footerReference w:type="default" r:id="rId13"/>
      <w:footerReference w:type="first" r:id="rId14"/>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17B4F" w14:textId="77777777" w:rsidR="00255905" w:rsidRDefault="00255905" w:rsidP="0008602E">
      <w:r>
        <w:separator/>
      </w:r>
    </w:p>
  </w:endnote>
  <w:endnote w:type="continuationSeparator" w:id="0">
    <w:p w14:paraId="5316389B" w14:textId="77777777" w:rsidR="00255905" w:rsidRDefault="00255905" w:rsidP="00086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nux Libertine O">
    <w:altName w:val="Arial"/>
    <w:panose1 w:val="00000000000000000000"/>
    <w:charset w:val="00"/>
    <w:family w:val="auto"/>
    <w:notTrueType/>
    <w:pitch w:val="variable"/>
    <w:sig w:usb0="E0000AFF" w:usb1="5200E5FB" w:usb2="02000020" w:usb3="00000000" w:csb0="000001BF" w:csb1="00000000"/>
  </w:font>
  <w:font w:name="Linux Biolinum O">
    <w:altName w:val="Arial"/>
    <w:panose1 w:val="00000000000000000000"/>
    <w:charset w:val="00"/>
    <w:family w:val="auto"/>
    <w:notTrueType/>
    <w:pitch w:val="variable"/>
    <w:sig w:usb0="E0000AFF" w:usb1="5000E5FB" w:usb2="0000002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6A635" w14:textId="77777777" w:rsidR="00894B43" w:rsidRDefault="00894B43" w:rsidP="00894B43">
    <w:pPr>
      <w:pStyle w:val="af"/>
      <w:jc w:val="center"/>
    </w:pPr>
    <w:r>
      <w:fldChar w:fldCharType="begin"/>
    </w:r>
    <w:r>
      <w:instrText xml:space="preserve"> PAGE   \* MERGEFORMAT </w:instrText>
    </w:r>
    <w:r>
      <w:fldChar w:fldCharType="separate"/>
    </w:r>
    <w:r w:rsidR="00D646AF">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ABF98" w14:textId="77777777" w:rsidR="000C6221" w:rsidRDefault="000C6221">
    <w:pPr>
      <w:pStyle w:val="af"/>
    </w:pPr>
  </w:p>
  <w:p w14:paraId="17F4F9F2" w14:textId="77777777" w:rsidR="000C6221" w:rsidRDefault="000C6221">
    <w:pPr>
      <w:pStyle w:val="af"/>
    </w:pPr>
  </w:p>
  <w:p w14:paraId="2C257695" w14:textId="77777777" w:rsidR="000C6221" w:rsidRDefault="000C6221">
    <w:pPr>
      <w:pStyle w:val="af"/>
    </w:pPr>
  </w:p>
  <w:p w14:paraId="3442F86A" w14:textId="77777777" w:rsidR="000C6221" w:rsidRDefault="000C6221">
    <w:pPr>
      <w:pStyle w:val="af"/>
    </w:pPr>
  </w:p>
  <w:p w14:paraId="0840BC86" w14:textId="77777777" w:rsidR="000C6221" w:rsidRDefault="000C6221">
    <w:pPr>
      <w:pStyle w:val="af"/>
    </w:pPr>
  </w:p>
  <w:p w14:paraId="368D1521" w14:textId="77777777" w:rsidR="000C6221" w:rsidRDefault="000C6221">
    <w:pPr>
      <w:pStyle w:val="af"/>
    </w:pPr>
  </w:p>
  <w:p w14:paraId="5D707285" w14:textId="77777777" w:rsidR="000C6221" w:rsidRDefault="000C6221">
    <w:pPr>
      <w:pStyle w:val="af"/>
    </w:pPr>
  </w:p>
  <w:p w14:paraId="3DE648DC" w14:textId="77777777" w:rsidR="000C6221" w:rsidRDefault="000C6221">
    <w:pPr>
      <w:pStyle w:val="af"/>
    </w:pPr>
  </w:p>
  <w:p w14:paraId="4685F304" w14:textId="77777777" w:rsidR="000C6221" w:rsidRDefault="000C6221">
    <w:pPr>
      <w:pStyle w:val="af"/>
    </w:pPr>
  </w:p>
  <w:p w14:paraId="1BC8CB27" w14:textId="77777777" w:rsidR="000C6221" w:rsidRDefault="000C6221">
    <w:pPr>
      <w:pStyle w:val="af"/>
    </w:pPr>
  </w:p>
  <w:p w14:paraId="012663D3" w14:textId="77777777" w:rsidR="000C6221" w:rsidRDefault="000C6221">
    <w:pPr>
      <w:pStyle w:val="af"/>
    </w:pPr>
  </w:p>
  <w:p w14:paraId="38D04229" w14:textId="77777777" w:rsidR="000C6221" w:rsidRDefault="000C6221">
    <w:pPr>
      <w:pStyle w:val="af"/>
    </w:pPr>
  </w:p>
  <w:p w14:paraId="2886F4B1" w14:textId="77777777" w:rsidR="000C6221" w:rsidRDefault="000C6221">
    <w:pPr>
      <w:pStyle w:val="af"/>
    </w:pPr>
  </w:p>
  <w:p w14:paraId="5C65E86A" w14:textId="77777777" w:rsidR="000C6221" w:rsidRDefault="000C6221">
    <w:pPr>
      <w:pStyle w:val="af"/>
    </w:pPr>
  </w:p>
  <w:p w14:paraId="4C921A9A" w14:textId="77777777" w:rsidR="000C6221" w:rsidRDefault="000C6221">
    <w:pPr>
      <w:pStyle w:val="af"/>
    </w:pPr>
  </w:p>
  <w:p w14:paraId="1C135599" w14:textId="77777777" w:rsidR="000C6221" w:rsidRDefault="000C6221">
    <w:pPr>
      <w:pStyle w:val="af"/>
    </w:pPr>
  </w:p>
  <w:p w14:paraId="2CC78548" w14:textId="77777777" w:rsidR="001E2D05" w:rsidRDefault="001E2D0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1E6BA" w14:textId="77777777" w:rsidR="00255905" w:rsidRDefault="00255905" w:rsidP="0008602E">
      <w:r>
        <w:separator/>
      </w:r>
    </w:p>
  </w:footnote>
  <w:footnote w:type="continuationSeparator" w:id="0">
    <w:p w14:paraId="4561CCEB" w14:textId="77777777" w:rsidR="00255905" w:rsidRDefault="00255905" w:rsidP="000860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97EE4E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876A771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43D4B31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9C644BE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4F7EF6A4"/>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31227F6"/>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29E004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8A671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27EF8A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D86A037C"/>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1082DED"/>
    <w:multiLevelType w:val="multilevel"/>
    <w:tmpl w:val="538A5336"/>
    <w:lvl w:ilvl="0">
      <w:start w:val="1"/>
      <w:numFmt w:val="decimal"/>
      <w:pStyle w:val="Head1"/>
      <w:lvlText w:val="%1"/>
      <w:lvlJc w:val="left"/>
      <w:pPr>
        <w:ind w:left="432" w:hanging="432"/>
      </w:pPr>
      <w:rPr>
        <w:rFonts w:hint="default"/>
      </w:rPr>
    </w:lvl>
    <w:lvl w:ilvl="1">
      <w:start w:val="1"/>
      <w:numFmt w:val="decimal"/>
      <w:pStyle w:val="Head2"/>
      <w:lvlText w:val="%1.%2"/>
      <w:lvlJc w:val="left"/>
      <w:pPr>
        <w:ind w:left="576" w:hanging="576"/>
      </w:pPr>
      <w:rPr>
        <w:rFonts w:hint="default"/>
      </w:rPr>
    </w:lvl>
    <w:lvl w:ilvl="2">
      <w:start w:val="1"/>
      <w:numFmt w:val="decimal"/>
      <w:pStyle w:val="Head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017F0B4D"/>
    <w:multiLevelType w:val="multilevel"/>
    <w:tmpl w:val="4D6825E8"/>
    <w:numStyleLink w:val="111111"/>
  </w:abstractNum>
  <w:abstractNum w:abstractNumId="12" w15:restartNumberingAfterBreak="0">
    <w:nsid w:val="075B5D21"/>
    <w:multiLevelType w:val="hybridMultilevel"/>
    <w:tmpl w:val="19369706"/>
    <w:lvl w:ilvl="0" w:tplc="40090011">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3" w15:restartNumberingAfterBreak="0">
    <w:nsid w:val="089D2BEA"/>
    <w:multiLevelType w:val="hybridMultilevel"/>
    <w:tmpl w:val="EEA0064E"/>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4" w15:restartNumberingAfterBreak="0">
    <w:nsid w:val="0ED06B09"/>
    <w:multiLevelType w:val="multilevel"/>
    <w:tmpl w:val="E060657E"/>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6F574C0"/>
    <w:multiLevelType w:val="multilevel"/>
    <w:tmpl w:val="7610B170"/>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FBB11D1"/>
    <w:multiLevelType w:val="hybridMultilevel"/>
    <w:tmpl w:val="24149EBA"/>
    <w:lvl w:ilvl="0" w:tplc="E3888CF8">
      <w:start w:val="1"/>
      <w:numFmt w:val="decimal"/>
      <w:lvlText w:val="%1."/>
      <w:lvlJc w:val="left"/>
      <w:pPr>
        <w:ind w:left="360" w:hanging="360"/>
      </w:pPr>
      <w:rPr>
        <w:rFonts w:hint="default"/>
      </w:rPr>
    </w:lvl>
    <w:lvl w:ilvl="1" w:tplc="9DF097F6">
      <w:start w:val="1"/>
      <w:numFmt w:val="decimal"/>
      <w:lvlText w:val="%2."/>
      <w:lvlJc w:val="left"/>
      <w:pPr>
        <w:tabs>
          <w:tab w:val="num" w:pos="1440"/>
        </w:tabs>
        <w:ind w:left="1440" w:hanging="360"/>
      </w:pPr>
    </w:lvl>
    <w:lvl w:ilvl="2" w:tplc="4D760110">
      <w:start w:val="1"/>
      <w:numFmt w:val="decimal"/>
      <w:lvlText w:val="%3."/>
      <w:lvlJc w:val="left"/>
      <w:pPr>
        <w:tabs>
          <w:tab w:val="num" w:pos="2160"/>
        </w:tabs>
        <w:ind w:left="2160" w:hanging="360"/>
      </w:pPr>
    </w:lvl>
    <w:lvl w:ilvl="3" w:tplc="418295F6">
      <w:start w:val="1"/>
      <w:numFmt w:val="decimal"/>
      <w:lvlText w:val="%4."/>
      <w:lvlJc w:val="left"/>
      <w:pPr>
        <w:tabs>
          <w:tab w:val="num" w:pos="2880"/>
        </w:tabs>
        <w:ind w:left="2880" w:hanging="360"/>
      </w:pPr>
    </w:lvl>
    <w:lvl w:ilvl="4" w:tplc="986CCDE8">
      <w:start w:val="1"/>
      <w:numFmt w:val="decimal"/>
      <w:lvlText w:val="%5."/>
      <w:lvlJc w:val="left"/>
      <w:pPr>
        <w:tabs>
          <w:tab w:val="num" w:pos="3600"/>
        </w:tabs>
        <w:ind w:left="3600" w:hanging="360"/>
      </w:pPr>
    </w:lvl>
    <w:lvl w:ilvl="5" w:tplc="E2849C60">
      <w:start w:val="1"/>
      <w:numFmt w:val="decimal"/>
      <w:lvlText w:val="%6."/>
      <w:lvlJc w:val="left"/>
      <w:pPr>
        <w:tabs>
          <w:tab w:val="num" w:pos="4320"/>
        </w:tabs>
        <w:ind w:left="4320" w:hanging="360"/>
      </w:pPr>
    </w:lvl>
    <w:lvl w:ilvl="6" w:tplc="BFEEB9A4">
      <w:start w:val="1"/>
      <w:numFmt w:val="decimal"/>
      <w:lvlText w:val="%7."/>
      <w:lvlJc w:val="left"/>
      <w:pPr>
        <w:tabs>
          <w:tab w:val="num" w:pos="5040"/>
        </w:tabs>
        <w:ind w:left="5040" w:hanging="360"/>
      </w:pPr>
    </w:lvl>
    <w:lvl w:ilvl="7" w:tplc="5DFCE162">
      <w:start w:val="1"/>
      <w:numFmt w:val="decimal"/>
      <w:lvlText w:val="%8."/>
      <w:lvlJc w:val="left"/>
      <w:pPr>
        <w:tabs>
          <w:tab w:val="num" w:pos="5760"/>
        </w:tabs>
        <w:ind w:left="5760" w:hanging="360"/>
      </w:pPr>
    </w:lvl>
    <w:lvl w:ilvl="8" w:tplc="02F26E1A">
      <w:start w:val="1"/>
      <w:numFmt w:val="decimal"/>
      <w:lvlText w:val="%9."/>
      <w:lvlJc w:val="left"/>
      <w:pPr>
        <w:tabs>
          <w:tab w:val="num" w:pos="6480"/>
        </w:tabs>
        <w:ind w:left="6480" w:hanging="360"/>
      </w:pPr>
    </w:lvl>
  </w:abstractNum>
  <w:abstractNum w:abstractNumId="17" w15:restartNumberingAfterBreak="0">
    <w:nsid w:val="2096534E"/>
    <w:multiLevelType w:val="hybridMultilevel"/>
    <w:tmpl w:val="67A6AD88"/>
    <w:lvl w:ilvl="0" w:tplc="9386DF58">
      <w:start w:val="1"/>
      <w:numFmt w:val="decimal"/>
      <w:lvlText w:val="%1."/>
      <w:lvlJc w:val="left"/>
      <w:pPr>
        <w:ind w:left="720" w:hanging="360"/>
      </w:pPr>
      <w:rPr>
        <w:rFont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20B90ECF"/>
    <w:multiLevelType w:val="multilevel"/>
    <w:tmpl w:val="4D6825E8"/>
    <w:numStyleLink w:val="111111"/>
  </w:abstractNum>
  <w:abstractNum w:abstractNumId="19"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20" w15:restartNumberingAfterBreak="0">
    <w:nsid w:val="36662F61"/>
    <w:multiLevelType w:val="singleLevel"/>
    <w:tmpl w:val="40090019"/>
    <w:lvl w:ilvl="0">
      <w:start w:val="1"/>
      <w:numFmt w:val="decimal"/>
      <w:pStyle w:val="a1"/>
      <w:lvlText w:val="%1."/>
      <w:lvlJc w:val="left"/>
      <w:pPr>
        <w:ind w:left="480" w:hanging="240"/>
      </w:pPr>
      <w:rPr>
        <w:rFonts w:hint="default"/>
      </w:rPr>
    </w:lvl>
  </w:abstractNum>
  <w:abstractNum w:abstractNumId="21" w15:restartNumberingAfterBreak="0">
    <w:nsid w:val="367D177E"/>
    <w:multiLevelType w:val="multilevel"/>
    <w:tmpl w:val="0CF676C6"/>
    <w:styleLink w:val="NormalNumberedList"/>
    <w:lvl w:ilvl="0">
      <w:start w:val="1"/>
      <w:numFmt w:val="decimal"/>
      <w:lvlText w:val="(%1)"/>
      <w:lvlJc w:val="left"/>
      <w:pPr>
        <w:ind w:left="480" w:hanging="240"/>
      </w:pPr>
      <w:rPr>
        <w:rFonts w:ascii="Linux Libertine O" w:hAnsi="Linux Libertine O" w:cs="Linux Libertine O" w:hint="default"/>
      </w:rPr>
    </w:lvl>
    <w:lvl w:ilvl="1">
      <w:start w:val="1"/>
      <w:numFmt w:val="lowerLetter"/>
      <w:lvlText w:val="%2)"/>
      <w:lvlJc w:val="left"/>
      <w:pPr>
        <w:ind w:left="720" w:hanging="240"/>
      </w:pPr>
      <w:rPr>
        <w:rFonts w:hint="default"/>
      </w:rPr>
    </w:lvl>
    <w:lvl w:ilvl="2">
      <w:start w:val="1"/>
      <w:numFmt w:val="lowerRoman"/>
      <w:lvlText w:val="%3)"/>
      <w:lvlJc w:val="left"/>
      <w:pPr>
        <w:ind w:left="960" w:hanging="240"/>
      </w:pPr>
      <w:rPr>
        <w:rFonts w:hint="default"/>
      </w:rPr>
    </w:lvl>
    <w:lvl w:ilvl="3">
      <w:start w:val="1"/>
      <w:numFmt w:val="decimal"/>
      <w:lvlText w:val="(%4)"/>
      <w:lvlJc w:val="left"/>
      <w:pPr>
        <w:ind w:left="1200" w:hanging="240"/>
      </w:pPr>
      <w:rPr>
        <w:rFonts w:hint="default"/>
      </w:rPr>
    </w:lvl>
    <w:lvl w:ilvl="4">
      <w:start w:val="1"/>
      <w:numFmt w:val="lowerLetter"/>
      <w:lvlText w:val="(%5)"/>
      <w:lvlJc w:val="left"/>
      <w:pPr>
        <w:ind w:left="1440" w:hanging="240"/>
      </w:pPr>
      <w:rPr>
        <w:rFonts w:hint="default"/>
      </w:rPr>
    </w:lvl>
    <w:lvl w:ilvl="5">
      <w:start w:val="1"/>
      <w:numFmt w:val="lowerRoman"/>
      <w:lvlText w:val="(%6)"/>
      <w:lvlJc w:val="left"/>
      <w:pPr>
        <w:ind w:left="1680" w:hanging="240"/>
      </w:pPr>
      <w:rPr>
        <w:rFonts w:hint="default"/>
      </w:rPr>
    </w:lvl>
    <w:lvl w:ilvl="6">
      <w:start w:val="1"/>
      <w:numFmt w:val="decimal"/>
      <w:lvlText w:val="%7."/>
      <w:lvlJc w:val="left"/>
      <w:pPr>
        <w:ind w:left="1920" w:hanging="240"/>
      </w:pPr>
      <w:rPr>
        <w:rFonts w:hint="default"/>
      </w:rPr>
    </w:lvl>
    <w:lvl w:ilvl="7">
      <w:start w:val="1"/>
      <w:numFmt w:val="lowerLetter"/>
      <w:lvlText w:val="%8."/>
      <w:lvlJc w:val="left"/>
      <w:pPr>
        <w:ind w:left="2160" w:hanging="240"/>
      </w:pPr>
      <w:rPr>
        <w:rFonts w:hint="default"/>
      </w:rPr>
    </w:lvl>
    <w:lvl w:ilvl="8">
      <w:start w:val="1"/>
      <w:numFmt w:val="lowerRoman"/>
      <w:lvlText w:val="%9."/>
      <w:lvlJc w:val="left"/>
      <w:pPr>
        <w:ind w:left="2400" w:hanging="240"/>
      </w:pPr>
      <w:rPr>
        <w:rFonts w:hint="default"/>
      </w:rPr>
    </w:lvl>
  </w:abstractNum>
  <w:abstractNum w:abstractNumId="22"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23" w15:restartNumberingAfterBreak="0">
    <w:nsid w:val="4561501A"/>
    <w:multiLevelType w:val="hybridMultilevel"/>
    <w:tmpl w:val="E0F25574"/>
    <w:lvl w:ilvl="0" w:tplc="8B744792">
      <w:start w:val="1"/>
      <w:numFmt w:val="bullet"/>
      <w:lvlText w:val=""/>
      <w:lvlJc w:val="left"/>
      <w:pPr>
        <w:ind w:left="720" w:hanging="360"/>
      </w:pPr>
      <w:rPr>
        <w:rFonts w:ascii="Symbol" w:hAnsi="Symbol" w:hint="default"/>
      </w:rPr>
    </w:lvl>
    <w:lvl w:ilvl="1" w:tplc="38BAA9BC">
      <w:start w:val="1"/>
      <w:numFmt w:val="decimal"/>
      <w:lvlText w:val="%2."/>
      <w:lvlJc w:val="left"/>
      <w:pPr>
        <w:tabs>
          <w:tab w:val="num" w:pos="1440"/>
        </w:tabs>
        <w:ind w:left="1440" w:hanging="360"/>
      </w:pPr>
    </w:lvl>
    <w:lvl w:ilvl="2" w:tplc="2B8E58BC">
      <w:start w:val="1"/>
      <w:numFmt w:val="decimal"/>
      <w:lvlText w:val="%3."/>
      <w:lvlJc w:val="left"/>
      <w:pPr>
        <w:tabs>
          <w:tab w:val="num" w:pos="2160"/>
        </w:tabs>
        <w:ind w:left="2160" w:hanging="360"/>
      </w:pPr>
    </w:lvl>
    <w:lvl w:ilvl="3" w:tplc="A744858A">
      <w:start w:val="1"/>
      <w:numFmt w:val="decimal"/>
      <w:lvlText w:val="%4."/>
      <w:lvlJc w:val="left"/>
      <w:pPr>
        <w:tabs>
          <w:tab w:val="num" w:pos="2880"/>
        </w:tabs>
        <w:ind w:left="2880" w:hanging="360"/>
      </w:pPr>
    </w:lvl>
    <w:lvl w:ilvl="4" w:tplc="6A467A94">
      <w:start w:val="1"/>
      <w:numFmt w:val="decimal"/>
      <w:lvlText w:val="%5."/>
      <w:lvlJc w:val="left"/>
      <w:pPr>
        <w:tabs>
          <w:tab w:val="num" w:pos="3600"/>
        </w:tabs>
        <w:ind w:left="3600" w:hanging="360"/>
      </w:pPr>
    </w:lvl>
    <w:lvl w:ilvl="5" w:tplc="F1804222">
      <w:start w:val="1"/>
      <w:numFmt w:val="decimal"/>
      <w:lvlText w:val="%6."/>
      <w:lvlJc w:val="left"/>
      <w:pPr>
        <w:tabs>
          <w:tab w:val="num" w:pos="4320"/>
        </w:tabs>
        <w:ind w:left="4320" w:hanging="360"/>
      </w:pPr>
    </w:lvl>
    <w:lvl w:ilvl="6" w:tplc="7108C3E4">
      <w:start w:val="1"/>
      <w:numFmt w:val="decimal"/>
      <w:lvlText w:val="%7."/>
      <w:lvlJc w:val="left"/>
      <w:pPr>
        <w:tabs>
          <w:tab w:val="num" w:pos="5040"/>
        </w:tabs>
        <w:ind w:left="5040" w:hanging="360"/>
      </w:pPr>
    </w:lvl>
    <w:lvl w:ilvl="7" w:tplc="87CC1F74">
      <w:start w:val="1"/>
      <w:numFmt w:val="decimal"/>
      <w:lvlText w:val="%8."/>
      <w:lvlJc w:val="left"/>
      <w:pPr>
        <w:tabs>
          <w:tab w:val="num" w:pos="5760"/>
        </w:tabs>
        <w:ind w:left="5760" w:hanging="360"/>
      </w:pPr>
    </w:lvl>
    <w:lvl w:ilvl="8" w:tplc="186E99DC">
      <w:start w:val="1"/>
      <w:numFmt w:val="decimal"/>
      <w:lvlText w:val="%9."/>
      <w:lvlJc w:val="left"/>
      <w:pPr>
        <w:tabs>
          <w:tab w:val="num" w:pos="6480"/>
        </w:tabs>
        <w:ind w:left="6480" w:hanging="360"/>
      </w:pPr>
    </w:lvl>
  </w:abstractNum>
  <w:abstractNum w:abstractNumId="24" w15:restartNumberingAfterBreak="0">
    <w:nsid w:val="47B82382"/>
    <w:multiLevelType w:val="multilevel"/>
    <w:tmpl w:val="0409001D"/>
    <w:styleLink w:val="1111110"/>
    <w:lvl w:ilvl="0">
      <w:start w:val="1"/>
      <w:numFmt w:val="decimal"/>
      <w:lvlText w:val="%1)"/>
      <w:lvlJc w:val="left"/>
      <w:pPr>
        <w:ind w:left="360" w:hanging="360"/>
      </w:pPr>
      <w:rPr>
        <w:rFonts w:ascii="Linux Biolinum O" w:hAnsi="Linux Biolinum O" w:cs="Linux Biolinum 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26" w15:restartNumberingAfterBreak="0">
    <w:nsid w:val="485F27EF"/>
    <w:multiLevelType w:val="hybridMultilevel"/>
    <w:tmpl w:val="6B02A0FA"/>
    <w:lvl w:ilvl="0" w:tplc="9474CC76">
      <w:start w:val="1"/>
      <w:numFmt w:val="decimal"/>
      <w:lvlText w:val="%1."/>
      <w:lvlJc w:val="left"/>
      <w:pPr>
        <w:ind w:left="720" w:hanging="360"/>
      </w:pPr>
      <w:rPr>
        <w:rFonts w:hint="default"/>
      </w:rPr>
    </w:lvl>
    <w:lvl w:ilvl="1" w:tplc="54604FFA">
      <w:start w:val="1"/>
      <w:numFmt w:val="decimal"/>
      <w:lvlText w:val="%2."/>
      <w:lvlJc w:val="left"/>
      <w:pPr>
        <w:tabs>
          <w:tab w:val="num" w:pos="1440"/>
        </w:tabs>
        <w:ind w:left="1440" w:hanging="360"/>
      </w:pPr>
    </w:lvl>
    <w:lvl w:ilvl="2" w:tplc="ABD48BDE">
      <w:start w:val="1"/>
      <w:numFmt w:val="decimal"/>
      <w:lvlText w:val="%3."/>
      <w:lvlJc w:val="left"/>
      <w:pPr>
        <w:tabs>
          <w:tab w:val="num" w:pos="2160"/>
        </w:tabs>
        <w:ind w:left="2160" w:hanging="360"/>
      </w:pPr>
    </w:lvl>
    <w:lvl w:ilvl="3" w:tplc="5C36E274">
      <w:start w:val="1"/>
      <w:numFmt w:val="decimal"/>
      <w:lvlText w:val="%4."/>
      <w:lvlJc w:val="left"/>
      <w:pPr>
        <w:tabs>
          <w:tab w:val="num" w:pos="2880"/>
        </w:tabs>
        <w:ind w:left="2880" w:hanging="360"/>
      </w:pPr>
    </w:lvl>
    <w:lvl w:ilvl="4" w:tplc="36C4667A">
      <w:start w:val="1"/>
      <w:numFmt w:val="decimal"/>
      <w:lvlText w:val="%5."/>
      <w:lvlJc w:val="left"/>
      <w:pPr>
        <w:tabs>
          <w:tab w:val="num" w:pos="3600"/>
        </w:tabs>
        <w:ind w:left="3600" w:hanging="360"/>
      </w:pPr>
    </w:lvl>
    <w:lvl w:ilvl="5" w:tplc="D1B83EDA">
      <w:start w:val="1"/>
      <w:numFmt w:val="decimal"/>
      <w:lvlText w:val="%6."/>
      <w:lvlJc w:val="left"/>
      <w:pPr>
        <w:tabs>
          <w:tab w:val="num" w:pos="4320"/>
        </w:tabs>
        <w:ind w:left="4320" w:hanging="360"/>
      </w:pPr>
    </w:lvl>
    <w:lvl w:ilvl="6" w:tplc="93C2FDE0">
      <w:start w:val="1"/>
      <w:numFmt w:val="decimal"/>
      <w:lvlText w:val="%7."/>
      <w:lvlJc w:val="left"/>
      <w:pPr>
        <w:tabs>
          <w:tab w:val="num" w:pos="5040"/>
        </w:tabs>
        <w:ind w:left="5040" w:hanging="360"/>
      </w:pPr>
    </w:lvl>
    <w:lvl w:ilvl="7" w:tplc="2A3C9852">
      <w:start w:val="1"/>
      <w:numFmt w:val="decimal"/>
      <w:lvlText w:val="%8."/>
      <w:lvlJc w:val="left"/>
      <w:pPr>
        <w:tabs>
          <w:tab w:val="num" w:pos="5760"/>
        </w:tabs>
        <w:ind w:left="5760" w:hanging="360"/>
      </w:pPr>
    </w:lvl>
    <w:lvl w:ilvl="8" w:tplc="1DB298D2">
      <w:start w:val="1"/>
      <w:numFmt w:val="decimal"/>
      <w:lvlText w:val="%9."/>
      <w:lvlJc w:val="left"/>
      <w:pPr>
        <w:tabs>
          <w:tab w:val="num" w:pos="6480"/>
        </w:tabs>
        <w:ind w:left="6480" w:hanging="360"/>
      </w:pPr>
    </w:lvl>
  </w:abstractNum>
  <w:abstractNum w:abstractNumId="27"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5746"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8" w15:restartNumberingAfterBreak="0">
    <w:nsid w:val="632C682A"/>
    <w:multiLevelType w:val="multilevel"/>
    <w:tmpl w:val="04090023"/>
    <w:styleLink w:val="a2"/>
    <w:lvl w:ilvl="0">
      <w:start w:val="1"/>
      <w:numFmt w:val="upperRoman"/>
      <w:lvlText w:val="Article %1."/>
      <w:lvlJc w:val="left"/>
      <w:pPr>
        <w:ind w:left="0" w:firstLine="0"/>
      </w:pPr>
      <w:rPr>
        <w:rFonts w:ascii="Linux Biolinum O" w:hAnsi="Linux Biolinum O" w:cs="Linux Biolinum O"/>
      </w:rPr>
    </w:lvl>
    <w:lvl w:ilvl="1">
      <w:start w:val="1"/>
      <w:numFmt w:val="decimalZero"/>
      <w:isLgl/>
      <w:lvlText w:val="Section %1.%2"/>
      <w:lvlJc w:val="left"/>
      <w:pPr>
        <w:ind w:left="0" w:firstLine="0"/>
      </w:pPr>
    </w:lvl>
    <w:lvl w:ilvl="2">
      <w:start w:val="1"/>
      <w:numFmt w:val="lowerLetter"/>
      <w:pStyle w:val="31"/>
      <w:lvlText w:val="(%3)"/>
      <w:lvlJc w:val="left"/>
      <w:pPr>
        <w:ind w:left="720" w:hanging="432"/>
      </w:pPr>
    </w:lvl>
    <w:lvl w:ilvl="3">
      <w:start w:val="1"/>
      <w:numFmt w:val="lowerRoman"/>
      <w:pStyle w:val="41"/>
      <w:lvlText w:val="(%4)"/>
      <w:lvlJc w:val="right"/>
      <w:pPr>
        <w:ind w:left="864" w:hanging="144"/>
      </w:pPr>
    </w:lvl>
    <w:lvl w:ilvl="4">
      <w:start w:val="1"/>
      <w:numFmt w:val="decimal"/>
      <w:pStyle w:val="51"/>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29"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30"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B8450BC"/>
    <w:multiLevelType w:val="hybridMultilevel"/>
    <w:tmpl w:val="20D017B2"/>
    <w:lvl w:ilvl="0" w:tplc="41629886">
      <w:start w:val="1"/>
      <w:numFmt w:val="decimal"/>
      <w:lvlText w:val="%1."/>
      <w:lvlJc w:val="left"/>
      <w:pPr>
        <w:ind w:left="720" w:hanging="360"/>
      </w:pPr>
    </w:lvl>
    <w:lvl w:ilvl="1" w:tplc="ECBED676">
      <w:start w:val="1"/>
      <w:numFmt w:val="decimal"/>
      <w:lvlText w:val="%2."/>
      <w:lvlJc w:val="left"/>
      <w:pPr>
        <w:tabs>
          <w:tab w:val="num" w:pos="1440"/>
        </w:tabs>
        <w:ind w:left="1440" w:hanging="360"/>
      </w:pPr>
    </w:lvl>
    <w:lvl w:ilvl="2" w:tplc="17DEE1F2">
      <w:start w:val="1"/>
      <w:numFmt w:val="decimal"/>
      <w:lvlText w:val="%3."/>
      <w:lvlJc w:val="left"/>
      <w:pPr>
        <w:tabs>
          <w:tab w:val="num" w:pos="2160"/>
        </w:tabs>
        <w:ind w:left="2160" w:hanging="360"/>
      </w:pPr>
    </w:lvl>
    <w:lvl w:ilvl="3" w:tplc="BEDC9614">
      <w:start w:val="1"/>
      <w:numFmt w:val="decimal"/>
      <w:lvlText w:val="%4."/>
      <w:lvlJc w:val="left"/>
      <w:pPr>
        <w:tabs>
          <w:tab w:val="num" w:pos="2880"/>
        </w:tabs>
        <w:ind w:left="2880" w:hanging="360"/>
      </w:pPr>
    </w:lvl>
    <w:lvl w:ilvl="4" w:tplc="20C469D4">
      <w:start w:val="1"/>
      <w:numFmt w:val="decimal"/>
      <w:lvlText w:val="%5."/>
      <w:lvlJc w:val="left"/>
      <w:pPr>
        <w:tabs>
          <w:tab w:val="num" w:pos="3600"/>
        </w:tabs>
        <w:ind w:left="3600" w:hanging="360"/>
      </w:pPr>
    </w:lvl>
    <w:lvl w:ilvl="5" w:tplc="422AD9BE">
      <w:start w:val="1"/>
      <w:numFmt w:val="decimal"/>
      <w:lvlText w:val="%6."/>
      <w:lvlJc w:val="left"/>
      <w:pPr>
        <w:tabs>
          <w:tab w:val="num" w:pos="4320"/>
        </w:tabs>
        <w:ind w:left="4320" w:hanging="360"/>
      </w:pPr>
    </w:lvl>
    <w:lvl w:ilvl="6" w:tplc="F56E17E8">
      <w:start w:val="1"/>
      <w:numFmt w:val="decimal"/>
      <w:lvlText w:val="%7."/>
      <w:lvlJc w:val="left"/>
      <w:pPr>
        <w:tabs>
          <w:tab w:val="num" w:pos="5040"/>
        </w:tabs>
        <w:ind w:left="5040" w:hanging="360"/>
      </w:pPr>
    </w:lvl>
    <w:lvl w:ilvl="7" w:tplc="97566606">
      <w:start w:val="1"/>
      <w:numFmt w:val="decimal"/>
      <w:lvlText w:val="%8."/>
      <w:lvlJc w:val="left"/>
      <w:pPr>
        <w:tabs>
          <w:tab w:val="num" w:pos="5760"/>
        </w:tabs>
        <w:ind w:left="5760" w:hanging="360"/>
      </w:pPr>
    </w:lvl>
    <w:lvl w:ilvl="8" w:tplc="8692217E">
      <w:start w:val="1"/>
      <w:numFmt w:val="decimal"/>
      <w:lvlText w:val="%9."/>
      <w:lvlJc w:val="left"/>
      <w:pPr>
        <w:tabs>
          <w:tab w:val="num" w:pos="6480"/>
        </w:tabs>
        <w:ind w:left="6480" w:hanging="360"/>
      </w:pPr>
    </w:lvl>
  </w:abstractNum>
  <w:abstractNum w:abstractNumId="32" w15:restartNumberingAfterBreak="0">
    <w:nsid w:val="7E544166"/>
    <w:multiLevelType w:val="multilevel"/>
    <w:tmpl w:val="4D6825E8"/>
    <w:numStyleLink w:val="111111"/>
  </w:abstractNum>
  <w:num w:numId="1" w16cid:durableId="10144583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3322365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150404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5176063">
    <w:abstractNumId w:val="16"/>
  </w:num>
  <w:num w:numId="5" w16cid:durableId="397478589">
    <w:abstractNumId w:val="10"/>
  </w:num>
  <w:num w:numId="6" w16cid:durableId="251740450">
    <w:abstractNumId w:val="0"/>
  </w:num>
  <w:num w:numId="7" w16cid:durableId="688722827">
    <w:abstractNumId w:val="1"/>
  </w:num>
  <w:num w:numId="8" w16cid:durableId="1800297441">
    <w:abstractNumId w:val="2"/>
  </w:num>
  <w:num w:numId="9" w16cid:durableId="395930497">
    <w:abstractNumId w:val="3"/>
  </w:num>
  <w:num w:numId="10" w16cid:durableId="1288243071">
    <w:abstractNumId w:val="8"/>
  </w:num>
  <w:num w:numId="11" w16cid:durableId="487937070">
    <w:abstractNumId w:val="4"/>
  </w:num>
  <w:num w:numId="12" w16cid:durableId="1643388039">
    <w:abstractNumId w:val="5"/>
  </w:num>
  <w:num w:numId="13" w16cid:durableId="905191474">
    <w:abstractNumId w:val="6"/>
  </w:num>
  <w:num w:numId="14" w16cid:durableId="272369836">
    <w:abstractNumId w:val="7"/>
  </w:num>
  <w:num w:numId="15" w16cid:durableId="1960990631">
    <w:abstractNumId w:val="9"/>
  </w:num>
  <w:num w:numId="16" w16cid:durableId="1228805823">
    <w:abstractNumId w:val="30"/>
  </w:num>
  <w:num w:numId="17" w16cid:durableId="376590714">
    <w:abstractNumId w:val="24"/>
  </w:num>
  <w:num w:numId="18" w16cid:durableId="1052271427">
    <w:abstractNumId w:val="28"/>
  </w:num>
  <w:num w:numId="19" w16cid:durableId="1931504280">
    <w:abstractNumId w:val="10"/>
  </w:num>
  <w:num w:numId="20" w16cid:durableId="154229297">
    <w:abstractNumId w:val="27"/>
  </w:num>
  <w:num w:numId="21" w16cid:durableId="918170979">
    <w:abstractNumId w:val="16"/>
    <w:lvlOverride w:ilvl="0">
      <w:startOverride w:val="1"/>
    </w:lvlOverride>
  </w:num>
  <w:num w:numId="22" w16cid:durableId="864632546">
    <w:abstractNumId w:val="16"/>
    <w:lvlOverride w:ilvl="0">
      <w:startOverride w:val="1"/>
    </w:lvlOverride>
  </w:num>
  <w:num w:numId="23" w16cid:durableId="1614629629">
    <w:abstractNumId w:val="23"/>
  </w:num>
  <w:num w:numId="24" w16cid:durableId="1158152654">
    <w:abstractNumId w:val="26"/>
  </w:num>
  <w:num w:numId="25" w16cid:durableId="145167183">
    <w:abstractNumId w:val="11"/>
  </w:num>
  <w:num w:numId="26" w16cid:durableId="1739479448">
    <w:abstractNumId w:val="23"/>
  </w:num>
  <w:num w:numId="27" w16cid:durableId="1714576191">
    <w:abstractNumId w:val="14"/>
  </w:num>
  <w:num w:numId="28" w16cid:durableId="699279860">
    <w:abstractNumId w:val="11"/>
    <w:lvlOverride w:ilvl="0">
      <w:startOverride w:val="1"/>
    </w:lvlOverride>
  </w:num>
  <w:num w:numId="29" w16cid:durableId="583339816">
    <w:abstractNumId w:val="15"/>
  </w:num>
  <w:num w:numId="30" w16cid:durableId="1896892550">
    <w:abstractNumId w:val="11"/>
    <w:lvlOverride w:ilvl="0">
      <w:startOverride w:val="1"/>
    </w:lvlOverride>
  </w:num>
  <w:num w:numId="31" w16cid:durableId="2002343236">
    <w:abstractNumId w:val="11"/>
  </w:num>
  <w:num w:numId="32" w16cid:durableId="1016150049">
    <w:abstractNumId w:val="12"/>
  </w:num>
  <w:num w:numId="33" w16cid:durableId="287394588">
    <w:abstractNumId w:val="11"/>
    <w:lvlOverride w:ilvl="0">
      <w:startOverride w:val="1"/>
    </w:lvlOverride>
  </w:num>
  <w:num w:numId="34" w16cid:durableId="901794877">
    <w:abstractNumId w:val="17"/>
  </w:num>
  <w:num w:numId="35" w16cid:durableId="1164247843">
    <w:abstractNumId w:val="32"/>
  </w:num>
  <w:num w:numId="36" w16cid:durableId="1177423646">
    <w:abstractNumId w:val="18"/>
  </w:num>
  <w:num w:numId="37" w16cid:durableId="941376156">
    <w:abstractNumId w:val="21"/>
  </w:num>
  <w:num w:numId="38" w16cid:durableId="18455969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19358132">
    <w:abstractNumId w:val="20"/>
  </w:num>
  <w:num w:numId="40" w16cid:durableId="1741171739">
    <w:abstractNumId w:val="22"/>
  </w:num>
  <w:num w:numId="41" w16cid:durableId="999112159">
    <w:abstractNumId w:val="29"/>
  </w:num>
  <w:num w:numId="42" w16cid:durableId="379675583">
    <w:abstractNumId w:val="19"/>
  </w:num>
  <w:num w:numId="43" w16cid:durableId="754280002">
    <w:abstractNumId w:val="13"/>
  </w:num>
  <w:num w:numId="44" w16cid:durableId="2121341422">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yNjYxsbAwNjE0MDdW0lEKTi0uzszPAykwMqwFAJ2CFWctAAAA"/>
  </w:docVars>
  <w:rsids>
    <w:rsidRoot w:val="0008602E"/>
    <w:rsid w:val="00001F5B"/>
    <w:rsid w:val="000039B9"/>
    <w:rsid w:val="00012038"/>
    <w:rsid w:val="00013A36"/>
    <w:rsid w:val="00016A42"/>
    <w:rsid w:val="0002186F"/>
    <w:rsid w:val="00026F05"/>
    <w:rsid w:val="00030078"/>
    <w:rsid w:val="000317D7"/>
    <w:rsid w:val="00042546"/>
    <w:rsid w:val="0004530F"/>
    <w:rsid w:val="000528A5"/>
    <w:rsid w:val="00056759"/>
    <w:rsid w:val="00063858"/>
    <w:rsid w:val="00071858"/>
    <w:rsid w:val="000723E6"/>
    <w:rsid w:val="0007457F"/>
    <w:rsid w:val="00080837"/>
    <w:rsid w:val="000852CB"/>
    <w:rsid w:val="0008602E"/>
    <w:rsid w:val="00090636"/>
    <w:rsid w:val="00094CDC"/>
    <w:rsid w:val="00095C5D"/>
    <w:rsid w:val="00097023"/>
    <w:rsid w:val="00097C6B"/>
    <w:rsid w:val="000B263B"/>
    <w:rsid w:val="000B40B0"/>
    <w:rsid w:val="000B66C4"/>
    <w:rsid w:val="000B69BC"/>
    <w:rsid w:val="000C43BD"/>
    <w:rsid w:val="000C6221"/>
    <w:rsid w:val="000E65D7"/>
    <w:rsid w:val="000E7A86"/>
    <w:rsid w:val="000F27EC"/>
    <w:rsid w:val="00117E32"/>
    <w:rsid w:val="00125F41"/>
    <w:rsid w:val="00133DB7"/>
    <w:rsid w:val="001419C7"/>
    <w:rsid w:val="00143408"/>
    <w:rsid w:val="001464FF"/>
    <w:rsid w:val="0015084C"/>
    <w:rsid w:val="001609FD"/>
    <w:rsid w:val="00165CFE"/>
    <w:rsid w:val="00166840"/>
    <w:rsid w:val="00167F25"/>
    <w:rsid w:val="00171F58"/>
    <w:rsid w:val="00175D35"/>
    <w:rsid w:val="0018135A"/>
    <w:rsid w:val="00183354"/>
    <w:rsid w:val="00184F3C"/>
    <w:rsid w:val="00187EEE"/>
    <w:rsid w:val="00192ABB"/>
    <w:rsid w:val="001A2505"/>
    <w:rsid w:val="001B0568"/>
    <w:rsid w:val="001B1C82"/>
    <w:rsid w:val="001B690F"/>
    <w:rsid w:val="001D2DB8"/>
    <w:rsid w:val="001E2551"/>
    <w:rsid w:val="001E2D05"/>
    <w:rsid w:val="001E46A4"/>
    <w:rsid w:val="001E59C7"/>
    <w:rsid w:val="001F364F"/>
    <w:rsid w:val="001F502E"/>
    <w:rsid w:val="001F5542"/>
    <w:rsid w:val="00200EDA"/>
    <w:rsid w:val="0020263F"/>
    <w:rsid w:val="00211779"/>
    <w:rsid w:val="0022435E"/>
    <w:rsid w:val="00226946"/>
    <w:rsid w:val="002305D4"/>
    <w:rsid w:val="0023173D"/>
    <w:rsid w:val="00232507"/>
    <w:rsid w:val="002337B3"/>
    <w:rsid w:val="002375A6"/>
    <w:rsid w:val="00241FC3"/>
    <w:rsid w:val="00245F36"/>
    <w:rsid w:val="00250D6E"/>
    <w:rsid w:val="00255905"/>
    <w:rsid w:val="00256D26"/>
    <w:rsid w:val="00264A4B"/>
    <w:rsid w:val="00272049"/>
    <w:rsid w:val="002813B9"/>
    <w:rsid w:val="00282050"/>
    <w:rsid w:val="0028733C"/>
    <w:rsid w:val="0029264B"/>
    <w:rsid w:val="00296707"/>
    <w:rsid w:val="002B7BDE"/>
    <w:rsid w:val="002C4ACC"/>
    <w:rsid w:val="002D27B4"/>
    <w:rsid w:val="002E3C76"/>
    <w:rsid w:val="002E4BBC"/>
    <w:rsid w:val="002E613F"/>
    <w:rsid w:val="002F1A37"/>
    <w:rsid w:val="0030123F"/>
    <w:rsid w:val="00307238"/>
    <w:rsid w:val="00307806"/>
    <w:rsid w:val="003141E8"/>
    <w:rsid w:val="00325075"/>
    <w:rsid w:val="00332A37"/>
    <w:rsid w:val="0033684C"/>
    <w:rsid w:val="0034440B"/>
    <w:rsid w:val="00345FD1"/>
    <w:rsid w:val="00346032"/>
    <w:rsid w:val="00347097"/>
    <w:rsid w:val="0035027B"/>
    <w:rsid w:val="00355041"/>
    <w:rsid w:val="00357AFE"/>
    <w:rsid w:val="00360455"/>
    <w:rsid w:val="00382673"/>
    <w:rsid w:val="003854EA"/>
    <w:rsid w:val="003970AA"/>
    <w:rsid w:val="003A08DF"/>
    <w:rsid w:val="003A2157"/>
    <w:rsid w:val="003A5268"/>
    <w:rsid w:val="003A540F"/>
    <w:rsid w:val="003A572E"/>
    <w:rsid w:val="003B13D2"/>
    <w:rsid w:val="003B418C"/>
    <w:rsid w:val="003B75C2"/>
    <w:rsid w:val="003C3496"/>
    <w:rsid w:val="003C3AB4"/>
    <w:rsid w:val="003C49EE"/>
    <w:rsid w:val="003C532D"/>
    <w:rsid w:val="003D6F43"/>
    <w:rsid w:val="003E025A"/>
    <w:rsid w:val="003E2301"/>
    <w:rsid w:val="003F3514"/>
    <w:rsid w:val="003F6914"/>
    <w:rsid w:val="0040379A"/>
    <w:rsid w:val="00406DCB"/>
    <w:rsid w:val="00411515"/>
    <w:rsid w:val="00414235"/>
    <w:rsid w:val="00417FB5"/>
    <w:rsid w:val="00425AEB"/>
    <w:rsid w:val="00427741"/>
    <w:rsid w:val="00432F19"/>
    <w:rsid w:val="00441C11"/>
    <w:rsid w:val="00442A1A"/>
    <w:rsid w:val="00444018"/>
    <w:rsid w:val="00447643"/>
    <w:rsid w:val="0045056A"/>
    <w:rsid w:val="00451279"/>
    <w:rsid w:val="004564EC"/>
    <w:rsid w:val="00456D82"/>
    <w:rsid w:val="00471F13"/>
    <w:rsid w:val="004749E8"/>
    <w:rsid w:val="00491B9C"/>
    <w:rsid w:val="00496CF6"/>
    <w:rsid w:val="00496E20"/>
    <w:rsid w:val="004B0079"/>
    <w:rsid w:val="004B380B"/>
    <w:rsid w:val="004B4437"/>
    <w:rsid w:val="004C1B5B"/>
    <w:rsid w:val="004C31B4"/>
    <w:rsid w:val="004C3570"/>
    <w:rsid w:val="004C55C9"/>
    <w:rsid w:val="004E7CE0"/>
    <w:rsid w:val="004F1F77"/>
    <w:rsid w:val="004F297F"/>
    <w:rsid w:val="00501023"/>
    <w:rsid w:val="00523880"/>
    <w:rsid w:val="00530374"/>
    <w:rsid w:val="0054003C"/>
    <w:rsid w:val="005447E5"/>
    <w:rsid w:val="00544B8C"/>
    <w:rsid w:val="00546691"/>
    <w:rsid w:val="0054701D"/>
    <w:rsid w:val="00551592"/>
    <w:rsid w:val="005558B0"/>
    <w:rsid w:val="00560F83"/>
    <w:rsid w:val="00565836"/>
    <w:rsid w:val="005670C2"/>
    <w:rsid w:val="00570B38"/>
    <w:rsid w:val="005722C7"/>
    <w:rsid w:val="00577044"/>
    <w:rsid w:val="005804EB"/>
    <w:rsid w:val="0058050A"/>
    <w:rsid w:val="0058251A"/>
    <w:rsid w:val="0059056E"/>
    <w:rsid w:val="00593E4E"/>
    <w:rsid w:val="005B128B"/>
    <w:rsid w:val="005C5AC4"/>
    <w:rsid w:val="005C6FDA"/>
    <w:rsid w:val="005C7E42"/>
    <w:rsid w:val="005D747E"/>
    <w:rsid w:val="005E1496"/>
    <w:rsid w:val="005E7B80"/>
    <w:rsid w:val="005F3C77"/>
    <w:rsid w:val="00604CA3"/>
    <w:rsid w:val="00605A08"/>
    <w:rsid w:val="00612A28"/>
    <w:rsid w:val="00614A19"/>
    <w:rsid w:val="006156D8"/>
    <w:rsid w:val="0061664D"/>
    <w:rsid w:val="00617243"/>
    <w:rsid w:val="006267A7"/>
    <w:rsid w:val="00630604"/>
    <w:rsid w:val="00636000"/>
    <w:rsid w:val="00651D2F"/>
    <w:rsid w:val="006552C5"/>
    <w:rsid w:val="00660075"/>
    <w:rsid w:val="006731E1"/>
    <w:rsid w:val="00682D23"/>
    <w:rsid w:val="00695442"/>
    <w:rsid w:val="006A3505"/>
    <w:rsid w:val="006A6DF0"/>
    <w:rsid w:val="006C2A3C"/>
    <w:rsid w:val="006C413E"/>
    <w:rsid w:val="006C6C2F"/>
    <w:rsid w:val="006D0A6D"/>
    <w:rsid w:val="006D15C3"/>
    <w:rsid w:val="006D76F7"/>
    <w:rsid w:val="006E1ACD"/>
    <w:rsid w:val="006E5778"/>
    <w:rsid w:val="006E6F2A"/>
    <w:rsid w:val="006F02D2"/>
    <w:rsid w:val="007033CC"/>
    <w:rsid w:val="00713A03"/>
    <w:rsid w:val="00723A91"/>
    <w:rsid w:val="00731556"/>
    <w:rsid w:val="007419B5"/>
    <w:rsid w:val="00746BCA"/>
    <w:rsid w:val="007545FA"/>
    <w:rsid w:val="00754EA8"/>
    <w:rsid w:val="00755A25"/>
    <w:rsid w:val="00763F53"/>
    <w:rsid w:val="007679F3"/>
    <w:rsid w:val="00771D0F"/>
    <w:rsid w:val="00772A08"/>
    <w:rsid w:val="00772D8F"/>
    <w:rsid w:val="00774246"/>
    <w:rsid w:val="007753FC"/>
    <w:rsid w:val="007759E4"/>
    <w:rsid w:val="0078683C"/>
    <w:rsid w:val="007918B0"/>
    <w:rsid w:val="007A23DA"/>
    <w:rsid w:val="007A5B22"/>
    <w:rsid w:val="007B7078"/>
    <w:rsid w:val="007C3AD8"/>
    <w:rsid w:val="007C3FED"/>
    <w:rsid w:val="007C57D2"/>
    <w:rsid w:val="007F23E6"/>
    <w:rsid w:val="00811F24"/>
    <w:rsid w:val="008155F3"/>
    <w:rsid w:val="0082298C"/>
    <w:rsid w:val="008275CB"/>
    <w:rsid w:val="0083613D"/>
    <w:rsid w:val="00840E46"/>
    <w:rsid w:val="0084185F"/>
    <w:rsid w:val="00852EEE"/>
    <w:rsid w:val="00860325"/>
    <w:rsid w:val="00860B1D"/>
    <w:rsid w:val="008645B1"/>
    <w:rsid w:val="00865FE7"/>
    <w:rsid w:val="00884239"/>
    <w:rsid w:val="008855AE"/>
    <w:rsid w:val="00887B7D"/>
    <w:rsid w:val="008924A5"/>
    <w:rsid w:val="00894B43"/>
    <w:rsid w:val="008A5B99"/>
    <w:rsid w:val="008A70B8"/>
    <w:rsid w:val="008A7B2D"/>
    <w:rsid w:val="008C40F0"/>
    <w:rsid w:val="008D1045"/>
    <w:rsid w:val="008D3252"/>
    <w:rsid w:val="008D5155"/>
    <w:rsid w:val="008E02DD"/>
    <w:rsid w:val="008E2605"/>
    <w:rsid w:val="008F5A4A"/>
    <w:rsid w:val="009034A0"/>
    <w:rsid w:val="00906FA6"/>
    <w:rsid w:val="00911967"/>
    <w:rsid w:val="009132D2"/>
    <w:rsid w:val="00914E45"/>
    <w:rsid w:val="00923F1F"/>
    <w:rsid w:val="00925CE4"/>
    <w:rsid w:val="00954449"/>
    <w:rsid w:val="0096469A"/>
    <w:rsid w:val="009666F6"/>
    <w:rsid w:val="0097001A"/>
    <w:rsid w:val="00976834"/>
    <w:rsid w:val="0098316C"/>
    <w:rsid w:val="00983E7F"/>
    <w:rsid w:val="00984078"/>
    <w:rsid w:val="009907FC"/>
    <w:rsid w:val="00991E32"/>
    <w:rsid w:val="00996EF9"/>
    <w:rsid w:val="009A05BE"/>
    <w:rsid w:val="009A7D4E"/>
    <w:rsid w:val="009B5CDC"/>
    <w:rsid w:val="009D1F50"/>
    <w:rsid w:val="009D632E"/>
    <w:rsid w:val="009E0815"/>
    <w:rsid w:val="009E27B2"/>
    <w:rsid w:val="009E3487"/>
    <w:rsid w:val="009E40ED"/>
    <w:rsid w:val="009F6659"/>
    <w:rsid w:val="00A02ED8"/>
    <w:rsid w:val="00A074E3"/>
    <w:rsid w:val="00A170CF"/>
    <w:rsid w:val="00A173C0"/>
    <w:rsid w:val="00A316B5"/>
    <w:rsid w:val="00A41D32"/>
    <w:rsid w:val="00A53CA0"/>
    <w:rsid w:val="00A60048"/>
    <w:rsid w:val="00A62D4B"/>
    <w:rsid w:val="00A65ADA"/>
    <w:rsid w:val="00A70723"/>
    <w:rsid w:val="00A70C11"/>
    <w:rsid w:val="00A80107"/>
    <w:rsid w:val="00A807BC"/>
    <w:rsid w:val="00A81938"/>
    <w:rsid w:val="00A8296F"/>
    <w:rsid w:val="00A87EFD"/>
    <w:rsid w:val="00A91516"/>
    <w:rsid w:val="00A93322"/>
    <w:rsid w:val="00A96468"/>
    <w:rsid w:val="00AA345B"/>
    <w:rsid w:val="00AA6E11"/>
    <w:rsid w:val="00AB385B"/>
    <w:rsid w:val="00AB49A2"/>
    <w:rsid w:val="00AB6464"/>
    <w:rsid w:val="00AD1C0C"/>
    <w:rsid w:val="00AD2B71"/>
    <w:rsid w:val="00AF2053"/>
    <w:rsid w:val="00AF34BE"/>
    <w:rsid w:val="00AF529F"/>
    <w:rsid w:val="00B04738"/>
    <w:rsid w:val="00B10F73"/>
    <w:rsid w:val="00B1638F"/>
    <w:rsid w:val="00B16D13"/>
    <w:rsid w:val="00B21A8E"/>
    <w:rsid w:val="00B25EC5"/>
    <w:rsid w:val="00B309CD"/>
    <w:rsid w:val="00B32DED"/>
    <w:rsid w:val="00B464E9"/>
    <w:rsid w:val="00B47F28"/>
    <w:rsid w:val="00B50C8A"/>
    <w:rsid w:val="00B52B86"/>
    <w:rsid w:val="00B64A8C"/>
    <w:rsid w:val="00B65892"/>
    <w:rsid w:val="00B7329F"/>
    <w:rsid w:val="00B73374"/>
    <w:rsid w:val="00B73A7F"/>
    <w:rsid w:val="00B73DAA"/>
    <w:rsid w:val="00B747C3"/>
    <w:rsid w:val="00BA2BA2"/>
    <w:rsid w:val="00BB707F"/>
    <w:rsid w:val="00BC1284"/>
    <w:rsid w:val="00BD1209"/>
    <w:rsid w:val="00BD529B"/>
    <w:rsid w:val="00BE10C8"/>
    <w:rsid w:val="00BE6AC7"/>
    <w:rsid w:val="00BF6A11"/>
    <w:rsid w:val="00C12895"/>
    <w:rsid w:val="00C13C4C"/>
    <w:rsid w:val="00C14AD6"/>
    <w:rsid w:val="00C15E6B"/>
    <w:rsid w:val="00C24C41"/>
    <w:rsid w:val="00C31821"/>
    <w:rsid w:val="00C36157"/>
    <w:rsid w:val="00C42C2E"/>
    <w:rsid w:val="00C525D7"/>
    <w:rsid w:val="00C562CF"/>
    <w:rsid w:val="00C57AA7"/>
    <w:rsid w:val="00C61C71"/>
    <w:rsid w:val="00C6627B"/>
    <w:rsid w:val="00C85D5B"/>
    <w:rsid w:val="00C86697"/>
    <w:rsid w:val="00C965CF"/>
    <w:rsid w:val="00CA1E28"/>
    <w:rsid w:val="00CB3E5C"/>
    <w:rsid w:val="00CC1C8C"/>
    <w:rsid w:val="00CC1ECE"/>
    <w:rsid w:val="00CD6BEE"/>
    <w:rsid w:val="00CE09D7"/>
    <w:rsid w:val="00CE5EA4"/>
    <w:rsid w:val="00CE6120"/>
    <w:rsid w:val="00CE687A"/>
    <w:rsid w:val="00CE6F4E"/>
    <w:rsid w:val="00CF5162"/>
    <w:rsid w:val="00D02F71"/>
    <w:rsid w:val="00D04CEC"/>
    <w:rsid w:val="00D05B86"/>
    <w:rsid w:val="00D05B93"/>
    <w:rsid w:val="00D1477A"/>
    <w:rsid w:val="00D23EB7"/>
    <w:rsid w:val="00D25BDB"/>
    <w:rsid w:val="00D26753"/>
    <w:rsid w:val="00D26E14"/>
    <w:rsid w:val="00D315A5"/>
    <w:rsid w:val="00D32C9E"/>
    <w:rsid w:val="00D33279"/>
    <w:rsid w:val="00D4116C"/>
    <w:rsid w:val="00D41A16"/>
    <w:rsid w:val="00D458D0"/>
    <w:rsid w:val="00D52E83"/>
    <w:rsid w:val="00D64191"/>
    <w:rsid w:val="00D646AF"/>
    <w:rsid w:val="00D75782"/>
    <w:rsid w:val="00D81AE6"/>
    <w:rsid w:val="00D82452"/>
    <w:rsid w:val="00D92A3B"/>
    <w:rsid w:val="00DA5AB4"/>
    <w:rsid w:val="00DB1127"/>
    <w:rsid w:val="00DB176D"/>
    <w:rsid w:val="00DB45EE"/>
    <w:rsid w:val="00DB716E"/>
    <w:rsid w:val="00DC53E1"/>
    <w:rsid w:val="00DC6044"/>
    <w:rsid w:val="00DD4AD3"/>
    <w:rsid w:val="00DD4D76"/>
    <w:rsid w:val="00DD5CB7"/>
    <w:rsid w:val="00DE4B9A"/>
    <w:rsid w:val="00DE4E41"/>
    <w:rsid w:val="00DE7B83"/>
    <w:rsid w:val="00DF0BA4"/>
    <w:rsid w:val="00DF553B"/>
    <w:rsid w:val="00E00E3A"/>
    <w:rsid w:val="00E02C38"/>
    <w:rsid w:val="00E03AF6"/>
    <w:rsid w:val="00E215F6"/>
    <w:rsid w:val="00E31A15"/>
    <w:rsid w:val="00E5009F"/>
    <w:rsid w:val="00E51565"/>
    <w:rsid w:val="00E6030F"/>
    <w:rsid w:val="00E62682"/>
    <w:rsid w:val="00EA155B"/>
    <w:rsid w:val="00EA39C9"/>
    <w:rsid w:val="00EA5ED5"/>
    <w:rsid w:val="00EB17F1"/>
    <w:rsid w:val="00EB1BCB"/>
    <w:rsid w:val="00EC59D4"/>
    <w:rsid w:val="00ED01B9"/>
    <w:rsid w:val="00ED07F9"/>
    <w:rsid w:val="00ED2C80"/>
    <w:rsid w:val="00EE2E4F"/>
    <w:rsid w:val="00EE4FEB"/>
    <w:rsid w:val="00EF18AD"/>
    <w:rsid w:val="00EF2F35"/>
    <w:rsid w:val="00EF634C"/>
    <w:rsid w:val="00F040F5"/>
    <w:rsid w:val="00F05498"/>
    <w:rsid w:val="00F06DDF"/>
    <w:rsid w:val="00F27806"/>
    <w:rsid w:val="00F34397"/>
    <w:rsid w:val="00F50A91"/>
    <w:rsid w:val="00F542FA"/>
    <w:rsid w:val="00F6429F"/>
    <w:rsid w:val="00F64D59"/>
    <w:rsid w:val="00FA3443"/>
    <w:rsid w:val="00FA3C9C"/>
    <w:rsid w:val="00FB74C1"/>
    <w:rsid w:val="00FC3AB0"/>
    <w:rsid w:val="00FC5B00"/>
    <w:rsid w:val="00FD48C2"/>
    <w:rsid w:val="00FE5E64"/>
    <w:rsid w:val="00FF447D"/>
    <w:rsid w:val="00FF7EB2"/>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2EDB2D0"/>
  <w15:docId w15:val="{8DFD3AE9-43A3-4C65-9F9C-3B18ED2D0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8C40F0"/>
    <w:rPr>
      <w:rFonts w:ascii="Times New Roman" w:eastAsia="Times New Roman" w:hAnsi="Times New Roman"/>
      <w:sz w:val="24"/>
      <w:szCs w:val="24"/>
      <w:lang w:val="en-GB" w:eastAsia="en-GB"/>
    </w:rPr>
  </w:style>
  <w:style w:type="paragraph" w:styleId="1">
    <w:name w:val="heading 1"/>
    <w:basedOn w:val="a3"/>
    <w:next w:val="a3"/>
    <w:link w:val="10"/>
    <w:uiPriority w:val="9"/>
    <w:qFormat/>
    <w:rsid w:val="00EF2F35"/>
    <w:pPr>
      <w:keepNext/>
      <w:keepLines/>
      <w:spacing w:before="240"/>
      <w:outlineLvl w:val="0"/>
    </w:pPr>
    <w:rPr>
      <w:rFonts w:ascii="Linux Libertine O" w:eastAsiaTheme="majorEastAsia" w:hAnsi="Linux Libertine O" w:cs="Linux Libertine O"/>
      <w:color w:val="365F91" w:themeColor="accent1" w:themeShade="BF"/>
      <w:sz w:val="32"/>
      <w:szCs w:val="32"/>
      <w:lang w:val="en-US" w:eastAsia="ja-JP"/>
    </w:rPr>
  </w:style>
  <w:style w:type="paragraph" w:styleId="21">
    <w:name w:val="heading 2"/>
    <w:basedOn w:val="a3"/>
    <w:next w:val="a3"/>
    <w:link w:val="22"/>
    <w:uiPriority w:val="9"/>
    <w:unhideWhenUsed/>
    <w:qFormat/>
    <w:rsid w:val="00EF2F35"/>
    <w:pPr>
      <w:keepNext/>
      <w:keepLines/>
      <w:spacing w:before="40"/>
      <w:outlineLvl w:val="1"/>
    </w:pPr>
    <w:rPr>
      <w:rFonts w:ascii="Linux Libertine O" w:eastAsiaTheme="majorEastAsia" w:hAnsi="Linux Libertine O" w:cs="Linux Libertine O"/>
      <w:color w:val="365F91" w:themeColor="accent1" w:themeShade="BF"/>
      <w:sz w:val="26"/>
      <w:szCs w:val="26"/>
      <w:lang w:val="en-US" w:eastAsia="ja-JP"/>
    </w:rPr>
  </w:style>
  <w:style w:type="paragraph" w:styleId="31">
    <w:name w:val="heading 3"/>
    <w:basedOn w:val="a3"/>
    <w:next w:val="a3"/>
    <w:link w:val="32"/>
    <w:uiPriority w:val="9"/>
    <w:semiHidden/>
    <w:unhideWhenUsed/>
    <w:qFormat/>
    <w:rsid w:val="00EA5ED5"/>
    <w:pPr>
      <w:keepNext/>
      <w:keepLines/>
      <w:numPr>
        <w:ilvl w:val="2"/>
        <w:numId w:val="18"/>
      </w:numPr>
      <w:spacing w:before="40"/>
      <w:outlineLvl w:val="2"/>
    </w:pPr>
    <w:rPr>
      <w:rFonts w:ascii="Linux Libertine O" w:eastAsiaTheme="majorEastAsia" w:hAnsi="Linux Libertine O" w:cs="Linux Libertine O"/>
      <w:color w:val="243F60" w:themeColor="accent1" w:themeShade="7F"/>
      <w:lang w:val="en-US" w:eastAsia="ja-JP"/>
    </w:rPr>
  </w:style>
  <w:style w:type="paragraph" w:styleId="41">
    <w:name w:val="heading 4"/>
    <w:basedOn w:val="a3"/>
    <w:next w:val="a3"/>
    <w:link w:val="42"/>
    <w:uiPriority w:val="9"/>
    <w:semiHidden/>
    <w:unhideWhenUsed/>
    <w:qFormat/>
    <w:rsid w:val="00EA5ED5"/>
    <w:pPr>
      <w:keepNext/>
      <w:keepLines/>
      <w:numPr>
        <w:ilvl w:val="3"/>
        <w:numId w:val="18"/>
      </w:numPr>
      <w:spacing w:before="40"/>
      <w:outlineLvl w:val="3"/>
    </w:pPr>
    <w:rPr>
      <w:rFonts w:ascii="Linux Libertine O" w:eastAsiaTheme="majorEastAsia" w:hAnsi="Linux Libertine O" w:cs="Linux Libertine O"/>
      <w:i/>
      <w:iCs/>
      <w:color w:val="365F91" w:themeColor="accent1" w:themeShade="BF"/>
      <w:sz w:val="18"/>
      <w:lang w:val="en-US" w:eastAsia="ja-JP"/>
    </w:rPr>
  </w:style>
  <w:style w:type="paragraph" w:styleId="51">
    <w:name w:val="heading 5"/>
    <w:basedOn w:val="a3"/>
    <w:next w:val="a3"/>
    <w:link w:val="52"/>
    <w:uiPriority w:val="9"/>
    <w:semiHidden/>
    <w:unhideWhenUsed/>
    <w:qFormat/>
    <w:rsid w:val="00EA5ED5"/>
    <w:pPr>
      <w:keepNext/>
      <w:keepLines/>
      <w:numPr>
        <w:ilvl w:val="4"/>
        <w:numId w:val="18"/>
      </w:numPr>
      <w:spacing w:before="40"/>
      <w:outlineLvl w:val="4"/>
    </w:pPr>
    <w:rPr>
      <w:rFonts w:ascii="Linux Libertine O" w:eastAsiaTheme="majorEastAsia" w:hAnsi="Linux Libertine O" w:cs="Linux Libertine O"/>
      <w:color w:val="365F91" w:themeColor="accent1" w:themeShade="BF"/>
      <w:sz w:val="18"/>
      <w:lang w:val="en-US" w:eastAsia="ja-JP"/>
    </w:rPr>
  </w:style>
  <w:style w:type="paragraph" w:styleId="6">
    <w:name w:val="heading 6"/>
    <w:basedOn w:val="a3"/>
    <w:next w:val="a3"/>
    <w:link w:val="60"/>
    <w:uiPriority w:val="9"/>
    <w:semiHidden/>
    <w:unhideWhenUsed/>
    <w:qFormat/>
    <w:rsid w:val="00EA5ED5"/>
    <w:pPr>
      <w:keepNext/>
      <w:keepLines/>
      <w:numPr>
        <w:ilvl w:val="5"/>
        <w:numId w:val="18"/>
      </w:numPr>
      <w:spacing w:before="40"/>
      <w:outlineLvl w:val="5"/>
    </w:pPr>
    <w:rPr>
      <w:rFonts w:ascii="Linux Libertine O" w:eastAsiaTheme="majorEastAsia" w:hAnsi="Linux Libertine O" w:cs="Linux Libertine O"/>
      <w:color w:val="243F60" w:themeColor="accent1" w:themeShade="7F"/>
      <w:sz w:val="18"/>
      <w:lang w:val="en-US" w:eastAsia="ja-JP"/>
    </w:rPr>
  </w:style>
  <w:style w:type="paragraph" w:styleId="7">
    <w:name w:val="heading 7"/>
    <w:basedOn w:val="a3"/>
    <w:next w:val="a3"/>
    <w:link w:val="70"/>
    <w:uiPriority w:val="9"/>
    <w:semiHidden/>
    <w:unhideWhenUsed/>
    <w:qFormat/>
    <w:rsid w:val="00EA5ED5"/>
    <w:pPr>
      <w:keepNext/>
      <w:keepLines/>
      <w:numPr>
        <w:ilvl w:val="6"/>
        <w:numId w:val="18"/>
      </w:numPr>
      <w:spacing w:before="40"/>
      <w:outlineLvl w:val="6"/>
    </w:pPr>
    <w:rPr>
      <w:rFonts w:ascii="Linux Libertine O" w:eastAsiaTheme="majorEastAsia" w:hAnsi="Linux Libertine O" w:cs="Linux Libertine O"/>
      <w:i/>
      <w:iCs/>
      <w:color w:val="243F60" w:themeColor="accent1" w:themeShade="7F"/>
      <w:sz w:val="18"/>
      <w:lang w:val="en-US" w:eastAsia="ja-JP"/>
    </w:rPr>
  </w:style>
  <w:style w:type="paragraph" w:styleId="8">
    <w:name w:val="heading 8"/>
    <w:basedOn w:val="a3"/>
    <w:next w:val="a3"/>
    <w:link w:val="80"/>
    <w:uiPriority w:val="9"/>
    <w:semiHidden/>
    <w:unhideWhenUsed/>
    <w:qFormat/>
    <w:rsid w:val="00EA5ED5"/>
    <w:pPr>
      <w:keepNext/>
      <w:keepLines/>
      <w:numPr>
        <w:ilvl w:val="7"/>
        <w:numId w:val="18"/>
      </w:numPr>
      <w:spacing w:before="40"/>
      <w:outlineLvl w:val="7"/>
    </w:pPr>
    <w:rPr>
      <w:rFonts w:ascii="Linux Libertine O" w:eastAsiaTheme="majorEastAsia" w:hAnsi="Linux Libertine O" w:cs="Linux Libertine O"/>
      <w:color w:val="272727" w:themeColor="text1" w:themeTint="D8"/>
      <w:sz w:val="21"/>
      <w:szCs w:val="21"/>
      <w:lang w:val="en-US" w:eastAsia="ja-JP"/>
    </w:rPr>
  </w:style>
  <w:style w:type="paragraph" w:styleId="9">
    <w:name w:val="heading 9"/>
    <w:basedOn w:val="a3"/>
    <w:next w:val="a3"/>
    <w:link w:val="90"/>
    <w:uiPriority w:val="9"/>
    <w:semiHidden/>
    <w:unhideWhenUsed/>
    <w:qFormat/>
    <w:rsid w:val="00EA5ED5"/>
    <w:pPr>
      <w:keepNext/>
      <w:keepLines/>
      <w:numPr>
        <w:ilvl w:val="8"/>
        <w:numId w:val="18"/>
      </w:numPr>
      <w:spacing w:before="40"/>
      <w:outlineLvl w:val="8"/>
    </w:pPr>
    <w:rPr>
      <w:rFonts w:ascii="Linux Libertine O" w:eastAsiaTheme="majorEastAsia" w:hAnsi="Linux Libertine O" w:cs="Linux Libertine O"/>
      <w:i/>
      <w:iCs/>
      <w:color w:val="272727" w:themeColor="text1" w:themeTint="D8"/>
      <w:sz w:val="21"/>
      <w:szCs w:val="21"/>
      <w:lang w:val="en-US" w:eastAsia="ja-JP"/>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FigureCaptionChar">
    <w:name w:val="FigureCaption Char"/>
    <w:link w:val="FigureCaption"/>
    <w:locked/>
    <w:rsid w:val="0035027B"/>
    <w:rPr>
      <w:rFonts w:ascii="Linux Biolinum O" w:eastAsia="Cambria" w:hAnsi="Linux Biolinum O" w:cs="Linux Biolinum O"/>
      <w:sz w:val="16"/>
      <w:szCs w:val="22"/>
      <w:lang w:eastAsia="ja-JP"/>
    </w:rPr>
  </w:style>
  <w:style w:type="paragraph" w:customStyle="1" w:styleId="FigureCaption">
    <w:name w:val="FigureCaption"/>
    <w:link w:val="FigureCaptionChar"/>
    <w:autoRedefine/>
    <w:rsid w:val="0035027B"/>
    <w:pPr>
      <w:keepNext/>
      <w:spacing w:before="60" w:after="180" w:line="200" w:lineRule="atLeast"/>
      <w:jc w:val="center"/>
    </w:pPr>
    <w:rPr>
      <w:rFonts w:ascii="Linux Biolinum O" w:eastAsia="Cambria" w:hAnsi="Linux Biolinum O" w:cs="Linux Biolinum O"/>
      <w:sz w:val="16"/>
      <w:szCs w:val="22"/>
      <w:lang w:eastAsia="ja-JP"/>
    </w:rPr>
  </w:style>
  <w:style w:type="paragraph" w:customStyle="1" w:styleId="Image">
    <w:name w:val="Image"/>
    <w:basedOn w:val="a3"/>
    <w:rsid w:val="00EF2F35"/>
    <w:pPr>
      <w:keepNext/>
      <w:spacing w:after="200" w:line="225" w:lineRule="atLeast"/>
      <w:jc w:val="center"/>
    </w:pPr>
    <w:rPr>
      <w:rFonts w:ascii="Linux Libertine O" w:eastAsia="Cambria" w:hAnsi="Linux Libertine O" w:cs="Linux Libertine O"/>
      <w:sz w:val="18"/>
      <w:lang w:val="en-US" w:eastAsia="en-US"/>
    </w:rPr>
  </w:style>
  <w:style w:type="paragraph" w:styleId="a1">
    <w:name w:val="List Paragraph"/>
    <w:qFormat/>
    <w:rsid w:val="00560F83"/>
    <w:pPr>
      <w:numPr>
        <w:numId w:val="39"/>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rPr>
  </w:style>
  <w:style w:type="paragraph" w:customStyle="1" w:styleId="Head1">
    <w:name w:val="Head1"/>
    <w:basedOn w:val="1"/>
    <w:next w:val="Para"/>
    <w:qFormat/>
    <w:rsid w:val="002375A6"/>
    <w:pPr>
      <w:numPr>
        <w:numId w:val="5"/>
      </w:numPr>
      <w:tabs>
        <w:tab w:val="left" w:pos="240"/>
      </w:tabs>
      <w:spacing w:before="320" w:after="60" w:line="225" w:lineRule="atLeast"/>
    </w:pPr>
    <w:rPr>
      <w:rFonts w:ascii="Linux Biolinum O" w:eastAsia="Times New Roman" w:hAnsi="Linux Biolinum O" w:cs="Linux Biolinum O"/>
      <w:b/>
      <w:bCs/>
      <w:caps/>
      <w:color w:val="auto"/>
      <w:sz w:val="18"/>
      <w:szCs w:val="20"/>
      <w:lang w:eastAsia="en-US"/>
    </w:rPr>
  </w:style>
  <w:style w:type="paragraph" w:customStyle="1" w:styleId="Head2">
    <w:name w:val="Head2"/>
    <w:basedOn w:val="21"/>
    <w:next w:val="Para"/>
    <w:qFormat/>
    <w:rsid w:val="002375A6"/>
    <w:pPr>
      <w:numPr>
        <w:ilvl w:val="1"/>
        <w:numId w:val="5"/>
      </w:numPr>
      <w:spacing w:before="240" w:after="60" w:line="225" w:lineRule="atLeast"/>
      <w:ind w:left="360" w:hanging="360"/>
    </w:pPr>
    <w:rPr>
      <w:rFonts w:ascii="Linux Biolinum O" w:eastAsia="Times New Roman" w:hAnsi="Linux Biolinum O" w:cs="Linux Biolinum O"/>
      <w:b/>
      <w:bCs/>
      <w:color w:val="auto"/>
      <w:sz w:val="18"/>
      <w:szCs w:val="20"/>
      <w:lang w:eastAsia="en-US"/>
    </w:rPr>
  </w:style>
  <w:style w:type="paragraph" w:customStyle="1" w:styleId="Head3old">
    <w:name w:val="Head3old"/>
    <w:next w:val="Para"/>
    <w:link w:val="Head3oldChar"/>
    <w:qFormat/>
    <w:rsid w:val="00EF2F35"/>
    <w:pPr>
      <w:keepNext/>
      <w:spacing w:before="240" w:after="60" w:line="225" w:lineRule="atLeast"/>
    </w:pPr>
    <w:rPr>
      <w:rFonts w:ascii="Linux Biolinum O" w:hAnsi="Linux Biolinum O" w:cs="Linux Biolinum O"/>
      <w:b/>
      <w:i/>
      <w:sz w:val="18"/>
    </w:rPr>
  </w:style>
  <w:style w:type="paragraph" w:customStyle="1" w:styleId="Para">
    <w:name w:val="Para"/>
    <w:basedOn w:val="a3"/>
    <w:next w:val="ParaContinue"/>
    <w:rsid w:val="00B73374"/>
    <w:pPr>
      <w:spacing w:line="270" w:lineRule="atLeast"/>
      <w:ind w:firstLine="240"/>
      <w:jc w:val="both"/>
    </w:pPr>
    <w:rPr>
      <w:rFonts w:ascii="Linux Libertine O" w:eastAsia="Cambria" w:hAnsi="Linux Libertine O" w:cs="Linux Libertine O"/>
      <w:sz w:val="18"/>
      <w:lang w:val="en-US" w:eastAsia="ja-JP"/>
    </w:rPr>
  </w:style>
  <w:style w:type="character" w:styleId="a7">
    <w:name w:val="Hyperlink"/>
    <w:rPr>
      <w:color w:val="0563C1"/>
      <w:u w:val="single"/>
    </w:rPr>
  </w:style>
  <w:style w:type="paragraph" w:styleId="a8">
    <w:name w:val="footnote text"/>
    <w:basedOn w:val="a3"/>
    <w:link w:val="a9"/>
    <w:rsid w:val="00EF2F35"/>
    <w:pPr>
      <w:spacing w:after="200"/>
    </w:pPr>
    <w:rPr>
      <w:rFonts w:ascii="Linux Libertine O" w:eastAsia="Cambria" w:hAnsi="Linux Libertine O" w:cs="Linux Libertine O"/>
      <w:sz w:val="14"/>
      <w:lang w:val="en-US" w:eastAsia="en-US"/>
    </w:rPr>
  </w:style>
  <w:style w:type="character" w:customStyle="1" w:styleId="a9">
    <w:name w:val="脚注文本 字符"/>
    <w:link w:val="a8"/>
    <w:rsid w:val="00EF2F35"/>
    <w:rPr>
      <w:rFonts w:ascii="Linux Libertine O" w:eastAsia="Cambria" w:hAnsi="Linux Libertine O" w:cs="Linux Libertine O"/>
      <w:sz w:val="14"/>
      <w:szCs w:val="24"/>
    </w:rPr>
  </w:style>
  <w:style w:type="paragraph" w:styleId="aa">
    <w:name w:val="Subtitle"/>
    <w:basedOn w:val="a3"/>
    <w:next w:val="a3"/>
    <w:link w:val="ab"/>
    <w:qFormat/>
    <w:rsid w:val="00EF2F35"/>
    <w:pPr>
      <w:spacing w:after="360" w:line="333" w:lineRule="atLeast"/>
    </w:pPr>
    <w:rPr>
      <w:rFonts w:ascii="Linux Biolinum O" w:eastAsia="MS Gothic" w:hAnsi="Linux Biolinum O" w:cs="Linux Biolinum O"/>
      <w:iCs/>
      <w:sz w:val="18"/>
      <w:lang w:val="en-US" w:eastAsia="en-US"/>
    </w:rPr>
  </w:style>
  <w:style w:type="character" w:customStyle="1" w:styleId="ab">
    <w:name w:val="副标题 字符"/>
    <w:link w:val="aa"/>
    <w:rsid w:val="00EF2F35"/>
    <w:rPr>
      <w:rFonts w:ascii="Linux Biolinum O" w:eastAsia="MS Gothic" w:hAnsi="Linux Biolinum O" w:cs="Linux Biolinum O"/>
      <w:iCs/>
      <w:sz w:val="18"/>
      <w:szCs w:val="24"/>
    </w:rPr>
  </w:style>
  <w:style w:type="paragraph" w:customStyle="1" w:styleId="Abstract">
    <w:name w:val="Abstract"/>
    <w:rsid w:val="00EF2F35"/>
    <w:pPr>
      <w:spacing w:before="200" w:line="240" w:lineRule="atLeast"/>
      <w:jc w:val="both"/>
    </w:pPr>
    <w:rPr>
      <w:rFonts w:ascii="Linux Libertine O" w:eastAsia="Cambria" w:hAnsi="Linux Libertine O" w:cs="Linux Libertine O"/>
      <w:sz w:val="16"/>
      <w:szCs w:val="22"/>
    </w:rPr>
  </w:style>
  <w:style w:type="paragraph" w:customStyle="1" w:styleId="Affiliation">
    <w:name w:val="Affiliation"/>
    <w:rsid w:val="00EF2F35"/>
    <w:pPr>
      <w:spacing w:before="60" w:line="297" w:lineRule="atLeast"/>
    </w:pPr>
    <w:rPr>
      <w:rFonts w:ascii="Linux Libertine O" w:eastAsia="Times New Roman" w:hAnsi="Linux Libertine O" w:cs="Linux Libertine O"/>
      <w:sz w:val="18"/>
    </w:rPr>
  </w:style>
  <w:style w:type="paragraph" w:customStyle="1" w:styleId="Titledocument">
    <w:name w:val="Title_document"/>
    <w:link w:val="TitledocumentChar"/>
    <w:rsid w:val="00EF2F35"/>
    <w:pPr>
      <w:spacing w:line="360" w:lineRule="atLeast"/>
    </w:pPr>
    <w:rPr>
      <w:rFonts w:ascii="Linux Biolinum O" w:eastAsia="Times New Roman" w:hAnsi="Linux Biolinum O" w:cs="Linux Biolinum O"/>
      <w:b/>
      <w:bCs/>
      <w:sz w:val="24"/>
    </w:rPr>
  </w:style>
  <w:style w:type="paragraph" w:customStyle="1" w:styleId="ACMRefHead">
    <w:name w:val="ACMRefHead"/>
    <w:basedOn w:val="Titledocument"/>
    <w:link w:val="ACMRefHeadChar"/>
    <w:rsid w:val="00EA5ED5"/>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4"/>
    <w:link w:val="Titledocument"/>
    <w:rsid w:val="00EA5ED5"/>
    <w:rPr>
      <w:rFonts w:ascii="Linux Biolinum O" w:eastAsia="Times New Roman" w:hAnsi="Linux Biolinum O" w:cs="Linux Biolinum O"/>
      <w:b/>
      <w:bCs/>
      <w:sz w:val="24"/>
    </w:rPr>
  </w:style>
  <w:style w:type="character" w:customStyle="1" w:styleId="AckHeadChar">
    <w:name w:val="AckHead Char"/>
    <w:link w:val="AckHead"/>
    <w:locked/>
    <w:rsid w:val="00EF2F35"/>
    <w:rPr>
      <w:rFonts w:ascii="Linux Biolinum O" w:eastAsia="Cambria" w:hAnsi="Linux Biolinum O" w:cs="Linux Biolinum O"/>
      <w:b/>
      <w:sz w:val="18"/>
      <w:szCs w:val="22"/>
      <w:lang w:eastAsia="ja-JP"/>
    </w:rPr>
  </w:style>
  <w:style w:type="paragraph" w:customStyle="1" w:styleId="AckHead">
    <w:name w:val="AckHead"/>
    <w:next w:val="AckPara"/>
    <w:link w:val="AckHeadChar"/>
    <w:rsid w:val="00EF2F35"/>
    <w:pPr>
      <w:keepNext/>
      <w:spacing w:before="240" w:after="60" w:line="225" w:lineRule="atLeast"/>
    </w:pPr>
    <w:rPr>
      <w:rFonts w:ascii="Linux Biolinum O" w:eastAsia="Cambria" w:hAnsi="Linux Biolinum O" w:cs="Linux Biolinum O"/>
      <w:b/>
      <w:sz w:val="18"/>
      <w:szCs w:val="22"/>
      <w:lang w:eastAsia="ja-JP"/>
    </w:rPr>
  </w:style>
  <w:style w:type="paragraph" w:customStyle="1" w:styleId="AckPara">
    <w:name w:val="AckPara"/>
    <w:basedOn w:val="a3"/>
    <w:next w:val="ParaContinue"/>
    <w:rsid w:val="003B13D2"/>
    <w:pPr>
      <w:spacing w:line="270" w:lineRule="atLeast"/>
      <w:jc w:val="both"/>
    </w:pPr>
    <w:rPr>
      <w:rFonts w:ascii="Linux Libertine O" w:eastAsia="Cambria" w:hAnsi="Linux Libertine O" w:cs="Linux Libertine O"/>
      <w:sz w:val="18"/>
      <w:szCs w:val="22"/>
      <w:lang w:val="en-US" w:eastAsia="it-IT"/>
    </w:rPr>
  </w:style>
  <w:style w:type="paragraph" w:customStyle="1" w:styleId="AppendixH1">
    <w:name w:val="AppendixH1"/>
    <w:next w:val="Para"/>
    <w:rsid w:val="00EF2F35"/>
    <w:pPr>
      <w:keepNext/>
      <w:tabs>
        <w:tab w:val="left" w:pos="240"/>
      </w:tabs>
      <w:spacing w:before="320" w:after="60" w:line="225" w:lineRule="atLeast"/>
    </w:pPr>
    <w:rPr>
      <w:rFonts w:ascii="Linux Biolinum O" w:eastAsia="Times New Roman" w:hAnsi="Linux Biolinum O" w:cs="Linux Biolinum O"/>
      <w:b/>
      <w:caps/>
      <w:sz w:val="18"/>
    </w:rPr>
  </w:style>
  <w:style w:type="paragraph" w:customStyle="1" w:styleId="AppendixH2">
    <w:name w:val="AppendixH2"/>
    <w:next w:val="Para"/>
    <w:rsid w:val="00241FC3"/>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241FC3"/>
    <w:pPr>
      <w:keepNext/>
      <w:autoSpaceDE w:val="0"/>
      <w:autoSpaceDN w:val="0"/>
      <w:adjustRightInd w:val="0"/>
      <w:spacing w:before="240" w:line="225" w:lineRule="atLeast"/>
    </w:pPr>
    <w:rPr>
      <w:rFonts w:ascii="Linux Biolinum O" w:eastAsia="Cambria" w:hAnsi="Linux Biolinum O" w:cs="Linux Biolinum O"/>
      <w:i/>
      <w:sz w:val="18"/>
      <w:szCs w:val="24"/>
    </w:rPr>
  </w:style>
  <w:style w:type="paragraph" w:customStyle="1" w:styleId="AuthNotes">
    <w:name w:val="AuthNotes"/>
    <w:rsid w:val="00EF2F35"/>
    <w:pPr>
      <w:spacing w:line="140" w:lineRule="atLeast"/>
      <w:jc w:val="both"/>
    </w:pPr>
    <w:rPr>
      <w:rFonts w:ascii="Linux Libertine O" w:eastAsia="Cambria" w:hAnsi="Linux Libertine O" w:cs="Linux Libertine O"/>
      <w:sz w:val="14"/>
      <w:szCs w:val="22"/>
    </w:rPr>
  </w:style>
  <w:style w:type="character" w:customStyle="1" w:styleId="AuthorsChar">
    <w:name w:val="Authors Char"/>
    <w:link w:val="Authors"/>
    <w:locked/>
    <w:rsid w:val="00EF2F35"/>
    <w:rPr>
      <w:rFonts w:ascii="Linux Biolinum O" w:eastAsia="Cambria" w:hAnsi="Linux Biolinum O" w:cs="Linux Biolinum O"/>
      <w:caps/>
      <w:szCs w:val="22"/>
      <w:lang w:eastAsia="ja-JP"/>
    </w:rPr>
  </w:style>
  <w:style w:type="paragraph" w:customStyle="1" w:styleId="Authors">
    <w:name w:val="Authors"/>
    <w:link w:val="AuthorsChar"/>
    <w:rsid w:val="00EF2F35"/>
    <w:pPr>
      <w:spacing w:before="60" w:line="320" w:lineRule="atLeast"/>
    </w:pPr>
    <w:rPr>
      <w:rFonts w:ascii="Linux Biolinum O" w:eastAsia="Cambria" w:hAnsi="Linux Biolinum O" w:cs="Linux Biolinum O"/>
      <w:caps/>
      <w:szCs w:val="22"/>
      <w:lang w:eastAsia="ja-JP"/>
    </w:rPr>
  </w:style>
  <w:style w:type="character" w:customStyle="1" w:styleId="DisplayFormulaChar">
    <w:name w:val="DisplayFormula Char"/>
    <w:link w:val="DisplayFormula"/>
    <w:locked/>
    <w:rsid w:val="00EF2F35"/>
    <w:rPr>
      <w:rFonts w:ascii="Linux Libertine O" w:eastAsia="Cambria" w:hAnsi="Linux Libertine O" w:cs="Linux Libertine O"/>
      <w:sz w:val="18"/>
      <w:szCs w:val="22"/>
      <w:lang w:eastAsia="ja-JP"/>
    </w:rPr>
  </w:style>
  <w:style w:type="paragraph" w:customStyle="1" w:styleId="DisplayFormula">
    <w:name w:val="DisplayFormula"/>
    <w:link w:val="DisplayFormulaChar"/>
    <w:rsid w:val="00EF2F35"/>
    <w:pPr>
      <w:spacing w:before="120" w:after="180" w:line="270" w:lineRule="atLeast"/>
      <w:jc w:val="center"/>
    </w:pPr>
    <w:rPr>
      <w:rFonts w:ascii="Linux Libertine O" w:eastAsia="Cambria" w:hAnsi="Linux Libertine O" w:cs="Linux Libertine O"/>
      <w:sz w:val="18"/>
      <w:szCs w:val="22"/>
      <w:lang w:eastAsia="ja-JP"/>
    </w:rPr>
  </w:style>
  <w:style w:type="paragraph" w:customStyle="1" w:styleId="KeyWordHead">
    <w:name w:val="KeyWordHead"/>
    <w:link w:val="KeyWordHeadchar"/>
    <w:rsid w:val="00EF2F35"/>
    <w:pPr>
      <w:spacing w:before="140" w:line="240" w:lineRule="atLeast"/>
    </w:pPr>
    <w:rPr>
      <w:rFonts w:ascii="Linux Libertine O" w:eastAsia="Cambria" w:hAnsi="Linux Libertine O" w:cs="Linux Libertine O"/>
      <w:sz w:val="16"/>
      <w:szCs w:val="22"/>
    </w:rPr>
  </w:style>
  <w:style w:type="paragraph" w:customStyle="1" w:styleId="KeyWords">
    <w:name w:val="KeyWords"/>
    <w:basedOn w:val="a3"/>
    <w:rsid w:val="00EF2F35"/>
    <w:pPr>
      <w:spacing w:before="140" w:line="270" w:lineRule="atLeast"/>
      <w:jc w:val="both"/>
    </w:pPr>
    <w:rPr>
      <w:rFonts w:ascii="Linux Libertine O" w:eastAsia="Cambria" w:hAnsi="Linux Libertine O" w:cs="Linux Libertine O"/>
      <w:sz w:val="18"/>
      <w:lang w:val="en-US" w:eastAsia="en-US"/>
    </w:rPr>
  </w:style>
  <w:style w:type="paragraph" w:customStyle="1" w:styleId="ReferenceHead">
    <w:name w:val="ReferenceHead"/>
    <w:next w:val="AckPara"/>
    <w:rsid w:val="00EF2F35"/>
    <w:pPr>
      <w:keepNext/>
      <w:spacing w:before="300" w:after="60" w:line="225" w:lineRule="atLeast"/>
    </w:pPr>
    <w:rPr>
      <w:rFonts w:ascii="Linux Biolinum O" w:eastAsia="Cambria" w:hAnsi="Linux Biolinum O" w:cs="Linux Biolinum O"/>
      <w:b/>
      <w:sz w:val="18"/>
      <w:szCs w:val="22"/>
    </w:rPr>
  </w:style>
  <w:style w:type="paragraph" w:customStyle="1" w:styleId="Statements">
    <w:name w:val="Statements"/>
    <w:basedOn w:val="a3"/>
    <w:rsid w:val="00EF2F35"/>
    <w:pPr>
      <w:spacing w:before="120" w:after="120" w:line="225" w:lineRule="atLeast"/>
      <w:ind w:firstLine="240"/>
      <w:jc w:val="both"/>
    </w:pPr>
    <w:rPr>
      <w:rFonts w:ascii="Linux Libertine O" w:eastAsia="Cambria" w:hAnsi="Linux Libertine O" w:cs="Linux Libertine O"/>
      <w:i/>
      <w:sz w:val="18"/>
      <w:lang w:val="en-US" w:eastAsia="en-US"/>
    </w:rPr>
  </w:style>
  <w:style w:type="character" w:customStyle="1" w:styleId="TableCaptionChar">
    <w:name w:val="TableCaption Char"/>
    <w:link w:val="TableCaption"/>
    <w:locked/>
    <w:rsid w:val="00B64A8C"/>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B64A8C"/>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TableFootnoteChar">
    <w:name w:val="TableFootnote Char"/>
    <w:link w:val="TableFootnote"/>
    <w:locked/>
    <w:rsid w:val="00EF2F35"/>
    <w:rPr>
      <w:rFonts w:ascii="Linux Libertine O" w:eastAsia="Cambria" w:hAnsi="Linux Libertine O" w:cs="Linux Libertine O"/>
      <w:sz w:val="18"/>
      <w:szCs w:val="24"/>
      <w:lang w:eastAsia="ja-JP"/>
    </w:rPr>
  </w:style>
  <w:style w:type="paragraph" w:customStyle="1" w:styleId="TableFootnote">
    <w:name w:val="TableFootnote"/>
    <w:basedOn w:val="a3"/>
    <w:link w:val="TableFootnoteChar"/>
    <w:rsid w:val="00EF2F35"/>
    <w:pPr>
      <w:spacing w:after="200"/>
    </w:pPr>
    <w:rPr>
      <w:rFonts w:ascii="Linux Libertine O" w:eastAsia="Cambria" w:hAnsi="Linux Libertine O" w:cs="Linux Libertine O"/>
      <w:sz w:val="18"/>
      <w:lang w:val="en-US" w:eastAsia="ja-JP"/>
    </w:rPr>
  </w:style>
  <w:style w:type="character" w:customStyle="1" w:styleId="ACMRefHeadChar">
    <w:name w:val="ACMRefHead Char"/>
    <w:basedOn w:val="TitledocumentChar"/>
    <w:link w:val="ACMRefHead"/>
    <w:rsid w:val="00EA5ED5"/>
    <w:rPr>
      <w:rFonts w:ascii="Linux Libertine O" w:eastAsia="Times New Roman" w:hAnsi="Linux Libertine O" w:cs="Linux Libertine O"/>
      <w:b/>
      <w:bCs/>
      <w:sz w:val="16"/>
    </w:rPr>
  </w:style>
  <w:style w:type="character" w:customStyle="1" w:styleId="DisplayFormulaUnnumChar">
    <w:name w:val="DisplayFormulaUnnum Char"/>
    <w:link w:val="DisplayFormulaUnnum"/>
    <w:locked/>
    <w:rsid w:val="00EF2F35"/>
    <w:rPr>
      <w:rFonts w:ascii="Linux Libertine O" w:eastAsia="Cambria" w:hAnsi="Linux Libertine O" w:cs="Linux Libertine O"/>
      <w:sz w:val="18"/>
      <w:szCs w:val="24"/>
      <w:lang w:eastAsia="ja-JP"/>
    </w:rPr>
  </w:style>
  <w:style w:type="paragraph" w:customStyle="1" w:styleId="DisplayFormulaUnnum">
    <w:name w:val="DisplayFormulaUnnum"/>
    <w:basedOn w:val="a3"/>
    <w:link w:val="DisplayFormulaUnnumChar"/>
    <w:rsid w:val="00EF2F35"/>
    <w:pPr>
      <w:spacing w:before="120" w:after="180" w:line="270" w:lineRule="atLeast"/>
      <w:jc w:val="center"/>
    </w:pPr>
    <w:rPr>
      <w:rFonts w:ascii="Linux Libertine O" w:eastAsia="Cambria" w:hAnsi="Linux Libertine O" w:cs="Linux Libertine O"/>
      <w:sz w:val="18"/>
      <w:lang w:val="en-US" w:eastAsia="ja-JP"/>
    </w:rPr>
  </w:style>
  <w:style w:type="character" w:customStyle="1" w:styleId="ParaContinueChar">
    <w:name w:val="ParaContinue Char"/>
    <w:link w:val="ParaContinue"/>
    <w:locked/>
    <w:rsid w:val="00EF2F35"/>
    <w:rPr>
      <w:rFonts w:ascii="Linux Libertine O" w:hAnsi="Linux Libertine O" w:cs="Linux Libertine O"/>
      <w:sz w:val="18"/>
      <w:szCs w:val="24"/>
      <w:lang w:eastAsia="ja-JP"/>
    </w:rPr>
  </w:style>
  <w:style w:type="paragraph" w:customStyle="1" w:styleId="ParaContinue">
    <w:name w:val="ParaContinue"/>
    <w:basedOn w:val="a3"/>
    <w:link w:val="ParaContinueChar"/>
    <w:rsid w:val="00EF2F35"/>
    <w:pPr>
      <w:spacing w:line="270" w:lineRule="atLeast"/>
      <w:ind w:firstLine="240"/>
      <w:jc w:val="both"/>
    </w:pPr>
    <w:rPr>
      <w:rFonts w:ascii="Linux Libertine O" w:eastAsia="MS Mincho" w:hAnsi="Linux Libertine O" w:cs="Linux Libertine O"/>
      <w:sz w:val="18"/>
      <w:lang w:val="en-US" w:eastAsia="ja-JP"/>
    </w:rPr>
  </w:style>
  <w:style w:type="paragraph" w:customStyle="1" w:styleId="Bibentry">
    <w:name w:val="Bib_entry"/>
    <w:basedOn w:val="a3"/>
    <w:rsid w:val="000C6221"/>
    <w:pPr>
      <w:widowControl w:val="0"/>
      <w:numPr>
        <w:numId w:val="20"/>
      </w:numPr>
      <w:spacing w:after="60" w:line="168" w:lineRule="atLeast"/>
      <w:jc w:val="both"/>
    </w:pPr>
    <w:rPr>
      <w:rFonts w:ascii="Linux Libertine O" w:eastAsia="Cambria" w:hAnsi="Linux Libertine O" w:cs="Linux Libertine O"/>
      <w:sz w:val="14"/>
      <w:szCs w:val="22"/>
      <w:lang w:val="en-US" w:eastAsia="ja-JP"/>
    </w:rPr>
  </w:style>
  <w:style w:type="paragraph" w:customStyle="1" w:styleId="Algorithm">
    <w:name w:val="Algorithm"/>
    <w:basedOn w:val="a3"/>
    <w:rsid w:val="003D6F43"/>
    <w:pPr>
      <w:pBdr>
        <w:bottom w:val="single" w:sz="4" w:space="3" w:color="auto"/>
      </w:pBdr>
      <w:spacing w:after="60" w:line="216" w:lineRule="atLeast"/>
    </w:pPr>
    <w:rPr>
      <w:rFonts w:ascii="InconsolataN" w:eastAsia="Cambria" w:hAnsi="InconsolataN" w:cs="Linux Biolinum O"/>
      <w:sz w:val="18"/>
      <w:lang w:val="en-US" w:eastAsia="en-US"/>
    </w:rPr>
  </w:style>
  <w:style w:type="paragraph" w:customStyle="1" w:styleId="Extract">
    <w:name w:val="Extract"/>
    <w:basedOn w:val="a3"/>
    <w:rsid w:val="00EF2F35"/>
    <w:pPr>
      <w:spacing w:before="120" w:after="180" w:line="270" w:lineRule="atLeast"/>
      <w:ind w:left="360" w:right="360"/>
      <w:contextualSpacing/>
      <w:jc w:val="both"/>
    </w:pPr>
    <w:rPr>
      <w:rFonts w:ascii="Linux Libertine O" w:hAnsi="Linux Libertine O" w:cs="Linux Libertine O"/>
      <w:sz w:val="18"/>
      <w:szCs w:val="20"/>
      <w:lang w:val="en-US" w:eastAsia="en-US"/>
    </w:rPr>
  </w:style>
  <w:style w:type="paragraph" w:customStyle="1" w:styleId="CCSHead">
    <w:name w:val="CCSHead"/>
    <w:basedOn w:val="KeyWordHead"/>
    <w:link w:val="CCSHeadchar"/>
    <w:rsid w:val="00EF2F35"/>
    <w:pPr>
      <w:jc w:val="both"/>
    </w:pPr>
    <w:rPr>
      <w:b/>
    </w:rPr>
  </w:style>
  <w:style w:type="paragraph" w:customStyle="1" w:styleId="CCSDescription">
    <w:name w:val="CCSDescription"/>
    <w:basedOn w:val="KeyWords"/>
    <w:rsid w:val="00EF2F35"/>
    <w:rPr>
      <w:b/>
    </w:rPr>
  </w:style>
  <w:style w:type="paragraph" w:customStyle="1" w:styleId="AlgorithmCaption">
    <w:name w:val="AlgorithmCaption"/>
    <w:basedOn w:val="a3"/>
    <w:rsid w:val="00EF2F35"/>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lang w:val="en-US" w:eastAsia="en-US"/>
    </w:rPr>
  </w:style>
  <w:style w:type="character" w:styleId="ac">
    <w:name w:val="footnote reference"/>
    <w:rsid w:val="00EF2F35"/>
    <w:rPr>
      <w:rFonts w:ascii="Linux Libertine O" w:hAnsi="Linux Libertine O" w:cs="Linux Libertine O" w:hint="default"/>
      <w:vertAlign w:val="superscript"/>
    </w:rPr>
  </w:style>
  <w:style w:type="character" w:customStyle="1" w:styleId="Email">
    <w:name w:val="Email"/>
    <w:rsid w:val="00EF2F35"/>
    <w:rPr>
      <w:rFonts w:ascii="Linux Libertine O" w:hAnsi="Linux Libertine O" w:cs="Linux Libertine O" w:hint="default"/>
      <w:color w:val="0808B8"/>
    </w:rPr>
  </w:style>
  <w:style w:type="character" w:customStyle="1" w:styleId="OrgName">
    <w:name w:val="OrgName"/>
    <w:rsid w:val="00EF2F35"/>
    <w:rPr>
      <w:rFonts w:ascii="Linux Libertine O" w:hAnsi="Linux Libertine O" w:cs="Linux Libertine O" w:hint="default"/>
      <w:color w:val="17365D"/>
    </w:rPr>
  </w:style>
  <w:style w:type="character" w:customStyle="1" w:styleId="GrantNumber">
    <w:name w:val="GrantNumber"/>
    <w:rsid w:val="00EF2F35"/>
    <w:rPr>
      <w:rFonts w:ascii="Linux Libertine O" w:hAnsi="Linux Libertine O" w:cs="Linux Libertine O" w:hint="default"/>
      <w:color w:val="9900FF"/>
    </w:rPr>
  </w:style>
  <w:style w:type="character" w:customStyle="1" w:styleId="GrantSponser">
    <w:name w:val="GrantSponser"/>
    <w:rsid w:val="00EF2F35"/>
    <w:rPr>
      <w:rFonts w:ascii="Linux Libertine O" w:hAnsi="Linux Libertine O" w:cs="Linux Libertine O" w:hint="default"/>
      <w:color w:val="666699"/>
    </w:rPr>
  </w:style>
  <w:style w:type="paragraph" w:styleId="ad">
    <w:name w:val="Balloon Text"/>
    <w:basedOn w:val="a3"/>
    <w:link w:val="ae"/>
    <w:uiPriority w:val="99"/>
    <w:semiHidden/>
    <w:unhideWhenUsed/>
    <w:rsid w:val="00EF2F35"/>
    <w:rPr>
      <w:rFonts w:ascii="Linux Biolinum O" w:eastAsia="MS Mincho" w:hAnsi="Linux Biolinum O" w:cs="Linux Biolinum O"/>
      <w:sz w:val="18"/>
      <w:szCs w:val="18"/>
      <w:lang w:val="en-US" w:eastAsia="ja-JP"/>
    </w:rPr>
  </w:style>
  <w:style w:type="character" w:customStyle="1" w:styleId="ae">
    <w:name w:val="批注框文本 字符"/>
    <w:basedOn w:val="a4"/>
    <w:link w:val="ad"/>
    <w:uiPriority w:val="99"/>
    <w:semiHidden/>
    <w:rsid w:val="00EF2F35"/>
    <w:rPr>
      <w:rFonts w:ascii="Linux Biolinum O" w:hAnsi="Linux Biolinum O" w:cs="Linux Biolinum O"/>
      <w:sz w:val="18"/>
      <w:szCs w:val="18"/>
      <w:lang w:eastAsia="ja-JP"/>
    </w:rPr>
  </w:style>
  <w:style w:type="paragraph" w:styleId="af">
    <w:name w:val="footer"/>
    <w:basedOn w:val="a3"/>
    <w:link w:val="af0"/>
    <w:uiPriority w:val="99"/>
    <w:unhideWhenUsed/>
    <w:rsid w:val="00EF2F35"/>
    <w:pPr>
      <w:tabs>
        <w:tab w:val="center" w:pos="4320"/>
        <w:tab w:val="right" w:pos="8640"/>
      </w:tabs>
    </w:pPr>
    <w:rPr>
      <w:rFonts w:ascii="Linux Libertine O" w:eastAsia="MS Mincho" w:hAnsi="Linux Libertine O" w:cs="Linux Libertine O"/>
      <w:sz w:val="18"/>
      <w:lang w:val="en-US" w:eastAsia="ja-JP"/>
    </w:rPr>
  </w:style>
  <w:style w:type="character" w:customStyle="1" w:styleId="af0">
    <w:name w:val="页脚 字符"/>
    <w:basedOn w:val="a4"/>
    <w:link w:val="af"/>
    <w:uiPriority w:val="99"/>
    <w:rsid w:val="00EF2F35"/>
    <w:rPr>
      <w:rFonts w:ascii="Linux Libertine O" w:hAnsi="Linux Libertine O" w:cs="Linux Libertine O"/>
      <w:sz w:val="18"/>
      <w:szCs w:val="24"/>
      <w:lang w:eastAsia="ja-JP"/>
    </w:rPr>
  </w:style>
  <w:style w:type="character" w:styleId="af1">
    <w:name w:val="page number"/>
    <w:basedOn w:val="a4"/>
    <w:uiPriority w:val="99"/>
    <w:semiHidden/>
    <w:unhideWhenUsed/>
    <w:rsid w:val="00EF2F35"/>
    <w:rPr>
      <w:rFonts w:ascii="Linux Libertine O" w:hAnsi="Linux Libertine O" w:cs="Linux Libertine O"/>
    </w:rPr>
  </w:style>
  <w:style w:type="character" w:customStyle="1" w:styleId="10">
    <w:name w:val="标题 1 字符"/>
    <w:basedOn w:val="a4"/>
    <w:link w:val="1"/>
    <w:uiPriority w:val="9"/>
    <w:rsid w:val="00EF2F35"/>
    <w:rPr>
      <w:rFonts w:ascii="Linux Libertine O" w:eastAsiaTheme="majorEastAsia" w:hAnsi="Linux Libertine O" w:cs="Linux Libertine O"/>
      <w:color w:val="365F91" w:themeColor="accent1" w:themeShade="BF"/>
      <w:sz w:val="32"/>
      <w:szCs w:val="32"/>
      <w:lang w:eastAsia="ja-JP"/>
    </w:rPr>
  </w:style>
  <w:style w:type="character" w:customStyle="1" w:styleId="22">
    <w:name w:val="标题 2 字符"/>
    <w:basedOn w:val="a4"/>
    <w:link w:val="21"/>
    <w:uiPriority w:val="9"/>
    <w:rsid w:val="00EF2F35"/>
    <w:rPr>
      <w:rFonts w:ascii="Linux Libertine O" w:eastAsiaTheme="majorEastAsia" w:hAnsi="Linux Libertine O" w:cs="Linux Libertine O"/>
      <w:color w:val="365F91" w:themeColor="accent1" w:themeShade="BF"/>
      <w:sz w:val="26"/>
      <w:szCs w:val="26"/>
      <w:lang w:eastAsia="ja-JP"/>
    </w:rPr>
  </w:style>
  <w:style w:type="character" w:customStyle="1" w:styleId="UnresolvedMention1">
    <w:name w:val="Unresolved Mention1"/>
    <w:basedOn w:val="a4"/>
    <w:uiPriority w:val="99"/>
    <w:semiHidden/>
    <w:unhideWhenUsed/>
    <w:rsid w:val="00EF2F35"/>
    <w:rPr>
      <w:rFonts w:ascii="Linux Libertine O" w:hAnsi="Linux Libertine O" w:cs="Linux Libertine O"/>
      <w:color w:val="605E5C"/>
      <w:shd w:val="clear" w:color="auto" w:fill="E1DFDD"/>
    </w:rPr>
  </w:style>
  <w:style w:type="numbering" w:styleId="111111">
    <w:name w:val="Outline List 2"/>
    <w:basedOn w:val="a6"/>
    <w:uiPriority w:val="99"/>
    <w:semiHidden/>
    <w:unhideWhenUsed/>
    <w:rsid w:val="00EA5ED5"/>
    <w:pPr>
      <w:numPr>
        <w:numId w:val="16"/>
      </w:numPr>
    </w:pPr>
  </w:style>
  <w:style w:type="numbering" w:styleId="1111110">
    <w:name w:val="Outline List 1"/>
    <w:basedOn w:val="a6"/>
    <w:uiPriority w:val="99"/>
    <w:semiHidden/>
    <w:unhideWhenUsed/>
    <w:rsid w:val="00EA5ED5"/>
    <w:pPr>
      <w:numPr>
        <w:numId w:val="17"/>
      </w:numPr>
    </w:pPr>
  </w:style>
  <w:style w:type="character" w:customStyle="1" w:styleId="32">
    <w:name w:val="标题 3 字符"/>
    <w:basedOn w:val="a4"/>
    <w:link w:val="31"/>
    <w:uiPriority w:val="9"/>
    <w:semiHidden/>
    <w:rsid w:val="00EA5ED5"/>
    <w:rPr>
      <w:rFonts w:ascii="Linux Libertine O" w:eastAsiaTheme="majorEastAsia" w:hAnsi="Linux Libertine O" w:cs="Linux Libertine O"/>
      <w:color w:val="243F60" w:themeColor="accent1" w:themeShade="7F"/>
      <w:sz w:val="24"/>
      <w:szCs w:val="24"/>
      <w:lang w:eastAsia="ja-JP"/>
    </w:rPr>
  </w:style>
  <w:style w:type="character" w:customStyle="1" w:styleId="42">
    <w:name w:val="标题 4 字符"/>
    <w:basedOn w:val="a4"/>
    <w:link w:val="41"/>
    <w:uiPriority w:val="9"/>
    <w:semiHidden/>
    <w:rsid w:val="00EA5ED5"/>
    <w:rPr>
      <w:rFonts w:ascii="Linux Libertine O" w:eastAsiaTheme="majorEastAsia" w:hAnsi="Linux Libertine O" w:cs="Linux Libertine O"/>
      <w:i/>
      <w:iCs/>
      <w:color w:val="365F91" w:themeColor="accent1" w:themeShade="BF"/>
      <w:sz w:val="18"/>
      <w:szCs w:val="24"/>
      <w:lang w:eastAsia="ja-JP"/>
    </w:rPr>
  </w:style>
  <w:style w:type="character" w:customStyle="1" w:styleId="52">
    <w:name w:val="标题 5 字符"/>
    <w:basedOn w:val="a4"/>
    <w:link w:val="51"/>
    <w:uiPriority w:val="9"/>
    <w:semiHidden/>
    <w:rsid w:val="00EA5ED5"/>
    <w:rPr>
      <w:rFonts w:ascii="Linux Libertine O" w:eastAsiaTheme="majorEastAsia" w:hAnsi="Linux Libertine O" w:cs="Linux Libertine O"/>
      <w:color w:val="365F91" w:themeColor="accent1" w:themeShade="BF"/>
      <w:sz w:val="18"/>
      <w:szCs w:val="24"/>
      <w:lang w:eastAsia="ja-JP"/>
    </w:rPr>
  </w:style>
  <w:style w:type="character" w:customStyle="1" w:styleId="60">
    <w:name w:val="标题 6 字符"/>
    <w:basedOn w:val="a4"/>
    <w:link w:val="6"/>
    <w:uiPriority w:val="9"/>
    <w:semiHidden/>
    <w:rsid w:val="00EA5ED5"/>
    <w:rPr>
      <w:rFonts w:ascii="Linux Libertine O" w:eastAsiaTheme="majorEastAsia" w:hAnsi="Linux Libertine O" w:cs="Linux Libertine O"/>
      <w:color w:val="243F60" w:themeColor="accent1" w:themeShade="7F"/>
      <w:sz w:val="18"/>
      <w:szCs w:val="24"/>
      <w:lang w:eastAsia="ja-JP"/>
    </w:rPr>
  </w:style>
  <w:style w:type="character" w:customStyle="1" w:styleId="70">
    <w:name w:val="标题 7 字符"/>
    <w:basedOn w:val="a4"/>
    <w:link w:val="7"/>
    <w:uiPriority w:val="9"/>
    <w:semiHidden/>
    <w:rsid w:val="00EA5ED5"/>
    <w:rPr>
      <w:rFonts w:ascii="Linux Libertine O" w:eastAsiaTheme="majorEastAsia" w:hAnsi="Linux Libertine O" w:cs="Linux Libertine O"/>
      <w:i/>
      <w:iCs/>
      <w:color w:val="243F60" w:themeColor="accent1" w:themeShade="7F"/>
      <w:sz w:val="18"/>
      <w:szCs w:val="24"/>
      <w:lang w:eastAsia="ja-JP"/>
    </w:rPr>
  </w:style>
  <w:style w:type="character" w:customStyle="1" w:styleId="80">
    <w:name w:val="标题 8 字符"/>
    <w:basedOn w:val="a4"/>
    <w:link w:val="8"/>
    <w:uiPriority w:val="9"/>
    <w:semiHidden/>
    <w:rsid w:val="00EA5ED5"/>
    <w:rPr>
      <w:rFonts w:ascii="Linux Libertine O" w:eastAsiaTheme="majorEastAsia" w:hAnsi="Linux Libertine O" w:cs="Linux Libertine O"/>
      <w:color w:val="272727" w:themeColor="text1" w:themeTint="D8"/>
      <w:sz w:val="21"/>
      <w:szCs w:val="21"/>
      <w:lang w:eastAsia="ja-JP"/>
    </w:rPr>
  </w:style>
  <w:style w:type="character" w:customStyle="1" w:styleId="90">
    <w:name w:val="标题 9 字符"/>
    <w:basedOn w:val="a4"/>
    <w:link w:val="9"/>
    <w:uiPriority w:val="9"/>
    <w:semiHidden/>
    <w:rsid w:val="00EA5ED5"/>
    <w:rPr>
      <w:rFonts w:ascii="Linux Libertine O" w:eastAsiaTheme="majorEastAsia" w:hAnsi="Linux Libertine O" w:cs="Linux Libertine O"/>
      <w:i/>
      <w:iCs/>
      <w:color w:val="272727" w:themeColor="text1" w:themeTint="D8"/>
      <w:sz w:val="21"/>
      <w:szCs w:val="21"/>
      <w:lang w:eastAsia="ja-JP"/>
    </w:rPr>
  </w:style>
  <w:style w:type="numbering" w:styleId="a2">
    <w:name w:val="Outline List 3"/>
    <w:basedOn w:val="a6"/>
    <w:uiPriority w:val="99"/>
    <w:semiHidden/>
    <w:unhideWhenUsed/>
    <w:rsid w:val="00EA5ED5"/>
    <w:pPr>
      <w:numPr>
        <w:numId w:val="18"/>
      </w:numPr>
    </w:pPr>
  </w:style>
  <w:style w:type="paragraph" w:styleId="af2">
    <w:name w:val="Bibliography"/>
    <w:basedOn w:val="a3"/>
    <w:next w:val="a3"/>
    <w:uiPriority w:val="37"/>
    <w:semiHidden/>
    <w:unhideWhenUsed/>
    <w:rsid w:val="00EA5ED5"/>
    <w:pPr>
      <w:spacing w:after="200"/>
    </w:pPr>
    <w:rPr>
      <w:rFonts w:ascii="Linux Libertine O" w:eastAsia="MS Mincho" w:hAnsi="Linux Libertine O" w:cs="Linux Libertine O"/>
      <w:sz w:val="18"/>
      <w:lang w:val="en-US" w:eastAsia="ja-JP"/>
    </w:rPr>
  </w:style>
  <w:style w:type="paragraph" w:styleId="af3">
    <w:name w:val="Block Text"/>
    <w:basedOn w:val="a3"/>
    <w:uiPriority w:val="99"/>
    <w:semiHidden/>
    <w:unhideWhenUsed/>
    <w:rsid w:val="00EA5ED5"/>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200"/>
      <w:ind w:left="1152" w:right="1152"/>
    </w:pPr>
    <w:rPr>
      <w:rFonts w:ascii="Linux Libertine O" w:eastAsiaTheme="minorEastAsia" w:hAnsi="Linux Libertine O" w:cs="Linux Libertine O"/>
      <w:i/>
      <w:iCs/>
      <w:color w:val="4F81BD" w:themeColor="accent1"/>
      <w:sz w:val="18"/>
      <w:lang w:val="en-US" w:eastAsia="ja-JP"/>
    </w:rPr>
  </w:style>
  <w:style w:type="paragraph" w:styleId="af4">
    <w:name w:val="Body Text"/>
    <w:basedOn w:val="a3"/>
    <w:link w:val="af5"/>
    <w:uiPriority w:val="99"/>
    <w:semiHidden/>
    <w:unhideWhenUsed/>
    <w:rsid w:val="00EA5ED5"/>
    <w:pPr>
      <w:spacing w:after="120"/>
    </w:pPr>
    <w:rPr>
      <w:rFonts w:ascii="Linux Libertine O" w:eastAsia="MS Mincho" w:hAnsi="Linux Libertine O" w:cs="Linux Libertine O"/>
      <w:sz w:val="18"/>
      <w:lang w:val="en-US" w:eastAsia="ja-JP"/>
    </w:rPr>
  </w:style>
  <w:style w:type="character" w:customStyle="1" w:styleId="af5">
    <w:name w:val="正文文本 字符"/>
    <w:basedOn w:val="a4"/>
    <w:link w:val="af4"/>
    <w:uiPriority w:val="99"/>
    <w:semiHidden/>
    <w:rsid w:val="00EA5ED5"/>
    <w:rPr>
      <w:rFonts w:ascii="Linux Libertine O" w:hAnsi="Linux Libertine O" w:cs="Linux Libertine O"/>
      <w:sz w:val="18"/>
      <w:szCs w:val="24"/>
      <w:lang w:eastAsia="ja-JP"/>
    </w:rPr>
  </w:style>
  <w:style w:type="paragraph" w:styleId="23">
    <w:name w:val="Body Text 2"/>
    <w:basedOn w:val="a3"/>
    <w:link w:val="24"/>
    <w:uiPriority w:val="99"/>
    <w:semiHidden/>
    <w:unhideWhenUsed/>
    <w:rsid w:val="00EA5ED5"/>
    <w:pPr>
      <w:spacing w:after="120" w:line="480" w:lineRule="auto"/>
    </w:pPr>
    <w:rPr>
      <w:rFonts w:ascii="Linux Libertine O" w:eastAsia="MS Mincho" w:hAnsi="Linux Libertine O" w:cs="Linux Libertine O"/>
      <w:sz w:val="18"/>
      <w:lang w:val="en-US" w:eastAsia="ja-JP"/>
    </w:rPr>
  </w:style>
  <w:style w:type="character" w:customStyle="1" w:styleId="24">
    <w:name w:val="正文文本 2 字符"/>
    <w:basedOn w:val="a4"/>
    <w:link w:val="23"/>
    <w:uiPriority w:val="99"/>
    <w:semiHidden/>
    <w:rsid w:val="00EA5ED5"/>
    <w:rPr>
      <w:rFonts w:ascii="Linux Libertine O" w:hAnsi="Linux Libertine O" w:cs="Linux Libertine O"/>
      <w:sz w:val="18"/>
      <w:szCs w:val="24"/>
      <w:lang w:eastAsia="ja-JP"/>
    </w:rPr>
  </w:style>
  <w:style w:type="paragraph" w:styleId="33">
    <w:name w:val="Body Text 3"/>
    <w:basedOn w:val="a3"/>
    <w:link w:val="34"/>
    <w:uiPriority w:val="99"/>
    <w:semiHidden/>
    <w:unhideWhenUsed/>
    <w:rsid w:val="00EA5ED5"/>
    <w:pPr>
      <w:spacing w:after="120"/>
    </w:pPr>
    <w:rPr>
      <w:rFonts w:ascii="Linux Libertine O" w:eastAsia="MS Mincho" w:hAnsi="Linux Libertine O" w:cs="Linux Libertine O"/>
      <w:sz w:val="16"/>
      <w:szCs w:val="16"/>
      <w:lang w:val="en-US" w:eastAsia="ja-JP"/>
    </w:rPr>
  </w:style>
  <w:style w:type="character" w:customStyle="1" w:styleId="34">
    <w:name w:val="正文文本 3 字符"/>
    <w:basedOn w:val="a4"/>
    <w:link w:val="33"/>
    <w:uiPriority w:val="99"/>
    <w:semiHidden/>
    <w:rsid w:val="00EA5ED5"/>
    <w:rPr>
      <w:rFonts w:ascii="Linux Libertine O" w:hAnsi="Linux Libertine O" w:cs="Linux Libertine O"/>
      <w:sz w:val="16"/>
      <w:szCs w:val="16"/>
      <w:lang w:eastAsia="ja-JP"/>
    </w:rPr>
  </w:style>
  <w:style w:type="paragraph" w:styleId="af6">
    <w:name w:val="Body Text First Indent"/>
    <w:basedOn w:val="af4"/>
    <w:link w:val="af7"/>
    <w:uiPriority w:val="99"/>
    <w:semiHidden/>
    <w:unhideWhenUsed/>
    <w:rsid w:val="00EA5ED5"/>
    <w:pPr>
      <w:spacing w:after="200"/>
      <w:ind w:firstLine="360"/>
    </w:pPr>
  </w:style>
  <w:style w:type="character" w:customStyle="1" w:styleId="af7">
    <w:name w:val="正文文本首行缩进 字符"/>
    <w:basedOn w:val="af5"/>
    <w:link w:val="af6"/>
    <w:uiPriority w:val="99"/>
    <w:semiHidden/>
    <w:rsid w:val="00EA5ED5"/>
    <w:rPr>
      <w:rFonts w:ascii="Linux Libertine O" w:hAnsi="Linux Libertine O" w:cs="Linux Libertine O"/>
      <w:sz w:val="18"/>
      <w:szCs w:val="24"/>
      <w:lang w:eastAsia="ja-JP"/>
    </w:rPr>
  </w:style>
  <w:style w:type="paragraph" w:styleId="af8">
    <w:name w:val="Body Text Indent"/>
    <w:basedOn w:val="a3"/>
    <w:link w:val="af9"/>
    <w:uiPriority w:val="99"/>
    <w:semiHidden/>
    <w:unhideWhenUsed/>
    <w:rsid w:val="00EA5ED5"/>
    <w:pPr>
      <w:spacing w:after="120"/>
      <w:ind w:left="360"/>
    </w:pPr>
    <w:rPr>
      <w:rFonts w:ascii="Linux Libertine O" w:eastAsia="MS Mincho" w:hAnsi="Linux Libertine O" w:cs="Linux Libertine O"/>
      <w:sz w:val="18"/>
      <w:lang w:val="en-US" w:eastAsia="ja-JP"/>
    </w:rPr>
  </w:style>
  <w:style w:type="character" w:customStyle="1" w:styleId="af9">
    <w:name w:val="正文文本缩进 字符"/>
    <w:basedOn w:val="a4"/>
    <w:link w:val="af8"/>
    <w:uiPriority w:val="99"/>
    <w:semiHidden/>
    <w:rsid w:val="00EA5ED5"/>
    <w:rPr>
      <w:rFonts w:ascii="Linux Libertine O" w:hAnsi="Linux Libertine O" w:cs="Linux Libertine O"/>
      <w:sz w:val="18"/>
      <w:szCs w:val="24"/>
      <w:lang w:eastAsia="ja-JP"/>
    </w:rPr>
  </w:style>
  <w:style w:type="paragraph" w:styleId="25">
    <w:name w:val="Body Text First Indent 2"/>
    <w:basedOn w:val="af8"/>
    <w:link w:val="26"/>
    <w:uiPriority w:val="99"/>
    <w:semiHidden/>
    <w:unhideWhenUsed/>
    <w:rsid w:val="00EA5ED5"/>
    <w:pPr>
      <w:spacing w:after="200"/>
      <w:ind w:firstLine="360"/>
    </w:pPr>
  </w:style>
  <w:style w:type="character" w:customStyle="1" w:styleId="26">
    <w:name w:val="正文文本首行缩进 2 字符"/>
    <w:basedOn w:val="af9"/>
    <w:link w:val="25"/>
    <w:uiPriority w:val="99"/>
    <w:semiHidden/>
    <w:rsid w:val="00EA5ED5"/>
    <w:rPr>
      <w:rFonts w:ascii="Linux Libertine O" w:hAnsi="Linux Libertine O" w:cs="Linux Libertine O"/>
      <w:sz w:val="18"/>
      <w:szCs w:val="24"/>
      <w:lang w:eastAsia="ja-JP"/>
    </w:rPr>
  </w:style>
  <w:style w:type="paragraph" w:styleId="27">
    <w:name w:val="Body Text Indent 2"/>
    <w:basedOn w:val="a3"/>
    <w:link w:val="28"/>
    <w:uiPriority w:val="99"/>
    <w:semiHidden/>
    <w:unhideWhenUsed/>
    <w:rsid w:val="00EA5ED5"/>
    <w:pPr>
      <w:spacing w:after="120" w:line="480" w:lineRule="auto"/>
      <w:ind w:left="360"/>
    </w:pPr>
    <w:rPr>
      <w:rFonts w:ascii="Linux Libertine O" w:eastAsia="MS Mincho" w:hAnsi="Linux Libertine O" w:cs="Linux Libertine O"/>
      <w:sz w:val="18"/>
      <w:lang w:val="en-US" w:eastAsia="ja-JP"/>
    </w:rPr>
  </w:style>
  <w:style w:type="character" w:customStyle="1" w:styleId="28">
    <w:name w:val="正文文本缩进 2 字符"/>
    <w:basedOn w:val="a4"/>
    <w:link w:val="27"/>
    <w:uiPriority w:val="99"/>
    <w:semiHidden/>
    <w:rsid w:val="00EA5ED5"/>
    <w:rPr>
      <w:rFonts w:ascii="Linux Libertine O" w:hAnsi="Linux Libertine O" w:cs="Linux Libertine O"/>
      <w:sz w:val="18"/>
      <w:szCs w:val="24"/>
      <w:lang w:eastAsia="ja-JP"/>
    </w:rPr>
  </w:style>
  <w:style w:type="paragraph" w:styleId="35">
    <w:name w:val="Body Text Indent 3"/>
    <w:basedOn w:val="a3"/>
    <w:link w:val="36"/>
    <w:uiPriority w:val="99"/>
    <w:semiHidden/>
    <w:unhideWhenUsed/>
    <w:rsid w:val="00EA5ED5"/>
    <w:pPr>
      <w:spacing w:after="120"/>
      <w:ind w:left="360"/>
    </w:pPr>
    <w:rPr>
      <w:rFonts w:ascii="Linux Libertine O" w:eastAsia="MS Mincho" w:hAnsi="Linux Libertine O" w:cs="Linux Libertine O"/>
      <w:sz w:val="16"/>
      <w:szCs w:val="16"/>
      <w:lang w:val="en-US" w:eastAsia="ja-JP"/>
    </w:rPr>
  </w:style>
  <w:style w:type="character" w:customStyle="1" w:styleId="36">
    <w:name w:val="正文文本缩进 3 字符"/>
    <w:basedOn w:val="a4"/>
    <w:link w:val="35"/>
    <w:uiPriority w:val="99"/>
    <w:semiHidden/>
    <w:rsid w:val="00EA5ED5"/>
    <w:rPr>
      <w:rFonts w:ascii="Linux Libertine O" w:hAnsi="Linux Libertine O" w:cs="Linux Libertine O"/>
      <w:sz w:val="16"/>
      <w:szCs w:val="16"/>
      <w:lang w:eastAsia="ja-JP"/>
    </w:rPr>
  </w:style>
  <w:style w:type="character" w:styleId="afa">
    <w:name w:val="Book Title"/>
    <w:basedOn w:val="a4"/>
    <w:uiPriority w:val="33"/>
    <w:qFormat/>
    <w:rsid w:val="00EA5ED5"/>
    <w:rPr>
      <w:rFonts w:ascii="Linux Biolinum O" w:hAnsi="Linux Biolinum O" w:cs="Linux Biolinum O"/>
      <w:b/>
      <w:bCs/>
      <w:i/>
      <w:iCs/>
      <w:spacing w:val="5"/>
    </w:rPr>
  </w:style>
  <w:style w:type="paragraph" w:styleId="afb">
    <w:name w:val="caption"/>
    <w:basedOn w:val="a3"/>
    <w:next w:val="a3"/>
    <w:uiPriority w:val="35"/>
    <w:unhideWhenUsed/>
    <w:qFormat/>
    <w:rsid w:val="00EA5ED5"/>
    <w:pPr>
      <w:keepNext/>
      <w:spacing w:before="220" w:after="240" w:line="200" w:lineRule="atLeast"/>
      <w:jc w:val="center"/>
    </w:pPr>
    <w:rPr>
      <w:rFonts w:ascii="Linux Biolinum O" w:eastAsia="Cambria" w:hAnsi="Linux Biolinum O" w:cs="Linux Biolinum O"/>
      <w:sz w:val="16"/>
      <w:szCs w:val="22"/>
      <w:lang w:val="en-US" w:eastAsia="ja-JP"/>
    </w:rPr>
  </w:style>
  <w:style w:type="paragraph" w:styleId="afc">
    <w:name w:val="Closing"/>
    <w:basedOn w:val="a3"/>
    <w:link w:val="afd"/>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afd">
    <w:name w:val="结束语 字符"/>
    <w:basedOn w:val="a4"/>
    <w:link w:val="afc"/>
    <w:uiPriority w:val="99"/>
    <w:semiHidden/>
    <w:rsid w:val="00EA5ED5"/>
    <w:rPr>
      <w:rFonts w:ascii="Linux Libertine O" w:hAnsi="Linux Libertine O" w:cs="Linux Libertine O"/>
      <w:sz w:val="18"/>
      <w:szCs w:val="24"/>
      <w:lang w:eastAsia="ja-JP"/>
    </w:rPr>
  </w:style>
  <w:style w:type="table" w:styleId="afe">
    <w:name w:val="Colorful Grid"/>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5"/>
    <w:uiPriority w:val="73"/>
    <w:rsid w:val="00EA5ED5"/>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
    <w:name w:val="Colorful List"/>
    <w:basedOn w:val="a5"/>
    <w:uiPriority w:val="72"/>
    <w:semiHidden/>
    <w:unhideWhenUsed/>
    <w:rsid w:val="00EA5ED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5"/>
    <w:uiPriority w:val="72"/>
    <w:semiHidden/>
    <w:unhideWhenUsed/>
    <w:rsid w:val="00EA5ED5"/>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5"/>
    <w:uiPriority w:val="72"/>
    <w:semiHidden/>
    <w:unhideWhenUsed/>
    <w:rsid w:val="00EA5ED5"/>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5"/>
    <w:uiPriority w:val="72"/>
    <w:semiHidden/>
    <w:unhideWhenUsed/>
    <w:rsid w:val="00EA5ED5"/>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5"/>
    <w:uiPriority w:val="72"/>
    <w:semiHidden/>
    <w:unhideWhenUsed/>
    <w:rsid w:val="00EA5ED5"/>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5"/>
    <w:uiPriority w:val="72"/>
    <w:semiHidden/>
    <w:unhideWhenUsed/>
    <w:rsid w:val="00EA5ED5"/>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5"/>
    <w:uiPriority w:val="72"/>
    <w:rsid w:val="00EA5ED5"/>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Shading"/>
    <w:basedOn w:val="a5"/>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EA5ED5"/>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5"/>
    <w:uiPriority w:val="71"/>
    <w:semiHidden/>
    <w:unhideWhenUsed/>
    <w:rsid w:val="00EA5ED5"/>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5"/>
    <w:uiPriority w:val="71"/>
    <w:semiHidden/>
    <w:unhideWhenUsed/>
    <w:rsid w:val="00EA5ED5"/>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5"/>
    <w:uiPriority w:val="71"/>
    <w:rsid w:val="00EA5ED5"/>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1">
    <w:name w:val="annotation reference"/>
    <w:basedOn w:val="a4"/>
    <w:uiPriority w:val="99"/>
    <w:semiHidden/>
    <w:unhideWhenUsed/>
    <w:rsid w:val="00EA5ED5"/>
    <w:rPr>
      <w:rFonts w:ascii="Linux Biolinum O" w:hAnsi="Linux Biolinum O" w:cs="Linux Biolinum O"/>
      <w:sz w:val="16"/>
      <w:szCs w:val="16"/>
    </w:rPr>
  </w:style>
  <w:style w:type="paragraph" w:styleId="aff2">
    <w:name w:val="annotation text"/>
    <w:basedOn w:val="a3"/>
    <w:link w:val="aff3"/>
    <w:uiPriority w:val="99"/>
    <w:semiHidden/>
    <w:unhideWhenUsed/>
    <w:rsid w:val="00EA5ED5"/>
    <w:pPr>
      <w:spacing w:after="200"/>
    </w:pPr>
    <w:rPr>
      <w:rFonts w:ascii="Linux Libertine O" w:eastAsia="MS Mincho" w:hAnsi="Linux Libertine O" w:cs="Linux Libertine O"/>
      <w:sz w:val="20"/>
      <w:szCs w:val="20"/>
      <w:lang w:val="en-US" w:eastAsia="ja-JP"/>
    </w:rPr>
  </w:style>
  <w:style w:type="character" w:customStyle="1" w:styleId="aff3">
    <w:name w:val="批注文字 字符"/>
    <w:basedOn w:val="a4"/>
    <w:link w:val="aff2"/>
    <w:uiPriority w:val="99"/>
    <w:semiHidden/>
    <w:rsid w:val="00EA5ED5"/>
    <w:rPr>
      <w:rFonts w:ascii="Linux Libertine O" w:hAnsi="Linux Libertine O" w:cs="Linux Libertine O"/>
      <w:lang w:eastAsia="ja-JP"/>
    </w:rPr>
  </w:style>
  <w:style w:type="paragraph" w:styleId="aff4">
    <w:name w:val="annotation subject"/>
    <w:basedOn w:val="aff2"/>
    <w:next w:val="aff2"/>
    <w:link w:val="aff5"/>
    <w:uiPriority w:val="99"/>
    <w:semiHidden/>
    <w:unhideWhenUsed/>
    <w:rsid w:val="00EA5ED5"/>
    <w:rPr>
      <w:b/>
      <w:bCs/>
    </w:rPr>
  </w:style>
  <w:style w:type="character" w:customStyle="1" w:styleId="aff5">
    <w:name w:val="批注主题 字符"/>
    <w:basedOn w:val="aff3"/>
    <w:link w:val="aff4"/>
    <w:uiPriority w:val="99"/>
    <w:semiHidden/>
    <w:rsid w:val="00EA5ED5"/>
    <w:rPr>
      <w:rFonts w:ascii="Linux Libertine O" w:hAnsi="Linux Libertine O" w:cs="Linux Libertine O"/>
      <w:b/>
      <w:bCs/>
      <w:lang w:eastAsia="ja-JP"/>
    </w:rPr>
  </w:style>
  <w:style w:type="table" w:styleId="aff6">
    <w:name w:val="Dark List"/>
    <w:basedOn w:val="a5"/>
    <w:uiPriority w:val="70"/>
    <w:semiHidden/>
    <w:unhideWhenUsed/>
    <w:rsid w:val="00EA5ED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semiHidden/>
    <w:unhideWhenUsed/>
    <w:rsid w:val="00EA5ED5"/>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semiHidden/>
    <w:unhideWhenUsed/>
    <w:rsid w:val="00EA5ED5"/>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semiHidden/>
    <w:unhideWhenUsed/>
    <w:rsid w:val="00EA5ED5"/>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semiHidden/>
    <w:unhideWhenUsed/>
    <w:rsid w:val="00EA5ED5"/>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semiHidden/>
    <w:unhideWhenUsed/>
    <w:rsid w:val="00EA5ED5"/>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EA5ED5"/>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7">
    <w:name w:val="Date"/>
    <w:basedOn w:val="a3"/>
    <w:next w:val="a3"/>
    <w:link w:val="aff8"/>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aff8">
    <w:name w:val="日期 字符"/>
    <w:basedOn w:val="a4"/>
    <w:link w:val="aff7"/>
    <w:uiPriority w:val="99"/>
    <w:semiHidden/>
    <w:rsid w:val="00EA5ED5"/>
    <w:rPr>
      <w:rFonts w:ascii="Linux Libertine O" w:hAnsi="Linux Libertine O" w:cs="Linux Libertine O"/>
      <w:sz w:val="18"/>
      <w:szCs w:val="24"/>
      <w:lang w:eastAsia="ja-JP"/>
    </w:rPr>
  </w:style>
  <w:style w:type="paragraph" w:styleId="aff9">
    <w:name w:val="Document Map"/>
    <w:basedOn w:val="a3"/>
    <w:link w:val="affa"/>
    <w:uiPriority w:val="99"/>
    <w:semiHidden/>
    <w:unhideWhenUsed/>
    <w:rsid w:val="00EA5ED5"/>
    <w:rPr>
      <w:rFonts w:ascii="Linux Biolinum O" w:eastAsia="MS Mincho" w:hAnsi="Linux Biolinum O" w:cs="Linux Biolinum O"/>
      <w:sz w:val="16"/>
      <w:szCs w:val="16"/>
      <w:lang w:val="en-US" w:eastAsia="ja-JP"/>
    </w:rPr>
  </w:style>
  <w:style w:type="character" w:customStyle="1" w:styleId="affa">
    <w:name w:val="文档结构图 字符"/>
    <w:basedOn w:val="a4"/>
    <w:link w:val="aff9"/>
    <w:uiPriority w:val="99"/>
    <w:semiHidden/>
    <w:rsid w:val="00EA5ED5"/>
    <w:rPr>
      <w:rFonts w:ascii="Linux Biolinum O" w:hAnsi="Linux Biolinum O" w:cs="Linux Biolinum O"/>
      <w:sz w:val="16"/>
      <w:szCs w:val="16"/>
      <w:lang w:eastAsia="ja-JP"/>
    </w:rPr>
  </w:style>
  <w:style w:type="paragraph" w:styleId="affb">
    <w:name w:val="E-mail Signature"/>
    <w:basedOn w:val="a3"/>
    <w:link w:val="affc"/>
    <w:uiPriority w:val="99"/>
    <w:semiHidden/>
    <w:unhideWhenUsed/>
    <w:rsid w:val="00EA5ED5"/>
    <w:rPr>
      <w:rFonts w:ascii="Linux Libertine O" w:eastAsia="MS Mincho" w:hAnsi="Linux Libertine O" w:cs="Linux Libertine O"/>
      <w:sz w:val="18"/>
      <w:lang w:val="en-US" w:eastAsia="ja-JP"/>
    </w:rPr>
  </w:style>
  <w:style w:type="character" w:customStyle="1" w:styleId="affc">
    <w:name w:val="电子邮件签名 字符"/>
    <w:basedOn w:val="a4"/>
    <w:link w:val="affb"/>
    <w:uiPriority w:val="99"/>
    <w:semiHidden/>
    <w:rsid w:val="00EA5ED5"/>
    <w:rPr>
      <w:rFonts w:ascii="Linux Libertine O" w:hAnsi="Linux Libertine O" w:cs="Linux Libertine O"/>
      <w:sz w:val="18"/>
      <w:szCs w:val="24"/>
      <w:lang w:eastAsia="ja-JP"/>
    </w:rPr>
  </w:style>
  <w:style w:type="character" w:styleId="affd">
    <w:name w:val="Emphasis"/>
    <w:basedOn w:val="a4"/>
    <w:uiPriority w:val="20"/>
    <w:qFormat/>
    <w:rsid w:val="00EA5ED5"/>
    <w:rPr>
      <w:rFonts w:ascii="Linux Biolinum O" w:hAnsi="Linux Biolinum O" w:cs="Linux Biolinum O"/>
      <w:i/>
      <w:iCs/>
    </w:rPr>
  </w:style>
  <w:style w:type="character" w:styleId="affe">
    <w:name w:val="endnote reference"/>
    <w:basedOn w:val="a4"/>
    <w:uiPriority w:val="99"/>
    <w:semiHidden/>
    <w:unhideWhenUsed/>
    <w:rsid w:val="00EA5ED5"/>
    <w:rPr>
      <w:rFonts w:ascii="Linux Biolinum O" w:hAnsi="Linux Biolinum O" w:cs="Linux Biolinum O"/>
      <w:vertAlign w:val="superscript"/>
    </w:rPr>
  </w:style>
  <w:style w:type="paragraph" w:styleId="afff">
    <w:name w:val="endnote text"/>
    <w:basedOn w:val="a3"/>
    <w:link w:val="afff0"/>
    <w:uiPriority w:val="99"/>
    <w:semiHidden/>
    <w:unhideWhenUsed/>
    <w:rsid w:val="00EA5ED5"/>
    <w:rPr>
      <w:rFonts w:ascii="Linux Libertine O" w:eastAsia="MS Mincho" w:hAnsi="Linux Libertine O" w:cs="Linux Libertine O"/>
      <w:sz w:val="20"/>
      <w:szCs w:val="20"/>
      <w:lang w:val="en-US" w:eastAsia="ja-JP"/>
    </w:rPr>
  </w:style>
  <w:style w:type="character" w:customStyle="1" w:styleId="afff0">
    <w:name w:val="尾注文本 字符"/>
    <w:basedOn w:val="a4"/>
    <w:link w:val="afff"/>
    <w:uiPriority w:val="99"/>
    <w:semiHidden/>
    <w:rsid w:val="00EA5ED5"/>
    <w:rPr>
      <w:rFonts w:ascii="Linux Libertine O" w:hAnsi="Linux Libertine O" w:cs="Linux Libertine O"/>
      <w:lang w:eastAsia="ja-JP"/>
    </w:rPr>
  </w:style>
  <w:style w:type="paragraph" w:styleId="afff1">
    <w:name w:val="envelope address"/>
    <w:basedOn w:val="a3"/>
    <w:uiPriority w:val="99"/>
    <w:semiHidden/>
    <w:unhideWhenUsed/>
    <w:rsid w:val="00EA5ED5"/>
    <w:pPr>
      <w:framePr w:w="7920" w:h="1980" w:hRule="exact" w:hSpace="180" w:wrap="auto" w:hAnchor="page" w:xAlign="center" w:yAlign="bottom"/>
      <w:ind w:left="2880"/>
    </w:pPr>
    <w:rPr>
      <w:rFonts w:ascii="Linux Libertine O" w:eastAsiaTheme="majorEastAsia" w:hAnsi="Linux Libertine O" w:cs="Linux Libertine O"/>
      <w:lang w:val="en-US" w:eastAsia="ja-JP"/>
    </w:rPr>
  </w:style>
  <w:style w:type="paragraph" w:styleId="afff2">
    <w:name w:val="envelope return"/>
    <w:basedOn w:val="a3"/>
    <w:uiPriority w:val="99"/>
    <w:semiHidden/>
    <w:unhideWhenUsed/>
    <w:rsid w:val="00EA5ED5"/>
    <w:rPr>
      <w:rFonts w:ascii="Linux Libertine O" w:eastAsiaTheme="majorEastAsia" w:hAnsi="Linux Libertine O" w:cs="Linux Libertine O"/>
      <w:sz w:val="20"/>
      <w:szCs w:val="20"/>
      <w:lang w:val="en-US" w:eastAsia="ja-JP"/>
    </w:rPr>
  </w:style>
  <w:style w:type="character" w:styleId="afff3">
    <w:name w:val="FollowedHyperlink"/>
    <w:basedOn w:val="a4"/>
    <w:uiPriority w:val="99"/>
    <w:semiHidden/>
    <w:unhideWhenUsed/>
    <w:rsid w:val="00EA5ED5"/>
    <w:rPr>
      <w:rFonts w:ascii="Linux Biolinum O" w:hAnsi="Linux Biolinum O" w:cs="Linux Biolinum O"/>
      <w:color w:val="800080" w:themeColor="followedHyperlink"/>
      <w:u w:val="single"/>
    </w:rPr>
  </w:style>
  <w:style w:type="table" w:customStyle="1" w:styleId="11">
    <w:name w:val="网格表 1 浅色1"/>
    <w:basedOn w:val="a5"/>
    <w:uiPriority w:val="99"/>
    <w:rsid w:val="00EA5ED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5"/>
    <w:uiPriority w:val="46"/>
    <w:rsid w:val="00EA5ED5"/>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5"/>
    <w:uiPriority w:val="46"/>
    <w:rsid w:val="00EA5ED5"/>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5"/>
    <w:uiPriority w:val="46"/>
    <w:rsid w:val="00EA5ED5"/>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5"/>
    <w:uiPriority w:val="46"/>
    <w:rsid w:val="00EA5ED5"/>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5"/>
    <w:uiPriority w:val="46"/>
    <w:rsid w:val="00EA5ED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5"/>
    <w:uiPriority w:val="46"/>
    <w:rsid w:val="00EA5ED5"/>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5"/>
    <w:uiPriority w:val="99"/>
    <w:rsid w:val="00EA5ED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5"/>
    <w:uiPriority w:val="47"/>
    <w:rsid w:val="00EA5ED5"/>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5"/>
    <w:uiPriority w:val="47"/>
    <w:rsid w:val="00EA5ED5"/>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5"/>
    <w:uiPriority w:val="47"/>
    <w:rsid w:val="00EA5ED5"/>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5"/>
    <w:uiPriority w:val="47"/>
    <w:rsid w:val="00EA5ED5"/>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5"/>
    <w:uiPriority w:val="47"/>
    <w:rsid w:val="00EA5ED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5"/>
    <w:uiPriority w:val="47"/>
    <w:rsid w:val="00EA5ED5"/>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5"/>
    <w:uiPriority w:val="9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5"/>
    <w:uiPriority w:val="48"/>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5"/>
    <w:uiPriority w:val="48"/>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5"/>
    <w:uiPriority w:val="48"/>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5"/>
    <w:uiPriority w:val="48"/>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5"/>
    <w:uiPriority w:val="48"/>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5"/>
    <w:uiPriority w:val="48"/>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5"/>
    <w:uiPriority w:val="4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5"/>
    <w:uiPriority w:val="49"/>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5"/>
    <w:uiPriority w:val="49"/>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5"/>
    <w:uiPriority w:val="49"/>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5"/>
    <w:uiPriority w:val="49"/>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5"/>
    <w:uiPriority w:val="49"/>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5"/>
    <w:uiPriority w:val="49"/>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5"/>
    <w:uiPriority w:val="51"/>
    <w:rsid w:val="00EA5ED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5"/>
    <w:uiPriority w:val="51"/>
    <w:rsid w:val="00EA5ED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5"/>
    <w:uiPriority w:val="51"/>
    <w:rsid w:val="00EA5ED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5"/>
    <w:uiPriority w:val="51"/>
    <w:rsid w:val="00EA5ED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5"/>
    <w:uiPriority w:val="51"/>
    <w:rsid w:val="00EA5ED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5"/>
    <w:uiPriority w:val="51"/>
    <w:rsid w:val="00EA5ED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5"/>
    <w:uiPriority w:val="51"/>
    <w:rsid w:val="00EA5ED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5"/>
    <w:uiPriority w:val="52"/>
    <w:rsid w:val="00EA5ED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5"/>
    <w:uiPriority w:val="52"/>
    <w:rsid w:val="00EA5ED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5"/>
    <w:uiPriority w:val="52"/>
    <w:rsid w:val="00EA5ED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5"/>
    <w:uiPriority w:val="52"/>
    <w:rsid w:val="00EA5ED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5"/>
    <w:uiPriority w:val="52"/>
    <w:rsid w:val="00EA5ED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5"/>
    <w:uiPriority w:val="52"/>
    <w:rsid w:val="00EA5ED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5"/>
    <w:uiPriority w:val="52"/>
    <w:rsid w:val="00EA5ED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12">
    <w:name w:val="井号标签1"/>
    <w:basedOn w:val="a4"/>
    <w:uiPriority w:val="99"/>
    <w:semiHidden/>
    <w:unhideWhenUsed/>
    <w:rsid w:val="00EA5ED5"/>
    <w:rPr>
      <w:rFonts w:ascii="Linux Biolinum O" w:hAnsi="Linux Biolinum O" w:cs="Linux Biolinum O"/>
      <w:color w:val="2B579A"/>
      <w:shd w:val="clear" w:color="auto" w:fill="E1DFDD"/>
    </w:rPr>
  </w:style>
  <w:style w:type="paragraph" w:styleId="afff4">
    <w:name w:val="header"/>
    <w:basedOn w:val="a3"/>
    <w:link w:val="afff5"/>
    <w:uiPriority w:val="99"/>
    <w:unhideWhenUsed/>
    <w:rsid w:val="00EA5ED5"/>
    <w:pPr>
      <w:tabs>
        <w:tab w:val="center" w:pos="4680"/>
        <w:tab w:val="right" w:pos="9360"/>
      </w:tabs>
    </w:pPr>
    <w:rPr>
      <w:rFonts w:ascii="Linux Libertine O" w:eastAsia="MS Mincho" w:hAnsi="Linux Libertine O" w:cs="Linux Libertine O"/>
      <w:sz w:val="18"/>
      <w:lang w:val="en-US" w:eastAsia="ja-JP"/>
    </w:rPr>
  </w:style>
  <w:style w:type="character" w:customStyle="1" w:styleId="afff5">
    <w:name w:val="页眉 字符"/>
    <w:basedOn w:val="a4"/>
    <w:link w:val="afff4"/>
    <w:uiPriority w:val="99"/>
    <w:rsid w:val="00EA5ED5"/>
    <w:rPr>
      <w:rFonts w:ascii="Linux Libertine O" w:hAnsi="Linux Libertine O" w:cs="Linux Libertine O"/>
      <w:sz w:val="18"/>
      <w:szCs w:val="24"/>
      <w:lang w:eastAsia="ja-JP"/>
    </w:rPr>
  </w:style>
  <w:style w:type="character" w:styleId="HTML">
    <w:name w:val="HTML Acronym"/>
    <w:basedOn w:val="a4"/>
    <w:uiPriority w:val="99"/>
    <w:semiHidden/>
    <w:unhideWhenUsed/>
    <w:rsid w:val="00EA5ED5"/>
    <w:rPr>
      <w:rFonts w:ascii="Linux Biolinum O" w:hAnsi="Linux Biolinum O" w:cs="Linux Biolinum O"/>
    </w:rPr>
  </w:style>
  <w:style w:type="paragraph" w:styleId="HTML0">
    <w:name w:val="HTML Address"/>
    <w:basedOn w:val="a3"/>
    <w:link w:val="HTML1"/>
    <w:uiPriority w:val="99"/>
    <w:semiHidden/>
    <w:unhideWhenUsed/>
    <w:rsid w:val="00EA5ED5"/>
    <w:rPr>
      <w:rFonts w:ascii="Linux Libertine O" w:eastAsia="MS Mincho" w:hAnsi="Linux Libertine O" w:cs="Linux Libertine O"/>
      <w:i/>
      <w:iCs/>
      <w:sz w:val="18"/>
      <w:lang w:val="en-US" w:eastAsia="ja-JP"/>
    </w:rPr>
  </w:style>
  <w:style w:type="character" w:customStyle="1" w:styleId="HTML1">
    <w:name w:val="HTML 地址 字符"/>
    <w:basedOn w:val="a4"/>
    <w:link w:val="HTML0"/>
    <w:uiPriority w:val="99"/>
    <w:semiHidden/>
    <w:rsid w:val="00EA5ED5"/>
    <w:rPr>
      <w:rFonts w:ascii="Linux Libertine O" w:hAnsi="Linux Libertine O" w:cs="Linux Libertine O"/>
      <w:i/>
      <w:iCs/>
      <w:sz w:val="18"/>
      <w:szCs w:val="24"/>
      <w:lang w:eastAsia="ja-JP"/>
    </w:rPr>
  </w:style>
  <w:style w:type="character" w:styleId="HTML2">
    <w:name w:val="HTML Cite"/>
    <w:basedOn w:val="a4"/>
    <w:uiPriority w:val="99"/>
    <w:semiHidden/>
    <w:unhideWhenUsed/>
    <w:rsid w:val="00EA5ED5"/>
    <w:rPr>
      <w:rFonts w:ascii="Linux Biolinum O" w:hAnsi="Linux Biolinum O" w:cs="Linux Biolinum O"/>
      <w:i/>
      <w:iCs/>
    </w:rPr>
  </w:style>
  <w:style w:type="character" w:styleId="HTML3">
    <w:name w:val="HTML Code"/>
    <w:basedOn w:val="a4"/>
    <w:uiPriority w:val="99"/>
    <w:semiHidden/>
    <w:unhideWhenUsed/>
    <w:rsid w:val="00EA5ED5"/>
    <w:rPr>
      <w:rFonts w:ascii="Linux Biolinum O" w:hAnsi="Linux Biolinum O" w:cs="Linux Biolinum O"/>
      <w:sz w:val="20"/>
      <w:szCs w:val="20"/>
    </w:rPr>
  </w:style>
  <w:style w:type="character" w:styleId="HTML4">
    <w:name w:val="HTML Definition"/>
    <w:basedOn w:val="a4"/>
    <w:uiPriority w:val="99"/>
    <w:semiHidden/>
    <w:unhideWhenUsed/>
    <w:rsid w:val="00EA5ED5"/>
    <w:rPr>
      <w:rFonts w:ascii="Linux Biolinum O" w:hAnsi="Linux Biolinum O" w:cs="Linux Biolinum O"/>
      <w:i/>
      <w:iCs/>
    </w:rPr>
  </w:style>
  <w:style w:type="character" w:styleId="HTML5">
    <w:name w:val="HTML Keyboard"/>
    <w:basedOn w:val="a4"/>
    <w:uiPriority w:val="99"/>
    <w:semiHidden/>
    <w:unhideWhenUsed/>
    <w:rsid w:val="00EA5ED5"/>
    <w:rPr>
      <w:rFonts w:ascii="Linux Biolinum O" w:hAnsi="Linux Biolinum O" w:cs="Linux Biolinum O"/>
      <w:sz w:val="20"/>
      <w:szCs w:val="20"/>
    </w:rPr>
  </w:style>
  <w:style w:type="paragraph" w:styleId="HTML6">
    <w:name w:val="HTML Preformatted"/>
    <w:basedOn w:val="a3"/>
    <w:link w:val="HTML7"/>
    <w:uiPriority w:val="99"/>
    <w:semiHidden/>
    <w:unhideWhenUsed/>
    <w:rsid w:val="00EA5ED5"/>
    <w:rPr>
      <w:rFonts w:ascii="Linux Biolinum O" w:eastAsia="MS Mincho" w:hAnsi="Linux Biolinum O" w:cs="Linux Biolinum O"/>
      <w:sz w:val="20"/>
      <w:szCs w:val="20"/>
      <w:lang w:val="en-US" w:eastAsia="ja-JP"/>
    </w:rPr>
  </w:style>
  <w:style w:type="character" w:customStyle="1" w:styleId="HTML7">
    <w:name w:val="HTML 预设格式 字符"/>
    <w:basedOn w:val="a4"/>
    <w:link w:val="HTML6"/>
    <w:uiPriority w:val="99"/>
    <w:semiHidden/>
    <w:rsid w:val="00EA5ED5"/>
    <w:rPr>
      <w:rFonts w:ascii="Linux Biolinum O" w:hAnsi="Linux Biolinum O" w:cs="Linux Biolinum O"/>
      <w:lang w:eastAsia="ja-JP"/>
    </w:rPr>
  </w:style>
  <w:style w:type="character" w:styleId="HTML8">
    <w:name w:val="HTML Sample"/>
    <w:basedOn w:val="a4"/>
    <w:uiPriority w:val="99"/>
    <w:semiHidden/>
    <w:unhideWhenUsed/>
    <w:rsid w:val="00EA5ED5"/>
    <w:rPr>
      <w:rFonts w:ascii="Linux Biolinum O" w:hAnsi="Linux Biolinum O" w:cs="Linux Biolinum O"/>
      <w:sz w:val="24"/>
      <w:szCs w:val="24"/>
    </w:rPr>
  </w:style>
  <w:style w:type="character" w:styleId="HTML9">
    <w:name w:val="HTML Typewriter"/>
    <w:basedOn w:val="a4"/>
    <w:uiPriority w:val="99"/>
    <w:semiHidden/>
    <w:unhideWhenUsed/>
    <w:rsid w:val="00EA5ED5"/>
    <w:rPr>
      <w:rFonts w:ascii="Linux Biolinum O" w:hAnsi="Linux Biolinum O" w:cs="Linux Biolinum O"/>
      <w:sz w:val="20"/>
      <w:szCs w:val="20"/>
    </w:rPr>
  </w:style>
  <w:style w:type="character" w:styleId="HTMLa">
    <w:name w:val="HTML Variable"/>
    <w:basedOn w:val="a4"/>
    <w:uiPriority w:val="99"/>
    <w:semiHidden/>
    <w:unhideWhenUsed/>
    <w:rsid w:val="00EA5ED5"/>
    <w:rPr>
      <w:rFonts w:ascii="Linux Biolinum O" w:hAnsi="Linux Biolinum O" w:cs="Linux Biolinum O"/>
      <w:i/>
      <w:iCs/>
    </w:rPr>
  </w:style>
  <w:style w:type="paragraph" w:styleId="13">
    <w:name w:val="index 1"/>
    <w:basedOn w:val="a3"/>
    <w:next w:val="a3"/>
    <w:autoRedefine/>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29">
    <w:name w:val="index 2"/>
    <w:basedOn w:val="a3"/>
    <w:next w:val="a3"/>
    <w:autoRedefine/>
    <w:uiPriority w:val="99"/>
    <w:semiHidden/>
    <w:unhideWhenUsed/>
    <w:rsid w:val="00EA5ED5"/>
    <w:pPr>
      <w:ind w:left="360" w:hanging="180"/>
    </w:pPr>
    <w:rPr>
      <w:rFonts w:ascii="Linux Libertine O" w:eastAsia="MS Mincho" w:hAnsi="Linux Libertine O" w:cs="Linux Libertine O"/>
      <w:sz w:val="18"/>
      <w:lang w:val="en-US" w:eastAsia="ja-JP"/>
    </w:rPr>
  </w:style>
  <w:style w:type="paragraph" w:styleId="37">
    <w:name w:val="index 3"/>
    <w:basedOn w:val="a3"/>
    <w:next w:val="a3"/>
    <w:autoRedefine/>
    <w:uiPriority w:val="99"/>
    <w:semiHidden/>
    <w:unhideWhenUsed/>
    <w:rsid w:val="00EA5ED5"/>
    <w:pPr>
      <w:ind w:left="540" w:hanging="180"/>
    </w:pPr>
    <w:rPr>
      <w:rFonts w:ascii="Linux Libertine O" w:eastAsia="MS Mincho" w:hAnsi="Linux Libertine O" w:cs="Linux Libertine O"/>
      <w:sz w:val="18"/>
      <w:lang w:val="en-US" w:eastAsia="ja-JP"/>
    </w:rPr>
  </w:style>
  <w:style w:type="paragraph" w:styleId="43">
    <w:name w:val="index 4"/>
    <w:basedOn w:val="a3"/>
    <w:next w:val="a3"/>
    <w:autoRedefine/>
    <w:uiPriority w:val="99"/>
    <w:semiHidden/>
    <w:unhideWhenUsed/>
    <w:rsid w:val="00EA5ED5"/>
    <w:pPr>
      <w:ind w:left="720" w:hanging="180"/>
    </w:pPr>
    <w:rPr>
      <w:rFonts w:ascii="Linux Libertine O" w:eastAsia="MS Mincho" w:hAnsi="Linux Libertine O" w:cs="Linux Libertine O"/>
      <w:sz w:val="18"/>
      <w:lang w:val="en-US" w:eastAsia="ja-JP"/>
    </w:rPr>
  </w:style>
  <w:style w:type="paragraph" w:styleId="53">
    <w:name w:val="index 5"/>
    <w:basedOn w:val="a3"/>
    <w:next w:val="a3"/>
    <w:autoRedefine/>
    <w:uiPriority w:val="99"/>
    <w:semiHidden/>
    <w:unhideWhenUsed/>
    <w:rsid w:val="00EA5ED5"/>
    <w:pPr>
      <w:ind w:left="900" w:hanging="180"/>
    </w:pPr>
    <w:rPr>
      <w:rFonts w:ascii="Linux Libertine O" w:eastAsia="MS Mincho" w:hAnsi="Linux Libertine O" w:cs="Linux Libertine O"/>
      <w:sz w:val="18"/>
      <w:lang w:val="en-US" w:eastAsia="ja-JP"/>
    </w:rPr>
  </w:style>
  <w:style w:type="paragraph" w:styleId="62">
    <w:name w:val="index 6"/>
    <w:basedOn w:val="a3"/>
    <w:next w:val="a3"/>
    <w:autoRedefine/>
    <w:uiPriority w:val="99"/>
    <w:semiHidden/>
    <w:unhideWhenUsed/>
    <w:rsid w:val="00EA5ED5"/>
    <w:pPr>
      <w:ind w:left="1080" w:hanging="180"/>
    </w:pPr>
    <w:rPr>
      <w:rFonts w:ascii="Linux Libertine O" w:eastAsia="MS Mincho" w:hAnsi="Linux Libertine O" w:cs="Linux Libertine O"/>
      <w:sz w:val="18"/>
      <w:lang w:val="en-US" w:eastAsia="ja-JP"/>
    </w:rPr>
  </w:style>
  <w:style w:type="paragraph" w:styleId="72">
    <w:name w:val="index 7"/>
    <w:basedOn w:val="a3"/>
    <w:next w:val="a3"/>
    <w:autoRedefine/>
    <w:uiPriority w:val="99"/>
    <w:semiHidden/>
    <w:unhideWhenUsed/>
    <w:rsid w:val="00EA5ED5"/>
    <w:pPr>
      <w:ind w:left="1260" w:hanging="180"/>
    </w:pPr>
    <w:rPr>
      <w:rFonts w:ascii="Linux Libertine O" w:eastAsia="MS Mincho" w:hAnsi="Linux Libertine O" w:cs="Linux Libertine O"/>
      <w:sz w:val="18"/>
      <w:lang w:val="en-US" w:eastAsia="ja-JP"/>
    </w:rPr>
  </w:style>
  <w:style w:type="paragraph" w:styleId="81">
    <w:name w:val="index 8"/>
    <w:basedOn w:val="a3"/>
    <w:next w:val="a3"/>
    <w:autoRedefine/>
    <w:uiPriority w:val="99"/>
    <w:semiHidden/>
    <w:unhideWhenUsed/>
    <w:rsid w:val="00EA5ED5"/>
    <w:pPr>
      <w:ind w:left="1440" w:hanging="180"/>
    </w:pPr>
    <w:rPr>
      <w:rFonts w:ascii="Linux Libertine O" w:eastAsia="MS Mincho" w:hAnsi="Linux Libertine O" w:cs="Linux Libertine O"/>
      <w:sz w:val="18"/>
      <w:lang w:val="en-US" w:eastAsia="ja-JP"/>
    </w:rPr>
  </w:style>
  <w:style w:type="paragraph" w:styleId="91">
    <w:name w:val="index 9"/>
    <w:basedOn w:val="a3"/>
    <w:next w:val="a3"/>
    <w:autoRedefine/>
    <w:uiPriority w:val="99"/>
    <w:semiHidden/>
    <w:unhideWhenUsed/>
    <w:rsid w:val="00EA5ED5"/>
    <w:pPr>
      <w:ind w:left="1620" w:hanging="180"/>
    </w:pPr>
    <w:rPr>
      <w:rFonts w:ascii="Linux Libertine O" w:eastAsia="MS Mincho" w:hAnsi="Linux Libertine O" w:cs="Linux Libertine O"/>
      <w:sz w:val="18"/>
      <w:lang w:val="en-US" w:eastAsia="ja-JP"/>
    </w:rPr>
  </w:style>
  <w:style w:type="paragraph" w:styleId="afff6">
    <w:name w:val="index heading"/>
    <w:basedOn w:val="a3"/>
    <w:next w:val="13"/>
    <w:uiPriority w:val="99"/>
    <w:semiHidden/>
    <w:unhideWhenUsed/>
    <w:rsid w:val="00EA5ED5"/>
    <w:pPr>
      <w:spacing w:after="200"/>
    </w:pPr>
    <w:rPr>
      <w:rFonts w:ascii="Linux Libertine O" w:eastAsiaTheme="majorEastAsia" w:hAnsi="Linux Libertine O" w:cs="Linux Libertine O"/>
      <w:b/>
      <w:bCs/>
      <w:sz w:val="18"/>
      <w:lang w:val="en-US" w:eastAsia="ja-JP"/>
    </w:rPr>
  </w:style>
  <w:style w:type="character" w:styleId="afff7">
    <w:name w:val="Intense Emphasis"/>
    <w:basedOn w:val="a4"/>
    <w:uiPriority w:val="21"/>
    <w:qFormat/>
    <w:rsid w:val="00EA5ED5"/>
    <w:rPr>
      <w:rFonts w:ascii="Linux Biolinum O" w:hAnsi="Linux Biolinum O" w:cs="Linux Biolinum O"/>
      <w:i/>
      <w:iCs/>
      <w:color w:val="4F81BD" w:themeColor="accent1"/>
    </w:rPr>
  </w:style>
  <w:style w:type="paragraph" w:styleId="afff8">
    <w:name w:val="Intense Quote"/>
    <w:basedOn w:val="a3"/>
    <w:next w:val="a3"/>
    <w:link w:val="afff9"/>
    <w:uiPriority w:val="30"/>
    <w:qFormat/>
    <w:rsid w:val="00EA5ED5"/>
    <w:pPr>
      <w:pBdr>
        <w:top w:val="single" w:sz="4" w:space="10" w:color="4F81BD" w:themeColor="accent1"/>
        <w:bottom w:val="single" w:sz="4" w:space="10" w:color="4F81BD" w:themeColor="accent1"/>
      </w:pBdr>
      <w:spacing w:before="360" w:after="360"/>
      <w:ind w:left="864" w:right="864"/>
      <w:jc w:val="center"/>
    </w:pPr>
    <w:rPr>
      <w:rFonts w:ascii="Linux Libertine O" w:eastAsia="MS Mincho" w:hAnsi="Linux Libertine O" w:cs="Linux Libertine O"/>
      <w:i/>
      <w:iCs/>
      <w:color w:val="4F81BD" w:themeColor="accent1"/>
      <w:sz w:val="18"/>
      <w:lang w:val="en-US" w:eastAsia="ja-JP"/>
    </w:rPr>
  </w:style>
  <w:style w:type="character" w:customStyle="1" w:styleId="afff9">
    <w:name w:val="明显引用 字符"/>
    <w:basedOn w:val="a4"/>
    <w:link w:val="afff8"/>
    <w:uiPriority w:val="30"/>
    <w:rsid w:val="00EA5ED5"/>
    <w:rPr>
      <w:rFonts w:ascii="Linux Libertine O" w:hAnsi="Linux Libertine O" w:cs="Linux Libertine O"/>
      <w:i/>
      <w:iCs/>
      <w:color w:val="4F81BD" w:themeColor="accent1"/>
      <w:sz w:val="18"/>
      <w:szCs w:val="24"/>
      <w:lang w:eastAsia="ja-JP"/>
    </w:rPr>
  </w:style>
  <w:style w:type="character" w:styleId="afffa">
    <w:name w:val="Intense Reference"/>
    <w:basedOn w:val="a4"/>
    <w:uiPriority w:val="32"/>
    <w:qFormat/>
    <w:rsid w:val="00EA5ED5"/>
    <w:rPr>
      <w:rFonts w:ascii="Linux Biolinum O" w:hAnsi="Linux Biolinum O" w:cs="Linux Biolinum O"/>
      <w:b/>
      <w:bCs/>
      <w:smallCaps/>
      <w:color w:val="4F81BD" w:themeColor="accent1"/>
      <w:spacing w:val="5"/>
    </w:rPr>
  </w:style>
  <w:style w:type="table" w:styleId="afffb">
    <w:name w:val="Light Grid"/>
    <w:basedOn w:val="a5"/>
    <w:uiPriority w:val="62"/>
    <w:semiHidden/>
    <w:unhideWhenUsed/>
    <w:rsid w:val="00EA5ED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5"/>
    <w:uiPriority w:val="62"/>
    <w:rsid w:val="00EA5ED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5"/>
    <w:uiPriority w:val="62"/>
    <w:semiHidden/>
    <w:unhideWhenUsed/>
    <w:rsid w:val="00EA5ED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5"/>
    <w:uiPriority w:val="62"/>
    <w:semiHidden/>
    <w:unhideWhenUsed/>
    <w:rsid w:val="00EA5ED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5"/>
    <w:uiPriority w:val="62"/>
    <w:semiHidden/>
    <w:unhideWhenUsed/>
    <w:rsid w:val="00EA5ED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5"/>
    <w:uiPriority w:val="62"/>
    <w:semiHidden/>
    <w:unhideWhenUsed/>
    <w:rsid w:val="00EA5ED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5"/>
    <w:uiPriority w:val="62"/>
    <w:semiHidden/>
    <w:unhideWhenUsed/>
    <w:rsid w:val="00EA5ED5"/>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fc">
    <w:name w:val="Light List"/>
    <w:basedOn w:val="a5"/>
    <w:uiPriority w:val="61"/>
    <w:semiHidden/>
    <w:unhideWhenUsed/>
    <w:rsid w:val="00EA5ED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5"/>
    <w:uiPriority w:val="61"/>
    <w:semiHidden/>
    <w:unhideWhenUsed/>
    <w:rsid w:val="00EA5ED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5"/>
    <w:uiPriority w:val="61"/>
    <w:semiHidden/>
    <w:unhideWhenUsed/>
    <w:rsid w:val="00EA5ED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5"/>
    <w:uiPriority w:val="61"/>
    <w:semiHidden/>
    <w:unhideWhenUsed/>
    <w:rsid w:val="00EA5ED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5"/>
    <w:uiPriority w:val="61"/>
    <w:semiHidden/>
    <w:unhideWhenUsed/>
    <w:rsid w:val="00EA5ED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5"/>
    <w:uiPriority w:val="61"/>
    <w:semiHidden/>
    <w:unhideWhenUsed/>
    <w:rsid w:val="00EA5ED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5"/>
    <w:uiPriority w:val="61"/>
    <w:semiHidden/>
    <w:unhideWhenUsed/>
    <w:rsid w:val="00EA5ED5"/>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d">
    <w:name w:val="Light Shading"/>
    <w:basedOn w:val="a5"/>
    <w:uiPriority w:val="60"/>
    <w:semiHidden/>
    <w:unhideWhenUsed/>
    <w:rsid w:val="00EA5ED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5"/>
    <w:uiPriority w:val="60"/>
    <w:semiHidden/>
    <w:unhideWhenUsed/>
    <w:rsid w:val="00EA5ED5"/>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5"/>
    <w:uiPriority w:val="60"/>
    <w:semiHidden/>
    <w:unhideWhenUsed/>
    <w:rsid w:val="00EA5ED5"/>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5"/>
    <w:uiPriority w:val="60"/>
    <w:semiHidden/>
    <w:unhideWhenUsed/>
    <w:rsid w:val="00EA5ED5"/>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5"/>
    <w:uiPriority w:val="60"/>
    <w:semiHidden/>
    <w:unhideWhenUsed/>
    <w:rsid w:val="00EA5ED5"/>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5"/>
    <w:uiPriority w:val="60"/>
    <w:semiHidden/>
    <w:unhideWhenUsed/>
    <w:rsid w:val="00EA5ED5"/>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5"/>
    <w:uiPriority w:val="60"/>
    <w:semiHidden/>
    <w:unhideWhenUsed/>
    <w:rsid w:val="00EA5ED5"/>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e">
    <w:name w:val="line number"/>
    <w:basedOn w:val="a4"/>
    <w:uiPriority w:val="99"/>
    <w:semiHidden/>
    <w:unhideWhenUsed/>
    <w:rsid w:val="00EA5ED5"/>
    <w:rPr>
      <w:rFonts w:ascii="Linux Biolinum O" w:hAnsi="Linux Biolinum O" w:cs="Linux Biolinum O"/>
    </w:rPr>
  </w:style>
  <w:style w:type="paragraph" w:styleId="affff">
    <w:name w:val="List"/>
    <w:basedOn w:val="a3"/>
    <w:uiPriority w:val="99"/>
    <w:semiHidden/>
    <w:unhideWhenUsed/>
    <w:rsid w:val="00EA5ED5"/>
    <w:pPr>
      <w:spacing w:after="200"/>
      <w:ind w:left="360" w:hanging="360"/>
      <w:contextualSpacing/>
    </w:pPr>
    <w:rPr>
      <w:rFonts w:ascii="Linux Libertine O" w:eastAsia="MS Mincho" w:hAnsi="Linux Libertine O" w:cs="Linux Libertine O"/>
      <w:sz w:val="18"/>
      <w:lang w:val="en-US" w:eastAsia="ja-JP"/>
    </w:rPr>
  </w:style>
  <w:style w:type="paragraph" w:styleId="2a">
    <w:name w:val="List 2"/>
    <w:basedOn w:val="a3"/>
    <w:uiPriority w:val="99"/>
    <w:semiHidden/>
    <w:unhideWhenUsed/>
    <w:rsid w:val="00EA5ED5"/>
    <w:pPr>
      <w:spacing w:after="200"/>
      <w:ind w:left="720" w:hanging="360"/>
      <w:contextualSpacing/>
    </w:pPr>
    <w:rPr>
      <w:rFonts w:ascii="Linux Libertine O" w:eastAsia="MS Mincho" w:hAnsi="Linux Libertine O" w:cs="Linux Libertine O"/>
      <w:sz w:val="18"/>
      <w:lang w:val="en-US" w:eastAsia="ja-JP"/>
    </w:rPr>
  </w:style>
  <w:style w:type="paragraph" w:styleId="38">
    <w:name w:val="List 3"/>
    <w:basedOn w:val="a3"/>
    <w:uiPriority w:val="99"/>
    <w:semiHidden/>
    <w:unhideWhenUsed/>
    <w:rsid w:val="00EA5ED5"/>
    <w:pPr>
      <w:spacing w:after="200"/>
      <w:ind w:left="1080" w:hanging="360"/>
      <w:contextualSpacing/>
    </w:pPr>
    <w:rPr>
      <w:rFonts w:ascii="Linux Libertine O" w:eastAsia="MS Mincho" w:hAnsi="Linux Libertine O" w:cs="Linux Libertine O"/>
      <w:sz w:val="18"/>
      <w:lang w:val="en-US" w:eastAsia="ja-JP"/>
    </w:rPr>
  </w:style>
  <w:style w:type="paragraph" w:styleId="44">
    <w:name w:val="List 4"/>
    <w:basedOn w:val="a3"/>
    <w:uiPriority w:val="99"/>
    <w:semiHidden/>
    <w:unhideWhenUsed/>
    <w:rsid w:val="00EA5ED5"/>
    <w:pPr>
      <w:spacing w:after="200"/>
      <w:ind w:left="1440" w:hanging="360"/>
      <w:contextualSpacing/>
    </w:pPr>
    <w:rPr>
      <w:rFonts w:ascii="Linux Libertine O" w:eastAsia="MS Mincho" w:hAnsi="Linux Libertine O" w:cs="Linux Libertine O"/>
      <w:sz w:val="18"/>
      <w:lang w:val="en-US" w:eastAsia="ja-JP"/>
    </w:rPr>
  </w:style>
  <w:style w:type="paragraph" w:styleId="54">
    <w:name w:val="List 5"/>
    <w:basedOn w:val="a3"/>
    <w:uiPriority w:val="99"/>
    <w:semiHidden/>
    <w:unhideWhenUsed/>
    <w:rsid w:val="00EA5ED5"/>
    <w:pPr>
      <w:spacing w:after="200"/>
      <w:ind w:left="1800" w:hanging="360"/>
      <w:contextualSpacing/>
    </w:pPr>
    <w:rPr>
      <w:rFonts w:ascii="Linux Libertine O" w:eastAsia="MS Mincho" w:hAnsi="Linux Libertine O" w:cs="Linux Libertine O"/>
      <w:sz w:val="18"/>
      <w:lang w:val="en-US" w:eastAsia="ja-JP"/>
    </w:rPr>
  </w:style>
  <w:style w:type="paragraph" w:styleId="a0">
    <w:name w:val="List Bullet"/>
    <w:basedOn w:val="a3"/>
    <w:semiHidden/>
    <w:unhideWhenUsed/>
    <w:rsid w:val="00EA5ED5"/>
    <w:pPr>
      <w:numPr>
        <w:numId w:val="15"/>
      </w:numPr>
      <w:spacing w:before="60" w:after="60" w:line="225" w:lineRule="atLeast"/>
      <w:ind w:left="480" w:hanging="240"/>
      <w:contextualSpacing/>
      <w:jc w:val="both"/>
    </w:pPr>
    <w:rPr>
      <w:rFonts w:ascii="Linux Libertine O" w:eastAsia="MS Mincho" w:hAnsi="Linux Libertine O" w:cs="Linux Libertine O"/>
      <w:sz w:val="18"/>
      <w:lang w:val="en-US" w:eastAsia="ja-JP"/>
    </w:rPr>
  </w:style>
  <w:style w:type="paragraph" w:styleId="20">
    <w:name w:val="List Bullet 2"/>
    <w:basedOn w:val="a3"/>
    <w:uiPriority w:val="99"/>
    <w:semiHidden/>
    <w:unhideWhenUsed/>
    <w:rsid w:val="00EA5ED5"/>
    <w:pPr>
      <w:numPr>
        <w:numId w:val="14"/>
      </w:numPr>
      <w:spacing w:after="200"/>
      <w:contextualSpacing/>
    </w:pPr>
    <w:rPr>
      <w:rFonts w:ascii="Linux Libertine O" w:eastAsia="MS Mincho" w:hAnsi="Linux Libertine O" w:cs="Linux Libertine O"/>
      <w:sz w:val="18"/>
      <w:lang w:val="en-US" w:eastAsia="ja-JP"/>
    </w:rPr>
  </w:style>
  <w:style w:type="paragraph" w:styleId="30">
    <w:name w:val="List Bullet 3"/>
    <w:basedOn w:val="a3"/>
    <w:uiPriority w:val="99"/>
    <w:semiHidden/>
    <w:unhideWhenUsed/>
    <w:rsid w:val="00EA5ED5"/>
    <w:pPr>
      <w:numPr>
        <w:numId w:val="13"/>
      </w:numPr>
      <w:spacing w:after="200"/>
      <w:contextualSpacing/>
    </w:pPr>
    <w:rPr>
      <w:rFonts w:ascii="Linux Libertine O" w:eastAsia="MS Mincho" w:hAnsi="Linux Libertine O" w:cs="Linux Libertine O"/>
      <w:sz w:val="18"/>
      <w:lang w:val="en-US" w:eastAsia="ja-JP"/>
    </w:rPr>
  </w:style>
  <w:style w:type="paragraph" w:styleId="40">
    <w:name w:val="List Bullet 4"/>
    <w:basedOn w:val="a3"/>
    <w:uiPriority w:val="99"/>
    <w:semiHidden/>
    <w:unhideWhenUsed/>
    <w:rsid w:val="00EA5ED5"/>
    <w:pPr>
      <w:numPr>
        <w:numId w:val="12"/>
      </w:numPr>
      <w:spacing w:after="200"/>
      <w:contextualSpacing/>
    </w:pPr>
    <w:rPr>
      <w:rFonts w:ascii="Linux Libertine O" w:eastAsia="MS Mincho" w:hAnsi="Linux Libertine O" w:cs="Linux Libertine O"/>
      <w:sz w:val="18"/>
      <w:lang w:val="en-US" w:eastAsia="ja-JP"/>
    </w:rPr>
  </w:style>
  <w:style w:type="paragraph" w:styleId="50">
    <w:name w:val="List Bullet 5"/>
    <w:basedOn w:val="a3"/>
    <w:uiPriority w:val="99"/>
    <w:semiHidden/>
    <w:unhideWhenUsed/>
    <w:rsid w:val="00EA5ED5"/>
    <w:pPr>
      <w:numPr>
        <w:numId w:val="11"/>
      </w:numPr>
      <w:spacing w:after="200"/>
      <w:contextualSpacing/>
    </w:pPr>
    <w:rPr>
      <w:rFonts w:ascii="Linux Libertine O" w:eastAsia="MS Mincho" w:hAnsi="Linux Libertine O" w:cs="Linux Libertine O"/>
      <w:sz w:val="18"/>
      <w:lang w:val="en-US" w:eastAsia="ja-JP"/>
    </w:rPr>
  </w:style>
  <w:style w:type="paragraph" w:styleId="affff0">
    <w:name w:val="List Continue"/>
    <w:basedOn w:val="a3"/>
    <w:uiPriority w:val="99"/>
    <w:semiHidden/>
    <w:unhideWhenUsed/>
    <w:rsid w:val="00EA5ED5"/>
    <w:pPr>
      <w:spacing w:after="120"/>
      <w:ind w:left="360"/>
      <w:contextualSpacing/>
    </w:pPr>
    <w:rPr>
      <w:rFonts w:ascii="Linux Libertine O" w:eastAsia="MS Mincho" w:hAnsi="Linux Libertine O" w:cs="Linux Libertine O"/>
      <w:sz w:val="18"/>
      <w:lang w:val="en-US" w:eastAsia="ja-JP"/>
    </w:rPr>
  </w:style>
  <w:style w:type="paragraph" w:styleId="2b">
    <w:name w:val="List Continue 2"/>
    <w:basedOn w:val="a3"/>
    <w:uiPriority w:val="99"/>
    <w:semiHidden/>
    <w:unhideWhenUsed/>
    <w:rsid w:val="00EA5ED5"/>
    <w:pPr>
      <w:spacing w:after="120"/>
      <w:ind w:left="720"/>
      <w:contextualSpacing/>
    </w:pPr>
    <w:rPr>
      <w:rFonts w:ascii="Linux Libertine O" w:eastAsia="MS Mincho" w:hAnsi="Linux Libertine O" w:cs="Linux Libertine O"/>
      <w:sz w:val="18"/>
      <w:lang w:val="en-US" w:eastAsia="ja-JP"/>
    </w:rPr>
  </w:style>
  <w:style w:type="paragraph" w:styleId="39">
    <w:name w:val="List Continue 3"/>
    <w:basedOn w:val="a3"/>
    <w:uiPriority w:val="99"/>
    <w:semiHidden/>
    <w:unhideWhenUsed/>
    <w:rsid w:val="00EA5ED5"/>
    <w:pPr>
      <w:spacing w:after="120"/>
      <w:ind w:left="1080"/>
      <w:contextualSpacing/>
    </w:pPr>
    <w:rPr>
      <w:rFonts w:ascii="Linux Libertine O" w:eastAsia="MS Mincho" w:hAnsi="Linux Libertine O" w:cs="Linux Libertine O"/>
      <w:sz w:val="18"/>
      <w:lang w:val="en-US" w:eastAsia="ja-JP"/>
    </w:rPr>
  </w:style>
  <w:style w:type="paragraph" w:styleId="45">
    <w:name w:val="List Continue 4"/>
    <w:basedOn w:val="a3"/>
    <w:uiPriority w:val="99"/>
    <w:semiHidden/>
    <w:unhideWhenUsed/>
    <w:rsid w:val="00EA5ED5"/>
    <w:pPr>
      <w:spacing w:after="120"/>
      <w:ind w:left="1440"/>
      <w:contextualSpacing/>
    </w:pPr>
    <w:rPr>
      <w:rFonts w:ascii="Linux Libertine O" w:eastAsia="MS Mincho" w:hAnsi="Linux Libertine O" w:cs="Linux Libertine O"/>
      <w:sz w:val="18"/>
      <w:lang w:val="en-US" w:eastAsia="ja-JP"/>
    </w:rPr>
  </w:style>
  <w:style w:type="paragraph" w:styleId="55">
    <w:name w:val="List Continue 5"/>
    <w:basedOn w:val="a3"/>
    <w:uiPriority w:val="99"/>
    <w:semiHidden/>
    <w:unhideWhenUsed/>
    <w:rsid w:val="00EA5ED5"/>
    <w:pPr>
      <w:spacing w:after="120"/>
      <w:ind w:left="1800"/>
      <w:contextualSpacing/>
    </w:pPr>
    <w:rPr>
      <w:rFonts w:ascii="Linux Libertine O" w:eastAsia="MS Mincho" w:hAnsi="Linux Libertine O" w:cs="Linux Libertine O"/>
      <w:sz w:val="18"/>
      <w:lang w:val="en-US" w:eastAsia="ja-JP"/>
    </w:rPr>
  </w:style>
  <w:style w:type="paragraph" w:styleId="a">
    <w:name w:val="List Number"/>
    <w:basedOn w:val="a3"/>
    <w:uiPriority w:val="99"/>
    <w:semiHidden/>
    <w:unhideWhenUsed/>
    <w:rsid w:val="00EA5ED5"/>
    <w:pPr>
      <w:numPr>
        <w:numId w:val="10"/>
      </w:numPr>
      <w:spacing w:after="200"/>
      <w:contextualSpacing/>
    </w:pPr>
    <w:rPr>
      <w:rFonts w:ascii="Linux Libertine O" w:eastAsia="MS Mincho" w:hAnsi="Linux Libertine O" w:cs="Linux Libertine O"/>
      <w:sz w:val="18"/>
      <w:lang w:val="en-US" w:eastAsia="ja-JP"/>
    </w:rPr>
  </w:style>
  <w:style w:type="paragraph" w:styleId="2">
    <w:name w:val="List Number 2"/>
    <w:basedOn w:val="a3"/>
    <w:uiPriority w:val="99"/>
    <w:semiHidden/>
    <w:unhideWhenUsed/>
    <w:rsid w:val="00EA5ED5"/>
    <w:pPr>
      <w:numPr>
        <w:numId w:val="9"/>
      </w:numPr>
      <w:spacing w:after="200"/>
      <w:contextualSpacing/>
    </w:pPr>
    <w:rPr>
      <w:rFonts w:ascii="Linux Libertine O" w:eastAsia="MS Mincho" w:hAnsi="Linux Libertine O" w:cs="Linux Libertine O"/>
      <w:sz w:val="18"/>
      <w:lang w:val="en-US" w:eastAsia="ja-JP"/>
    </w:rPr>
  </w:style>
  <w:style w:type="paragraph" w:styleId="3">
    <w:name w:val="List Number 3"/>
    <w:basedOn w:val="a3"/>
    <w:uiPriority w:val="99"/>
    <w:semiHidden/>
    <w:unhideWhenUsed/>
    <w:rsid w:val="00EA5ED5"/>
    <w:pPr>
      <w:numPr>
        <w:numId w:val="8"/>
      </w:numPr>
      <w:spacing w:after="200"/>
      <w:contextualSpacing/>
    </w:pPr>
    <w:rPr>
      <w:rFonts w:ascii="Linux Libertine O" w:eastAsia="MS Mincho" w:hAnsi="Linux Libertine O" w:cs="Linux Libertine O"/>
      <w:sz w:val="18"/>
      <w:lang w:val="en-US" w:eastAsia="ja-JP"/>
    </w:rPr>
  </w:style>
  <w:style w:type="paragraph" w:styleId="4">
    <w:name w:val="List Number 4"/>
    <w:basedOn w:val="a3"/>
    <w:uiPriority w:val="99"/>
    <w:semiHidden/>
    <w:unhideWhenUsed/>
    <w:rsid w:val="00EA5ED5"/>
    <w:pPr>
      <w:numPr>
        <w:numId w:val="7"/>
      </w:numPr>
      <w:spacing w:after="200"/>
      <w:contextualSpacing/>
    </w:pPr>
    <w:rPr>
      <w:rFonts w:ascii="Linux Libertine O" w:eastAsia="MS Mincho" w:hAnsi="Linux Libertine O" w:cs="Linux Libertine O"/>
      <w:sz w:val="18"/>
      <w:lang w:val="en-US" w:eastAsia="ja-JP"/>
    </w:rPr>
  </w:style>
  <w:style w:type="paragraph" w:styleId="5">
    <w:name w:val="List Number 5"/>
    <w:basedOn w:val="a3"/>
    <w:uiPriority w:val="99"/>
    <w:semiHidden/>
    <w:unhideWhenUsed/>
    <w:rsid w:val="00EA5ED5"/>
    <w:pPr>
      <w:numPr>
        <w:numId w:val="6"/>
      </w:numPr>
      <w:spacing w:after="200"/>
      <w:contextualSpacing/>
    </w:pPr>
    <w:rPr>
      <w:rFonts w:ascii="Linux Libertine O" w:eastAsia="MS Mincho" w:hAnsi="Linux Libertine O" w:cs="Linux Libertine O"/>
      <w:sz w:val="18"/>
      <w:lang w:val="en-US" w:eastAsia="ja-JP"/>
    </w:rPr>
  </w:style>
  <w:style w:type="table" w:customStyle="1" w:styleId="110">
    <w:name w:val="清单表 1 浅色1"/>
    <w:basedOn w:val="a5"/>
    <w:uiPriority w:val="46"/>
    <w:rsid w:val="00EA5ED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5"/>
    <w:uiPriority w:val="46"/>
    <w:rsid w:val="00EA5ED5"/>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5"/>
    <w:uiPriority w:val="46"/>
    <w:rsid w:val="00EA5ED5"/>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5"/>
    <w:uiPriority w:val="46"/>
    <w:rsid w:val="00EA5ED5"/>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5"/>
    <w:uiPriority w:val="46"/>
    <w:rsid w:val="00EA5ED5"/>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5"/>
    <w:uiPriority w:val="46"/>
    <w:rsid w:val="00EA5ED5"/>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5"/>
    <w:uiPriority w:val="46"/>
    <w:rsid w:val="00EA5ED5"/>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5"/>
    <w:uiPriority w:val="47"/>
    <w:rsid w:val="00EA5ED5"/>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5"/>
    <w:uiPriority w:val="47"/>
    <w:rsid w:val="00EA5ED5"/>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5"/>
    <w:uiPriority w:val="47"/>
    <w:rsid w:val="00EA5ED5"/>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5"/>
    <w:uiPriority w:val="47"/>
    <w:rsid w:val="00EA5ED5"/>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5"/>
    <w:uiPriority w:val="47"/>
    <w:rsid w:val="00EA5ED5"/>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5"/>
    <w:uiPriority w:val="47"/>
    <w:rsid w:val="00EA5ED5"/>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5"/>
    <w:uiPriority w:val="47"/>
    <w:rsid w:val="00EA5ED5"/>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5"/>
    <w:uiPriority w:val="48"/>
    <w:rsid w:val="00EA5ED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5"/>
    <w:uiPriority w:val="48"/>
    <w:rsid w:val="00EA5ED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5"/>
    <w:uiPriority w:val="48"/>
    <w:rsid w:val="00EA5ED5"/>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5"/>
    <w:uiPriority w:val="48"/>
    <w:rsid w:val="00EA5ED5"/>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5"/>
    <w:uiPriority w:val="48"/>
    <w:rsid w:val="00EA5ED5"/>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5"/>
    <w:uiPriority w:val="48"/>
    <w:rsid w:val="00EA5ED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5"/>
    <w:uiPriority w:val="48"/>
    <w:rsid w:val="00EA5ED5"/>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5"/>
    <w:uiPriority w:val="4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5"/>
    <w:uiPriority w:val="49"/>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5"/>
    <w:uiPriority w:val="49"/>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5"/>
    <w:uiPriority w:val="49"/>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5"/>
    <w:uiPriority w:val="49"/>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5"/>
    <w:uiPriority w:val="49"/>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5"/>
    <w:uiPriority w:val="49"/>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5"/>
    <w:uiPriority w:val="50"/>
    <w:rsid w:val="00EA5ED5"/>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5"/>
    <w:uiPriority w:val="50"/>
    <w:rsid w:val="00EA5ED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5"/>
    <w:uiPriority w:val="50"/>
    <w:rsid w:val="00EA5ED5"/>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5"/>
    <w:uiPriority w:val="50"/>
    <w:rsid w:val="00EA5ED5"/>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5"/>
    <w:uiPriority w:val="50"/>
    <w:rsid w:val="00EA5ED5"/>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5"/>
    <w:uiPriority w:val="50"/>
    <w:rsid w:val="00EA5ED5"/>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5"/>
    <w:uiPriority w:val="50"/>
    <w:rsid w:val="00EA5ED5"/>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5"/>
    <w:uiPriority w:val="51"/>
    <w:rsid w:val="00EA5ED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5"/>
    <w:uiPriority w:val="51"/>
    <w:rsid w:val="00EA5ED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5"/>
    <w:uiPriority w:val="51"/>
    <w:rsid w:val="00EA5ED5"/>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5"/>
    <w:uiPriority w:val="51"/>
    <w:rsid w:val="00EA5ED5"/>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5"/>
    <w:uiPriority w:val="51"/>
    <w:rsid w:val="00EA5ED5"/>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5"/>
    <w:uiPriority w:val="51"/>
    <w:rsid w:val="00EA5ED5"/>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5"/>
    <w:uiPriority w:val="51"/>
    <w:rsid w:val="00EA5ED5"/>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5"/>
    <w:uiPriority w:val="52"/>
    <w:rsid w:val="00EA5ED5"/>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5"/>
    <w:uiPriority w:val="52"/>
    <w:rsid w:val="00EA5ED5"/>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5"/>
    <w:uiPriority w:val="52"/>
    <w:rsid w:val="00EA5ED5"/>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5"/>
    <w:uiPriority w:val="52"/>
    <w:rsid w:val="00EA5ED5"/>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5"/>
    <w:uiPriority w:val="52"/>
    <w:rsid w:val="00EA5ED5"/>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5"/>
    <w:uiPriority w:val="52"/>
    <w:rsid w:val="00EA5ED5"/>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5"/>
    <w:uiPriority w:val="52"/>
    <w:rsid w:val="00EA5ED5"/>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1">
    <w:name w:val="macro"/>
    <w:link w:val="affff2"/>
    <w:uiPriority w:val="99"/>
    <w:semiHidden/>
    <w:unhideWhenUsed/>
    <w:rsid w:val="00EA5ED5"/>
    <w:pPr>
      <w:tabs>
        <w:tab w:val="left" w:pos="480"/>
        <w:tab w:val="left" w:pos="960"/>
        <w:tab w:val="left" w:pos="1440"/>
        <w:tab w:val="left" w:pos="1920"/>
        <w:tab w:val="left" w:pos="2400"/>
        <w:tab w:val="left" w:pos="2880"/>
        <w:tab w:val="left" w:pos="3360"/>
        <w:tab w:val="left" w:pos="3840"/>
        <w:tab w:val="left" w:pos="4320"/>
      </w:tabs>
    </w:pPr>
    <w:rPr>
      <w:rFonts w:ascii="Linux Biolinum O" w:hAnsi="Linux Biolinum O" w:cs="Linux Biolinum O"/>
      <w:lang w:eastAsia="ja-JP"/>
    </w:rPr>
  </w:style>
  <w:style w:type="character" w:customStyle="1" w:styleId="affff2">
    <w:name w:val="宏文本 字符"/>
    <w:basedOn w:val="a4"/>
    <w:link w:val="affff1"/>
    <w:uiPriority w:val="99"/>
    <w:semiHidden/>
    <w:rsid w:val="00EA5ED5"/>
    <w:rPr>
      <w:rFonts w:ascii="Linux Biolinum O" w:hAnsi="Linux Biolinum O" w:cs="Linux Biolinum O"/>
      <w:lang w:eastAsia="ja-JP"/>
    </w:rPr>
  </w:style>
  <w:style w:type="table" w:styleId="14">
    <w:name w:val="Medium Grid 1"/>
    <w:basedOn w:val="a5"/>
    <w:uiPriority w:val="67"/>
    <w:semiHidden/>
    <w:unhideWhenUsed/>
    <w:rsid w:val="00EA5ED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5"/>
    <w:uiPriority w:val="67"/>
    <w:semiHidden/>
    <w:unhideWhenUsed/>
    <w:rsid w:val="00EA5ED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5"/>
    <w:uiPriority w:val="67"/>
    <w:semiHidden/>
    <w:unhideWhenUsed/>
    <w:rsid w:val="00EA5ED5"/>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5"/>
    <w:uiPriority w:val="67"/>
    <w:semiHidden/>
    <w:unhideWhenUsed/>
    <w:rsid w:val="00EA5ED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5"/>
    <w:uiPriority w:val="67"/>
    <w:semiHidden/>
    <w:unhideWhenUsed/>
    <w:rsid w:val="00EA5ED5"/>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5"/>
    <w:uiPriority w:val="67"/>
    <w:semiHidden/>
    <w:unhideWhenUsed/>
    <w:rsid w:val="00EA5ED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5"/>
    <w:uiPriority w:val="67"/>
    <w:semiHidden/>
    <w:unhideWhenUsed/>
    <w:rsid w:val="00EA5ED5"/>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5"/>
    <w:uiPriority w:val="68"/>
    <w:semiHidden/>
    <w:unhideWhenUsed/>
    <w:rsid w:val="00EA5ED5"/>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5"/>
    <w:uiPriority w:val="68"/>
    <w:semiHidden/>
    <w:unhideWhenUsed/>
    <w:rsid w:val="00EA5ED5"/>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5"/>
    <w:uiPriority w:val="68"/>
    <w:semiHidden/>
    <w:unhideWhenUsed/>
    <w:rsid w:val="00EA5ED5"/>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5"/>
    <w:uiPriority w:val="68"/>
    <w:semiHidden/>
    <w:unhideWhenUsed/>
    <w:rsid w:val="00EA5ED5"/>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5"/>
    <w:uiPriority w:val="68"/>
    <w:semiHidden/>
    <w:unhideWhenUsed/>
    <w:rsid w:val="00EA5ED5"/>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5"/>
    <w:uiPriority w:val="68"/>
    <w:semiHidden/>
    <w:unhideWhenUsed/>
    <w:rsid w:val="00EA5ED5"/>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5"/>
    <w:uiPriority w:val="68"/>
    <w:semiHidden/>
    <w:unhideWhenUsed/>
    <w:rsid w:val="00EA5ED5"/>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5">
    <w:name w:val="Medium List 1"/>
    <w:basedOn w:val="a5"/>
    <w:uiPriority w:val="65"/>
    <w:semiHidden/>
    <w:unhideWhenUsed/>
    <w:rsid w:val="00EA5ED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EA5ED5"/>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semiHidden/>
    <w:unhideWhenUsed/>
    <w:rsid w:val="00EA5ED5"/>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semiHidden/>
    <w:unhideWhenUsed/>
    <w:rsid w:val="00EA5ED5"/>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semiHidden/>
    <w:unhideWhenUsed/>
    <w:rsid w:val="00EA5ED5"/>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semiHidden/>
    <w:unhideWhenUsed/>
    <w:rsid w:val="00EA5ED5"/>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semiHidden/>
    <w:unhideWhenUsed/>
    <w:rsid w:val="00EA5ED5"/>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d">
    <w:name w:val="Medium List 2"/>
    <w:basedOn w:val="a5"/>
    <w:uiPriority w:val="66"/>
    <w:semiHidden/>
    <w:unhideWhenUsed/>
    <w:rsid w:val="00EA5ED5"/>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semiHidden/>
    <w:unhideWhenUsed/>
    <w:rsid w:val="00EA5ED5"/>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semiHidden/>
    <w:unhideWhenUsed/>
    <w:rsid w:val="00EA5ED5"/>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semiHidden/>
    <w:unhideWhenUsed/>
    <w:rsid w:val="00EA5ED5"/>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semiHidden/>
    <w:unhideWhenUsed/>
    <w:rsid w:val="00EA5ED5"/>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semiHidden/>
    <w:unhideWhenUsed/>
    <w:rsid w:val="00EA5ED5"/>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semiHidden/>
    <w:unhideWhenUsed/>
    <w:rsid w:val="00EA5ED5"/>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
    <w:name w:val="Medium Shading 1"/>
    <w:basedOn w:val="a5"/>
    <w:uiPriority w:val="63"/>
    <w:semiHidden/>
    <w:unhideWhenUsed/>
    <w:rsid w:val="00EA5ED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5"/>
    <w:uiPriority w:val="63"/>
    <w:rsid w:val="00EA5ED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5"/>
    <w:uiPriority w:val="63"/>
    <w:semiHidden/>
    <w:unhideWhenUsed/>
    <w:rsid w:val="00EA5ED5"/>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5"/>
    <w:uiPriority w:val="63"/>
    <w:semiHidden/>
    <w:unhideWhenUsed/>
    <w:rsid w:val="00EA5ED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5"/>
    <w:uiPriority w:val="63"/>
    <w:semiHidden/>
    <w:unhideWhenUsed/>
    <w:rsid w:val="00EA5ED5"/>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5"/>
    <w:uiPriority w:val="63"/>
    <w:semiHidden/>
    <w:unhideWhenUsed/>
    <w:rsid w:val="00EA5ED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5"/>
    <w:uiPriority w:val="63"/>
    <w:semiHidden/>
    <w:unhideWhenUsed/>
    <w:rsid w:val="00EA5ED5"/>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e">
    <w:name w:val="Medium Shading 2"/>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2">
    <w:name w:val="Medium Shading 2 Accent 1"/>
    <w:basedOn w:val="a5"/>
    <w:uiPriority w:val="64"/>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2">
    <w:name w:val="Medium Shading 2 Accent 2"/>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2">
    <w:name w:val="Medium Shading 2 Accent 3"/>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2">
    <w:name w:val="Medium Shading 2 Accent 4"/>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2">
    <w:name w:val="Medium Shading 2 Accent 5"/>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2">
    <w:name w:val="Medium Shading 2 Accent 6"/>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17">
    <w:name w:val="@他1"/>
    <w:basedOn w:val="a4"/>
    <w:uiPriority w:val="99"/>
    <w:semiHidden/>
    <w:unhideWhenUsed/>
    <w:rsid w:val="00EA5ED5"/>
    <w:rPr>
      <w:rFonts w:ascii="Linux Biolinum O" w:hAnsi="Linux Biolinum O" w:cs="Linux Biolinum O"/>
      <w:color w:val="2B579A"/>
      <w:shd w:val="clear" w:color="auto" w:fill="E1DFDD"/>
    </w:rPr>
  </w:style>
  <w:style w:type="paragraph" w:styleId="affff3">
    <w:name w:val="Message Header"/>
    <w:basedOn w:val="a3"/>
    <w:link w:val="affff4"/>
    <w:uiPriority w:val="99"/>
    <w:semiHidden/>
    <w:unhideWhenUsed/>
    <w:rsid w:val="00EA5ED5"/>
    <w:pPr>
      <w:pBdr>
        <w:top w:val="single" w:sz="6" w:space="1" w:color="auto"/>
        <w:left w:val="single" w:sz="6" w:space="1" w:color="auto"/>
        <w:bottom w:val="single" w:sz="6" w:space="1" w:color="auto"/>
        <w:right w:val="single" w:sz="6" w:space="1" w:color="auto"/>
      </w:pBdr>
      <w:shd w:val="pct20" w:color="auto" w:fill="auto"/>
      <w:ind w:left="1080" w:hanging="1080"/>
    </w:pPr>
    <w:rPr>
      <w:rFonts w:ascii="Linux Libertine O" w:eastAsiaTheme="majorEastAsia" w:hAnsi="Linux Libertine O" w:cs="Linux Libertine O"/>
      <w:lang w:val="en-US" w:eastAsia="ja-JP"/>
    </w:rPr>
  </w:style>
  <w:style w:type="character" w:customStyle="1" w:styleId="affff4">
    <w:name w:val="信息标题 字符"/>
    <w:basedOn w:val="a4"/>
    <w:link w:val="affff3"/>
    <w:uiPriority w:val="99"/>
    <w:semiHidden/>
    <w:rsid w:val="00EA5ED5"/>
    <w:rPr>
      <w:rFonts w:ascii="Linux Libertine O" w:eastAsiaTheme="majorEastAsia" w:hAnsi="Linux Libertine O" w:cs="Linux Libertine O"/>
      <w:sz w:val="24"/>
      <w:szCs w:val="24"/>
      <w:shd w:val="pct20" w:color="auto" w:fill="auto"/>
      <w:lang w:eastAsia="ja-JP"/>
    </w:rPr>
  </w:style>
  <w:style w:type="paragraph" w:styleId="affff5">
    <w:name w:val="No Spacing"/>
    <w:uiPriority w:val="1"/>
    <w:qFormat/>
    <w:rsid w:val="00EA5ED5"/>
    <w:rPr>
      <w:rFonts w:ascii="Linux Biolinum O" w:hAnsi="Linux Biolinum O" w:cs="Linux Biolinum O"/>
      <w:sz w:val="18"/>
      <w:szCs w:val="24"/>
      <w:lang w:eastAsia="ja-JP"/>
    </w:rPr>
  </w:style>
  <w:style w:type="paragraph" w:styleId="affff6">
    <w:name w:val="Normal (Web)"/>
    <w:basedOn w:val="a3"/>
    <w:uiPriority w:val="99"/>
    <w:semiHidden/>
    <w:unhideWhenUsed/>
    <w:rsid w:val="00EA5ED5"/>
    <w:pPr>
      <w:spacing w:after="200"/>
    </w:pPr>
    <w:rPr>
      <w:rFonts w:ascii="Linux Libertine O" w:eastAsia="MS Mincho" w:hAnsi="Linux Libertine O" w:cs="Linux Libertine O"/>
      <w:lang w:val="en-US" w:eastAsia="ja-JP"/>
    </w:rPr>
  </w:style>
  <w:style w:type="paragraph" w:styleId="affff7">
    <w:name w:val="Normal Indent"/>
    <w:basedOn w:val="a3"/>
    <w:uiPriority w:val="99"/>
    <w:semiHidden/>
    <w:unhideWhenUsed/>
    <w:rsid w:val="00EA5ED5"/>
    <w:pPr>
      <w:spacing w:after="200"/>
      <w:ind w:left="720"/>
    </w:pPr>
    <w:rPr>
      <w:rFonts w:ascii="Linux Libertine O" w:eastAsia="MS Mincho" w:hAnsi="Linux Libertine O" w:cs="Linux Libertine O"/>
      <w:sz w:val="18"/>
      <w:lang w:val="en-US" w:eastAsia="ja-JP"/>
    </w:rPr>
  </w:style>
  <w:style w:type="paragraph" w:styleId="affff8">
    <w:name w:val="Note Heading"/>
    <w:basedOn w:val="a3"/>
    <w:next w:val="a3"/>
    <w:link w:val="affff9"/>
    <w:uiPriority w:val="99"/>
    <w:semiHidden/>
    <w:unhideWhenUsed/>
    <w:rsid w:val="00EA5ED5"/>
    <w:rPr>
      <w:rFonts w:ascii="Linux Libertine O" w:eastAsia="MS Mincho" w:hAnsi="Linux Libertine O" w:cs="Linux Libertine O"/>
      <w:sz w:val="18"/>
      <w:lang w:val="en-US" w:eastAsia="ja-JP"/>
    </w:rPr>
  </w:style>
  <w:style w:type="character" w:customStyle="1" w:styleId="affff9">
    <w:name w:val="注释标题 字符"/>
    <w:basedOn w:val="a4"/>
    <w:link w:val="affff8"/>
    <w:uiPriority w:val="99"/>
    <w:semiHidden/>
    <w:rsid w:val="00EA5ED5"/>
    <w:rPr>
      <w:rFonts w:ascii="Linux Libertine O" w:hAnsi="Linux Libertine O" w:cs="Linux Libertine O"/>
      <w:sz w:val="18"/>
      <w:szCs w:val="24"/>
      <w:lang w:eastAsia="ja-JP"/>
    </w:rPr>
  </w:style>
  <w:style w:type="character" w:styleId="affffa">
    <w:name w:val="Placeholder Text"/>
    <w:basedOn w:val="a4"/>
    <w:uiPriority w:val="99"/>
    <w:semiHidden/>
    <w:rsid w:val="00EA5ED5"/>
    <w:rPr>
      <w:rFonts w:ascii="Linux Biolinum O" w:hAnsi="Linux Biolinum O" w:cs="Linux Biolinum O"/>
      <w:color w:val="808080"/>
    </w:rPr>
  </w:style>
  <w:style w:type="table" w:customStyle="1" w:styleId="111">
    <w:name w:val="无格式表格 11"/>
    <w:basedOn w:val="a5"/>
    <w:uiPriority w:val="99"/>
    <w:rsid w:val="00EA5ED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5"/>
    <w:uiPriority w:val="99"/>
    <w:rsid w:val="00EA5ED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5"/>
    <w:uiPriority w:val="99"/>
    <w:rsid w:val="00EA5ED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5"/>
    <w:uiPriority w:val="99"/>
    <w:rsid w:val="00EA5ED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5"/>
    <w:uiPriority w:val="99"/>
    <w:rsid w:val="00EA5ED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b">
    <w:name w:val="Plain Text"/>
    <w:basedOn w:val="a3"/>
    <w:link w:val="affffc"/>
    <w:uiPriority w:val="99"/>
    <w:semiHidden/>
    <w:unhideWhenUsed/>
    <w:rsid w:val="00EA5ED5"/>
    <w:rPr>
      <w:rFonts w:ascii="Linux Biolinum O" w:eastAsia="MS Mincho" w:hAnsi="Linux Biolinum O" w:cs="Linux Biolinum O"/>
      <w:sz w:val="21"/>
      <w:szCs w:val="21"/>
      <w:lang w:val="en-US" w:eastAsia="ja-JP"/>
    </w:rPr>
  </w:style>
  <w:style w:type="character" w:customStyle="1" w:styleId="affffc">
    <w:name w:val="纯文本 字符"/>
    <w:basedOn w:val="a4"/>
    <w:link w:val="affffb"/>
    <w:uiPriority w:val="99"/>
    <w:semiHidden/>
    <w:rsid w:val="00EA5ED5"/>
    <w:rPr>
      <w:rFonts w:ascii="Linux Biolinum O" w:hAnsi="Linux Biolinum O" w:cs="Linux Biolinum O"/>
      <w:sz w:val="21"/>
      <w:szCs w:val="21"/>
      <w:lang w:eastAsia="ja-JP"/>
    </w:rPr>
  </w:style>
  <w:style w:type="paragraph" w:styleId="affffd">
    <w:name w:val="Quote"/>
    <w:basedOn w:val="a3"/>
    <w:next w:val="a3"/>
    <w:link w:val="affffe"/>
    <w:uiPriority w:val="29"/>
    <w:qFormat/>
    <w:rsid w:val="00EA5ED5"/>
    <w:pPr>
      <w:spacing w:before="200" w:after="160"/>
      <w:ind w:left="864" w:right="864"/>
      <w:jc w:val="center"/>
    </w:pPr>
    <w:rPr>
      <w:rFonts w:ascii="Linux Libertine O" w:eastAsia="MS Mincho" w:hAnsi="Linux Libertine O" w:cs="Linux Libertine O"/>
      <w:i/>
      <w:iCs/>
      <w:color w:val="404040" w:themeColor="text1" w:themeTint="BF"/>
      <w:sz w:val="18"/>
      <w:lang w:val="en-US" w:eastAsia="ja-JP"/>
    </w:rPr>
  </w:style>
  <w:style w:type="character" w:customStyle="1" w:styleId="affffe">
    <w:name w:val="引用 字符"/>
    <w:basedOn w:val="a4"/>
    <w:link w:val="affffd"/>
    <w:uiPriority w:val="29"/>
    <w:rsid w:val="00EA5ED5"/>
    <w:rPr>
      <w:rFonts w:ascii="Linux Libertine O" w:hAnsi="Linux Libertine O" w:cs="Linux Libertine O"/>
      <w:i/>
      <w:iCs/>
      <w:color w:val="404040" w:themeColor="text1" w:themeTint="BF"/>
      <w:sz w:val="18"/>
      <w:szCs w:val="24"/>
      <w:lang w:eastAsia="ja-JP"/>
    </w:rPr>
  </w:style>
  <w:style w:type="paragraph" w:styleId="afffff">
    <w:name w:val="Salutation"/>
    <w:basedOn w:val="a3"/>
    <w:next w:val="a3"/>
    <w:link w:val="afffff0"/>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afffff0">
    <w:name w:val="称呼 字符"/>
    <w:basedOn w:val="a4"/>
    <w:link w:val="afffff"/>
    <w:uiPriority w:val="99"/>
    <w:semiHidden/>
    <w:rsid w:val="00EA5ED5"/>
    <w:rPr>
      <w:rFonts w:ascii="Linux Libertine O" w:hAnsi="Linux Libertine O" w:cs="Linux Libertine O"/>
      <w:sz w:val="18"/>
      <w:szCs w:val="24"/>
      <w:lang w:eastAsia="ja-JP"/>
    </w:rPr>
  </w:style>
  <w:style w:type="paragraph" w:styleId="afffff1">
    <w:name w:val="Signature"/>
    <w:basedOn w:val="a3"/>
    <w:link w:val="afffff2"/>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afffff2">
    <w:name w:val="签名 字符"/>
    <w:basedOn w:val="a4"/>
    <w:link w:val="afffff1"/>
    <w:uiPriority w:val="99"/>
    <w:semiHidden/>
    <w:rsid w:val="00EA5ED5"/>
    <w:rPr>
      <w:rFonts w:ascii="Linux Libertine O" w:hAnsi="Linux Libertine O" w:cs="Linux Libertine O"/>
      <w:sz w:val="18"/>
      <w:szCs w:val="24"/>
      <w:lang w:eastAsia="ja-JP"/>
    </w:rPr>
  </w:style>
  <w:style w:type="character" w:customStyle="1" w:styleId="18">
    <w:name w:val="智能超链接1"/>
    <w:basedOn w:val="a4"/>
    <w:uiPriority w:val="99"/>
    <w:semiHidden/>
    <w:unhideWhenUsed/>
    <w:rsid w:val="00EA5ED5"/>
    <w:rPr>
      <w:rFonts w:ascii="Linux Biolinum O" w:hAnsi="Linux Biolinum O" w:cs="Linux Biolinum O"/>
      <w:u w:val="dotted"/>
    </w:rPr>
  </w:style>
  <w:style w:type="character" w:styleId="afffff3">
    <w:name w:val="Strong"/>
    <w:basedOn w:val="a4"/>
    <w:uiPriority w:val="22"/>
    <w:qFormat/>
    <w:rsid w:val="00EA5ED5"/>
    <w:rPr>
      <w:rFonts w:ascii="Linux Biolinum O" w:hAnsi="Linux Biolinum O" w:cs="Linux Biolinum O"/>
      <w:b/>
      <w:bCs/>
    </w:rPr>
  </w:style>
  <w:style w:type="character" w:styleId="afffff4">
    <w:name w:val="Subtle Emphasis"/>
    <w:basedOn w:val="a4"/>
    <w:uiPriority w:val="19"/>
    <w:qFormat/>
    <w:rsid w:val="00EA5ED5"/>
    <w:rPr>
      <w:rFonts w:ascii="Linux Biolinum O" w:hAnsi="Linux Biolinum O" w:cs="Linux Biolinum O"/>
      <w:i/>
      <w:iCs/>
      <w:color w:val="404040" w:themeColor="text1" w:themeTint="BF"/>
    </w:rPr>
  </w:style>
  <w:style w:type="character" w:styleId="afffff5">
    <w:name w:val="Subtle Reference"/>
    <w:basedOn w:val="a4"/>
    <w:uiPriority w:val="31"/>
    <w:qFormat/>
    <w:rsid w:val="00EA5ED5"/>
    <w:rPr>
      <w:rFonts w:ascii="Linux Biolinum O" w:hAnsi="Linux Biolinum O" w:cs="Linux Biolinum O"/>
      <w:smallCaps/>
      <w:color w:val="5A5A5A" w:themeColor="text1" w:themeTint="A5"/>
    </w:rPr>
  </w:style>
  <w:style w:type="table" w:styleId="19">
    <w:name w:val="Table 3D effects 1"/>
    <w:basedOn w:val="a5"/>
    <w:uiPriority w:val="99"/>
    <w:semiHidden/>
    <w:unhideWhenUsed/>
    <w:rsid w:val="00EA5ED5"/>
    <w:pPr>
      <w:spacing w:after="20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
    <w:name w:val="Table 3D effects 2"/>
    <w:basedOn w:val="a5"/>
    <w:uiPriority w:val="99"/>
    <w:semiHidden/>
    <w:unhideWhenUsed/>
    <w:rsid w:val="00EA5ED5"/>
    <w:pPr>
      <w:spacing w:after="20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5"/>
    <w:uiPriority w:val="99"/>
    <w:semiHidden/>
    <w:unhideWhenUsed/>
    <w:rsid w:val="00EA5ED5"/>
    <w:pPr>
      <w:spacing w:after="20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a">
    <w:name w:val="Table Classic 1"/>
    <w:basedOn w:val="a5"/>
    <w:uiPriority w:val="99"/>
    <w:semiHidden/>
    <w:unhideWhenUsed/>
    <w:rsid w:val="00EA5ED5"/>
    <w:pPr>
      <w:spacing w:after="20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5"/>
    <w:uiPriority w:val="99"/>
    <w:semiHidden/>
    <w:unhideWhenUsed/>
    <w:rsid w:val="00EA5ED5"/>
    <w:pPr>
      <w:spacing w:after="20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5"/>
    <w:uiPriority w:val="99"/>
    <w:semiHidden/>
    <w:unhideWhenUsed/>
    <w:rsid w:val="00EA5ED5"/>
    <w:pPr>
      <w:spacing w:after="20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5"/>
    <w:uiPriority w:val="99"/>
    <w:semiHidden/>
    <w:unhideWhenUsed/>
    <w:rsid w:val="00EA5ED5"/>
    <w:pPr>
      <w:spacing w:after="20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b">
    <w:name w:val="Table Colorful 1"/>
    <w:basedOn w:val="a5"/>
    <w:uiPriority w:val="99"/>
    <w:semiHidden/>
    <w:unhideWhenUsed/>
    <w:rsid w:val="00EA5ED5"/>
    <w:pPr>
      <w:spacing w:after="20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1">
    <w:name w:val="Table Colorful 2"/>
    <w:basedOn w:val="a5"/>
    <w:uiPriority w:val="99"/>
    <w:semiHidden/>
    <w:unhideWhenUsed/>
    <w:rsid w:val="00EA5ED5"/>
    <w:pPr>
      <w:spacing w:after="20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5"/>
    <w:uiPriority w:val="99"/>
    <w:semiHidden/>
    <w:unhideWhenUsed/>
    <w:rsid w:val="00EA5ED5"/>
    <w:pPr>
      <w:spacing w:after="20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c">
    <w:name w:val="Table Columns 1"/>
    <w:basedOn w:val="a5"/>
    <w:uiPriority w:val="99"/>
    <w:semiHidden/>
    <w:unhideWhenUsed/>
    <w:rsid w:val="00EA5ED5"/>
    <w:pPr>
      <w:spacing w:after="20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olumns 2"/>
    <w:basedOn w:val="a5"/>
    <w:uiPriority w:val="99"/>
    <w:semiHidden/>
    <w:unhideWhenUsed/>
    <w:rsid w:val="00EA5ED5"/>
    <w:pPr>
      <w:spacing w:after="20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5"/>
    <w:uiPriority w:val="99"/>
    <w:semiHidden/>
    <w:unhideWhenUsed/>
    <w:rsid w:val="00EA5ED5"/>
    <w:pPr>
      <w:spacing w:after="20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5"/>
    <w:uiPriority w:val="99"/>
    <w:semiHidden/>
    <w:unhideWhenUsed/>
    <w:rsid w:val="00EA5ED5"/>
    <w:pPr>
      <w:spacing w:after="20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5"/>
    <w:uiPriority w:val="99"/>
    <w:semiHidden/>
    <w:unhideWhenUsed/>
    <w:rsid w:val="00EA5ED5"/>
    <w:pPr>
      <w:spacing w:after="20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6">
    <w:name w:val="Table Contemporary"/>
    <w:basedOn w:val="a5"/>
    <w:uiPriority w:val="99"/>
    <w:semiHidden/>
    <w:unhideWhenUsed/>
    <w:rsid w:val="00EA5ED5"/>
    <w:pPr>
      <w:spacing w:after="20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7">
    <w:name w:val="Table Elegant"/>
    <w:basedOn w:val="a5"/>
    <w:uiPriority w:val="99"/>
    <w:semiHidden/>
    <w:unhideWhenUsed/>
    <w:rsid w:val="00EA5ED5"/>
    <w:pPr>
      <w:spacing w:after="20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8">
    <w:name w:val="Table Grid"/>
    <w:basedOn w:val="a5"/>
    <w:rsid w:val="00EA5E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d">
    <w:name w:val="Table Grid 1"/>
    <w:basedOn w:val="a5"/>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3">
    <w:name w:val="Table Grid 2"/>
    <w:basedOn w:val="a5"/>
    <w:uiPriority w:val="99"/>
    <w:semiHidden/>
    <w:unhideWhenUsed/>
    <w:rsid w:val="00EA5ED5"/>
    <w:pPr>
      <w:spacing w:after="20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5"/>
    <w:uiPriority w:val="99"/>
    <w:semiHidden/>
    <w:unhideWhenUsed/>
    <w:rsid w:val="00EA5ED5"/>
    <w:pPr>
      <w:spacing w:after="20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5"/>
    <w:uiPriority w:val="99"/>
    <w:semiHidden/>
    <w:unhideWhenUsed/>
    <w:rsid w:val="00EA5ED5"/>
    <w:pPr>
      <w:spacing w:after="20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5"/>
    <w:uiPriority w:val="99"/>
    <w:semiHidden/>
    <w:unhideWhenUsed/>
    <w:rsid w:val="00EA5ED5"/>
    <w:pPr>
      <w:spacing w:after="20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uiPriority w:val="99"/>
    <w:semiHidden/>
    <w:unhideWhenUsed/>
    <w:rsid w:val="00EA5ED5"/>
    <w:pPr>
      <w:spacing w:after="20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e">
    <w:name w:val="网格型浅色1"/>
    <w:basedOn w:val="a5"/>
    <w:uiPriority w:val="99"/>
    <w:rsid w:val="00EA5ED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
    <w:name w:val="Table List 1"/>
    <w:basedOn w:val="a5"/>
    <w:uiPriority w:val="99"/>
    <w:semiHidden/>
    <w:unhideWhenUsed/>
    <w:rsid w:val="00EA5ED5"/>
    <w:pPr>
      <w:spacing w:after="20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List 2"/>
    <w:basedOn w:val="a5"/>
    <w:uiPriority w:val="99"/>
    <w:semiHidden/>
    <w:unhideWhenUsed/>
    <w:rsid w:val="00EA5ED5"/>
    <w:pPr>
      <w:spacing w:after="20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List 3"/>
    <w:basedOn w:val="a5"/>
    <w:uiPriority w:val="99"/>
    <w:semiHidden/>
    <w:unhideWhenUsed/>
    <w:rsid w:val="00EA5ED5"/>
    <w:pPr>
      <w:spacing w:after="20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9">
    <w:name w:val="Table List 4"/>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5"/>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4">
    <w:name w:val="Table List 6"/>
    <w:basedOn w:val="a5"/>
    <w:uiPriority w:val="99"/>
    <w:semiHidden/>
    <w:unhideWhenUsed/>
    <w:rsid w:val="00EA5ED5"/>
    <w:pPr>
      <w:spacing w:after="20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4">
    <w:name w:val="Table List 7"/>
    <w:basedOn w:val="a5"/>
    <w:uiPriority w:val="99"/>
    <w:semiHidden/>
    <w:unhideWhenUsed/>
    <w:rsid w:val="00EA5ED5"/>
    <w:pPr>
      <w:spacing w:after="20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5"/>
    <w:uiPriority w:val="99"/>
    <w:semiHidden/>
    <w:unhideWhenUsed/>
    <w:rsid w:val="00EA5ED5"/>
    <w:pPr>
      <w:spacing w:after="20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9">
    <w:name w:val="table of authorities"/>
    <w:basedOn w:val="a3"/>
    <w:next w:val="a3"/>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afffffa">
    <w:name w:val="table of figures"/>
    <w:basedOn w:val="a3"/>
    <w:next w:val="a3"/>
    <w:uiPriority w:val="99"/>
    <w:semiHidden/>
    <w:unhideWhenUsed/>
    <w:rsid w:val="00EA5ED5"/>
    <w:rPr>
      <w:rFonts w:ascii="Linux Libertine O" w:eastAsia="MS Mincho" w:hAnsi="Linux Libertine O" w:cs="Linux Libertine O"/>
      <w:sz w:val="18"/>
      <w:lang w:val="en-US" w:eastAsia="ja-JP"/>
    </w:rPr>
  </w:style>
  <w:style w:type="table" w:styleId="afffffb">
    <w:name w:val="Table Professional"/>
    <w:basedOn w:val="a5"/>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0">
    <w:name w:val="Table Simple 1"/>
    <w:basedOn w:val="a5"/>
    <w:uiPriority w:val="99"/>
    <w:semiHidden/>
    <w:unhideWhenUsed/>
    <w:rsid w:val="00EA5ED5"/>
    <w:pPr>
      <w:spacing w:after="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5"/>
    <w:uiPriority w:val="99"/>
    <w:semiHidden/>
    <w:unhideWhenUsed/>
    <w:rsid w:val="00EA5ED5"/>
    <w:pPr>
      <w:spacing w:after="20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1">
    <w:name w:val="Table Simple 3"/>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1">
    <w:name w:val="Table Subtle 1"/>
    <w:basedOn w:val="a5"/>
    <w:uiPriority w:val="99"/>
    <w:semiHidden/>
    <w:unhideWhenUsed/>
    <w:rsid w:val="00EA5ED5"/>
    <w:pPr>
      <w:spacing w:after="20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5"/>
    <w:uiPriority w:val="99"/>
    <w:rsid w:val="00EA5ED5"/>
    <w:pPr>
      <w:spacing w:after="20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c">
    <w:name w:val="Table Theme"/>
    <w:basedOn w:val="a5"/>
    <w:uiPriority w:val="99"/>
    <w:semiHidden/>
    <w:unhideWhenUsed/>
    <w:rsid w:val="00EA5ED5"/>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2">
    <w:name w:val="Table Web 1"/>
    <w:basedOn w:val="a5"/>
    <w:uiPriority w:val="99"/>
    <w:semiHidden/>
    <w:unhideWhenUsed/>
    <w:rsid w:val="00EA5ED5"/>
    <w:pPr>
      <w:spacing w:after="20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7">
    <w:name w:val="Table Web 2"/>
    <w:basedOn w:val="a5"/>
    <w:uiPriority w:val="99"/>
    <w:semiHidden/>
    <w:unhideWhenUsed/>
    <w:rsid w:val="00EA5ED5"/>
    <w:pPr>
      <w:spacing w:after="20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5"/>
    <w:uiPriority w:val="99"/>
    <w:rsid w:val="00EA5ED5"/>
    <w:pPr>
      <w:spacing w:after="20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d">
    <w:name w:val="Title"/>
    <w:basedOn w:val="a3"/>
    <w:next w:val="a3"/>
    <w:link w:val="afffffe"/>
    <w:uiPriority w:val="10"/>
    <w:qFormat/>
    <w:rsid w:val="00EA5ED5"/>
    <w:pPr>
      <w:contextualSpacing/>
    </w:pPr>
    <w:rPr>
      <w:rFonts w:ascii="Linux Libertine O" w:eastAsiaTheme="majorEastAsia" w:hAnsi="Linux Libertine O" w:cs="Linux Libertine O"/>
      <w:spacing w:val="-10"/>
      <w:kern w:val="28"/>
      <w:sz w:val="56"/>
      <w:szCs w:val="56"/>
      <w:lang w:val="en-US" w:eastAsia="ja-JP"/>
    </w:rPr>
  </w:style>
  <w:style w:type="character" w:customStyle="1" w:styleId="afffffe">
    <w:name w:val="标题 字符"/>
    <w:basedOn w:val="a4"/>
    <w:link w:val="afffffd"/>
    <w:uiPriority w:val="10"/>
    <w:rsid w:val="00EA5ED5"/>
    <w:rPr>
      <w:rFonts w:ascii="Linux Libertine O" w:eastAsiaTheme="majorEastAsia" w:hAnsi="Linux Libertine O" w:cs="Linux Libertine O"/>
      <w:spacing w:val="-10"/>
      <w:kern w:val="28"/>
      <w:sz w:val="56"/>
      <w:szCs w:val="56"/>
      <w:lang w:eastAsia="ja-JP"/>
    </w:rPr>
  </w:style>
  <w:style w:type="paragraph" w:styleId="affffff">
    <w:name w:val="toa heading"/>
    <w:basedOn w:val="a3"/>
    <w:next w:val="a3"/>
    <w:uiPriority w:val="99"/>
    <w:semiHidden/>
    <w:unhideWhenUsed/>
    <w:rsid w:val="00EA5ED5"/>
    <w:pPr>
      <w:spacing w:before="120" w:after="200"/>
    </w:pPr>
    <w:rPr>
      <w:rFonts w:ascii="Linux Libertine O" w:eastAsiaTheme="majorEastAsia" w:hAnsi="Linux Libertine O" w:cs="Linux Libertine O"/>
      <w:b/>
      <w:bCs/>
      <w:lang w:val="en-US" w:eastAsia="ja-JP"/>
    </w:rPr>
  </w:style>
  <w:style w:type="paragraph" w:styleId="TOC1">
    <w:name w:val="toc 1"/>
    <w:basedOn w:val="a3"/>
    <w:next w:val="a3"/>
    <w:autoRedefine/>
    <w:uiPriority w:val="39"/>
    <w:semiHidden/>
    <w:unhideWhenUsed/>
    <w:rsid w:val="00EA5ED5"/>
    <w:pPr>
      <w:spacing w:after="100"/>
    </w:pPr>
    <w:rPr>
      <w:rFonts w:ascii="Linux Libertine O" w:eastAsia="MS Mincho" w:hAnsi="Linux Libertine O" w:cs="Linux Libertine O"/>
      <w:sz w:val="18"/>
      <w:lang w:val="en-US" w:eastAsia="ja-JP"/>
    </w:rPr>
  </w:style>
  <w:style w:type="paragraph" w:styleId="TOC2">
    <w:name w:val="toc 2"/>
    <w:basedOn w:val="a3"/>
    <w:next w:val="a3"/>
    <w:autoRedefine/>
    <w:uiPriority w:val="39"/>
    <w:semiHidden/>
    <w:unhideWhenUsed/>
    <w:rsid w:val="00EA5ED5"/>
    <w:pPr>
      <w:spacing w:after="100"/>
      <w:ind w:left="180"/>
    </w:pPr>
    <w:rPr>
      <w:rFonts w:ascii="Linux Libertine O" w:eastAsia="MS Mincho" w:hAnsi="Linux Libertine O" w:cs="Linux Libertine O"/>
      <w:sz w:val="18"/>
      <w:lang w:val="en-US" w:eastAsia="ja-JP"/>
    </w:rPr>
  </w:style>
  <w:style w:type="paragraph" w:styleId="TOC3">
    <w:name w:val="toc 3"/>
    <w:basedOn w:val="a3"/>
    <w:next w:val="a3"/>
    <w:autoRedefine/>
    <w:uiPriority w:val="39"/>
    <w:semiHidden/>
    <w:unhideWhenUsed/>
    <w:rsid w:val="00EA5ED5"/>
    <w:pPr>
      <w:spacing w:after="100"/>
      <w:ind w:left="360"/>
    </w:pPr>
    <w:rPr>
      <w:rFonts w:ascii="Linux Libertine O" w:eastAsia="MS Mincho" w:hAnsi="Linux Libertine O" w:cs="Linux Libertine O"/>
      <w:sz w:val="18"/>
      <w:lang w:val="en-US" w:eastAsia="ja-JP"/>
    </w:rPr>
  </w:style>
  <w:style w:type="paragraph" w:styleId="TOC4">
    <w:name w:val="toc 4"/>
    <w:basedOn w:val="a3"/>
    <w:next w:val="a3"/>
    <w:autoRedefine/>
    <w:uiPriority w:val="39"/>
    <w:semiHidden/>
    <w:unhideWhenUsed/>
    <w:rsid w:val="00EA5ED5"/>
    <w:pPr>
      <w:spacing w:after="100"/>
      <w:ind w:left="540"/>
    </w:pPr>
    <w:rPr>
      <w:rFonts w:ascii="Linux Libertine O" w:eastAsia="MS Mincho" w:hAnsi="Linux Libertine O" w:cs="Linux Libertine O"/>
      <w:sz w:val="18"/>
      <w:lang w:val="en-US" w:eastAsia="ja-JP"/>
    </w:rPr>
  </w:style>
  <w:style w:type="paragraph" w:styleId="TOC5">
    <w:name w:val="toc 5"/>
    <w:basedOn w:val="a3"/>
    <w:next w:val="a3"/>
    <w:autoRedefine/>
    <w:uiPriority w:val="39"/>
    <w:semiHidden/>
    <w:unhideWhenUsed/>
    <w:rsid w:val="00EA5ED5"/>
    <w:pPr>
      <w:spacing w:after="100"/>
      <w:ind w:left="720"/>
    </w:pPr>
    <w:rPr>
      <w:rFonts w:ascii="Linux Libertine O" w:eastAsia="MS Mincho" w:hAnsi="Linux Libertine O" w:cs="Linux Libertine O"/>
      <w:sz w:val="18"/>
      <w:lang w:val="en-US" w:eastAsia="ja-JP"/>
    </w:rPr>
  </w:style>
  <w:style w:type="paragraph" w:styleId="TOC6">
    <w:name w:val="toc 6"/>
    <w:basedOn w:val="a3"/>
    <w:next w:val="a3"/>
    <w:autoRedefine/>
    <w:uiPriority w:val="39"/>
    <w:semiHidden/>
    <w:unhideWhenUsed/>
    <w:rsid w:val="00EA5ED5"/>
    <w:pPr>
      <w:spacing w:after="100"/>
      <w:ind w:left="900"/>
    </w:pPr>
    <w:rPr>
      <w:rFonts w:ascii="Linux Libertine O" w:eastAsia="MS Mincho" w:hAnsi="Linux Libertine O" w:cs="Linux Libertine O"/>
      <w:sz w:val="18"/>
      <w:lang w:val="en-US" w:eastAsia="ja-JP"/>
    </w:rPr>
  </w:style>
  <w:style w:type="paragraph" w:styleId="TOC7">
    <w:name w:val="toc 7"/>
    <w:basedOn w:val="a3"/>
    <w:next w:val="a3"/>
    <w:autoRedefine/>
    <w:uiPriority w:val="39"/>
    <w:semiHidden/>
    <w:unhideWhenUsed/>
    <w:rsid w:val="00EA5ED5"/>
    <w:pPr>
      <w:spacing w:after="100"/>
      <w:ind w:left="1080"/>
    </w:pPr>
    <w:rPr>
      <w:rFonts w:ascii="Linux Libertine O" w:eastAsia="MS Mincho" w:hAnsi="Linux Libertine O" w:cs="Linux Libertine O"/>
      <w:sz w:val="18"/>
      <w:lang w:val="en-US" w:eastAsia="ja-JP"/>
    </w:rPr>
  </w:style>
  <w:style w:type="paragraph" w:styleId="TOC8">
    <w:name w:val="toc 8"/>
    <w:basedOn w:val="a3"/>
    <w:next w:val="a3"/>
    <w:autoRedefine/>
    <w:uiPriority w:val="39"/>
    <w:semiHidden/>
    <w:unhideWhenUsed/>
    <w:rsid w:val="00EA5ED5"/>
    <w:pPr>
      <w:spacing w:after="100"/>
      <w:ind w:left="1260"/>
    </w:pPr>
    <w:rPr>
      <w:rFonts w:ascii="Linux Libertine O" w:eastAsia="MS Mincho" w:hAnsi="Linux Libertine O" w:cs="Linux Libertine O"/>
      <w:sz w:val="18"/>
      <w:lang w:val="en-US" w:eastAsia="ja-JP"/>
    </w:rPr>
  </w:style>
  <w:style w:type="paragraph" w:styleId="TOC9">
    <w:name w:val="toc 9"/>
    <w:basedOn w:val="a3"/>
    <w:next w:val="a3"/>
    <w:autoRedefine/>
    <w:uiPriority w:val="39"/>
    <w:semiHidden/>
    <w:unhideWhenUsed/>
    <w:rsid w:val="00EA5ED5"/>
    <w:pPr>
      <w:spacing w:after="100"/>
      <w:ind w:left="1440"/>
    </w:pPr>
    <w:rPr>
      <w:rFonts w:ascii="Linux Libertine O" w:eastAsia="MS Mincho" w:hAnsi="Linux Libertine O" w:cs="Linux Libertine O"/>
      <w:sz w:val="18"/>
      <w:lang w:val="en-US" w:eastAsia="ja-JP"/>
    </w:rPr>
  </w:style>
  <w:style w:type="paragraph" w:styleId="TOC">
    <w:name w:val="TOC Heading"/>
    <w:basedOn w:val="1"/>
    <w:next w:val="a3"/>
    <w:uiPriority w:val="39"/>
    <w:semiHidden/>
    <w:unhideWhenUsed/>
    <w:qFormat/>
    <w:rsid w:val="00EA5ED5"/>
    <w:pPr>
      <w:outlineLvl w:val="9"/>
    </w:pPr>
  </w:style>
  <w:style w:type="character" w:customStyle="1" w:styleId="1f3">
    <w:name w:val="未处理的提及1"/>
    <w:basedOn w:val="a4"/>
    <w:uiPriority w:val="99"/>
    <w:semiHidden/>
    <w:unhideWhenUsed/>
    <w:rsid w:val="00EA5ED5"/>
    <w:rPr>
      <w:rFonts w:ascii="Linux Biolinum O" w:hAnsi="Linux Biolinum O" w:cs="Linux Biolinum O"/>
      <w:color w:val="605E5C"/>
      <w:shd w:val="clear" w:color="auto" w:fill="E1DFDD"/>
    </w:rPr>
  </w:style>
  <w:style w:type="paragraph" w:customStyle="1" w:styleId="ACMRef">
    <w:name w:val="ACMRef"/>
    <w:basedOn w:val="Titledocument"/>
    <w:link w:val="ACMRefChar"/>
    <w:rsid w:val="00EA5ED5"/>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EA5ED5"/>
    <w:rPr>
      <w:rFonts w:ascii="Linux Libertine O" w:eastAsia="Times New Roman" w:hAnsi="Linux Libertine O" w:cs="Linux Libertine O"/>
      <w:b w:val="0"/>
      <w:bCs/>
      <w:sz w:val="16"/>
    </w:rPr>
  </w:style>
  <w:style w:type="character" w:customStyle="1" w:styleId="CCSHeadchar">
    <w:name w:val="CCSHead char"/>
    <w:basedOn w:val="a4"/>
    <w:link w:val="CCSHead"/>
    <w:rsid w:val="000B40B0"/>
    <w:rPr>
      <w:rFonts w:ascii="Linux Libertine O" w:eastAsia="Cambria" w:hAnsi="Linux Libertine O" w:cs="Linux Libertine O"/>
      <w:b/>
      <w:sz w:val="16"/>
      <w:szCs w:val="22"/>
    </w:rPr>
  </w:style>
  <w:style w:type="character" w:customStyle="1" w:styleId="KeyWordHeadchar">
    <w:name w:val="KeyWordHead char"/>
    <w:basedOn w:val="a4"/>
    <w:link w:val="KeyWordHead"/>
    <w:rsid w:val="000B40B0"/>
    <w:rPr>
      <w:rFonts w:ascii="Linux Libertine O" w:eastAsia="Cambria" w:hAnsi="Linux Libertine O" w:cs="Linux Libertine O"/>
      <w:sz w:val="16"/>
      <w:szCs w:val="22"/>
    </w:rPr>
  </w:style>
  <w:style w:type="paragraph" w:customStyle="1" w:styleId="TableCell">
    <w:name w:val="TableCell"/>
    <w:basedOn w:val="Para"/>
    <w:rsid w:val="00976834"/>
    <w:pPr>
      <w:spacing w:line="220" w:lineRule="atLeast"/>
    </w:pPr>
    <w:rPr>
      <w:sz w:val="16"/>
      <w:szCs w:val="16"/>
      <w:lang w:eastAsia="en-US"/>
    </w:rPr>
  </w:style>
  <w:style w:type="character" w:customStyle="1" w:styleId="Head3oldChar">
    <w:name w:val="Head3old Char"/>
    <w:basedOn w:val="a4"/>
    <w:link w:val="Head3old"/>
    <w:rsid w:val="00CE5EA4"/>
    <w:rPr>
      <w:rFonts w:ascii="Linux Biolinum O" w:hAnsi="Linux Biolinum O" w:cs="Linux Biolinum O"/>
      <w:b/>
      <w:i/>
      <w:sz w:val="18"/>
    </w:rPr>
  </w:style>
  <w:style w:type="paragraph" w:customStyle="1" w:styleId="Head3">
    <w:name w:val="Head3"/>
    <w:basedOn w:val="Titledocument"/>
    <w:next w:val="Para"/>
    <w:link w:val="Head3Char"/>
    <w:qFormat/>
    <w:rsid w:val="002375A6"/>
    <w:pPr>
      <w:keepNext/>
      <w:numPr>
        <w:ilvl w:val="2"/>
        <w:numId w:val="5"/>
      </w:numPr>
      <w:tabs>
        <w:tab w:val="left" w:pos="540"/>
      </w:tabs>
      <w:overflowPunct w:val="0"/>
      <w:spacing w:before="240" w:after="60" w:line="225" w:lineRule="atLeast"/>
      <w:ind w:left="0" w:firstLine="0"/>
      <w:jc w:val="both"/>
      <w:outlineLvl w:val="2"/>
    </w:pPr>
    <w:rPr>
      <w:b w:val="0"/>
      <w:i/>
      <w:sz w:val="18"/>
    </w:rPr>
  </w:style>
  <w:style w:type="character" w:customStyle="1" w:styleId="Parachar">
    <w:name w:val="Para char"/>
    <w:basedOn w:val="a4"/>
    <w:rsid w:val="002375A6"/>
    <w:rPr>
      <w:rFonts w:ascii="Linux Libertine O" w:hAnsi="Linux Libertine O" w:cs="Linux Libertine O"/>
      <w:b w:val="0"/>
      <w:i/>
      <w:sz w:val="18"/>
      <w:lang w:eastAsia="ja-JP"/>
    </w:rPr>
  </w:style>
  <w:style w:type="character" w:customStyle="1" w:styleId="Head3char0">
    <w:name w:val="Head3 char"/>
    <w:basedOn w:val="a4"/>
    <w:rsid w:val="002375A6"/>
    <w:rPr>
      <w:rFonts w:ascii="Linux Biolinum O" w:hAnsi="Linux Biolinum O" w:cs="Linux Biolinum O"/>
      <w:i/>
      <w:noProof/>
    </w:rPr>
  </w:style>
  <w:style w:type="paragraph" w:customStyle="1" w:styleId="ParaSafe">
    <w:name w:val="ParaSafe"/>
    <w:basedOn w:val="Head3"/>
    <w:link w:val="ParaSafeChar"/>
    <w:rsid w:val="002375A6"/>
    <w:pPr>
      <w:keepNext w:val="0"/>
      <w:numPr>
        <w:ilvl w:val="0"/>
        <w:numId w:val="0"/>
      </w:numPr>
      <w:tabs>
        <w:tab w:val="clear" w:pos="540"/>
      </w:tabs>
      <w:spacing w:before="0" w:after="0" w:line="270" w:lineRule="atLeast"/>
      <w:outlineLvl w:val="9"/>
    </w:pPr>
    <w:rPr>
      <w:rFonts w:ascii="Linux Libertine O" w:eastAsia="Cambria" w:hAnsi="Linux Libertine O" w:cs="Linux Libertine O"/>
      <w:b/>
      <w:bCs w:val="0"/>
      <w:i w:val="0"/>
      <w:color w:val="3D3D3D"/>
      <w:szCs w:val="24"/>
      <w:lang w:eastAsia="ja-JP"/>
    </w:rPr>
  </w:style>
  <w:style w:type="character" w:customStyle="1" w:styleId="Head3Char">
    <w:name w:val="Head3 Char"/>
    <w:basedOn w:val="TitledocumentChar"/>
    <w:link w:val="Head3"/>
    <w:rsid w:val="002375A6"/>
    <w:rPr>
      <w:rFonts w:ascii="Linux Biolinum O" w:eastAsia="Times New Roman" w:hAnsi="Linux Biolinum O" w:cs="Linux Biolinum O"/>
      <w:b w:val="0"/>
      <w:bCs/>
      <w:i/>
      <w:sz w:val="18"/>
    </w:rPr>
  </w:style>
  <w:style w:type="character" w:customStyle="1" w:styleId="ParaSafeChar">
    <w:name w:val="ParaSafe Char"/>
    <w:basedOn w:val="Head3Char"/>
    <w:link w:val="ParaSafe"/>
    <w:rsid w:val="002375A6"/>
    <w:rPr>
      <w:rFonts w:ascii="Linux Libertine O" w:eastAsia="Cambria" w:hAnsi="Linux Libertine O" w:cs="Linux Libertine O"/>
      <w:b/>
      <w:bCs w:val="0"/>
      <w:i w:val="0"/>
      <w:color w:val="3D3D3D"/>
      <w:sz w:val="18"/>
      <w:szCs w:val="24"/>
      <w:lang w:eastAsia="ja-JP"/>
    </w:rPr>
  </w:style>
  <w:style w:type="numbering" w:customStyle="1" w:styleId="NormalNumberedList">
    <w:name w:val="Normal Numbered List"/>
    <w:uiPriority w:val="99"/>
    <w:rsid w:val="00241FC3"/>
    <w:pPr>
      <w:numPr>
        <w:numId w:val="37"/>
      </w:numPr>
    </w:pPr>
  </w:style>
  <w:style w:type="character" w:customStyle="1" w:styleId="GrantSponsor">
    <w:name w:val="GrantSponsor"/>
    <w:rsid w:val="00B1638F"/>
    <w:rPr>
      <w:rFonts w:ascii="Linux Libertine O" w:hAnsi="Linux Libertine O" w:cs="Linux Libertine O" w:hint="default"/>
      <w:color w:val="666699"/>
    </w:rPr>
  </w:style>
  <w:style w:type="paragraph" w:styleId="affffff0">
    <w:name w:val="Revision"/>
    <w:hidden/>
    <w:uiPriority w:val="99"/>
    <w:semiHidden/>
    <w:rsid w:val="00CE6F4E"/>
    <w:rPr>
      <w:rFonts w:ascii="Linux Libertine O" w:hAnsi="Linux Libertine O" w:cs="Linux Libertine O"/>
      <w:sz w:val="18"/>
      <w:szCs w:val="24"/>
      <w:lang w:eastAsia="ja-JP"/>
    </w:rPr>
  </w:style>
  <w:style w:type="paragraph" w:customStyle="1" w:styleId="PostHeadPara">
    <w:name w:val="PostHeadPara"/>
    <w:basedOn w:val="Para"/>
    <w:qFormat/>
    <w:rsid w:val="00B73374"/>
    <w:pPr>
      <w:ind w:firstLine="0"/>
    </w:pPr>
    <w:rPr>
      <w:lang w:eastAsia="en-US"/>
    </w:rPr>
  </w:style>
  <w:style w:type="paragraph" w:customStyle="1" w:styleId="Paper-Title">
    <w:name w:val="Paper-Title"/>
    <w:basedOn w:val="a3"/>
    <w:rsid w:val="001E46A4"/>
    <w:pPr>
      <w:spacing w:after="120"/>
      <w:jc w:val="center"/>
    </w:pPr>
    <w:rPr>
      <w:rFonts w:ascii="Helvetica" w:eastAsiaTheme="minorEastAsia" w:hAnsi="Helvetica"/>
      <w:b/>
      <w:sz w:val="36"/>
      <w:szCs w:val="20"/>
      <w:lang w:val="en-US" w:eastAsia="en-US"/>
    </w:rPr>
  </w:style>
  <w:style w:type="character" w:styleId="affffff1">
    <w:name w:val="Unresolved Mention"/>
    <w:basedOn w:val="a4"/>
    <w:uiPriority w:val="99"/>
    <w:semiHidden/>
    <w:unhideWhenUsed/>
    <w:rsid w:val="00903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0178">
      <w:bodyDiv w:val="1"/>
      <w:marLeft w:val="0"/>
      <w:marRight w:val="0"/>
      <w:marTop w:val="0"/>
      <w:marBottom w:val="0"/>
      <w:divBdr>
        <w:top w:val="none" w:sz="0" w:space="0" w:color="auto"/>
        <w:left w:val="none" w:sz="0" w:space="0" w:color="auto"/>
        <w:bottom w:val="none" w:sz="0" w:space="0" w:color="auto"/>
        <w:right w:val="none" w:sz="0" w:space="0" w:color="auto"/>
      </w:divBdr>
    </w:div>
    <w:div w:id="97338999">
      <w:bodyDiv w:val="1"/>
      <w:marLeft w:val="0"/>
      <w:marRight w:val="0"/>
      <w:marTop w:val="0"/>
      <w:marBottom w:val="0"/>
      <w:divBdr>
        <w:top w:val="none" w:sz="0" w:space="0" w:color="auto"/>
        <w:left w:val="none" w:sz="0" w:space="0" w:color="auto"/>
        <w:bottom w:val="none" w:sz="0" w:space="0" w:color="auto"/>
        <w:right w:val="none" w:sz="0" w:space="0" w:color="auto"/>
      </w:divBdr>
    </w:div>
    <w:div w:id="278415167">
      <w:bodyDiv w:val="1"/>
      <w:marLeft w:val="0"/>
      <w:marRight w:val="0"/>
      <w:marTop w:val="0"/>
      <w:marBottom w:val="0"/>
      <w:divBdr>
        <w:top w:val="none" w:sz="0" w:space="0" w:color="auto"/>
        <w:left w:val="none" w:sz="0" w:space="0" w:color="auto"/>
        <w:bottom w:val="none" w:sz="0" w:space="0" w:color="auto"/>
        <w:right w:val="none" w:sz="0" w:space="0" w:color="auto"/>
      </w:divBdr>
    </w:div>
    <w:div w:id="281494745">
      <w:bodyDiv w:val="1"/>
      <w:marLeft w:val="0"/>
      <w:marRight w:val="0"/>
      <w:marTop w:val="0"/>
      <w:marBottom w:val="0"/>
      <w:divBdr>
        <w:top w:val="none" w:sz="0" w:space="0" w:color="auto"/>
        <w:left w:val="none" w:sz="0" w:space="0" w:color="auto"/>
        <w:bottom w:val="none" w:sz="0" w:space="0" w:color="auto"/>
        <w:right w:val="none" w:sz="0" w:space="0" w:color="auto"/>
      </w:divBdr>
    </w:div>
    <w:div w:id="372729552">
      <w:bodyDiv w:val="1"/>
      <w:marLeft w:val="0"/>
      <w:marRight w:val="0"/>
      <w:marTop w:val="0"/>
      <w:marBottom w:val="0"/>
      <w:divBdr>
        <w:top w:val="none" w:sz="0" w:space="0" w:color="auto"/>
        <w:left w:val="none" w:sz="0" w:space="0" w:color="auto"/>
        <w:bottom w:val="none" w:sz="0" w:space="0" w:color="auto"/>
        <w:right w:val="none" w:sz="0" w:space="0" w:color="auto"/>
      </w:divBdr>
    </w:div>
    <w:div w:id="446242181">
      <w:bodyDiv w:val="1"/>
      <w:marLeft w:val="0"/>
      <w:marRight w:val="0"/>
      <w:marTop w:val="0"/>
      <w:marBottom w:val="0"/>
      <w:divBdr>
        <w:top w:val="none" w:sz="0" w:space="0" w:color="auto"/>
        <w:left w:val="none" w:sz="0" w:space="0" w:color="auto"/>
        <w:bottom w:val="none" w:sz="0" w:space="0" w:color="auto"/>
        <w:right w:val="none" w:sz="0" w:space="0" w:color="auto"/>
      </w:divBdr>
    </w:div>
    <w:div w:id="505482397">
      <w:bodyDiv w:val="1"/>
      <w:marLeft w:val="0"/>
      <w:marRight w:val="0"/>
      <w:marTop w:val="0"/>
      <w:marBottom w:val="0"/>
      <w:divBdr>
        <w:top w:val="none" w:sz="0" w:space="0" w:color="auto"/>
        <w:left w:val="none" w:sz="0" w:space="0" w:color="auto"/>
        <w:bottom w:val="none" w:sz="0" w:space="0" w:color="auto"/>
        <w:right w:val="none" w:sz="0" w:space="0" w:color="auto"/>
      </w:divBdr>
    </w:div>
    <w:div w:id="572541969">
      <w:bodyDiv w:val="1"/>
      <w:marLeft w:val="0"/>
      <w:marRight w:val="0"/>
      <w:marTop w:val="0"/>
      <w:marBottom w:val="0"/>
      <w:divBdr>
        <w:top w:val="none" w:sz="0" w:space="0" w:color="auto"/>
        <w:left w:val="none" w:sz="0" w:space="0" w:color="auto"/>
        <w:bottom w:val="none" w:sz="0" w:space="0" w:color="auto"/>
        <w:right w:val="none" w:sz="0" w:space="0" w:color="auto"/>
      </w:divBdr>
    </w:div>
    <w:div w:id="577403350">
      <w:bodyDiv w:val="1"/>
      <w:marLeft w:val="0"/>
      <w:marRight w:val="0"/>
      <w:marTop w:val="0"/>
      <w:marBottom w:val="0"/>
      <w:divBdr>
        <w:top w:val="none" w:sz="0" w:space="0" w:color="auto"/>
        <w:left w:val="none" w:sz="0" w:space="0" w:color="auto"/>
        <w:bottom w:val="none" w:sz="0" w:space="0" w:color="auto"/>
        <w:right w:val="none" w:sz="0" w:space="0" w:color="auto"/>
      </w:divBdr>
    </w:div>
    <w:div w:id="581959698">
      <w:bodyDiv w:val="1"/>
      <w:marLeft w:val="0"/>
      <w:marRight w:val="0"/>
      <w:marTop w:val="0"/>
      <w:marBottom w:val="0"/>
      <w:divBdr>
        <w:top w:val="none" w:sz="0" w:space="0" w:color="auto"/>
        <w:left w:val="none" w:sz="0" w:space="0" w:color="auto"/>
        <w:bottom w:val="none" w:sz="0" w:space="0" w:color="auto"/>
        <w:right w:val="none" w:sz="0" w:space="0" w:color="auto"/>
      </w:divBdr>
    </w:div>
    <w:div w:id="592936317">
      <w:bodyDiv w:val="1"/>
      <w:marLeft w:val="0"/>
      <w:marRight w:val="0"/>
      <w:marTop w:val="0"/>
      <w:marBottom w:val="0"/>
      <w:divBdr>
        <w:top w:val="none" w:sz="0" w:space="0" w:color="auto"/>
        <w:left w:val="none" w:sz="0" w:space="0" w:color="auto"/>
        <w:bottom w:val="none" w:sz="0" w:space="0" w:color="auto"/>
        <w:right w:val="none" w:sz="0" w:space="0" w:color="auto"/>
      </w:divBdr>
      <w:divsChild>
        <w:div w:id="792552476">
          <w:marLeft w:val="0"/>
          <w:marRight w:val="0"/>
          <w:marTop w:val="0"/>
          <w:marBottom w:val="0"/>
          <w:divBdr>
            <w:top w:val="none" w:sz="0" w:space="0" w:color="auto"/>
            <w:left w:val="none" w:sz="0" w:space="0" w:color="auto"/>
            <w:bottom w:val="none" w:sz="0" w:space="0" w:color="auto"/>
            <w:right w:val="none" w:sz="0" w:space="0" w:color="auto"/>
          </w:divBdr>
        </w:div>
      </w:divsChild>
    </w:div>
    <w:div w:id="698244680">
      <w:bodyDiv w:val="1"/>
      <w:marLeft w:val="0"/>
      <w:marRight w:val="0"/>
      <w:marTop w:val="0"/>
      <w:marBottom w:val="0"/>
      <w:divBdr>
        <w:top w:val="none" w:sz="0" w:space="0" w:color="auto"/>
        <w:left w:val="none" w:sz="0" w:space="0" w:color="auto"/>
        <w:bottom w:val="none" w:sz="0" w:space="0" w:color="auto"/>
        <w:right w:val="none" w:sz="0" w:space="0" w:color="auto"/>
      </w:divBdr>
    </w:div>
    <w:div w:id="731851286">
      <w:bodyDiv w:val="1"/>
      <w:marLeft w:val="0"/>
      <w:marRight w:val="0"/>
      <w:marTop w:val="0"/>
      <w:marBottom w:val="0"/>
      <w:divBdr>
        <w:top w:val="none" w:sz="0" w:space="0" w:color="auto"/>
        <w:left w:val="none" w:sz="0" w:space="0" w:color="auto"/>
        <w:bottom w:val="none" w:sz="0" w:space="0" w:color="auto"/>
        <w:right w:val="none" w:sz="0" w:space="0" w:color="auto"/>
      </w:divBdr>
    </w:div>
    <w:div w:id="738409494">
      <w:bodyDiv w:val="1"/>
      <w:marLeft w:val="0"/>
      <w:marRight w:val="0"/>
      <w:marTop w:val="0"/>
      <w:marBottom w:val="0"/>
      <w:divBdr>
        <w:top w:val="none" w:sz="0" w:space="0" w:color="auto"/>
        <w:left w:val="none" w:sz="0" w:space="0" w:color="auto"/>
        <w:bottom w:val="none" w:sz="0" w:space="0" w:color="auto"/>
        <w:right w:val="none" w:sz="0" w:space="0" w:color="auto"/>
      </w:divBdr>
      <w:divsChild>
        <w:div w:id="336883448">
          <w:marLeft w:val="0"/>
          <w:marRight w:val="0"/>
          <w:marTop w:val="0"/>
          <w:marBottom w:val="0"/>
          <w:divBdr>
            <w:top w:val="single" w:sz="4" w:space="2" w:color="auto"/>
            <w:left w:val="none" w:sz="0" w:space="0" w:color="auto"/>
            <w:bottom w:val="single" w:sz="4" w:space="2" w:color="auto"/>
            <w:right w:val="none" w:sz="0" w:space="0" w:color="auto"/>
          </w:divBdr>
        </w:div>
      </w:divsChild>
    </w:div>
    <w:div w:id="795216699">
      <w:bodyDiv w:val="1"/>
      <w:marLeft w:val="0"/>
      <w:marRight w:val="0"/>
      <w:marTop w:val="0"/>
      <w:marBottom w:val="0"/>
      <w:divBdr>
        <w:top w:val="none" w:sz="0" w:space="0" w:color="auto"/>
        <w:left w:val="none" w:sz="0" w:space="0" w:color="auto"/>
        <w:bottom w:val="none" w:sz="0" w:space="0" w:color="auto"/>
        <w:right w:val="none" w:sz="0" w:space="0" w:color="auto"/>
      </w:divBdr>
    </w:div>
    <w:div w:id="982664684">
      <w:bodyDiv w:val="1"/>
      <w:marLeft w:val="0"/>
      <w:marRight w:val="0"/>
      <w:marTop w:val="0"/>
      <w:marBottom w:val="0"/>
      <w:divBdr>
        <w:top w:val="none" w:sz="0" w:space="0" w:color="auto"/>
        <w:left w:val="none" w:sz="0" w:space="0" w:color="auto"/>
        <w:bottom w:val="none" w:sz="0" w:space="0" w:color="auto"/>
        <w:right w:val="none" w:sz="0" w:space="0" w:color="auto"/>
      </w:divBdr>
    </w:div>
    <w:div w:id="988679481">
      <w:bodyDiv w:val="1"/>
      <w:marLeft w:val="0"/>
      <w:marRight w:val="0"/>
      <w:marTop w:val="0"/>
      <w:marBottom w:val="0"/>
      <w:divBdr>
        <w:top w:val="none" w:sz="0" w:space="0" w:color="auto"/>
        <w:left w:val="none" w:sz="0" w:space="0" w:color="auto"/>
        <w:bottom w:val="none" w:sz="0" w:space="0" w:color="auto"/>
        <w:right w:val="none" w:sz="0" w:space="0" w:color="auto"/>
      </w:divBdr>
    </w:div>
    <w:div w:id="988823357">
      <w:bodyDiv w:val="1"/>
      <w:marLeft w:val="0"/>
      <w:marRight w:val="0"/>
      <w:marTop w:val="0"/>
      <w:marBottom w:val="0"/>
      <w:divBdr>
        <w:top w:val="none" w:sz="0" w:space="0" w:color="auto"/>
        <w:left w:val="none" w:sz="0" w:space="0" w:color="auto"/>
        <w:bottom w:val="none" w:sz="0" w:space="0" w:color="auto"/>
        <w:right w:val="none" w:sz="0" w:space="0" w:color="auto"/>
      </w:divBdr>
    </w:div>
    <w:div w:id="993266864">
      <w:bodyDiv w:val="1"/>
      <w:marLeft w:val="0"/>
      <w:marRight w:val="0"/>
      <w:marTop w:val="0"/>
      <w:marBottom w:val="0"/>
      <w:divBdr>
        <w:top w:val="none" w:sz="0" w:space="0" w:color="auto"/>
        <w:left w:val="none" w:sz="0" w:space="0" w:color="auto"/>
        <w:bottom w:val="none" w:sz="0" w:space="0" w:color="auto"/>
        <w:right w:val="none" w:sz="0" w:space="0" w:color="auto"/>
      </w:divBdr>
    </w:div>
    <w:div w:id="1032612751">
      <w:bodyDiv w:val="1"/>
      <w:marLeft w:val="0"/>
      <w:marRight w:val="0"/>
      <w:marTop w:val="0"/>
      <w:marBottom w:val="0"/>
      <w:divBdr>
        <w:top w:val="none" w:sz="0" w:space="0" w:color="auto"/>
        <w:left w:val="none" w:sz="0" w:space="0" w:color="auto"/>
        <w:bottom w:val="none" w:sz="0" w:space="0" w:color="auto"/>
        <w:right w:val="none" w:sz="0" w:space="0" w:color="auto"/>
      </w:divBdr>
    </w:div>
    <w:div w:id="1119451610">
      <w:bodyDiv w:val="1"/>
      <w:marLeft w:val="0"/>
      <w:marRight w:val="0"/>
      <w:marTop w:val="0"/>
      <w:marBottom w:val="0"/>
      <w:divBdr>
        <w:top w:val="none" w:sz="0" w:space="0" w:color="auto"/>
        <w:left w:val="none" w:sz="0" w:space="0" w:color="auto"/>
        <w:bottom w:val="none" w:sz="0" w:space="0" w:color="auto"/>
        <w:right w:val="none" w:sz="0" w:space="0" w:color="auto"/>
      </w:divBdr>
    </w:div>
    <w:div w:id="1148933819">
      <w:bodyDiv w:val="1"/>
      <w:marLeft w:val="0"/>
      <w:marRight w:val="0"/>
      <w:marTop w:val="0"/>
      <w:marBottom w:val="0"/>
      <w:divBdr>
        <w:top w:val="none" w:sz="0" w:space="0" w:color="auto"/>
        <w:left w:val="none" w:sz="0" w:space="0" w:color="auto"/>
        <w:bottom w:val="none" w:sz="0" w:space="0" w:color="auto"/>
        <w:right w:val="none" w:sz="0" w:space="0" w:color="auto"/>
      </w:divBdr>
    </w:div>
    <w:div w:id="1215509428">
      <w:bodyDiv w:val="1"/>
      <w:marLeft w:val="0"/>
      <w:marRight w:val="0"/>
      <w:marTop w:val="0"/>
      <w:marBottom w:val="0"/>
      <w:divBdr>
        <w:top w:val="none" w:sz="0" w:space="0" w:color="auto"/>
        <w:left w:val="none" w:sz="0" w:space="0" w:color="auto"/>
        <w:bottom w:val="none" w:sz="0" w:space="0" w:color="auto"/>
        <w:right w:val="none" w:sz="0" w:space="0" w:color="auto"/>
      </w:divBdr>
    </w:div>
    <w:div w:id="1304507173">
      <w:bodyDiv w:val="1"/>
      <w:marLeft w:val="0"/>
      <w:marRight w:val="0"/>
      <w:marTop w:val="0"/>
      <w:marBottom w:val="0"/>
      <w:divBdr>
        <w:top w:val="none" w:sz="0" w:space="0" w:color="auto"/>
        <w:left w:val="none" w:sz="0" w:space="0" w:color="auto"/>
        <w:bottom w:val="none" w:sz="0" w:space="0" w:color="auto"/>
        <w:right w:val="none" w:sz="0" w:space="0" w:color="auto"/>
      </w:divBdr>
    </w:div>
    <w:div w:id="1369137681">
      <w:bodyDiv w:val="1"/>
      <w:marLeft w:val="0"/>
      <w:marRight w:val="0"/>
      <w:marTop w:val="0"/>
      <w:marBottom w:val="0"/>
      <w:divBdr>
        <w:top w:val="none" w:sz="0" w:space="0" w:color="auto"/>
        <w:left w:val="none" w:sz="0" w:space="0" w:color="auto"/>
        <w:bottom w:val="none" w:sz="0" w:space="0" w:color="auto"/>
        <w:right w:val="none" w:sz="0" w:space="0" w:color="auto"/>
      </w:divBdr>
    </w:div>
    <w:div w:id="1403867923">
      <w:bodyDiv w:val="1"/>
      <w:marLeft w:val="0"/>
      <w:marRight w:val="0"/>
      <w:marTop w:val="0"/>
      <w:marBottom w:val="0"/>
      <w:divBdr>
        <w:top w:val="none" w:sz="0" w:space="0" w:color="auto"/>
        <w:left w:val="none" w:sz="0" w:space="0" w:color="auto"/>
        <w:bottom w:val="none" w:sz="0" w:space="0" w:color="auto"/>
        <w:right w:val="none" w:sz="0" w:space="0" w:color="auto"/>
      </w:divBdr>
    </w:div>
    <w:div w:id="1738934892">
      <w:bodyDiv w:val="1"/>
      <w:marLeft w:val="0"/>
      <w:marRight w:val="0"/>
      <w:marTop w:val="0"/>
      <w:marBottom w:val="0"/>
      <w:divBdr>
        <w:top w:val="none" w:sz="0" w:space="0" w:color="auto"/>
        <w:left w:val="none" w:sz="0" w:space="0" w:color="auto"/>
        <w:bottom w:val="none" w:sz="0" w:space="0" w:color="auto"/>
        <w:right w:val="none" w:sz="0" w:space="0" w:color="auto"/>
      </w:divBdr>
    </w:div>
    <w:div w:id="1790514484">
      <w:bodyDiv w:val="1"/>
      <w:marLeft w:val="0"/>
      <w:marRight w:val="0"/>
      <w:marTop w:val="0"/>
      <w:marBottom w:val="0"/>
      <w:divBdr>
        <w:top w:val="none" w:sz="0" w:space="0" w:color="auto"/>
        <w:left w:val="none" w:sz="0" w:space="0" w:color="auto"/>
        <w:bottom w:val="none" w:sz="0" w:space="0" w:color="auto"/>
        <w:right w:val="none" w:sz="0" w:space="0" w:color="auto"/>
      </w:divBdr>
    </w:div>
    <w:div w:id="1805150027">
      <w:bodyDiv w:val="1"/>
      <w:marLeft w:val="0"/>
      <w:marRight w:val="0"/>
      <w:marTop w:val="0"/>
      <w:marBottom w:val="0"/>
      <w:divBdr>
        <w:top w:val="none" w:sz="0" w:space="0" w:color="auto"/>
        <w:left w:val="none" w:sz="0" w:space="0" w:color="auto"/>
        <w:bottom w:val="none" w:sz="0" w:space="0" w:color="auto"/>
        <w:right w:val="none" w:sz="0" w:space="0" w:color="auto"/>
      </w:divBdr>
    </w:div>
    <w:div w:id="1850093974">
      <w:bodyDiv w:val="1"/>
      <w:marLeft w:val="0"/>
      <w:marRight w:val="0"/>
      <w:marTop w:val="0"/>
      <w:marBottom w:val="0"/>
      <w:divBdr>
        <w:top w:val="none" w:sz="0" w:space="0" w:color="auto"/>
        <w:left w:val="none" w:sz="0" w:space="0" w:color="auto"/>
        <w:bottom w:val="none" w:sz="0" w:space="0" w:color="auto"/>
        <w:right w:val="none" w:sz="0" w:space="0" w:color="auto"/>
      </w:divBdr>
      <w:divsChild>
        <w:div w:id="1648626813">
          <w:marLeft w:val="0"/>
          <w:marRight w:val="0"/>
          <w:marTop w:val="0"/>
          <w:marBottom w:val="0"/>
          <w:divBdr>
            <w:top w:val="none" w:sz="0" w:space="0" w:color="auto"/>
            <w:left w:val="none" w:sz="0" w:space="0" w:color="auto"/>
            <w:bottom w:val="none" w:sz="0" w:space="0" w:color="auto"/>
            <w:right w:val="none" w:sz="0" w:space="0" w:color="auto"/>
          </w:divBdr>
        </w:div>
        <w:div w:id="292256835">
          <w:marLeft w:val="0"/>
          <w:marRight w:val="0"/>
          <w:marTop w:val="0"/>
          <w:marBottom w:val="0"/>
          <w:divBdr>
            <w:top w:val="none" w:sz="0" w:space="0" w:color="auto"/>
            <w:left w:val="none" w:sz="0" w:space="0" w:color="auto"/>
            <w:bottom w:val="none" w:sz="0" w:space="0" w:color="auto"/>
            <w:right w:val="none" w:sz="0" w:space="0" w:color="auto"/>
          </w:divBdr>
        </w:div>
        <w:div w:id="1139029088">
          <w:marLeft w:val="0"/>
          <w:marRight w:val="0"/>
          <w:marTop w:val="0"/>
          <w:marBottom w:val="0"/>
          <w:divBdr>
            <w:top w:val="none" w:sz="0" w:space="0" w:color="auto"/>
            <w:left w:val="none" w:sz="0" w:space="0" w:color="auto"/>
            <w:bottom w:val="none" w:sz="0" w:space="0" w:color="auto"/>
            <w:right w:val="none" w:sz="0" w:space="0" w:color="auto"/>
          </w:divBdr>
        </w:div>
        <w:div w:id="1396391033">
          <w:marLeft w:val="0"/>
          <w:marRight w:val="0"/>
          <w:marTop w:val="0"/>
          <w:marBottom w:val="0"/>
          <w:divBdr>
            <w:top w:val="none" w:sz="0" w:space="0" w:color="auto"/>
            <w:left w:val="none" w:sz="0" w:space="0" w:color="auto"/>
            <w:bottom w:val="none" w:sz="0" w:space="0" w:color="auto"/>
            <w:right w:val="none" w:sz="0" w:space="0" w:color="auto"/>
          </w:divBdr>
        </w:div>
        <w:div w:id="381560177">
          <w:marLeft w:val="0"/>
          <w:marRight w:val="0"/>
          <w:marTop w:val="0"/>
          <w:marBottom w:val="0"/>
          <w:divBdr>
            <w:top w:val="none" w:sz="0" w:space="0" w:color="auto"/>
            <w:left w:val="none" w:sz="0" w:space="0" w:color="auto"/>
            <w:bottom w:val="none" w:sz="0" w:space="0" w:color="auto"/>
            <w:right w:val="none" w:sz="0" w:space="0" w:color="auto"/>
          </w:divBdr>
        </w:div>
        <w:div w:id="2076195316">
          <w:marLeft w:val="0"/>
          <w:marRight w:val="0"/>
          <w:marTop w:val="0"/>
          <w:marBottom w:val="0"/>
          <w:divBdr>
            <w:top w:val="none" w:sz="0" w:space="0" w:color="auto"/>
            <w:left w:val="none" w:sz="0" w:space="0" w:color="auto"/>
            <w:bottom w:val="none" w:sz="0" w:space="0" w:color="auto"/>
            <w:right w:val="none" w:sz="0" w:space="0" w:color="auto"/>
          </w:divBdr>
        </w:div>
        <w:div w:id="1510294631">
          <w:marLeft w:val="0"/>
          <w:marRight w:val="0"/>
          <w:marTop w:val="0"/>
          <w:marBottom w:val="0"/>
          <w:divBdr>
            <w:top w:val="none" w:sz="0" w:space="0" w:color="auto"/>
            <w:left w:val="none" w:sz="0" w:space="0" w:color="auto"/>
            <w:bottom w:val="none" w:sz="0" w:space="0" w:color="auto"/>
            <w:right w:val="none" w:sz="0" w:space="0" w:color="auto"/>
          </w:divBdr>
        </w:div>
        <w:div w:id="1282421971">
          <w:marLeft w:val="0"/>
          <w:marRight w:val="0"/>
          <w:marTop w:val="0"/>
          <w:marBottom w:val="0"/>
          <w:divBdr>
            <w:top w:val="none" w:sz="0" w:space="0" w:color="auto"/>
            <w:left w:val="none" w:sz="0" w:space="0" w:color="auto"/>
            <w:bottom w:val="none" w:sz="0" w:space="0" w:color="auto"/>
            <w:right w:val="none" w:sz="0" w:space="0" w:color="auto"/>
          </w:divBdr>
        </w:div>
        <w:div w:id="540288642">
          <w:marLeft w:val="0"/>
          <w:marRight w:val="0"/>
          <w:marTop w:val="0"/>
          <w:marBottom w:val="0"/>
          <w:divBdr>
            <w:top w:val="none" w:sz="0" w:space="0" w:color="auto"/>
            <w:left w:val="none" w:sz="0" w:space="0" w:color="auto"/>
            <w:bottom w:val="none" w:sz="0" w:space="0" w:color="auto"/>
            <w:right w:val="none" w:sz="0" w:space="0" w:color="auto"/>
          </w:divBdr>
        </w:div>
      </w:divsChild>
    </w:div>
    <w:div w:id="1857619878">
      <w:bodyDiv w:val="1"/>
      <w:marLeft w:val="0"/>
      <w:marRight w:val="0"/>
      <w:marTop w:val="0"/>
      <w:marBottom w:val="0"/>
      <w:divBdr>
        <w:top w:val="none" w:sz="0" w:space="0" w:color="auto"/>
        <w:left w:val="none" w:sz="0" w:space="0" w:color="auto"/>
        <w:bottom w:val="none" w:sz="0" w:space="0" w:color="auto"/>
        <w:right w:val="none" w:sz="0" w:space="0" w:color="auto"/>
      </w:divBdr>
    </w:div>
    <w:div w:id="1975401568">
      <w:bodyDiv w:val="1"/>
      <w:marLeft w:val="0"/>
      <w:marRight w:val="0"/>
      <w:marTop w:val="0"/>
      <w:marBottom w:val="0"/>
      <w:divBdr>
        <w:top w:val="none" w:sz="0" w:space="0" w:color="auto"/>
        <w:left w:val="none" w:sz="0" w:space="0" w:color="auto"/>
        <w:bottom w:val="none" w:sz="0" w:space="0" w:color="auto"/>
        <w:right w:val="none" w:sz="0" w:space="0" w:color="auto"/>
      </w:divBdr>
    </w:div>
    <w:div w:id="2010325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1A9299C-92C4-41D5-9976-B7A71F448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8672</Words>
  <Characters>49434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Invariant Game Representation Learning from Steam Reviews</vt:lpstr>
    </vt:vector>
  </TitlesOfParts>
  <Manager/>
  <Company/>
  <LinksUpToDate>false</LinksUpToDate>
  <CharactersWithSpaces>57991</CharactersWithSpaces>
  <SharedDoc>false</SharedDoc>
  <HyperlinkBase/>
  <HLinks>
    <vt:vector size="24" baseType="variant">
      <vt:variant>
        <vt:i4>8257627</vt:i4>
      </vt:variant>
      <vt:variant>
        <vt:i4>15</vt:i4>
      </vt:variant>
      <vt:variant>
        <vt:i4>0</vt:i4>
      </vt:variant>
      <vt:variant>
        <vt:i4>5</vt:i4>
      </vt:variant>
      <vt:variant>
        <vt:lpwstr>http://dx.doi.org/10.1000/0-000-00000-0</vt:lpwstr>
      </vt:variant>
      <vt:variant>
        <vt:lpwstr/>
      </vt:variant>
      <vt:variant>
        <vt:i4>2097203</vt:i4>
      </vt:variant>
      <vt:variant>
        <vt:i4>12</vt:i4>
      </vt:variant>
      <vt:variant>
        <vt:i4>0</vt:i4>
      </vt:variant>
      <vt:variant>
        <vt:i4>5</vt:i4>
      </vt:variant>
      <vt:variant>
        <vt:lpwstr>http://tinyurl.com/lzny753</vt:lpwstr>
      </vt:variant>
      <vt:variant>
        <vt:lpwstr/>
      </vt:variant>
      <vt:variant>
        <vt:i4>2687087</vt:i4>
      </vt:variant>
      <vt:variant>
        <vt:i4>3</vt:i4>
      </vt:variant>
      <vt:variant>
        <vt:i4>0</vt:i4>
      </vt:variant>
      <vt:variant>
        <vt:i4>5</vt:i4>
      </vt:variant>
      <vt:variant>
        <vt:lpwstr>http://dl.acm.org/ccs/ccs.cfm?</vt:lpwstr>
      </vt:variant>
      <vt:variant>
        <vt:lpwstr/>
      </vt:variant>
      <vt:variant>
        <vt:i4>2949152</vt:i4>
      </vt:variant>
      <vt:variant>
        <vt:i4>0</vt:i4>
      </vt:variant>
      <vt:variant>
        <vt:i4>0</vt:i4>
      </vt:variant>
      <vt:variant>
        <vt:i4>5</vt:i4>
      </vt:variant>
      <vt:variant>
        <vt:lpwstr>http://www.acm.org/publications/class-2012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Invariant Game Representation Learning from Steam Reviews</dc:title>
  <dc:subject/>
  <dc:creator/>
  <cp:keywords/>
  <dc:description/>
  <cp:lastModifiedBy/>
  <cp:revision>22</cp:revision>
  <cp:lastPrinted>2020-06-10T20:54:00Z</cp:lastPrinted>
  <dcterms:created xsi:type="dcterms:W3CDTF">2026-07-05T16:23:00Z</dcterms:created>
  <dcterms:modified xsi:type="dcterms:W3CDTF">2026-07-20T10:11:00Z</dcterms:modified>
  <cp:category/>
</cp:coreProperties>
</file>