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734" w:rsidRPr="009D4734" w:rsidRDefault="009D4734" w:rsidP="00427A81">
      <w:pPr>
        <w:spacing w:line="360" w:lineRule="auto"/>
        <w:jc w:val="center"/>
        <w:rPr>
          <w:b/>
          <w:sz w:val="28"/>
        </w:rPr>
      </w:pPr>
      <w:r w:rsidRPr="009D4734">
        <w:rPr>
          <w:rFonts w:hint="eastAsia"/>
          <w:b/>
          <w:sz w:val="28"/>
        </w:rPr>
        <w:t>长堤社区小学生成就动机调研结果分析</w:t>
      </w:r>
    </w:p>
    <w:p w:rsidR="009D4734" w:rsidRDefault="00427A81" w:rsidP="00427A81">
      <w:pPr>
        <w:spacing w:line="360" w:lineRule="auto"/>
        <w:jc w:val="right"/>
      </w:pPr>
      <w:r>
        <w:rPr>
          <w:rFonts w:hint="eastAsia"/>
        </w:rPr>
        <w:t>人员：杨璐</w:t>
      </w:r>
      <w:r>
        <w:rPr>
          <w:rFonts w:hint="eastAsia"/>
        </w:rPr>
        <w:t xml:space="preserve"> </w:t>
      </w:r>
      <w:r>
        <w:rPr>
          <w:rFonts w:hint="eastAsia"/>
        </w:rPr>
        <w:t>张李彬</w:t>
      </w:r>
      <w:r>
        <w:rPr>
          <w:rFonts w:hint="eastAsia"/>
        </w:rPr>
        <w:t xml:space="preserve"> </w:t>
      </w:r>
      <w:r>
        <w:rPr>
          <w:rFonts w:hint="eastAsia"/>
        </w:rPr>
        <w:t>姜玉倩</w:t>
      </w:r>
      <w:r>
        <w:rPr>
          <w:rFonts w:hint="eastAsia"/>
        </w:rPr>
        <w:t xml:space="preserve"> </w:t>
      </w:r>
      <w:r>
        <w:rPr>
          <w:rFonts w:hint="eastAsia"/>
        </w:rPr>
        <w:t>陈彦羽</w:t>
      </w:r>
    </w:p>
    <w:p w:rsidR="00427A81" w:rsidRDefault="00427A81" w:rsidP="00427A81">
      <w:pPr>
        <w:spacing w:line="360" w:lineRule="auto"/>
        <w:rPr>
          <w:b/>
        </w:rPr>
      </w:pPr>
      <w:r>
        <w:rPr>
          <w:rFonts w:hint="eastAsia"/>
          <w:b/>
        </w:rPr>
        <w:t>前言</w:t>
      </w:r>
    </w:p>
    <w:p w:rsidR="009D4734" w:rsidRDefault="009D4734" w:rsidP="00427A81">
      <w:pPr>
        <w:spacing w:line="360" w:lineRule="auto"/>
        <w:ind w:firstLineChars="200" w:firstLine="420"/>
      </w:pPr>
      <w:r>
        <w:rPr>
          <w:rFonts w:hint="eastAsia"/>
        </w:rPr>
        <w:t>成就动机是个人对于他认为是有价值的工作愿意去做，并力求有所成就的动机。它是一个比较稳定的个性特征，是一种习得的、与特定情景有关的正向或负向的期望。成就动机的强弱能使人面临的学习任务或工作产生不同的情感反应，从而对其潜在的能力与知识经验的发挥、应用产生不同的作用</w:t>
      </w:r>
      <w:r>
        <w:rPr>
          <w:rFonts w:hint="eastAsia"/>
        </w:rPr>
        <w:t>(</w:t>
      </w:r>
      <w:r>
        <w:rPr>
          <w:rFonts w:hint="eastAsia"/>
        </w:rPr>
        <w:t>沃建中，黄华珍，林崇德，</w:t>
      </w:r>
      <w:r>
        <w:rPr>
          <w:rFonts w:hint="eastAsia"/>
        </w:rPr>
        <w:t>2001)</w:t>
      </w:r>
      <w:r>
        <w:rPr>
          <w:rFonts w:hint="eastAsia"/>
        </w:rPr>
        <w:t>。</w:t>
      </w:r>
      <w:r>
        <w:rPr>
          <w:rFonts w:hint="eastAsia"/>
        </w:rPr>
        <w:t>Atkinson(1957)</w:t>
      </w:r>
      <w:r>
        <w:rPr>
          <w:rFonts w:hint="eastAsia"/>
        </w:rPr>
        <w:t>认为个体的成就动机由两种稳定的倾向组成，即希望成功与害怕失败。如果个体处在一个成就导向的情景中，两种倾向可以同时被唤起，而此时个体导向目标的趋力——成就动机，就是这两种倾向的代数和。另一方面，成就动机又是人格中决定个体努力程度的动力因素。如果个体去追求成功的动机较强，他的注意力会更多地放在成功上，尽自己最大的努力以求实现目标高成就动机的个体在学习和工作中充满自信，努力设置有挑战性的目标，不断地克服困难，尽自己最大的努力去实现目标。有较强避免失败动机的个体，更多地去关注可能导致失败的方面，更可能选择失败可能性较小的目标。低成就动机的个体则消极地做可能失败的预期，总处于一种对失败的焦虑之中，内心充斥着一种逃避心理，不敢充分地表现自己</w:t>
      </w:r>
      <w:r>
        <w:rPr>
          <w:rFonts w:hint="eastAsia"/>
        </w:rPr>
        <w:t xml:space="preserve"> (</w:t>
      </w:r>
      <w:r>
        <w:rPr>
          <w:rFonts w:hint="eastAsia"/>
        </w:rPr>
        <w:t>赵兰兰，</w:t>
      </w:r>
      <w:r>
        <w:rPr>
          <w:rFonts w:hint="eastAsia"/>
        </w:rPr>
        <w:t>2006)</w:t>
      </w:r>
      <w:r>
        <w:rPr>
          <w:rFonts w:hint="eastAsia"/>
        </w:rPr>
        <w:t>。可以看到，成就动机对一个人的发展起着至关重要的作用，而从小就开始培养一个人关于成就动机的概念或者使其有意识或无意识的表现较高的成就动机，对与其今后的学习和生活都具有一定的积极作用。</w:t>
      </w:r>
    </w:p>
    <w:p w:rsidR="009D4734" w:rsidRDefault="009D4734" w:rsidP="00427A81">
      <w:pPr>
        <w:spacing w:line="360" w:lineRule="auto"/>
        <w:ind w:firstLineChars="200" w:firstLine="420"/>
      </w:pPr>
      <w:r>
        <w:rPr>
          <w:rFonts w:hint="eastAsia"/>
        </w:rPr>
        <w:t>因此本次调研目的在于考察长堤社区小学生的成就动机水平，确定该社区小学生成就动机发展情况，在游戏中让他们体验成就与其内在驱动力的关系，培养他们关于成就动机的概念。虽然这种体验和培养对于小学生来说可能是内隐的，但是无论如何都有利于他们在今后的学习和生活上有更好的表现。</w:t>
      </w:r>
    </w:p>
    <w:p w:rsidR="00427A81" w:rsidRPr="00427A81" w:rsidRDefault="00427A81" w:rsidP="00427A81">
      <w:pPr>
        <w:spacing w:line="360" w:lineRule="auto"/>
        <w:rPr>
          <w:b/>
        </w:rPr>
      </w:pPr>
      <w:r>
        <w:rPr>
          <w:rFonts w:hint="eastAsia"/>
          <w:b/>
        </w:rPr>
        <w:t>调研方式</w:t>
      </w:r>
    </w:p>
    <w:p w:rsidR="009D4734" w:rsidRDefault="009D4734" w:rsidP="00427A81">
      <w:pPr>
        <w:spacing w:line="360" w:lineRule="auto"/>
        <w:ind w:firstLineChars="200" w:firstLine="420"/>
      </w:pPr>
      <w:r>
        <w:rPr>
          <w:rFonts w:hint="eastAsia"/>
        </w:rPr>
        <w:t>本次调研采用</w:t>
      </w:r>
      <w:r w:rsidR="009562A6" w:rsidRPr="009562A6">
        <w:t>Atkinson</w:t>
      </w:r>
      <w:r w:rsidR="009562A6">
        <w:rPr>
          <w:rFonts w:hint="eastAsia"/>
        </w:rPr>
        <w:t>的</w:t>
      </w:r>
      <w:r>
        <w:rPr>
          <w:rFonts w:hint="eastAsia"/>
        </w:rPr>
        <w:t>套圈游戏、个别访谈的方式对参加本次暑假活动的</w:t>
      </w:r>
      <w:r>
        <w:rPr>
          <w:rFonts w:hint="eastAsia"/>
        </w:rPr>
        <w:t>24</w:t>
      </w:r>
      <w:r>
        <w:rPr>
          <w:rFonts w:hint="eastAsia"/>
        </w:rPr>
        <w:t>名小学生（平均年龄</w:t>
      </w:r>
      <w:r>
        <w:rPr>
          <w:rFonts w:hint="eastAsia"/>
        </w:rPr>
        <w:t>9.6</w:t>
      </w:r>
      <w:r>
        <w:rPr>
          <w:rFonts w:hint="eastAsia"/>
        </w:rPr>
        <w:t>岁）成就动机展开相关研究。其中套圈游戏分有三个难度，分别是近距离套圈、中等距离套圈和远距离套圈，套中的分值分别是</w:t>
      </w:r>
      <w:r>
        <w:rPr>
          <w:rFonts w:hint="eastAsia"/>
        </w:rPr>
        <w:t>5</w:t>
      </w:r>
      <w:r>
        <w:rPr>
          <w:rFonts w:hint="eastAsia"/>
        </w:rPr>
        <w:t>分、</w:t>
      </w:r>
      <w:r>
        <w:rPr>
          <w:rFonts w:hint="eastAsia"/>
        </w:rPr>
        <w:t>10</w:t>
      </w:r>
      <w:r>
        <w:rPr>
          <w:rFonts w:hint="eastAsia"/>
        </w:rPr>
        <w:t>分和</w:t>
      </w:r>
      <w:r>
        <w:rPr>
          <w:rFonts w:hint="eastAsia"/>
        </w:rPr>
        <w:t>15</w:t>
      </w:r>
      <w:r>
        <w:rPr>
          <w:rFonts w:hint="eastAsia"/>
        </w:rPr>
        <w:t>分。每个小学生有五次套圈的机会，将最后的总分加起来兑换价值相当的礼物。并且，在小学生完成套圈游戏之后，询问他为什么要这样套圈（如：为什么总是选择近距离套圈）。</w:t>
      </w:r>
    </w:p>
    <w:p w:rsidR="00427A81" w:rsidRPr="00427A81" w:rsidRDefault="00427A81" w:rsidP="00427A81">
      <w:pPr>
        <w:spacing w:line="360" w:lineRule="auto"/>
        <w:rPr>
          <w:b/>
        </w:rPr>
      </w:pPr>
      <w:r w:rsidRPr="00427A81">
        <w:rPr>
          <w:rFonts w:hint="eastAsia"/>
          <w:b/>
        </w:rPr>
        <w:t>长堤社区小学生成就动机的现状</w:t>
      </w:r>
    </w:p>
    <w:p w:rsidR="00427A81" w:rsidRDefault="009562A6" w:rsidP="00427A81">
      <w:pPr>
        <w:spacing w:line="360" w:lineRule="auto"/>
        <w:ind w:firstLineChars="200" w:firstLine="420"/>
      </w:pPr>
      <w:r>
        <w:rPr>
          <w:rFonts w:hint="eastAsia"/>
        </w:rPr>
        <w:lastRenderedPageBreak/>
        <w:t>总的来说，在套圈游戏中</w:t>
      </w:r>
      <w:r w:rsidR="00562F17">
        <w:rPr>
          <w:rFonts w:hint="eastAsia"/>
        </w:rPr>
        <w:t>，绝大多数的小学生</w:t>
      </w:r>
      <w:r>
        <w:rPr>
          <w:rFonts w:hint="eastAsia"/>
        </w:rPr>
        <w:t>都选择了</w:t>
      </w:r>
      <w:r w:rsidR="00562F17">
        <w:rPr>
          <w:rFonts w:hint="eastAsia"/>
        </w:rPr>
        <w:t>近距离的圈，中等距离套圈的人数次之，远距离套圈的最少。按照</w:t>
      </w:r>
      <w:r w:rsidR="00562F17" w:rsidRPr="00562F17">
        <w:t>Atkinson</w:t>
      </w:r>
      <w:r w:rsidR="00562F17">
        <w:rPr>
          <w:rFonts w:hint="eastAsia"/>
        </w:rPr>
        <w:t>的理论，追求成功</w:t>
      </w:r>
      <w:r w:rsidR="001C0F39">
        <w:rPr>
          <w:rFonts w:hint="eastAsia"/>
        </w:rPr>
        <w:t>，也就是成就动机较高</w:t>
      </w:r>
      <w:r w:rsidR="00562F17">
        <w:rPr>
          <w:rFonts w:hint="eastAsia"/>
        </w:rPr>
        <w:t>的孩子会选择中等距离，而避免失败</w:t>
      </w:r>
      <w:r w:rsidR="001C0F39">
        <w:rPr>
          <w:rFonts w:hint="eastAsia"/>
        </w:rPr>
        <w:t>，即成就动机较低</w:t>
      </w:r>
      <w:r w:rsidR="00562F17">
        <w:rPr>
          <w:rFonts w:hint="eastAsia"/>
        </w:rPr>
        <w:t>的孩子会选择最近或者最远的距离，这说明，我们调研的绝大多数小学生选择了避免失败，一部分小学生选择追求成功。</w:t>
      </w:r>
    </w:p>
    <w:p w:rsidR="00562F17" w:rsidRDefault="00562F17" w:rsidP="00427A81">
      <w:pPr>
        <w:spacing w:line="360" w:lineRule="auto"/>
        <w:ind w:firstLineChars="200" w:firstLine="420"/>
      </w:pPr>
      <w:r>
        <w:rPr>
          <w:rFonts w:hint="eastAsia"/>
        </w:rPr>
        <w:t>从每位小学生选择的距离来看，绝大部分小学生会不断变换想要套的距离</w:t>
      </w:r>
      <w:r w:rsidR="00F35AF2">
        <w:rPr>
          <w:rFonts w:hint="eastAsia"/>
        </w:rPr>
        <w:t>。一部分人先从较难的开始，当套不中时就会再次选择较容易的距离；另一部分小学生先选择较容易的距离，成功套中后更容易再次选择较难的距离。有一小部分小学生不会变换套圈的距离，他们只套其中一个距离，而这个距离只有近距离和中等距离，没有远距离。</w:t>
      </w:r>
    </w:p>
    <w:p w:rsidR="00F35AF2" w:rsidRDefault="00F35AF2" w:rsidP="00427A81">
      <w:pPr>
        <w:spacing w:line="360" w:lineRule="auto"/>
        <w:ind w:firstLineChars="200" w:firstLine="420"/>
      </w:pPr>
      <w:r>
        <w:rPr>
          <w:rFonts w:hint="eastAsia"/>
        </w:rPr>
        <w:t>从年龄上看，在参与调研活动的小学生中，低年级的小学生不会选择远距离套圈</w:t>
      </w:r>
      <w:r w:rsidR="00BE6BCC">
        <w:rPr>
          <w:rFonts w:hint="eastAsia"/>
        </w:rPr>
        <w:t>，他们的选择就在近距离和中等距离中间，且近距离的选择多于中等距离。</w:t>
      </w:r>
    </w:p>
    <w:p w:rsidR="001C0F39" w:rsidRDefault="001C0F39" w:rsidP="00427A81">
      <w:pPr>
        <w:spacing w:line="360" w:lineRule="auto"/>
        <w:ind w:firstLineChars="200" w:firstLine="420"/>
      </w:pPr>
      <w:r>
        <w:rPr>
          <w:rFonts w:hint="eastAsia"/>
        </w:rPr>
        <w:t>中小学生的成就动机主要受家庭环境、学校教育、学生心理素质的影响（辛向，</w:t>
      </w:r>
      <w:r>
        <w:rPr>
          <w:rFonts w:hint="eastAsia"/>
        </w:rPr>
        <w:t>2</w:t>
      </w:r>
      <w:r>
        <w:t>001</w:t>
      </w:r>
      <w:r>
        <w:rPr>
          <w:rFonts w:hint="eastAsia"/>
        </w:rPr>
        <w:t>），尤其在当下，</w:t>
      </w:r>
      <w:r w:rsidR="007B6F81">
        <w:rPr>
          <w:rFonts w:hint="eastAsia"/>
        </w:rPr>
        <w:t>家长和老师越来越注重对孩子能力的培养，在各方面对孩子也有一定的要求，</w:t>
      </w:r>
      <w:r w:rsidR="00BD5FBA">
        <w:rPr>
          <w:rFonts w:hint="eastAsia"/>
        </w:rPr>
        <w:t>而小学阶段的孩子也相对较乖，</w:t>
      </w:r>
      <w:r w:rsidR="00F564DA">
        <w:rPr>
          <w:rFonts w:hint="eastAsia"/>
        </w:rPr>
        <w:t>愿意</w:t>
      </w:r>
      <w:r w:rsidR="00BD5FBA">
        <w:rPr>
          <w:rFonts w:hint="eastAsia"/>
        </w:rPr>
        <w:t>听父母老师的话，</w:t>
      </w:r>
      <w:r w:rsidR="007B6F81">
        <w:rPr>
          <w:rFonts w:hint="eastAsia"/>
        </w:rPr>
        <w:t>因此，绝大多数的孩子，在选择套圈目标时，首选最容易完成“大人期望”的目标——近距离的圈，也有相当一部分学生，选择了可以通过自己努力能够达到的目标——中等距离圈，而最后一种，类似于“完全放弃”的远距离圈，</w:t>
      </w:r>
      <w:r w:rsidR="00406615">
        <w:rPr>
          <w:rFonts w:hint="eastAsia"/>
        </w:rPr>
        <w:t>也就</w:t>
      </w:r>
      <w:r w:rsidR="007B6F81">
        <w:rPr>
          <w:rFonts w:hint="eastAsia"/>
        </w:rPr>
        <w:t>较少孩子会去选</w:t>
      </w:r>
      <w:r w:rsidR="00406615">
        <w:rPr>
          <w:rFonts w:hint="eastAsia"/>
        </w:rPr>
        <w:t>了</w:t>
      </w:r>
      <w:r w:rsidR="007B6F81">
        <w:rPr>
          <w:rFonts w:hint="eastAsia"/>
        </w:rPr>
        <w:t>。</w:t>
      </w:r>
    </w:p>
    <w:p w:rsidR="009D4734" w:rsidRPr="007B6F81" w:rsidRDefault="007B6F81" w:rsidP="00BF3FDB">
      <w:pPr>
        <w:spacing w:line="360" w:lineRule="auto"/>
        <w:ind w:firstLineChars="200" w:firstLine="420"/>
        <w:rPr>
          <w:rFonts w:hint="eastAsia"/>
        </w:rPr>
      </w:pPr>
      <w:r>
        <w:rPr>
          <w:rFonts w:hint="eastAsia"/>
        </w:rPr>
        <w:t>除此以外，</w:t>
      </w:r>
      <w:r w:rsidR="00BD5FBA" w:rsidRPr="00BD5FBA">
        <w:rPr>
          <w:rFonts w:hint="eastAsia"/>
        </w:rPr>
        <w:t>成就动机是一个人在社会化过程中逐渐形成</w:t>
      </w:r>
      <w:r w:rsidR="00BD5FBA">
        <w:rPr>
          <w:rFonts w:hint="eastAsia"/>
        </w:rPr>
        <w:t>的适应社会</w:t>
      </w:r>
      <w:r w:rsidR="00BD5FBA" w:rsidRPr="00BD5FBA">
        <w:rPr>
          <w:rFonts w:hint="eastAsia"/>
        </w:rPr>
        <w:t>活的重要素质</w:t>
      </w:r>
      <w:r w:rsidR="00BD5FBA">
        <w:rPr>
          <w:rFonts w:hint="eastAsia"/>
        </w:rPr>
        <w:t>，大量研究发现</w:t>
      </w:r>
      <w:r w:rsidRPr="00BD5FBA">
        <w:rPr>
          <w:rFonts w:hint="eastAsia"/>
        </w:rPr>
        <w:t>学生</w:t>
      </w:r>
      <w:r>
        <w:rPr>
          <w:rFonts w:hint="eastAsia"/>
        </w:rPr>
        <w:t>的成就动机与他们将来的学习成就、工作绩效</w:t>
      </w:r>
      <w:r w:rsidR="00BD5FBA">
        <w:rPr>
          <w:rFonts w:hint="eastAsia"/>
        </w:rPr>
        <w:t>等</w:t>
      </w:r>
      <w:r>
        <w:rPr>
          <w:rFonts w:hint="eastAsia"/>
        </w:rPr>
        <w:t>息息相关</w:t>
      </w:r>
      <w:r w:rsidR="00BD5FBA">
        <w:rPr>
          <w:rFonts w:hint="eastAsia"/>
        </w:rPr>
        <w:t>。就此而言，在平时的学习中，家长和老师可以根据孩子的内部需要</w:t>
      </w:r>
      <w:r w:rsidR="00BD5FBA">
        <w:rPr>
          <w:rFonts w:hint="eastAsia"/>
        </w:rPr>
        <w:t xml:space="preserve"> (</w:t>
      </w:r>
      <w:r w:rsidR="00BD5FBA">
        <w:rPr>
          <w:rFonts w:hint="eastAsia"/>
        </w:rPr>
        <w:t>如：兴趣、爱好、求知等内驱力</w:t>
      </w:r>
      <w:r w:rsidR="00BD5FBA">
        <w:rPr>
          <w:rFonts w:hint="eastAsia"/>
        </w:rPr>
        <w:t>)</w:t>
      </w:r>
      <w:r w:rsidR="00BD5FBA">
        <w:rPr>
          <w:rFonts w:hint="eastAsia"/>
        </w:rPr>
        <w:t>，将其与部推动力</w:t>
      </w:r>
      <w:r w:rsidR="00BD5FBA">
        <w:rPr>
          <w:rFonts w:hint="eastAsia"/>
        </w:rPr>
        <w:t xml:space="preserve"> (</w:t>
      </w:r>
      <w:r w:rsidR="00BD5FBA">
        <w:rPr>
          <w:rFonts w:hint="eastAsia"/>
        </w:rPr>
        <w:t>目标、奖赏、诱因或强化物等</w:t>
      </w:r>
      <w:r w:rsidR="00BD5FBA">
        <w:rPr>
          <w:rFonts w:hint="eastAsia"/>
        </w:rPr>
        <w:t xml:space="preserve">) </w:t>
      </w:r>
      <w:r w:rsidR="00BD5FBA">
        <w:rPr>
          <w:rFonts w:hint="eastAsia"/>
        </w:rPr>
        <w:t>结合起来，使个体产生强烈而持久的学习动机，从而促进孩子的学习</w:t>
      </w:r>
      <w:r w:rsidR="00F564DA">
        <w:rPr>
          <w:rFonts w:hint="eastAsia"/>
        </w:rPr>
        <w:t>（王玲，</w:t>
      </w:r>
      <w:r w:rsidR="00F564DA">
        <w:rPr>
          <w:rFonts w:hint="eastAsia"/>
        </w:rPr>
        <w:t>2</w:t>
      </w:r>
      <w:r w:rsidR="00F564DA">
        <w:t>006</w:t>
      </w:r>
      <w:r w:rsidR="00F564DA">
        <w:rPr>
          <w:rFonts w:hint="eastAsia"/>
        </w:rPr>
        <w:t>）</w:t>
      </w:r>
      <w:r w:rsidR="00BD5FBA">
        <w:rPr>
          <w:rFonts w:hint="eastAsia"/>
        </w:rPr>
        <w:t>。</w:t>
      </w:r>
      <w:r w:rsidR="00F564DA">
        <w:rPr>
          <w:rFonts w:hint="eastAsia"/>
        </w:rPr>
        <w:t>最后，从调研结果，也可以看出，对可以达到的目标有了一定的成功经验后，学生会有动力去尝试较难的目标，所以，在学校教学中，采用“难度梯度”式的教学方法，充分利用学生动机，促进他们的学习水平。</w:t>
      </w:r>
    </w:p>
    <w:p w:rsidR="009D4734" w:rsidRPr="00BF3FDB" w:rsidRDefault="009D4734" w:rsidP="00427A81">
      <w:pPr>
        <w:spacing w:line="360" w:lineRule="auto"/>
        <w:rPr>
          <w:b/>
        </w:rPr>
      </w:pPr>
      <w:r w:rsidRPr="00BF3FDB">
        <w:rPr>
          <w:rFonts w:hint="eastAsia"/>
          <w:b/>
        </w:rPr>
        <w:t>参考文献</w:t>
      </w:r>
    </w:p>
    <w:p w:rsidR="009D4734" w:rsidRDefault="009D4734" w:rsidP="00427A81">
      <w:pPr>
        <w:spacing w:line="360" w:lineRule="auto"/>
        <w:ind w:left="420" w:hangingChars="200" w:hanging="420"/>
      </w:pPr>
      <w:r>
        <w:t xml:space="preserve">Atkinson, J. W. (1957). Motivational determinants of risk-taking behavior. </w:t>
      </w:r>
      <w:r w:rsidRPr="009D4734">
        <w:rPr>
          <w:i/>
        </w:rPr>
        <w:t>Psychological Review, 64</w:t>
      </w:r>
      <w:r>
        <w:t>(6), 359.</w:t>
      </w:r>
    </w:p>
    <w:p w:rsidR="00406615" w:rsidRDefault="00406615" w:rsidP="00406615">
      <w:pPr>
        <w:spacing w:line="360" w:lineRule="auto"/>
        <w:ind w:left="420" w:hangingChars="200" w:hanging="420"/>
      </w:pPr>
      <w:r>
        <w:rPr>
          <w:rFonts w:hint="eastAsia"/>
        </w:rPr>
        <w:t>王玲</w:t>
      </w:r>
      <w:r>
        <w:rPr>
          <w:rFonts w:hint="eastAsia"/>
        </w:rPr>
        <w:t>.</w:t>
      </w:r>
      <w:r w:rsidRPr="00F564DA">
        <w:rPr>
          <w:rFonts w:cs="Times New Roman"/>
        </w:rPr>
        <w:t>（</w:t>
      </w:r>
      <w:r w:rsidRPr="00F564DA">
        <w:rPr>
          <w:rFonts w:cs="Times New Roman"/>
        </w:rPr>
        <w:t>2006</w:t>
      </w:r>
      <w:r w:rsidRPr="00F564DA">
        <w:rPr>
          <w:rFonts w:cs="Times New Roman"/>
        </w:rPr>
        <w:t>）</w:t>
      </w:r>
      <w:r w:rsidRPr="00F564DA">
        <w:rPr>
          <w:rFonts w:cs="Times New Roman"/>
        </w:rPr>
        <w:t>.</w:t>
      </w:r>
      <w:r>
        <w:rPr>
          <w:rFonts w:hint="eastAsia"/>
        </w:rPr>
        <w:t xml:space="preserve"> </w:t>
      </w:r>
      <w:r>
        <w:rPr>
          <w:rFonts w:hint="eastAsia"/>
        </w:rPr>
        <w:t>影响中小学生成就动机的因素及其培养策略</w:t>
      </w:r>
      <w:r>
        <w:rPr>
          <w:rFonts w:hint="eastAsia"/>
        </w:rPr>
        <w:t xml:space="preserve">. </w:t>
      </w:r>
      <w:r w:rsidRPr="00406615">
        <w:rPr>
          <w:rFonts w:hint="eastAsia"/>
          <w:i/>
        </w:rPr>
        <w:t>教学与管理</w:t>
      </w:r>
      <w:r>
        <w:rPr>
          <w:rFonts w:hint="eastAsia"/>
        </w:rPr>
        <w:t>, (12)</w:t>
      </w:r>
      <w:r>
        <w:t>,</w:t>
      </w:r>
      <w:r>
        <w:rPr>
          <w:rFonts w:hint="eastAsia"/>
        </w:rPr>
        <w:t>38-39.</w:t>
      </w:r>
    </w:p>
    <w:p w:rsidR="009D4734" w:rsidRDefault="009D4734" w:rsidP="00427A81">
      <w:pPr>
        <w:spacing w:line="360" w:lineRule="auto"/>
        <w:ind w:left="420" w:hangingChars="200" w:hanging="420"/>
      </w:pPr>
      <w:r>
        <w:rPr>
          <w:rFonts w:hint="eastAsia"/>
        </w:rPr>
        <w:t>沃建中</w:t>
      </w:r>
      <w:r>
        <w:rPr>
          <w:rFonts w:hint="eastAsia"/>
        </w:rPr>
        <w:t xml:space="preserve">, </w:t>
      </w:r>
      <w:r>
        <w:rPr>
          <w:rFonts w:hint="eastAsia"/>
        </w:rPr>
        <w:t>黄华珍</w:t>
      </w:r>
      <w:r>
        <w:rPr>
          <w:rFonts w:hint="eastAsia"/>
        </w:rPr>
        <w:t xml:space="preserve">, </w:t>
      </w:r>
      <w:r>
        <w:rPr>
          <w:rFonts w:hint="eastAsia"/>
        </w:rPr>
        <w:t>林崇德</w:t>
      </w:r>
      <w:r>
        <w:rPr>
          <w:rFonts w:hint="eastAsia"/>
        </w:rPr>
        <w:t xml:space="preserve">. (2001). </w:t>
      </w:r>
      <w:r>
        <w:rPr>
          <w:rFonts w:hint="eastAsia"/>
        </w:rPr>
        <w:t>中学生成就动机的发展特点研究</w:t>
      </w:r>
      <w:r>
        <w:rPr>
          <w:rFonts w:hint="eastAsia"/>
        </w:rPr>
        <w:t xml:space="preserve">. </w:t>
      </w:r>
      <w:r w:rsidRPr="009D4734">
        <w:rPr>
          <w:rFonts w:hint="eastAsia"/>
          <w:i/>
        </w:rPr>
        <w:t>心理学报</w:t>
      </w:r>
      <w:r w:rsidRPr="009D4734">
        <w:rPr>
          <w:rFonts w:hint="eastAsia"/>
          <w:i/>
        </w:rPr>
        <w:t>, 33</w:t>
      </w:r>
      <w:r>
        <w:rPr>
          <w:rFonts w:hint="eastAsia"/>
        </w:rPr>
        <w:t>(2), 160-169.</w:t>
      </w:r>
    </w:p>
    <w:p w:rsidR="00406615" w:rsidRDefault="00406615" w:rsidP="00406615">
      <w:pPr>
        <w:spacing w:line="360" w:lineRule="auto"/>
        <w:ind w:left="420" w:hangingChars="200" w:hanging="420"/>
      </w:pPr>
      <w:r>
        <w:t>辛向</w:t>
      </w:r>
      <w:r w:rsidRPr="00F564DA">
        <w:rPr>
          <w:rFonts w:cs="Times New Roman"/>
        </w:rPr>
        <w:t>.</w:t>
      </w:r>
      <w:r w:rsidRPr="00F564DA">
        <w:rPr>
          <w:rFonts w:cs="Times New Roman"/>
        </w:rPr>
        <w:t>（</w:t>
      </w:r>
      <w:r w:rsidRPr="00F564DA">
        <w:rPr>
          <w:rFonts w:cs="Times New Roman"/>
        </w:rPr>
        <w:t>2001</w:t>
      </w:r>
      <w:r w:rsidRPr="00F564DA">
        <w:rPr>
          <w:rFonts w:cs="Times New Roman"/>
        </w:rPr>
        <w:t>）</w:t>
      </w:r>
      <w:r w:rsidRPr="00F564DA">
        <w:rPr>
          <w:rFonts w:cs="Times New Roman"/>
        </w:rPr>
        <w:t xml:space="preserve">. </w:t>
      </w:r>
      <w:r>
        <w:t>中小学生学业成就动机的发展及性别差异的研究</w:t>
      </w:r>
      <w:r>
        <w:t xml:space="preserve">. </w:t>
      </w:r>
      <w:r w:rsidRPr="00406615">
        <w:rPr>
          <w:i/>
        </w:rPr>
        <w:t>社会心理科学</w:t>
      </w:r>
      <w:r>
        <w:t>, (01),25-29</w:t>
      </w:r>
    </w:p>
    <w:p w:rsidR="00406615" w:rsidRDefault="009D4734" w:rsidP="00BF3FDB">
      <w:pPr>
        <w:spacing w:line="360" w:lineRule="auto"/>
        <w:ind w:left="420" w:hangingChars="200" w:hanging="420"/>
        <w:rPr>
          <w:rFonts w:hint="eastAsia"/>
        </w:rPr>
      </w:pPr>
      <w:r>
        <w:rPr>
          <w:rFonts w:hint="eastAsia"/>
        </w:rPr>
        <w:t>赵兰兰</w:t>
      </w:r>
      <w:r>
        <w:rPr>
          <w:rFonts w:hint="eastAsia"/>
        </w:rPr>
        <w:t xml:space="preserve">. (2006). </w:t>
      </w:r>
      <w:r w:rsidRPr="00427A81">
        <w:rPr>
          <w:rFonts w:hint="eastAsia"/>
          <w:i/>
        </w:rPr>
        <w:t>成就目标、环境目标引导、成就动机与学习的关系</w:t>
      </w:r>
      <w:r>
        <w:rPr>
          <w:rFonts w:hint="eastAsia"/>
        </w:rPr>
        <w:t xml:space="preserve">. (Doctoral dissertation, </w:t>
      </w:r>
      <w:r>
        <w:rPr>
          <w:rFonts w:hint="eastAsia"/>
        </w:rPr>
        <w:t>首</w:t>
      </w:r>
      <w:r>
        <w:rPr>
          <w:rFonts w:hint="eastAsia"/>
        </w:rPr>
        <w:lastRenderedPageBreak/>
        <w:t>都师范大学</w:t>
      </w:r>
      <w:r>
        <w:rPr>
          <w:rFonts w:hint="eastAsia"/>
        </w:rPr>
        <w:t>).</w:t>
      </w:r>
      <w:bookmarkStart w:id="0" w:name="_GoBack"/>
      <w:bookmarkEnd w:id="0"/>
    </w:p>
    <w:sectPr w:rsidR="00406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BF0" w:rsidRDefault="00AF1BF0" w:rsidP="009D4734">
      <w:r>
        <w:separator/>
      </w:r>
    </w:p>
  </w:endnote>
  <w:endnote w:type="continuationSeparator" w:id="0">
    <w:p w:rsidR="00AF1BF0" w:rsidRDefault="00AF1BF0" w:rsidP="009D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BF0" w:rsidRDefault="00AF1BF0" w:rsidP="009D4734">
      <w:r>
        <w:separator/>
      </w:r>
    </w:p>
  </w:footnote>
  <w:footnote w:type="continuationSeparator" w:id="0">
    <w:p w:rsidR="00AF1BF0" w:rsidRDefault="00AF1BF0" w:rsidP="009D4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49"/>
    <w:rsid w:val="000957F8"/>
    <w:rsid w:val="001C0F39"/>
    <w:rsid w:val="002B3B69"/>
    <w:rsid w:val="003479B0"/>
    <w:rsid w:val="00406615"/>
    <w:rsid w:val="00427A81"/>
    <w:rsid w:val="00562F17"/>
    <w:rsid w:val="005F2349"/>
    <w:rsid w:val="00623282"/>
    <w:rsid w:val="007B6F81"/>
    <w:rsid w:val="009562A6"/>
    <w:rsid w:val="009D4734"/>
    <w:rsid w:val="00AC39B9"/>
    <w:rsid w:val="00AF1BF0"/>
    <w:rsid w:val="00BD5FBA"/>
    <w:rsid w:val="00BE6BCC"/>
    <w:rsid w:val="00BF3FDB"/>
    <w:rsid w:val="00F35AF2"/>
    <w:rsid w:val="00F5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7E387"/>
  <w15:chartTrackingRefBased/>
  <w15:docId w15:val="{9E5B9FB4-317A-4CE5-B2D2-D78E44E9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7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734"/>
    <w:rPr>
      <w:sz w:val="18"/>
      <w:szCs w:val="18"/>
    </w:rPr>
  </w:style>
  <w:style w:type="paragraph" w:styleId="a5">
    <w:name w:val="footer"/>
    <w:basedOn w:val="a"/>
    <w:link w:val="a6"/>
    <w:uiPriority w:val="99"/>
    <w:unhideWhenUsed/>
    <w:rsid w:val="009D4734"/>
    <w:pPr>
      <w:tabs>
        <w:tab w:val="center" w:pos="4153"/>
        <w:tab w:val="right" w:pos="8306"/>
      </w:tabs>
      <w:snapToGrid w:val="0"/>
      <w:jc w:val="left"/>
    </w:pPr>
    <w:rPr>
      <w:sz w:val="18"/>
      <w:szCs w:val="18"/>
    </w:rPr>
  </w:style>
  <w:style w:type="character" w:customStyle="1" w:styleId="a6">
    <w:name w:val="页脚 字符"/>
    <w:basedOn w:val="a0"/>
    <w:link w:val="a5"/>
    <w:uiPriority w:val="99"/>
    <w:rsid w:val="009D47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2018-07-12T05:14:00Z</dcterms:created>
  <dcterms:modified xsi:type="dcterms:W3CDTF">2018-07-12T07:09:00Z</dcterms:modified>
</cp:coreProperties>
</file>