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F33" w:rsidRDefault="00E44441" w:rsidP="00E44441">
      <w:pPr>
        <w:jc w:val="center"/>
        <w:rPr>
          <w:rFonts w:ascii="Times New Roman" w:eastAsia="方正小标宋简体" w:hAnsi="Times New Roman" w:cs="Times New Roman"/>
          <w:sz w:val="40"/>
          <w:szCs w:val="40"/>
        </w:rPr>
      </w:pPr>
      <w:r w:rsidRPr="00E44441">
        <w:rPr>
          <w:rFonts w:ascii="Times New Roman" w:eastAsia="方正小标宋简体" w:hAnsi="Times New Roman" w:cs="Times New Roman" w:hint="eastAsia"/>
          <w:sz w:val="40"/>
          <w:szCs w:val="40"/>
        </w:rPr>
        <w:t>第三</w:t>
      </w:r>
      <w:r w:rsidRPr="00E44441">
        <w:rPr>
          <w:rFonts w:ascii="Times New Roman" w:eastAsia="方正小标宋简体" w:hAnsi="Times New Roman" w:cs="Times New Roman"/>
          <w:sz w:val="40"/>
          <w:szCs w:val="40"/>
        </w:rPr>
        <w:t>届中国青年志愿服务项目大赛申报书</w:t>
      </w:r>
    </w:p>
    <w:p w:rsidR="00E44441" w:rsidRDefault="00E44441" w:rsidP="00E44441">
      <w:pPr>
        <w:jc w:val="center"/>
        <w:rPr>
          <w:rFonts w:ascii="Times New Roman" w:eastAsia="方正小标宋简体" w:hAnsi="Times New Roman" w:cs="Times New Roman"/>
          <w:sz w:val="40"/>
          <w:szCs w:val="40"/>
        </w:rPr>
      </w:pPr>
    </w:p>
    <w:p w:rsidR="00E44441" w:rsidRDefault="00E44441" w:rsidP="00E44441">
      <w:pPr>
        <w:jc w:val="center"/>
        <w:rPr>
          <w:rFonts w:ascii="Times New Roman" w:eastAsia="方正小标宋简体" w:hAnsi="Times New Roman" w:cs="Times New Roman"/>
          <w:sz w:val="40"/>
          <w:szCs w:val="40"/>
        </w:rPr>
      </w:pPr>
      <w:r>
        <w:rPr>
          <w:rFonts w:ascii="Times New Roman" w:eastAsia="方正小标宋简体" w:hAnsi="Times New Roman" w:cs="Times New Roman" w:hint="eastAsia"/>
          <w:sz w:val="40"/>
          <w:szCs w:val="40"/>
        </w:rPr>
        <w:t>“守护花蕾”计划</w:t>
      </w:r>
    </w:p>
    <w:p w:rsidR="00E44441" w:rsidRDefault="003A1018" w:rsidP="00E44441">
      <w:pPr>
        <w:jc w:val="center"/>
        <w:rPr>
          <w:rFonts w:ascii="Times New Roman" w:eastAsia="方正小标宋简体" w:hAnsi="Times New Roman" w:cs="Times New Roman"/>
          <w:sz w:val="40"/>
          <w:szCs w:val="40"/>
        </w:rPr>
      </w:pPr>
      <w:r>
        <w:rPr>
          <w:rFonts w:ascii="Times New Roman" w:eastAsia="方正小标宋简体" w:hAnsi="Times New Roman" w:cs="Times New Roman" w:hint="eastAsia"/>
          <w:sz w:val="40"/>
          <w:szCs w:val="40"/>
        </w:rPr>
        <w:t xml:space="preserve">           </w:t>
      </w:r>
      <w:r w:rsidR="00E44441">
        <w:rPr>
          <w:rFonts w:ascii="Times New Roman" w:eastAsia="方正小标宋简体" w:hAnsi="Times New Roman" w:cs="Times New Roman" w:hint="eastAsia"/>
          <w:sz w:val="40"/>
          <w:szCs w:val="40"/>
        </w:rPr>
        <w:t xml:space="preserve"> </w:t>
      </w:r>
      <w:r>
        <w:rPr>
          <w:rFonts w:ascii="Times New Roman" w:eastAsia="方正小标宋简体" w:hAnsi="Times New Roman" w:cs="Times New Roman" w:hint="eastAsia"/>
          <w:sz w:val="40"/>
          <w:szCs w:val="40"/>
        </w:rPr>
        <w:t>—预防儿童性侵害及</w:t>
      </w:r>
      <w:r w:rsidR="00E44441">
        <w:rPr>
          <w:rFonts w:ascii="Times New Roman" w:eastAsia="方正小标宋简体" w:hAnsi="Times New Roman" w:cs="Times New Roman" w:hint="eastAsia"/>
          <w:sz w:val="40"/>
          <w:szCs w:val="40"/>
        </w:rPr>
        <w:t>儿童性教育</w:t>
      </w:r>
    </w:p>
    <w:p w:rsidR="00E44441" w:rsidRDefault="00E44441" w:rsidP="00E44441">
      <w:pPr>
        <w:jc w:val="center"/>
        <w:rPr>
          <w:rFonts w:ascii="Times New Roman" w:eastAsia="方正小标宋简体" w:hAnsi="Times New Roman" w:cs="Times New Roman"/>
          <w:sz w:val="40"/>
          <w:szCs w:val="40"/>
        </w:rPr>
      </w:pPr>
    </w:p>
    <w:p w:rsidR="00E44441" w:rsidRPr="000733C7" w:rsidRDefault="00E44441" w:rsidP="00E44441">
      <w:pPr>
        <w:pStyle w:val="a3"/>
        <w:numPr>
          <w:ilvl w:val="0"/>
          <w:numId w:val="2"/>
        </w:numPr>
        <w:ind w:firstLineChars="0"/>
        <w:jc w:val="left"/>
        <w:rPr>
          <w:rFonts w:ascii="宋体" w:eastAsia="宋体" w:hAnsi="宋体"/>
          <w:b/>
          <w:sz w:val="32"/>
          <w:szCs w:val="32"/>
        </w:rPr>
      </w:pPr>
      <w:r w:rsidRPr="000733C7">
        <w:rPr>
          <w:rFonts w:ascii="宋体" w:eastAsia="宋体" w:hAnsi="宋体" w:hint="eastAsia"/>
          <w:b/>
          <w:sz w:val="32"/>
          <w:szCs w:val="32"/>
        </w:rPr>
        <w:t>申报单位基本情况</w:t>
      </w:r>
    </w:p>
    <w:p w:rsidR="00E44441" w:rsidRPr="00E44441" w:rsidRDefault="00E44441" w:rsidP="00E44441">
      <w:pPr>
        <w:pStyle w:val="a3"/>
        <w:numPr>
          <w:ilvl w:val="0"/>
          <w:numId w:val="3"/>
        </w:numPr>
        <w:ind w:firstLineChars="0"/>
        <w:jc w:val="left"/>
        <w:rPr>
          <w:rFonts w:ascii="宋体" w:eastAsia="宋体" w:hAnsi="宋体"/>
          <w:b/>
          <w:sz w:val="28"/>
          <w:szCs w:val="28"/>
        </w:rPr>
      </w:pPr>
      <w:r w:rsidRPr="00E44441">
        <w:rPr>
          <w:rFonts w:ascii="宋体" w:eastAsia="宋体" w:hAnsi="宋体" w:hint="eastAsia"/>
          <w:b/>
          <w:sz w:val="28"/>
          <w:szCs w:val="28"/>
        </w:rPr>
        <w:t>本单位宗旨、业务范围、历史、活动品牌、荣获声誉</w:t>
      </w:r>
    </w:p>
    <w:p w:rsidR="00E44441" w:rsidRPr="00E44441" w:rsidRDefault="00E44441" w:rsidP="00E44441">
      <w:pPr>
        <w:pStyle w:val="a3"/>
        <w:ind w:left="885" w:firstLine="560"/>
        <w:jc w:val="left"/>
        <w:rPr>
          <w:rFonts w:ascii="宋体" w:eastAsia="宋体" w:hAnsi="宋体"/>
          <w:sz w:val="28"/>
          <w:szCs w:val="28"/>
        </w:rPr>
      </w:pPr>
      <w:r w:rsidRPr="00E44441">
        <w:rPr>
          <w:rFonts w:ascii="宋体" w:eastAsia="宋体" w:hAnsi="宋体" w:hint="eastAsia"/>
          <w:sz w:val="28"/>
          <w:szCs w:val="28"/>
        </w:rPr>
        <w:t>心理学院青协是心理学院团委学生会下的院级志愿服务组织，主要负责学院各年级学生志愿服务的相关事宜。每周一次的常规活动包括敬老院敬老和培智中心学校的心理干预训练。自建立以来积极开展了如网络诈骗宣传，消费者权益宣传等诸多贴近生活的志愿服务活动。除此之外还负责每学年的暑期社会实践活动。获得过2015-2016年度志愿服务工作“优秀青协”称号。</w:t>
      </w:r>
    </w:p>
    <w:p w:rsidR="00E44441" w:rsidRDefault="00E44441" w:rsidP="00CF50EB">
      <w:pPr>
        <w:pStyle w:val="a3"/>
        <w:ind w:left="885" w:firstLine="560"/>
        <w:jc w:val="left"/>
        <w:rPr>
          <w:rFonts w:ascii="宋体" w:eastAsia="宋体" w:hAnsi="宋体"/>
          <w:sz w:val="28"/>
          <w:szCs w:val="28"/>
        </w:rPr>
      </w:pPr>
      <w:r w:rsidRPr="00E44441">
        <w:rPr>
          <w:rFonts w:ascii="宋体" w:eastAsia="宋体" w:hAnsi="宋体" w:hint="eastAsia"/>
          <w:sz w:val="28"/>
          <w:szCs w:val="28"/>
        </w:rPr>
        <w:t>春雨服务队是青协的一支特色服务队，秉持着“用最专业的心理学知识做志愿服务的原则”自2006年3月创建以来，长期系统地开展一系列结合心理学专业知识、技能含量高、主题鲜明的志愿服务活动。在贫困地区中小学建立心理健康教育实践基地，通过心理健康教育课、素质拓展、一对一心理咨询等形式，从发展、预防到干预，层层递进，提高学生的心理健康素质。几年来春雨服务队先后荣获“2008年团中央抗震救</w:t>
      </w:r>
      <w:r w:rsidRPr="00E44441">
        <w:rPr>
          <w:rFonts w:ascii="宋体" w:eastAsia="宋体" w:hAnsi="宋体" w:hint="eastAsia"/>
          <w:sz w:val="28"/>
          <w:szCs w:val="28"/>
        </w:rPr>
        <w:lastRenderedPageBreak/>
        <w:t>灾优秀志愿服务集体”和“抗震救灾湖北青年五四奖”、“湖北省大中专学生志愿者暑期‘三下乡’社会实践活动优秀团队”、“2009年第三届洪山地区大学生优秀服务团队”、“2014年湖北省本禹志愿服务队师范团队”“2015年第二届青年志愿服务项目大赛全国银奖”等荣誉称号。</w:t>
      </w:r>
    </w:p>
    <w:p w:rsidR="000733C7" w:rsidRPr="000733C7" w:rsidRDefault="000733C7" w:rsidP="000733C7">
      <w:pPr>
        <w:pStyle w:val="a3"/>
        <w:numPr>
          <w:ilvl w:val="0"/>
          <w:numId w:val="3"/>
        </w:numPr>
        <w:ind w:firstLineChars="0"/>
        <w:jc w:val="left"/>
        <w:rPr>
          <w:rFonts w:ascii="宋体" w:eastAsia="宋体" w:hAnsi="宋体"/>
          <w:b/>
          <w:sz w:val="28"/>
          <w:szCs w:val="28"/>
        </w:rPr>
      </w:pPr>
      <w:r w:rsidRPr="000733C7">
        <w:rPr>
          <w:rFonts w:ascii="宋体" w:eastAsia="宋体" w:hAnsi="宋体" w:hint="eastAsia"/>
          <w:b/>
          <w:sz w:val="28"/>
          <w:szCs w:val="28"/>
        </w:rPr>
        <w:t>本单位在社会救助或社会工作服务方面发挥的作用和已有经验</w:t>
      </w:r>
    </w:p>
    <w:p w:rsidR="000733C7" w:rsidRDefault="000733C7" w:rsidP="00963723">
      <w:pPr>
        <w:pStyle w:val="a3"/>
        <w:ind w:left="885" w:firstLine="560"/>
        <w:jc w:val="left"/>
        <w:rPr>
          <w:rFonts w:ascii="宋体" w:eastAsia="宋体" w:hAnsi="宋体"/>
          <w:sz w:val="28"/>
          <w:szCs w:val="28"/>
        </w:rPr>
      </w:pPr>
      <w:r w:rsidRPr="000733C7">
        <w:rPr>
          <w:rFonts w:ascii="宋体" w:eastAsia="宋体" w:hAnsi="宋体" w:hint="eastAsia"/>
          <w:sz w:val="28"/>
          <w:szCs w:val="28"/>
        </w:rPr>
        <w:t>心理学院青年志愿者协会自成立以来，开展了防止网络诈骗宣传，青少年消费者维权岗等贴近生活的志愿服务项目，活动均取得良好的反响。每周周末都派出志愿者前往武汉市</w:t>
      </w:r>
      <w:r>
        <w:rPr>
          <w:rFonts w:ascii="宋体" w:eastAsia="宋体" w:hAnsi="宋体" w:hint="eastAsia"/>
          <w:sz w:val="28"/>
          <w:szCs w:val="28"/>
        </w:rPr>
        <w:t>卓刀泉养老院开展敬老爱老活动，与老人谈心，下棋等。同时，每周周六下午</w:t>
      </w:r>
      <w:r w:rsidRPr="000733C7">
        <w:rPr>
          <w:rFonts w:ascii="宋体" w:eastAsia="宋体" w:hAnsi="宋体" w:hint="eastAsia"/>
          <w:sz w:val="28"/>
          <w:szCs w:val="28"/>
        </w:rPr>
        <w:t>心理学院</w:t>
      </w:r>
      <w:r>
        <w:rPr>
          <w:rFonts w:ascii="宋体" w:eastAsia="宋体" w:hAnsi="宋体" w:hint="eastAsia"/>
          <w:sz w:val="28"/>
          <w:szCs w:val="28"/>
        </w:rPr>
        <w:t>青年志愿者协会的本科生志愿者还将前往循礼门地铁站开展志愿服务活动。</w:t>
      </w:r>
    </w:p>
    <w:p w:rsidR="000733C7" w:rsidRPr="00963723" w:rsidRDefault="000733C7" w:rsidP="00963723">
      <w:pPr>
        <w:pStyle w:val="a3"/>
        <w:numPr>
          <w:ilvl w:val="0"/>
          <w:numId w:val="2"/>
        </w:numPr>
        <w:tabs>
          <w:tab w:val="left" w:pos="2713"/>
        </w:tabs>
        <w:ind w:firstLineChars="0"/>
        <w:jc w:val="left"/>
        <w:rPr>
          <w:rFonts w:ascii="宋体" w:eastAsia="宋体" w:hAnsi="宋体"/>
          <w:b/>
          <w:sz w:val="32"/>
          <w:szCs w:val="32"/>
        </w:rPr>
      </w:pPr>
      <w:r w:rsidRPr="00963723">
        <w:rPr>
          <w:rFonts w:ascii="宋体" w:eastAsia="宋体" w:hAnsi="宋体" w:hint="eastAsia"/>
          <w:b/>
          <w:sz w:val="32"/>
          <w:szCs w:val="32"/>
        </w:rPr>
        <w:t>项目背景</w:t>
      </w:r>
      <w:r w:rsidRPr="00963723">
        <w:rPr>
          <w:rFonts w:ascii="宋体" w:eastAsia="宋体" w:hAnsi="宋体"/>
          <w:b/>
          <w:sz w:val="32"/>
          <w:szCs w:val="32"/>
        </w:rPr>
        <w:tab/>
      </w:r>
    </w:p>
    <w:p w:rsidR="00BC320D" w:rsidRDefault="00963723" w:rsidP="00BC320D">
      <w:pPr>
        <w:pStyle w:val="a3"/>
        <w:numPr>
          <w:ilvl w:val="0"/>
          <w:numId w:val="4"/>
        </w:numPr>
        <w:tabs>
          <w:tab w:val="left" w:pos="2713"/>
        </w:tabs>
        <w:ind w:firstLineChars="0"/>
        <w:jc w:val="left"/>
        <w:rPr>
          <w:rFonts w:ascii="宋体" w:eastAsia="宋体" w:hAnsi="宋体"/>
          <w:b/>
          <w:sz w:val="32"/>
          <w:szCs w:val="32"/>
        </w:rPr>
      </w:pPr>
      <w:r>
        <w:rPr>
          <w:rFonts w:ascii="宋体" w:eastAsia="宋体" w:hAnsi="宋体" w:hint="eastAsia"/>
          <w:b/>
          <w:sz w:val="32"/>
          <w:szCs w:val="32"/>
        </w:rPr>
        <w:t>项目的意义和必要性</w:t>
      </w:r>
    </w:p>
    <w:p w:rsidR="00BC320D" w:rsidRPr="00CF50EB" w:rsidRDefault="00963723" w:rsidP="00CF50EB">
      <w:pPr>
        <w:pStyle w:val="a3"/>
        <w:numPr>
          <w:ilvl w:val="1"/>
          <w:numId w:val="4"/>
        </w:numPr>
        <w:tabs>
          <w:tab w:val="left" w:pos="2713"/>
        </w:tabs>
        <w:ind w:firstLineChars="0"/>
        <w:jc w:val="left"/>
        <w:rPr>
          <w:rFonts w:ascii="宋体" w:eastAsia="宋体" w:hAnsi="宋体"/>
          <w:b/>
          <w:sz w:val="32"/>
          <w:szCs w:val="32"/>
        </w:rPr>
      </w:pPr>
      <w:r w:rsidRPr="00CF50EB">
        <w:rPr>
          <w:rFonts w:ascii="宋体" w:eastAsia="宋体" w:hAnsi="宋体" w:hint="eastAsia"/>
          <w:sz w:val="28"/>
          <w:szCs w:val="28"/>
        </w:rPr>
        <w:t>据不完全统计，2013年至2015年仅被媒体曝光的儿童性侵案件高达968起，受害儿童超过1790名。而著名犯罪心理学专家、中国人民公安大学教授王大伟表示，性侵害案件，尤其是针对中小学生的性侵害，其隐案比例是１：７，这就意味着1起性侵儿童新闻的曝光，或许意味着７起案件已然发生</w:t>
      </w:r>
      <w:r w:rsidR="00682621">
        <w:rPr>
          <w:rFonts w:ascii="宋体" w:eastAsia="宋体" w:hAnsi="宋体" w:hint="eastAsia"/>
          <w:sz w:val="28"/>
          <w:szCs w:val="28"/>
        </w:rPr>
        <w:t>。</w:t>
      </w:r>
    </w:p>
    <w:p w:rsidR="00BC320D" w:rsidRPr="00CF50EB" w:rsidRDefault="00BC320D" w:rsidP="00CF50EB">
      <w:pPr>
        <w:pStyle w:val="a3"/>
        <w:numPr>
          <w:ilvl w:val="1"/>
          <w:numId w:val="4"/>
        </w:numPr>
        <w:tabs>
          <w:tab w:val="left" w:pos="2713"/>
        </w:tabs>
        <w:ind w:firstLineChars="0"/>
        <w:jc w:val="left"/>
        <w:rPr>
          <w:rFonts w:ascii="宋体" w:eastAsia="宋体" w:hAnsi="宋体"/>
          <w:b/>
          <w:sz w:val="32"/>
          <w:szCs w:val="32"/>
        </w:rPr>
      </w:pPr>
      <w:r w:rsidRPr="00CF50EB">
        <w:rPr>
          <w:rFonts w:ascii="宋体" w:eastAsia="宋体" w:hAnsi="宋体" w:hint="eastAsia"/>
          <w:sz w:val="28"/>
          <w:szCs w:val="28"/>
        </w:rPr>
        <w:t>中国家庭对于儿童性教育这一方面相对欠缺，儿童缺乏</w:t>
      </w:r>
      <w:r w:rsidRPr="00CF50EB">
        <w:rPr>
          <w:rFonts w:ascii="宋体" w:eastAsia="宋体" w:hAnsi="宋体" w:hint="eastAsia"/>
          <w:sz w:val="28"/>
          <w:szCs w:val="28"/>
        </w:rPr>
        <w:lastRenderedPageBreak/>
        <w:t>相应的性知识，不能对侵害行为及时做出反抗。</w:t>
      </w:r>
    </w:p>
    <w:p w:rsidR="00BC320D" w:rsidRPr="00CF50EB" w:rsidRDefault="00963723" w:rsidP="00CF50EB">
      <w:pPr>
        <w:pStyle w:val="a3"/>
        <w:numPr>
          <w:ilvl w:val="1"/>
          <w:numId w:val="4"/>
        </w:numPr>
        <w:tabs>
          <w:tab w:val="left" w:pos="2713"/>
        </w:tabs>
        <w:ind w:firstLineChars="0"/>
        <w:jc w:val="left"/>
        <w:rPr>
          <w:rFonts w:ascii="宋体" w:eastAsia="宋体" w:hAnsi="宋体"/>
          <w:b/>
          <w:sz w:val="32"/>
          <w:szCs w:val="32"/>
        </w:rPr>
      </w:pPr>
      <w:r w:rsidRPr="00CF50EB">
        <w:rPr>
          <w:rFonts w:ascii="宋体" w:eastAsia="宋体" w:hAnsi="宋体" w:hint="eastAsia"/>
          <w:sz w:val="28"/>
          <w:szCs w:val="28"/>
        </w:rPr>
        <w:t>面对侵害事件很多受害者家庭碍于传统舆论选择了沉默，</w:t>
      </w:r>
      <w:r w:rsidR="00BC320D" w:rsidRPr="00CF50EB">
        <w:rPr>
          <w:rFonts w:ascii="宋体" w:eastAsia="宋体" w:hAnsi="宋体" w:hint="eastAsia"/>
          <w:sz w:val="28"/>
          <w:szCs w:val="28"/>
        </w:rPr>
        <w:t>侵害事件不仅给孩子的身体造成了伤害，还给孩子造成了难以估量的精神伤害，甚至影响孩子的一生。</w:t>
      </w:r>
    </w:p>
    <w:p w:rsidR="00963723" w:rsidRPr="00CF50EB" w:rsidRDefault="00BC320D" w:rsidP="00CF50EB">
      <w:pPr>
        <w:pStyle w:val="a3"/>
        <w:numPr>
          <w:ilvl w:val="1"/>
          <w:numId w:val="4"/>
        </w:numPr>
        <w:tabs>
          <w:tab w:val="left" w:pos="2713"/>
        </w:tabs>
        <w:ind w:firstLineChars="0"/>
        <w:jc w:val="left"/>
        <w:rPr>
          <w:rFonts w:ascii="宋体" w:eastAsia="宋体" w:hAnsi="宋体"/>
          <w:b/>
          <w:sz w:val="32"/>
          <w:szCs w:val="32"/>
        </w:rPr>
      </w:pPr>
      <w:r w:rsidRPr="00CF50EB">
        <w:rPr>
          <w:rFonts w:ascii="宋体" w:eastAsia="宋体" w:hAnsi="宋体" w:hint="eastAsia"/>
          <w:sz w:val="28"/>
          <w:szCs w:val="28"/>
        </w:rPr>
        <w:t>本项目旨在向儿童进行性知识教育，提高儿童的自我保护意识，引起家庭和社会对儿童性侵害问题的重视，以有效预防儿童性侵事件的发生。</w:t>
      </w:r>
    </w:p>
    <w:p w:rsidR="00BC320D" w:rsidRPr="00BC320D" w:rsidRDefault="00963723" w:rsidP="00BC320D">
      <w:pPr>
        <w:pStyle w:val="a3"/>
        <w:numPr>
          <w:ilvl w:val="0"/>
          <w:numId w:val="4"/>
        </w:numPr>
        <w:tabs>
          <w:tab w:val="left" w:pos="2713"/>
        </w:tabs>
        <w:ind w:firstLineChars="0"/>
        <w:jc w:val="left"/>
        <w:rPr>
          <w:rFonts w:ascii="宋体" w:eastAsia="宋体" w:hAnsi="宋体"/>
          <w:b/>
          <w:sz w:val="32"/>
          <w:szCs w:val="32"/>
        </w:rPr>
      </w:pPr>
      <w:r w:rsidRPr="00963723">
        <w:rPr>
          <w:rFonts w:ascii="宋体" w:eastAsia="宋体" w:hAnsi="宋体" w:hint="eastAsia"/>
          <w:b/>
          <w:sz w:val="32"/>
          <w:szCs w:val="32"/>
        </w:rPr>
        <w:t>项目可行性</w:t>
      </w:r>
    </w:p>
    <w:p w:rsidR="00963723" w:rsidRPr="00DD3E93" w:rsidRDefault="00963723" w:rsidP="00DD3E93">
      <w:pPr>
        <w:pStyle w:val="a3"/>
        <w:numPr>
          <w:ilvl w:val="0"/>
          <w:numId w:val="5"/>
        </w:numPr>
        <w:tabs>
          <w:tab w:val="left" w:pos="2713"/>
        </w:tabs>
        <w:ind w:firstLineChars="0"/>
        <w:jc w:val="left"/>
        <w:rPr>
          <w:rFonts w:ascii="宋体" w:eastAsia="宋体" w:hAnsi="宋体"/>
          <w:b/>
          <w:sz w:val="32"/>
          <w:szCs w:val="32"/>
        </w:rPr>
      </w:pPr>
      <w:r w:rsidRPr="00DD3E93">
        <w:rPr>
          <w:rFonts w:ascii="宋体" w:eastAsia="宋体" w:hAnsi="宋体" w:hint="eastAsia"/>
          <w:b/>
          <w:sz w:val="32"/>
          <w:szCs w:val="32"/>
        </w:rPr>
        <w:t>物质条件的可行性：</w:t>
      </w:r>
      <w:r w:rsidR="00BC320D" w:rsidRPr="00DD3E93">
        <w:rPr>
          <w:rFonts w:ascii="宋体" w:eastAsia="宋体" w:hAnsi="宋体" w:hint="eastAsia"/>
          <w:sz w:val="28"/>
          <w:szCs w:val="28"/>
        </w:rPr>
        <w:t>心理学院青年志愿者协会活动资金由华中师范大学心理学院团委，华中师范大学团委，当地高校等团组织配套下拨。同时还将积极寻求社会化资金支持，面向社会多渠道募集资金。</w:t>
      </w:r>
    </w:p>
    <w:p w:rsidR="00963723" w:rsidRPr="00BC320D" w:rsidRDefault="00963723" w:rsidP="00BC320D">
      <w:pPr>
        <w:pStyle w:val="a3"/>
        <w:numPr>
          <w:ilvl w:val="0"/>
          <w:numId w:val="5"/>
        </w:numPr>
        <w:tabs>
          <w:tab w:val="left" w:pos="2713"/>
        </w:tabs>
        <w:ind w:firstLineChars="0"/>
        <w:jc w:val="left"/>
        <w:rPr>
          <w:rFonts w:ascii="宋体" w:eastAsia="宋体" w:hAnsi="宋体"/>
          <w:sz w:val="28"/>
          <w:szCs w:val="28"/>
        </w:rPr>
      </w:pPr>
      <w:r>
        <w:rPr>
          <w:rFonts w:ascii="宋体" w:eastAsia="宋体" w:hAnsi="宋体" w:hint="eastAsia"/>
          <w:b/>
          <w:sz w:val="32"/>
          <w:szCs w:val="32"/>
        </w:rPr>
        <w:t>团队管理的可行性：</w:t>
      </w:r>
      <w:r w:rsidR="00BC320D" w:rsidRPr="00BC320D">
        <w:rPr>
          <w:rFonts w:ascii="宋体" w:eastAsia="宋体" w:hAnsi="宋体" w:hint="eastAsia"/>
          <w:sz w:val="28"/>
          <w:szCs w:val="28"/>
        </w:rPr>
        <w:t>心理学院青年志愿者协会</w:t>
      </w:r>
      <w:r w:rsidR="00BC320D">
        <w:rPr>
          <w:rFonts w:ascii="宋体" w:eastAsia="宋体" w:hAnsi="宋体" w:hint="eastAsia"/>
          <w:sz w:val="28"/>
          <w:szCs w:val="28"/>
        </w:rPr>
        <w:t>自成立以来开展了敬老爱老活动、留守儿童课业辅导、防止网络诈骗宣传等志愿服务，坚持用最专业的心理学知识做志愿服务，取得了良好的反响。曾获得</w:t>
      </w:r>
      <w:r w:rsidR="00BC320D" w:rsidRPr="00BC320D">
        <w:rPr>
          <w:rFonts w:ascii="宋体" w:eastAsia="宋体" w:hAnsi="宋体" w:hint="eastAsia"/>
          <w:sz w:val="28"/>
          <w:szCs w:val="28"/>
        </w:rPr>
        <w:t>2015-2016</w:t>
      </w:r>
      <w:r w:rsidR="00BC320D">
        <w:rPr>
          <w:rFonts w:ascii="宋体" w:eastAsia="宋体" w:hAnsi="宋体" w:hint="eastAsia"/>
          <w:sz w:val="28"/>
          <w:szCs w:val="28"/>
        </w:rPr>
        <w:t>年度志愿服务工作“优秀青协”、2017-2018年度志愿服务工作“优秀青协”等。</w:t>
      </w:r>
    </w:p>
    <w:p w:rsidR="00BC320D" w:rsidRPr="00BC320D" w:rsidRDefault="00963723" w:rsidP="00BC320D">
      <w:pPr>
        <w:pStyle w:val="a3"/>
        <w:numPr>
          <w:ilvl w:val="0"/>
          <w:numId w:val="5"/>
        </w:numPr>
        <w:tabs>
          <w:tab w:val="left" w:pos="2713"/>
        </w:tabs>
        <w:spacing w:line="300" w:lineRule="auto"/>
        <w:ind w:firstLineChars="0"/>
        <w:jc w:val="left"/>
        <w:rPr>
          <w:rFonts w:ascii="宋体" w:eastAsia="宋体" w:hAnsi="宋体"/>
          <w:b/>
          <w:sz w:val="32"/>
          <w:szCs w:val="32"/>
        </w:rPr>
      </w:pPr>
      <w:r>
        <w:rPr>
          <w:rFonts w:ascii="宋体" w:eastAsia="宋体" w:hAnsi="宋体" w:hint="eastAsia"/>
          <w:b/>
          <w:sz w:val="32"/>
          <w:szCs w:val="32"/>
        </w:rPr>
        <w:t>专业素质的可行性：</w:t>
      </w:r>
      <w:r w:rsidR="00BC320D" w:rsidRPr="00BC320D">
        <w:rPr>
          <w:rFonts w:ascii="宋体" w:eastAsia="宋体" w:hAnsi="宋体" w:hint="eastAsia"/>
          <w:sz w:val="28"/>
          <w:szCs w:val="28"/>
        </w:rPr>
        <w:t>心理</w:t>
      </w:r>
      <w:r w:rsidR="00BC320D">
        <w:rPr>
          <w:rFonts w:ascii="宋体" w:eastAsia="宋体" w:hAnsi="宋体" w:hint="eastAsia"/>
          <w:sz w:val="28"/>
          <w:szCs w:val="28"/>
        </w:rPr>
        <w:t>学院青协的成员均为华中师范大学心理学院心理学专业的本科生，拥有着较高的专业素养。</w:t>
      </w:r>
    </w:p>
    <w:p w:rsidR="00963723" w:rsidRPr="00963723" w:rsidRDefault="00963723" w:rsidP="00963723">
      <w:pPr>
        <w:pStyle w:val="a3"/>
        <w:numPr>
          <w:ilvl w:val="0"/>
          <w:numId w:val="2"/>
        </w:numPr>
        <w:tabs>
          <w:tab w:val="left" w:pos="2713"/>
        </w:tabs>
        <w:ind w:firstLineChars="0"/>
        <w:jc w:val="left"/>
        <w:rPr>
          <w:rFonts w:ascii="宋体" w:eastAsia="宋体" w:hAnsi="宋体"/>
          <w:b/>
          <w:sz w:val="32"/>
          <w:szCs w:val="32"/>
        </w:rPr>
      </w:pPr>
      <w:r w:rsidRPr="00963723">
        <w:rPr>
          <w:rFonts w:ascii="宋体" w:eastAsia="宋体" w:hAnsi="宋体" w:hint="eastAsia"/>
          <w:b/>
          <w:sz w:val="32"/>
          <w:szCs w:val="32"/>
        </w:rPr>
        <w:t>项目方案</w:t>
      </w:r>
    </w:p>
    <w:p w:rsidR="00BC320D" w:rsidRDefault="00963723" w:rsidP="00BC320D">
      <w:pPr>
        <w:pStyle w:val="a3"/>
        <w:numPr>
          <w:ilvl w:val="0"/>
          <w:numId w:val="6"/>
        </w:numPr>
        <w:tabs>
          <w:tab w:val="left" w:pos="2713"/>
        </w:tabs>
        <w:ind w:firstLineChars="0"/>
        <w:jc w:val="left"/>
        <w:rPr>
          <w:rFonts w:ascii="宋体" w:eastAsia="宋体" w:hAnsi="宋体"/>
          <w:b/>
          <w:sz w:val="32"/>
          <w:szCs w:val="32"/>
        </w:rPr>
      </w:pPr>
      <w:r>
        <w:rPr>
          <w:rFonts w:ascii="宋体" w:eastAsia="宋体" w:hAnsi="宋体" w:hint="eastAsia"/>
          <w:b/>
          <w:sz w:val="32"/>
          <w:szCs w:val="32"/>
        </w:rPr>
        <w:lastRenderedPageBreak/>
        <w:t>项目主要内容</w:t>
      </w:r>
    </w:p>
    <w:p w:rsidR="00BC320D" w:rsidRPr="00DD3E93" w:rsidRDefault="00BC320D" w:rsidP="00DD3E93">
      <w:pPr>
        <w:pStyle w:val="a3"/>
        <w:numPr>
          <w:ilvl w:val="1"/>
          <w:numId w:val="6"/>
        </w:numPr>
        <w:tabs>
          <w:tab w:val="left" w:pos="2713"/>
        </w:tabs>
        <w:ind w:firstLineChars="0"/>
        <w:jc w:val="left"/>
        <w:rPr>
          <w:rFonts w:ascii="宋体" w:eastAsia="宋体" w:hAnsi="宋体"/>
          <w:b/>
          <w:sz w:val="28"/>
          <w:szCs w:val="28"/>
        </w:rPr>
      </w:pPr>
      <w:r w:rsidRPr="00DD3E93">
        <w:rPr>
          <w:rFonts w:ascii="宋体" w:eastAsia="宋体" w:hAnsi="宋体" w:hint="eastAsia"/>
          <w:b/>
          <w:sz w:val="28"/>
          <w:szCs w:val="28"/>
        </w:rPr>
        <w:t>主题讲座：</w:t>
      </w:r>
      <w:r w:rsidRPr="00DD3E93">
        <w:rPr>
          <w:rFonts w:ascii="宋体" w:eastAsia="宋体" w:hAnsi="宋体" w:hint="eastAsia"/>
          <w:sz w:val="28"/>
          <w:szCs w:val="28"/>
        </w:rPr>
        <w:t>深入周边中小学及幼稚园开展主题讲座，加深儿童们对性知识的相应了解，增强他们的自我保护和防范意识，传授面对侵害事件的处理方法，增强孩子们的法律意识并教会他们运用法律武器和智力武器保护自己。</w:t>
      </w:r>
    </w:p>
    <w:p w:rsidR="00BC320D" w:rsidRPr="00DD3E93" w:rsidRDefault="00BC320D" w:rsidP="00BC320D">
      <w:pPr>
        <w:pStyle w:val="a3"/>
        <w:numPr>
          <w:ilvl w:val="1"/>
          <w:numId w:val="6"/>
        </w:numPr>
        <w:tabs>
          <w:tab w:val="left" w:pos="2713"/>
        </w:tabs>
        <w:ind w:firstLineChars="0"/>
        <w:jc w:val="left"/>
        <w:rPr>
          <w:rFonts w:ascii="宋体" w:eastAsia="宋体" w:hAnsi="宋体"/>
          <w:sz w:val="28"/>
          <w:szCs w:val="28"/>
        </w:rPr>
      </w:pPr>
      <w:r w:rsidRPr="00DD3E93">
        <w:rPr>
          <w:rFonts w:ascii="宋体" w:eastAsia="宋体" w:hAnsi="宋体" w:hint="eastAsia"/>
          <w:b/>
          <w:sz w:val="28"/>
          <w:szCs w:val="28"/>
        </w:rPr>
        <w:t>场景模拟：</w:t>
      </w:r>
      <w:r w:rsidRPr="00DD3E93">
        <w:rPr>
          <w:rFonts w:ascii="宋体" w:eastAsia="宋体" w:hAnsi="宋体" w:hint="eastAsia"/>
          <w:sz w:val="28"/>
          <w:szCs w:val="28"/>
        </w:rPr>
        <w:t>用场景模拟教会儿童应该如何处理突发情况，如何寻求帮助，尽可能将伤害减少到最小，做好自我防护。</w:t>
      </w:r>
    </w:p>
    <w:p w:rsidR="00BC320D" w:rsidRPr="00DD3E93" w:rsidRDefault="00BC320D" w:rsidP="00BC320D">
      <w:pPr>
        <w:pStyle w:val="a3"/>
        <w:numPr>
          <w:ilvl w:val="1"/>
          <w:numId w:val="6"/>
        </w:numPr>
        <w:tabs>
          <w:tab w:val="left" w:pos="2713"/>
        </w:tabs>
        <w:ind w:firstLineChars="0"/>
        <w:jc w:val="left"/>
        <w:rPr>
          <w:rFonts w:ascii="宋体" w:eastAsia="宋体" w:hAnsi="宋体"/>
          <w:b/>
          <w:sz w:val="28"/>
          <w:szCs w:val="28"/>
        </w:rPr>
      </w:pPr>
      <w:r w:rsidRPr="00DD3E93">
        <w:rPr>
          <w:rFonts w:ascii="宋体" w:eastAsia="宋体" w:hAnsi="宋体" w:hint="eastAsia"/>
          <w:b/>
          <w:sz w:val="28"/>
          <w:szCs w:val="28"/>
        </w:rPr>
        <w:t>心理辅导：</w:t>
      </w:r>
      <w:r w:rsidRPr="00DD3E93">
        <w:rPr>
          <w:rFonts w:ascii="宋体" w:eastAsia="宋体" w:hAnsi="宋体" w:hint="eastAsia"/>
          <w:sz w:val="28"/>
          <w:szCs w:val="28"/>
        </w:rPr>
        <w:t>用专业知识为儿童提供帮助，帮助他们健康快乐的成长</w:t>
      </w:r>
      <w:r w:rsidR="00682621">
        <w:rPr>
          <w:rFonts w:ascii="宋体" w:eastAsia="宋体" w:hAnsi="宋体" w:hint="eastAsia"/>
          <w:sz w:val="28"/>
          <w:szCs w:val="28"/>
        </w:rPr>
        <w:t>。</w:t>
      </w:r>
    </w:p>
    <w:p w:rsidR="00963723" w:rsidRDefault="00963723" w:rsidP="00963723">
      <w:pPr>
        <w:pStyle w:val="a3"/>
        <w:numPr>
          <w:ilvl w:val="0"/>
          <w:numId w:val="6"/>
        </w:numPr>
        <w:tabs>
          <w:tab w:val="left" w:pos="2713"/>
        </w:tabs>
        <w:ind w:firstLineChars="0"/>
        <w:jc w:val="left"/>
        <w:rPr>
          <w:rFonts w:ascii="宋体" w:eastAsia="宋体" w:hAnsi="宋体"/>
          <w:b/>
          <w:sz w:val="32"/>
          <w:szCs w:val="32"/>
        </w:rPr>
      </w:pPr>
      <w:r>
        <w:rPr>
          <w:rFonts w:ascii="宋体" w:eastAsia="宋体" w:hAnsi="宋体" w:hint="eastAsia"/>
          <w:b/>
          <w:sz w:val="32"/>
          <w:szCs w:val="32"/>
        </w:rPr>
        <w:t>实施地域，受益对象（数量、群体、金额等）</w:t>
      </w:r>
    </w:p>
    <w:p w:rsidR="00BC320D" w:rsidRPr="00DD3E93" w:rsidRDefault="00BC320D" w:rsidP="00DD3E93">
      <w:pPr>
        <w:tabs>
          <w:tab w:val="left" w:pos="2713"/>
        </w:tabs>
        <w:ind w:left="720" w:firstLineChars="200" w:firstLine="560"/>
        <w:jc w:val="left"/>
        <w:rPr>
          <w:rFonts w:ascii="宋体" w:eastAsia="宋体" w:hAnsi="宋体"/>
          <w:sz w:val="28"/>
          <w:szCs w:val="28"/>
        </w:rPr>
      </w:pPr>
      <w:r w:rsidRPr="00DD3E93">
        <w:rPr>
          <w:rFonts w:ascii="宋体" w:eastAsia="宋体" w:hAnsi="宋体" w:hint="eastAsia"/>
          <w:sz w:val="28"/>
          <w:szCs w:val="28"/>
        </w:rPr>
        <w:t>“守护花蕾”关爱儿童性知识教育活动计划初期以武汉各中小学生及幼稚园为主要服务对象。活动初期在华中师范大学周边学校实施志愿服务计划，逐步扩大活动范围，在武汉其他学校开展活动，加大宣传力度，后期进一步推广至社会。预计接受志愿服务的人数可达</w:t>
      </w:r>
      <w:r w:rsidR="00682621">
        <w:rPr>
          <w:rFonts w:ascii="宋体" w:eastAsia="宋体" w:hAnsi="宋体" w:hint="eastAsia"/>
          <w:sz w:val="28"/>
          <w:szCs w:val="28"/>
        </w:rPr>
        <w:t>1</w:t>
      </w:r>
      <w:r w:rsidRPr="00DD3E93">
        <w:rPr>
          <w:rFonts w:ascii="宋体" w:eastAsia="宋体" w:hAnsi="宋体" w:hint="eastAsia"/>
          <w:sz w:val="28"/>
          <w:szCs w:val="28"/>
        </w:rPr>
        <w:t>000人。</w:t>
      </w:r>
    </w:p>
    <w:p w:rsidR="00963723" w:rsidRDefault="00963723" w:rsidP="00963723">
      <w:pPr>
        <w:pStyle w:val="a3"/>
        <w:numPr>
          <w:ilvl w:val="0"/>
          <w:numId w:val="6"/>
        </w:numPr>
        <w:tabs>
          <w:tab w:val="left" w:pos="2713"/>
        </w:tabs>
        <w:ind w:firstLineChars="0"/>
        <w:jc w:val="left"/>
        <w:rPr>
          <w:rFonts w:ascii="宋体" w:eastAsia="宋体" w:hAnsi="宋体"/>
          <w:b/>
          <w:sz w:val="32"/>
          <w:szCs w:val="32"/>
        </w:rPr>
      </w:pPr>
      <w:r>
        <w:rPr>
          <w:rFonts w:ascii="宋体" w:eastAsia="宋体" w:hAnsi="宋体" w:hint="eastAsia"/>
          <w:b/>
          <w:sz w:val="32"/>
          <w:szCs w:val="32"/>
        </w:rPr>
        <w:t>预期效果</w:t>
      </w:r>
    </w:p>
    <w:p w:rsidR="00BC320D" w:rsidRPr="00DD3E93" w:rsidRDefault="00BC320D" w:rsidP="00BC320D">
      <w:pPr>
        <w:pStyle w:val="a3"/>
        <w:numPr>
          <w:ilvl w:val="1"/>
          <w:numId w:val="6"/>
        </w:numPr>
        <w:tabs>
          <w:tab w:val="left" w:pos="2713"/>
        </w:tabs>
        <w:ind w:firstLineChars="0"/>
        <w:jc w:val="left"/>
        <w:rPr>
          <w:rFonts w:ascii="宋体" w:eastAsia="宋体" w:hAnsi="宋体"/>
          <w:sz w:val="28"/>
          <w:szCs w:val="28"/>
        </w:rPr>
      </w:pPr>
      <w:r w:rsidRPr="00DD3E93">
        <w:rPr>
          <w:rFonts w:ascii="宋体" w:eastAsia="宋体" w:hAnsi="宋体" w:hint="eastAsia"/>
          <w:sz w:val="28"/>
          <w:szCs w:val="28"/>
        </w:rPr>
        <w:t>预期通过本次活动加深儿童对基础性知识的了解，增强儿童的自我保护意识和防范意识，了解突发情况下的正确处理方法。</w:t>
      </w:r>
    </w:p>
    <w:p w:rsidR="00BC320D" w:rsidRPr="00DD3E93" w:rsidRDefault="00BC320D" w:rsidP="00BC320D">
      <w:pPr>
        <w:pStyle w:val="a3"/>
        <w:numPr>
          <w:ilvl w:val="1"/>
          <w:numId w:val="6"/>
        </w:numPr>
        <w:tabs>
          <w:tab w:val="left" w:pos="2713"/>
        </w:tabs>
        <w:ind w:firstLineChars="0"/>
        <w:jc w:val="left"/>
        <w:rPr>
          <w:rFonts w:ascii="宋体" w:eastAsia="宋体" w:hAnsi="宋体"/>
          <w:sz w:val="28"/>
          <w:szCs w:val="28"/>
        </w:rPr>
      </w:pPr>
      <w:r w:rsidRPr="00DD3E93">
        <w:rPr>
          <w:rFonts w:ascii="宋体" w:eastAsia="宋体" w:hAnsi="宋体" w:hint="eastAsia"/>
          <w:sz w:val="28"/>
          <w:szCs w:val="28"/>
        </w:rPr>
        <w:t>运用专业知识帮助遭受侵害的儿童早日走出创伤的阴</w:t>
      </w:r>
      <w:r w:rsidRPr="00DD3E93">
        <w:rPr>
          <w:rFonts w:ascii="宋体" w:eastAsia="宋体" w:hAnsi="宋体" w:hint="eastAsia"/>
          <w:sz w:val="28"/>
          <w:szCs w:val="28"/>
        </w:rPr>
        <w:lastRenderedPageBreak/>
        <w:t>影。</w:t>
      </w:r>
    </w:p>
    <w:p w:rsidR="00BC320D" w:rsidRPr="00DD3E93" w:rsidRDefault="00BC320D" w:rsidP="00BC320D">
      <w:pPr>
        <w:pStyle w:val="a3"/>
        <w:numPr>
          <w:ilvl w:val="1"/>
          <w:numId w:val="6"/>
        </w:numPr>
        <w:tabs>
          <w:tab w:val="left" w:pos="2713"/>
        </w:tabs>
        <w:ind w:firstLineChars="0"/>
        <w:jc w:val="left"/>
        <w:rPr>
          <w:rFonts w:ascii="宋体" w:eastAsia="宋体" w:hAnsi="宋体"/>
          <w:sz w:val="28"/>
          <w:szCs w:val="28"/>
        </w:rPr>
      </w:pPr>
      <w:r w:rsidRPr="00DD3E93">
        <w:rPr>
          <w:rFonts w:ascii="宋体" w:eastAsia="宋体" w:hAnsi="宋体" w:hint="eastAsia"/>
          <w:sz w:val="28"/>
          <w:szCs w:val="28"/>
        </w:rPr>
        <w:t>以点带面，从学校将活动的思想传到社会，引起家庭和社会对此问题的重视，保护未成年人的健康成长。</w:t>
      </w:r>
    </w:p>
    <w:p w:rsidR="00963723" w:rsidRDefault="00963723" w:rsidP="00963723">
      <w:pPr>
        <w:pStyle w:val="a3"/>
        <w:numPr>
          <w:ilvl w:val="0"/>
          <w:numId w:val="6"/>
        </w:numPr>
        <w:tabs>
          <w:tab w:val="left" w:pos="2713"/>
        </w:tabs>
        <w:ind w:firstLineChars="0"/>
        <w:jc w:val="left"/>
        <w:rPr>
          <w:rFonts w:ascii="宋体" w:eastAsia="宋体" w:hAnsi="宋体"/>
          <w:b/>
          <w:sz w:val="32"/>
          <w:szCs w:val="32"/>
        </w:rPr>
      </w:pPr>
      <w:r>
        <w:rPr>
          <w:rFonts w:ascii="宋体" w:eastAsia="宋体" w:hAnsi="宋体" w:hint="eastAsia"/>
          <w:b/>
          <w:sz w:val="32"/>
          <w:szCs w:val="32"/>
        </w:rPr>
        <w:t>项目创新性（项目特点及与其他同类社会服务项目的独创与区别）</w:t>
      </w:r>
    </w:p>
    <w:p w:rsidR="00963723" w:rsidRPr="00DD3E93" w:rsidRDefault="00963723" w:rsidP="00DD3E93">
      <w:pPr>
        <w:pStyle w:val="a3"/>
        <w:numPr>
          <w:ilvl w:val="0"/>
          <w:numId w:val="7"/>
        </w:numPr>
        <w:tabs>
          <w:tab w:val="left" w:pos="2713"/>
        </w:tabs>
        <w:ind w:firstLineChars="0"/>
        <w:jc w:val="left"/>
        <w:rPr>
          <w:rFonts w:ascii="宋体" w:eastAsia="宋体" w:hAnsi="宋体"/>
          <w:sz w:val="28"/>
          <w:szCs w:val="28"/>
        </w:rPr>
      </w:pPr>
      <w:r w:rsidRPr="00DD3E93">
        <w:rPr>
          <w:rFonts w:ascii="宋体" w:eastAsia="宋体" w:hAnsi="宋体" w:hint="eastAsia"/>
          <w:b/>
          <w:sz w:val="28"/>
          <w:szCs w:val="28"/>
        </w:rPr>
        <w:t>专业的志愿服务</w:t>
      </w:r>
      <w:r w:rsidR="00BC320D" w:rsidRPr="00DD3E93">
        <w:rPr>
          <w:rFonts w:ascii="宋体" w:eastAsia="宋体" w:hAnsi="宋体" w:hint="eastAsia"/>
          <w:b/>
          <w:sz w:val="28"/>
          <w:szCs w:val="28"/>
        </w:rPr>
        <w:t>：</w:t>
      </w:r>
      <w:r w:rsidR="00BC320D" w:rsidRPr="00DD3E93">
        <w:rPr>
          <w:rFonts w:ascii="宋体" w:eastAsia="宋体" w:hAnsi="宋体" w:hint="eastAsia"/>
          <w:sz w:val="28"/>
          <w:szCs w:val="28"/>
        </w:rPr>
        <w:t>心理学院青协拥有多年志愿服务经验，以“理论+实践”的模式开展立体化志愿服务活动</w:t>
      </w:r>
      <w:r w:rsidR="00CB35D9">
        <w:rPr>
          <w:rFonts w:ascii="宋体" w:eastAsia="宋体" w:hAnsi="宋体" w:hint="eastAsia"/>
          <w:sz w:val="28"/>
          <w:szCs w:val="28"/>
        </w:rPr>
        <w:t>。</w:t>
      </w:r>
    </w:p>
    <w:p w:rsidR="00963723" w:rsidRPr="00DD3E93" w:rsidRDefault="00963723" w:rsidP="00BC320D">
      <w:pPr>
        <w:pStyle w:val="a3"/>
        <w:numPr>
          <w:ilvl w:val="0"/>
          <w:numId w:val="7"/>
        </w:numPr>
        <w:tabs>
          <w:tab w:val="left" w:pos="2713"/>
        </w:tabs>
        <w:ind w:firstLineChars="0"/>
        <w:jc w:val="left"/>
        <w:rPr>
          <w:rFonts w:ascii="宋体" w:eastAsia="宋体" w:hAnsi="宋体"/>
          <w:sz w:val="28"/>
          <w:szCs w:val="28"/>
        </w:rPr>
      </w:pPr>
      <w:r w:rsidRPr="00DD3E93">
        <w:rPr>
          <w:rFonts w:ascii="宋体" w:eastAsia="宋体" w:hAnsi="宋体" w:hint="eastAsia"/>
          <w:b/>
          <w:sz w:val="28"/>
          <w:szCs w:val="28"/>
        </w:rPr>
        <w:t>科学的团队管理</w:t>
      </w:r>
      <w:r w:rsidR="00BC320D" w:rsidRPr="00DD3E93">
        <w:rPr>
          <w:rFonts w:ascii="宋体" w:eastAsia="宋体" w:hAnsi="宋体" w:hint="eastAsia"/>
          <w:b/>
          <w:sz w:val="28"/>
          <w:szCs w:val="28"/>
        </w:rPr>
        <w:t>：</w:t>
      </w:r>
      <w:r w:rsidR="00BC320D" w:rsidRPr="00DD3E93">
        <w:rPr>
          <w:rFonts w:ascii="宋体" w:eastAsia="宋体" w:hAnsi="宋体" w:hint="eastAsia"/>
          <w:sz w:val="28"/>
          <w:szCs w:val="28"/>
        </w:rPr>
        <w:t>分工明确，联结合作，层次分明，扩展性推广性强，由点到线，由线到面。</w:t>
      </w:r>
    </w:p>
    <w:p w:rsidR="00963723" w:rsidRPr="00DD3E93" w:rsidRDefault="00963723" w:rsidP="00BC320D">
      <w:pPr>
        <w:pStyle w:val="a3"/>
        <w:numPr>
          <w:ilvl w:val="0"/>
          <w:numId w:val="7"/>
        </w:numPr>
        <w:tabs>
          <w:tab w:val="left" w:pos="2713"/>
        </w:tabs>
        <w:ind w:firstLineChars="0"/>
        <w:jc w:val="left"/>
        <w:rPr>
          <w:rFonts w:ascii="宋体" w:eastAsia="宋体" w:hAnsi="宋体"/>
          <w:sz w:val="28"/>
          <w:szCs w:val="28"/>
        </w:rPr>
      </w:pPr>
      <w:r w:rsidRPr="00DD3E93">
        <w:rPr>
          <w:rFonts w:ascii="宋体" w:eastAsia="宋体" w:hAnsi="宋体" w:hint="eastAsia"/>
          <w:b/>
          <w:sz w:val="28"/>
          <w:szCs w:val="28"/>
        </w:rPr>
        <w:t>灵活的反馈机制</w:t>
      </w:r>
      <w:r w:rsidR="00BC320D" w:rsidRPr="00DD3E93">
        <w:rPr>
          <w:rFonts w:ascii="宋体" w:eastAsia="宋体" w:hAnsi="宋体" w:hint="eastAsia"/>
          <w:b/>
          <w:sz w:val="28"/>
          <w:szCs w:val="28"/>
        </w:rPr>
        <w:t>：</w:t>
      </w:r>
      <w:r w:rsidR="00BC320D" w:rsidRPr="00DD3E93">
        <w:rPr>
          <w:rFonts w:ascii="宋体" w:eastAsia="宋体" w:hAnsi="宋体" w:hint="eastAsia"/>
          <w:sz w:val="28"/>
          <w:szCs w:val="28"/>
        </w:rPr>
        <w:t>“专家督导-同辈督导”的反馈机制双管齐下，并在活动开展前后通过线上线下同步收集反馈意见，根据有效反馈及时做出相应活动调整。</w:t>
      </w:r>
    </w:p>
    <w:p w:rsidR="00963723" w:rsidRPr="00DD3E93" w:rsidRDefault="00963723" w:rsidP="00963723">
      <w:pPr>
        <w:pStyle w:val="a3"/>
        <w:numPr>
          <w:ilvl w:val="0"/>
          <w:numId w:val="7"/>
        </w:numPr>
        <w:tabs>
          <w:tab w:val="left" w:pos="2713"/>
        </w:tabs>
        <w:ind w:firstLineChars="0"/>
        <w:jc w:val="left"/>
        <w:rPr>
          <w:rFonts w:ascii="宋体" w:eastAsia="宋体" w:hAnsi="宋体"/>
          <w:b/>
          <w:sz w:val="28"/>
          <w:szCs w:val="28"/>
        </w:rPr>
      </w:pPr>
      <w:r w:rsidRPr="00DD3E93">
        <w:rPr>
          <w:rFonts w:ascii="宋体" w:eastAsia="宋体" w:hAnsi="宋体" w:hint="eastAsia"/>
          <w:b/>
          <w:sz w:val="28"/>
          <w:szCs w:val="28"/>
        </w:rPr>
        <w:t>明确的创新主题</w:t>
      </w:r>
      <w:r w:rsidR="00BC320D" w:rsidRPr="00DD3E93">
        <w:rPr>
          <w:rFonts w:ascii="宋体" w:eastAsia="宋体" w:hAnsi="宋体" w:hint="eastAsia"/>
          <w:b/>
          <w:sz w:val="28"/>
          <w:szCs w:val="28"/>
        </w:rPr>
        <w:t>：</w:t>
      </w:r>
      <w:r w:rsidR="00BC320D" w:rsidRPr="00DD3E93">
        <w:rPr>
          <w:rFonts w:ascii="宋体" w:eastAsia="宋体" w:hAnsi="宋体" w:hint="eastAsia"/>
          <w:sz w:val="28"/>
          <w:szCs w:val="28"/>
        </w:rPr>
        <w:t>儿童性知识教育的主题活动一定程度上填补了社会公益活动的空白，加强对儿童性侵害事件的防护。</w:t>
      </w:r>
    </w:p>
    <w:p w:rsidR="00963723" w:rsidRDefault="00963723" w:rsidP="00963723">
      <w:pPr>
        <w:pStyle w:val="a3"/>
        <w:numPr>
          <w:ilvl w:val="0"/>
          <w:numId w:val="6"/>
        </w:numPr>
        <w:tabs>
          <w:tab w:val="left" w:pos="2713"/>
        </w:tabs>
        <w:ind w:firstLineChars="0"/>
        <w:jc w:val="left"/>
        <w:rPr>
          <w:rFonts w:ascii="宋体" w:eastAsia="宋体" w:hAnsi="宋体"/>
          <w:b/>
          <w:sz w:val="32"/>
          <w:szCs w:val="32"/>
        </w:rPr>
      </w:pPr>
      <w:r w:rsidRPr="00963723">
        <w:rPr>
          <w:rFonts w:ascii="宋体" w:eastAsia="宋体" w:hAnsi="宋体" w:hint="eastAsia"/>
          <w:b/>
          <w:sz w:val="32"/>
          <w:szCs w:val="32"/>
        </w:rPr>
        <w:t>项目解决的问题与社会效益</w:t>
      </w:r>
    </w:p>
    <w:p w:rsidR="00BC320D" w:rsidRPr="00DD3E93" w:rsidRDefault="00BC320D" w:rsidP="00DD3E93">
      <w:pPr>
        <w:pStyle w:val="a3"/>
        <w:tabs>
          <w:tab w:val="left" w:pos="2713"/>
        </w:tabs>
        <w:ind w:left="1800" w:firstLine="560"/>
        <w:jc w:val="left"/>
        <w:rPr>
          <w:rFonts w:ascii="宋体" w:eastAsia="宋体" w:hAnsi="宋体"/>
          <w:sz w:val="28"/>
          <w:szCs w:val="28"/>
        </w:rPr>
      </w:pPr>
      <w:r w:rsidRPr="00DD3E93">
        <w:rPr>
          <w:rFonts w:ascii="宋体" w:eastAsia="宋体" w:hAnsi="宋体" w:hint="eastAsia"/>
          <w:sz w:val="28"/>
          <w:szCs w:val="28"/>
        </w:rPr>
        <w:t>近年来国内儿童性侵害事件频频发生，并呈现出低龄化、集体化和恶化的发展趋势，而社会上对儿童进行性知识教育的志愿服务活动以及相关宣传相对较少。针对此类问题，本项目旨在提高儿童自我保护的意识和能力，提高家长和社会对此类事件的关注和干预能力，帮助遭受侵害的儿童走出创伤的阴影，呼吁</w:t>
      </w:r>
      <w:r w:rsidRPr="00DD3E93">
        <w:rPr>
          <w:rFonts w:ascii="宋体" w:eastAsia="宋体" w:hAnsi="宋体" w:hint="eastAsia"/>
          <w:sz w:val="28"/>
          <w:szCs w:val="28"/>
        </w:rPr>
        <w:lastRenderedPageBreak/>
        <w:t>全社会共同营造有利于儿童健康成长的社会氛围。</w:t>
      </w:r>
    </w:p>
    <w:p w:rsidR="00963723" w:rsidRDefault="00963723" w:rsidP="00963723">
      <w:pPr>
        <w:pStyle w:val="a3"/>
        <w:numPr>
          <w:ilvl w:val="0"/>
          <w:numId w:val="6"/>
        </w:numPr>
        <w:tabs>
          <w:tab w:val="left" w:pos="2713"/>
        </w:tabs>
        <w:ind w:firstLineChars="0"/>
        <w:jc w:val="left"/>
        <w:rPr>
          <w:rFonts w:ascii="宋体" w:eastAsia="宋体" w:hAnsi="宋体"/>
          <w:b/>
          <w:sz w:val="32"/>
          <w:szCs w:val="32"/>
        </w:rPr>
      </w:pPr>
      <w:r>
        <w:rPr>
          <w:rFonts w:ascii="宋体" w:eastAsia="宋体" w:hAnsi="宋体" w:hint="eastAsia"/>
          <w:b/>
          <w:sz w:val="32"/>
          <w:szCs w:val="32"/>
        </w:rPr>
        <w:t>项目进度安排（项目实施的主要活动内容、时间、地点）</w:t>
      </w:r>
    </w:p>
    <w:p w:rsidR="00DD3E93" w:rsidRPr="00DD3E93" w:rsidRDefault="00DD3E93" w:rsidP="00DD3E93">
      <w:pPr>
        <w:tabs>
          <w:tab w:val="left" w:pos="2713"/>
        </w:tabs>
        <w:ind w:left="720"/>
        <w:jc w:val="left"/>
        <w:rPr>
          <w:rFonts w:ascii="宋体" w:eastAsia="宋体" w:hAnsi="宋体"/>
          <w:b/>
          <w:sz w:val="32"/>
          <w:szCs w:val="32"/>
        </w:rPr>
      </w:pPr>
    </w:p>
    <w:tbl>
      <w:tblPr>
        <w:tblW w:w="8910" w:type="dxa"/>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3"/>
        <w:gridCol w:w="1056"/>
        <w:gridCol w:w="1467"/>
        <w:gridCol w:w="5084"/>
      </w:tblGrid>
      <w:tr w:rsidR="003E5EC0" w:rsidRPr="00DD3E93" w:rsidTr="00464D45">
        <w:trPr>
          <w:trHeight w:val="606"/>
        </w:trPr>
        <w:tc>
          <w:tcPr>
            <w:tcW w:w="1303" w:type="dxa"/>
            <w:vMerge w:val="restart"/>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第一阶段</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“心萌芽”</w:t>
            </w:r>
          </w:p>
        </w:tc>
        <w:tc>
          <w:tcPr>
            <w:tcW w:w="1056" w:type="dxa"/>
            <w:vMerge w:val="restart"/>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sz w:val="24"/>
                <w:szCs w:val="24"/>
              </w:rPr>
              <w:t>2017.11</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w:t>
            </w:r>
          </w:p>
          <w:p w:rsidR="003E5EC0" w:rsidRPr="00DD3E93" w:rsidRDefault="00E14F44" w:rsidP="004B1851">
            <w:pPr>
              <w:jc w:val="center"/>
              <w:rPr>
                <w:rFonts w:ascii="黑体" w:eastAsia="黑体" w:hAnsi="黑体"/>
                <w:sz w:val="24"/>
                <w:szCs w:val="24"/>
              </w:rPr>
            </w:pPr>
            <w:r w:rsidRPr="00DD3E93">
              <w:rPr>
                <w:rFonts w:ascii="黑体" w:eastAsia="黑体" w:hAnsi="黑体" w:hint="eastAsia"/>
                <w:sz w:val="24"/>
                <w:szCs w:val="24"/>
              </w:rPr>
              <w:t>2018.1</w:t>
            </w: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“心能量”主题讲座</w:t>
            </w:r>
          </w:p>
        </w:tc>
        <w:tc>
          <w:tcPr>
            <w:tcW w:w="5084" w:type="dxa"/>
          </w:tcPr>
          <w:p w:rsidR="003E5EC0" w:rsidRPr="00DD3E93" w:rsidRDefault="003E5EC0" w:rsidP="004B1851">
            <w:pPr>
              <w:rPr>
                <w:rFonts w:ascii="黑体" w:eastAsia="黑体" w:hAnsi="黑体"/>
                <w:sz w:val="24"/>
                <w:szCs w:val="24"/>
              </w:rPr>
            </w:pPr>
            <w:r w:rsidRPr="00DD3E93">
              <w:rPr>
                <w:rFonts w:ascii="黑体" w:eastAsia="黑体" w:hAnsi="黑体" w:hint="eastAsia"/>
                <w:sz w:val="24"/>
                <w:szCs w:val="24"/>
              </w:rPr>
              <w:t>确定讲座主题，了解相应知识，撰写活动策划，制作课件</w:t>
            </w:r>
          </w:p>
        </w:tc>
      </w:tr>
      <w:tr w:rsidR="003E5EC0" w:rsidRPr="00DD3E93" w:rsidTr="00464D45">
        <w:trPr>
          <w:trHeight w:val="544"/>
        </w:trPr>
        <w:tc>
          <w:tcPr>
            <w:tcW w:w="1303" w:type="dxa"/>
            <w:vMerge/>
          </w:tcPr>
          <w:p w:rsidR="003E5EC0" w:rsidRPr="00DD3E93" w:rsidRDefault="003E5EC0" w:rsidP="004B1851">
            <w:pPr>
              <w:rPr>
                <w:rFonts w:ascii="黑体" w:eastAsia="黑体" w:hAnsi="黑体"/>
                <w:sz w:val="24"/>
                <w:szCs w:val="24"/>
              </w:rPr>
            </w:pPr>
          </w:p>
        </w:tc>
        <w:tc>
          <w:tcPr>
            <w:tcW w:w="1056" w:type="dxa"/>
            <w:vMerge/>
          </w:tcPr>
          <w:p w:rsidR="003E5EC0" w:rsidRPr="00DD3E93" w:rsidRDefault="003E5EC0" w:rsidP="004B1851">
            <w:pPr>
              <w:rPr>
                <w:rFonts w:ascii="黑体" w:eastAsia="黑体" w:hAnsi="黑体"/>
                <w:sz w:val="24"/>
                <w:szCs w:val="24"/>
              </w:rPr>
            </w:pP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“心活力”场景模拟</w:t>
            </w:r>
          </w:p>
        </w:tc>
        <w:tc>
          <w:tcPr>
            <w:tcW w:w="5084" w:type="dxa"/>
            <w:vAlign w:val="center"/>
          </w:tcPr>
          <w:p w:rsidR="003E5EC0" w:rsidRPr="00DD3E93" w:rsidRDefault="003E5EC0" w:rsidP="004B1851">
            <w:pPr>
              <w:jc w:val="left"/>
              <w:rPr>
                <w:rFonts w:ascii="黑体" w:eastAsia="黑体" w:hAnsi="黑体"/>
                <w:sz w:val="24"/>
                <w:szCs w:val="24"/>
              </w:rPr>
            </w:pPr>
            <w:r w:rsidRPr="00DD3E93">
              <w:rPr>
                <w:rFonts w:ascii="黑体" w:eastAsia="黑体" w:hAnsi="黑体" w:hint="eastAsia"/>
                <w:sz w:val="24"/>
                <w:szCs w:val="24"/>
              </w:rPr>
              <w:t>收集有关资料，制作场景模拟剧本</w:t>
            </w:r>
          </w:p>
        </w:tc>
      </w:tr>
      <w:tr w:rsidR="003E5EC0" w:rsidRPr="00DD3E93" w:rsidTr="00464D45">
        <w:trPr>
          <w:trHeight w:val="551"/>
        </w:trPr>
        <w:tc>
          <w:tcPr>
            <w:tcW w:w="1303" w:type="dxa"/>
            <w:vMerge/>
          </w:tcPr>
          <w:p w:rsidR="003E5EC0" w:rsidRPr="00DD3E93" w:rsidRDefault="003E5EC0" w:rsidP="004B1851">
            <w:pPr>
              <w:rPr>
                <w:rFonts w:ascii="黑体" w:eastAsia="黑体" w:hAnsi="黑体"/>
                <w:sz w:val="24"/>
                <w:szCs w:val="24"/>
              </w:rPr>
            </w:pPr>
          </w:p>
        </w:tc>
        <w:tc>
          <w:tcPr>
            <w:tcW w:w="1056" w:type="dxa"/>
            <w:vMerge/>
          </w:tcPr>
          <w:p w:rsidR="003E5EC0" w:rsidRPr="00DD3E93" w:rsidRDefault="003E5EC0" w:rsidP="004B1851">
            <w:pPr>
              <w:rPr>
                <w:rFonts w:ascii="黑体" w:eastAsia="黑体" w:hAnsi="黑体"/>
                <w:sz w:val="24"/>
                <w:szCs w:val="24"/>
              </w:rPr>
            </w:pP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“心倾述”心理辅导</w:t>
            </w:r>
          </w:p>
        </w:tc>
        <w:tc>
          <w:tcPr>
            <w:tcW w:w="5084" w:type="dxa"/>
            <w:vAlign w:val="center"/>
          </w:tcPr>
          <w:p w:rsidR="003E5EC0" w:rsidRPr="00DD3E93" w:rsidRDefault="003E5EC0" w:rsidP="004B1851">
            <w:pPr>
              <w:jc w:val="left"/>
              <w:rPr>
                <w:rFonts w:ascii="黑体" w:eastAsia="黑体" w:hAnsi="黑体"/>
                <w:sz w:val="24"/>
                <w:szCs w:val="24"/>
              </w:rPr>
            </w:pPr>
            <w:r w:rsidRPr="00DD3E93">
              <w:rPr>
                <w:rFonts w:ascii="黑体" w:eastAsia="黑体" w:hAnsi="黑体" w:hint="eastAsia"/>
                <w:sz w:val="24"/>
                <w:szCs w:val="24"/>
              </w:rPr>
              <w:t>筛选心理学专业本科生研究生志愿者</w:t>
            </w:r>
          </w:p>
        </w:tc>
      </w:tr>
      <w:tr w:rsidR="003E5EC0" w:rsidRPr="00DD3E93" w:rsidTr="00464D45">
        <w:trPr>
          <w:trHeight w:val="573"/>
        </w:trPr>
        <w:tc>
          <w:tcPr>
            <w:tcW w:w="1303" w:type="dxa"/>
            <w:vMerge/>
          </w:tcPr>
          <w:p w:rsidR="003E5EC0" w:rsidRPr="00DD3E93" w:rsidRDefault="003E5EC0" w:rsidP="004B1851">
            <w:pPr>
              <w:rPr>
                <w:rFonts w:ascii="黑体" w:eastAsia="黑体" w:hAnsi="黑体"/>
                <w:sz w:val="24"/>
                <w:szCs w:val="24"/>
              </w:rPr>
            </w:pPr>
          </w:p>
        </w:tc>
        <w:tc>
          <w:tcPr>
            <w:tcW w:w="1056" w:type="dxa"/>
            <w:vMerge/>
          </w:tcPr>
          <w:p w:rsidR="003E5EC0" w:rsidRPr="00DD3E93" w:rsidRDefault="003E5EC0" w:rsidP="004B1851">
            <w:pPr>
              <w:rPr>
                <w:rFonts w:ascii="黑体" w:eastAsia="黑体" w:hAnsi="黑体"/>
                <w:sz w:val="24"/>
                <w:szCs w:val="24"/>
              </w:rPr>
            </w:pP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“心传递”课题宣传</w:t>
            </w:r>
          </w:p>
        </w:tc>
        <w:tc>
          <w:tcPr>
            <w:tcW w:w="5084" w:type="dxa"/>
          </w:tcPr>
          <w:p w:rsidR="003E5EC0" w:rsidRPr="00DD3E93" w:rsidRDefault="003E5EC0" w:rsidP="004B1851">
            <w:pPr>
              <w:rPr>
                <w:rFonts w:ascii="黑体" w:eastAsia="黑体" w:hAnsi="黑体"/>
                <w:sz w:val="24"/>
                <w:szCs w:val="24"/>
              </w:rPr>
            </w:pPr>
            <w:r w:rsidRPr="00DD3E93">
              <w:rPr>
                <w:rFonts w:ascii="黑体" w:eastAsia="黑体" w:hAnsi="黑体" w:hint="eastAsia"/>
                <w:sz w:val="24"/>
                <w:szCs w:val="24"/>
              </w:rPr>
              <w:t>完成宣传手册及海报初稿，同期在网络平台进行活动预热宣传</w:t>
            </w:r>
          </w:p>
        </w:tc>
      </w:tr>
      <w:tr w:rsidR="003E5EC0" w:rsidRPr="00DD3E93" w:rsidTr="00464D45">
        <w:trPr>
          <w:trHeight w:val="553"/>
        </w:trPr>
        <w:tc>
          <w:tcPr>
            <w:tcW w:w="1303" w:type="dxa"/>
            <w:vMerge w:val="restart"/>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第二阶段</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“心成长”</w:t>
            </w:r>
          </w:p>
        </w:tc>
        <w:tc>
          <w:tcPr>
            <w:tcW w:w="1056" w:type="dxa"/>
            <w:vMerge w:val="restart"/>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sz w:val="24"/>
                <w:szCs w:val="24"/>
              </w:rPr>
              <w:t>2018.1</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2018.4</w:t>
            </w: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“心能量”主题讲座</w:t>
            </w:r>
          </w:p>
        </w:tc>
        <w:tc>
          <w:tcPr>
            <w:tcW w:w="5084" w:type="dxa"/>
            <w:vAlign w:val="center"/>
          </w:tcPr>
          <w:p w:rsidR="003E5EC0" w:rsidRPr="00DD3E93" w:rsidRDefault="003E5EC0" w:rsidP="004B1851">
            <w:pPr>
              <w:rPr>
                <w:rFonts w:ascii="黑体" w:eastAsia="黑体" w:hAnsi="黑体"/>
                <w:sz w:val="24"/>
                <w:szCs w:val="24"/>
              </w:rPr>
            </w:pPr>
            <w:r w:rsidRPr="00DD3E93">
              <w:rPr>
                <w:rFonts w:ascii="黑体" w:eastAsia="黑体" w:hAnsi="黑体" w:hint="eastAsia"/>
                <w:sz w:val="24"/>
                <w:szCs w:val="24"/>
              </w:rPr>
              <w:t>志愿者讲座技能培训及试讲，与学校对接联系主题讲座及活动的具体事宜</w:t>
            </w:r>
          </w:p>
        </w:tc>
      </w:tr>
      <w:tr w:rsidR="003E5EC0" w:rsidRPr="00DD3E93" w:rsidTr="00464D45">
        <w:trPr>
          <w:trHeight w:val="505"/>
        </w:trPr>
        <w:tc>
          <w:tcPr>
            <w:tcW w:w="1303" w:type="dxa"/>
            <w:vMerge/>
          </w:tcPr>
          <w:p w:rsidR="003E5EC0" w:rsidRPr="00DD3E93" w:rsidRDefault="003E5EC0" w:rsidP="004B1851">
            <w:pPr>
              <w:rPr>
                <w:rFonts w:ascii="黑体" w:eastAsia="黑体" w:hAnsi="黑体"/>
                <w:sz w:val="24"/>
                <w:szCs w:val="24"/>
              </w:rPr>
            </w:pPr>
          </w:p>
        </w:tc>
        <w:tc>
          <w:tcPr>
            <w:tcW w:w="1056" w:type="dxa"/>
            <w:vMerge/>
          </w:tcPr>
          <w:p w:rsidR="003E5EC0" w:rsidRPr="00DD3E93" w:rsidRDefault="003E5EC0" w:rsidP="004B1851">
            <w:pPr>
              <w:rPr>
                <w:rFonts w:ascii="黑体" w:eastAsia="黑体" w:hAnsi="黑体"/>
                <w:sz w:val="24"/>
                <w:szCs w:val="24"/>
              </w:rPr>
            </w:pP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“心活力”场景模拟</w:t>
            </w:r>
          </w:p>
        </w:tc>
        <w:tc>
          <w:tcPr>
            <w:tcW w:w="5084" w:type="dxa"/>
            <w:vAlign w:val="center"/>
          </w:tcPr>
          <w:p w:rsidR="003E5EC0" w:rsidRPr="00DD3E93" w:rsidRDefault="003E5EC0" w:rsidP="004B1851">
            <w:pPr>
              <w:rPr>
                <w:rFonts w:ascii="黑体" w:eastAsia="黑体" w:hAnsi="黑体"/>
                <w:sz w:val="24"/>
                <w:szCs w:val="24"/>
              </w:rPr>
            </w:pPr>
            <w:r w:rsidRPr="00DD3E93">
              <w:rPr>
                <w:rFonts w:ascii="黑体" w:eastAsia="黑体" w:hAnsi="黑体" w:hint="eastAsia"/>
                <w:sz w:val="24"/>
                <w:szCs w:val="24"/>
              </w:rPr>
              <w:t>志愿者场景模拟练习，完善模拟剧本细节</w:t>
            </w:r>
          </w:p>
        </w:tc>
      </w:tr>
      <w:tr w:rsidR="003E5EC0" w:rsidRPr="00DD3E93" w:rsidTr="00464D45">
        <w:trPr>
          <w:trHeight w:val="556"/>
        </w:trPr>
        <w:tc>
          <w:tcPr>
            <w:tcW w:w="1303" w:type="dxa"/>
            <w:vMerge/>
          </w:tcPr>
          <w:p w:rsidR="003E5EC0" w:rsidRPr="00DD3E93" w:rsidRDefault="003E5EC0" w:rsidP="004B1851">
            <w:pPr>
              <w:rPr>
                <w:rFonts w:ascii="黑体" w:eastAsia="黑体" w:hAnsi="黑体"/>
                <w:sz w:val="24"/>
                <w:szCs w:val="24"/>
              </w:rPr>
            </w:pPr>
          </w:p>
        </w:tc>
        <w:tc>
          <w:tcPr>
            <w:tcW w:w="1056" w:type="dxa"/>
            <w:vMerge/>
          </w:tcPr>
          <w:p w:rsidR="003E5EC0" w:rsidRPr="00DD3E93" w:rsidRDefault="003E5EC0" w:rsidP="004B1851">
            <w:pPr>
              <w:rPr>
                <w:rFonts w:ascii="黑体" w:eastAsia="黑体" w:hAnsi="黑体"/>
                <w:sz w:val="24"/>
                <w:szCs w:val="24"/>
              </w:rPr>
            </w:pP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“心倾述”心理辅导</w:t>
            </w:r>
          </w:p>
        </w:tc>
        <w:tc>
          <w:tcPr>
            <w:tcW w:w="5084" w:type="dxa"/>
            <w:vAlign w:val="center"/>
          </w:tcPr>
          <w:p w:rsidR="003E5EC0" w:rsidRPr="00DD3E93" w:rsidRDefault="003E5EC0" w:rsidP="004B1851">
            <w:pPr>
              <w:jc w:val="left"/>
              <w:rPr>
                <w:rFonts w:ascii="黑体" w:eastAsia="黑体" w:hAnsi="黑体"/>
                <w:sz w:val="24"/>
                <w:szCs w:val="24"/>
              </w:rPr>
            </w:pPr>
            <w:r w:rsidRPr="00DD3E93">
              <w:rPr>
                <w:rFonts w:ascii="黑体" w:eastAsia="黑体" w:hAnsi="黑体" w:hint="eastAsia"/>
                <w:sz w:val="24"/>
                <w:szCs w:val="24"/>
              </w:rPr>
              <w:t>志愿者咨询技能培训和模拟实战演练</w:t>
            </w:r>
          </w:p>
        </w:tc>
      </w:tr>
      <w:tr w:rsidR="003E5EC0" w:rsidRPr="00DD3E93" w:rsidTr="00464D45">
        <w:trPr>
          <w:trHeight w:val="563"/>
        </w:trPr>
        <w:tc>
          <w:tcPr>
            <w:tcW w:w="1303" w:type="dxa"/>
            <w:vMerge/>
          </w:tcPr>
          <w:p w:rsidR="003E5EC0" w:rsidRPr="00DD3E93" w:rsidRDefault="003E5EC0" w:rsidP="004B1851">
            <w:pPr>
              <w:rPr>
                <w:rFonts w:ascii="黑体" w:eastAsia="黑体" w:hAnsi="黑体"/>
                <w:sz w:val="24"/>
                <w:szCs w:val="24"/>
              </w:rPr>
            </w:pPr>
          </w:p>
        </w:tc>
        <w:tc>
          <w:tcPr>
            <w:tcW w:w="1056" w:type="dxa"/>
            <w:vMerge/>
          </w:tcPr>
          <w:p w:rsidR="003E5EC0" w:rsidRPr="00DD3E93" w:rsidRDefault="003E5EC0" w:rsidP="004B1851">
            <w:pPr>
              <w:rPr>
                <w:rFonts w:ascii="黑体" w:eastAsia="黑体" w:hAnsi="黑体"/>
                <w:sz w:val="24"/>
                <w:szCs w:val="24"/>
              </w:rPr>
            </w:pP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“心传递”课题宣传</w:t>
            </w:r>
          </w:p>
        </w:tc>
        <w:tc>
          <w:tcPr>
            <w:tcW w:w="5084" w:type="dxa"/>
          </w:tcPr>
          <w:p w:rsidR="003E5EC0" w:rsidRPr="00DD3E93" w:rsidRDefault="003E5EC0" w:rsidP="004B1851">
            <w:pPr>
              <w:rPr>
                <w:rFonts w:ascii="黑体" w:eastAsia="黑体" w:hAnsi="黑体"/>
                <w:sz w:val="24"/>
                <w:szCs w:val="24"/>
              </w:rPr>
            </w:pPr>
            <w:r w:rsidRPr="00DD3E93">
              <w:rPr>
                <w:rFonts w:ascii="黑体" w:eastAsia="黑体" w:hAnsi="黑体" w:hint="eastAsia"/>
                <w:sz w:val="24"/>
                <w:szCs w:val="24"/>
              </w:rPr>
              <w:t>确定宣传手册和海报最终稿并进行印刷，继续在网络平台通过微博、QQ等增加关注度</w:t>
            </w:r>
          </w:p>
        </w:tc>
      </w:tr>
      <w:tr w:rsidR="003E5EC0" w:rsidRPr="00DD3E93" w:rsidTr="00464D45">
        <w:trPr>
          <w:trHeight w:val="559"/>
        </w:trPr>
        <w:tc>
          <w:tcPr>
            <w:tcW w:w="1303" w:type="dxa"/>
            <w:vMerge w:val="restart"/>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第三阶段</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“心含苞”</w:t>
            </w:r>
          </w:p>
        </w:tc>
        <w:tc>
          <w:tcPr>
            <w:tcW w:w="1056" w:type="dxa"/>
            <w:vMerge w:val="restart"/>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sz w:val="24"/>
                <w:szCs w:val="24"/>
              </w:rPr>
              <w:t>2018.4</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2018.10</w:t>
            </w: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“心能量”主题讲座</w:t>
            </w:r>
          </w:p>
        </w:tc>
        <w:tc>
          <w:tcPr>
            <w:tcW w:w="5084" w:type="dxa"/>
          </w:tcPr>
          <w:p w:rsidR="003E5EC0" w:rsidRPr="00DD3E93" w:rsidRDefault="003E5EC0" w:rsidP="004B1851">
            <w:pPr>
              <w:rPr>
                <w:rFonts w:ascii="黑体" w:eastAsia="黑体" w:hAnsi="黑体"/>
                <w:sz w:val="24"/>
                <w:szCs w:val="24"/>
              </w:rPr>
            </w:pPr>
            <w:r w:rsidRPr="00DD3E93">
              <w:rPr>
                <w:rFonts w:ascii="黑体" w:eastAsia="黑体" w:hAnsi="黑体" w:hint="eastAsia"/>
                <w:sz w:val="24"/>
                <w:szCs w:val="24"/>
              </w:rPr>
              <w:t>走进武汉各幼儿园、小学进行主题教育讲座，从学生到教师、家长再到社会等全方位拓展</w:t>
            </w:r>
          </w:p>
        </w:tc>
      </w:tr>
      <w:tr w:rsidR="003E5EC0" w:rsidRPr="00DD3E93" w:rsidTr="00464D45">
        <w:trPr>
          <w:trHeight w:val="552"/>
        </w:trPr>
        <w:tc>
          <w:tcPr>
            <w:tcW w:w="1303" w:type="dxa"/>
            <w:vMerge/>
          </w:tcPr>
          <w:p w:rsidR="003E5EC0" w:rsidRPr="00DD3E93" w:rsidRDefault="003E5EC0" w:rsidP="004B1851">
            <w:pPr>
              <w:rPr>
                <w:rFonts w:ascii="黑体" w:eastAsia="黑体" w:hAnsi="黑体"/>
                <w:sz w:val="24"/>
                <w:szCs w:val="24"/>
              </w:rPr>
            </w:pPr>
          </w:p>
        </w:tc>
        <w:tc>
          <w:tcPr>
            <w:tcW w:w="1056" w:type="dxa"/>
            <w:vMerge/>
          </w:tcPr>
          <w:p w:rsidR="003E5EC0" w:rsidRPr="00DD3E93" w:rsidRDefault="003E5EC0" w:rsidP="004B1851">
            <w:pPr>
              <w:rPr>
                <w:rFonts w:ascii="黑体" w:eastAsia="黑体" w:hAnsi="黑体"/>
                <w:sz w:val="24"/>
                <w:szCs w:val="24"/>
              </w:rPr>
            </w:pP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“心活力”场景模拟</w:t>
            </w:r>
          </w:p>
        </w:tc>
        <w:tc>
          <w:tcPr>
            <w:tcW w:w="5084" w:type="dxa"/>
          </w:tcPr>
          <w:p w:rsidR="003E5EC0" w:rsidRPr="00DD3E93" w:rsidRDefault="003E5EC0" w:rsidP="004B1851">
            <w:pPr>
              <w:rPr>
                <w:rFonts w:ascii="黑体" w:eastAsia="黑体" w:hAnsi="黑体"/>
                <w:sz w:val="24"/>
                <w:szCs w:val="24"/>
              </w:rPr>
            </w:pPr>
            <w:r w:rsidRPr="00DD3E93">
              <w:rPr>
                <w:rFonts w:ascii="黑体" w:eastAsia="黑体" w:hAnsi="黑体" w:hint="eastAsia"/>
                <w:sz w:val="24"/>
                <w:szCs w:val="24"/>
              </w:rPr>
              <w:t>走进武汉各幼儿园、小学进行现场场景模拟，教给儿童们最有效的自我保护方法</w:t>
            </w:r>
          </w:p>
        </w:tc>
      </w:tr>
      <w:tr w:rsidR="003E5EC0" w:rsidRPr="00DD3E93" w:rsidTr="00464D45">
        <w:trPr>
          <w:trHeight w:val="560"/>
        </w:trPr>
        <w:tc>
          <w:tcPr>
            <w:tcW w:w="1303" w:type="dxa"/>
            <w:vMerge/>
          </w:tcPr>
          <w:p w:rsidR="003E5EC0" w:rsidRPr="00DD3E93" w:rsidRDefault="003E5EC0" w:rsidP="004B1851">
            <w:pPr>
              <w:rPr>
                <w:rFonts w:ascii="黑体" w:eastAsia="黑体" w:hAnsi="黑体"/>
                <w:sz w:val="24"/>
                <w:szCs w:val="24"/>
              </w:rPr>
            </w:pPr>
          </w:p>
        </w:tc>
        <w:tc>
          <w:tcPr>
            <w:tcW w:w="1056" w:type="dxa"/>
            <w:vMerge/>
          </w:tcPr>
          <w:p w:rsidR="003E5EC0" w:rsidRPr="00DD3E93" w:rsidRDefault="003E5EC0" w:rsidP="004B1851">
            <w:pPr>
              <w:rPr>
                <w:rFonts w:ascii="黑体" w:eastAsia="黑体" w:hAnsi="黑体"/>
                <w:sz w:val="24"/>
                <w:szCs w:val="24"/>
              </w:rPr>
            </w:pP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“心倾述”心理辅导</w:t>
            </w:r>
          </w:p>
        </w:tc>
        <w:tc>
          <w:tcPr>
            <w:tcW w:w="5084" w:type="dxa"/>
            <w:vAlign w:val="center"/>
          </w:tcPr>
          <w:p w:rsidR="003E5EC0" w:rsidRPr="00DD3E93" w:rsidRDefault="003E5EC0" w:rsidP="004B1851">
            <w:pPr>
              <w:rPr>
                <w:rFonts w:ascii="黑体" w:eastAsia="黑体" w:hAnsi="黑体"/>
                <w:sz w:val="24"/>
                <w:szCs w:val="24"/>
              </w:rPr>
            </w:pPr>
            <w:r w:rsidRPr="00DD3E93">
              <w:rPr>
                <w:rFonts w:ascii="黑体" w:eastAsia="黑体" w:hAnsi="黑体" w:hint="eastAsia"/>
                <w:sz w:val="24"/>
                <w:szCs w:val="24"/>
              </w:rPr>
              <w:t>开启一对一心理咨询、心理信箱</w:t>
            </w:r>
          </w:p>
        </w:tc>
      </w:tr>
      <w:tr w:rsidR="003E5EC0" w:rsidRPr="00DD3E93" w:rsidTr="00464D45">
        <w:trPr>
          <w:trHeight w:val="645"/>
        </w:trPr>
        <w:tc>
          <w:tcPr>
            <w:tcW w:w="1303" w:type="dxa"/>
            <w:vMerge/>
          </w:tcPr>
          <w:p w:rsidR="003E5EC0" w:rsidRPr="00DD3E93" w:rsidRDefault="003E5EC0" w:rsidP="004B1851">
            <w:pPr>
              <w:rPr>
                <w:rFonts w:ascii="黑体" w:eastAsia="黑体" w:hAnsi="黑体"/>
                <w:sz w:val="24"/>
                <w:szCs w:val="24"/>
              </w:rPr>
            </w:pPr>
          </w:p>
        </w:tc>
        <w:tc>
          <w:tcPr>
            <w:tcW w:w="1056" w:type="dxa"/>
            <w:vMerge/>
          </w:tcPr>
          <w:p w:rsidR="003E5EC0" w:rsidRPr="00DD3E93" w:rsidRDefault="003E5EC0" w:rsidP="004B1851">
            <w:pPr>
              <w:rPr>
                <w:rFonts w:ascii="黑体" w:eastAsia="黑体" w:hAnsi="黑体"/>
                <w:sz w:val="24"/>
                <w:szCs w:val="24"/>
              </w:rPr>
            </w:pPr>
          </w:p>
        </w:tc>
        <w:tc>
          <w:tcPr>
            <w:tcW w:w="1467" w:type="dxa"/>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“心传递”课题宣传</w:t>
            </w:r>
          </w:p>
        </w:tc>
        <w:tc>
          <w:tcPr>
            <w:tcW w:w="5084" w:type="dxa"/>
          </w:tcPr>
          <w:p w:rsidR="003E5EC0" w:rsidRPr="00DD3E93" w:rsidRDefault="003E5EC0" w:rsidP="004B1851">
            <w:pPr>
              <w:rPr>
                <w:rFonts w:ascii="黑体" w:eastAsia="黑体" w:hAnsi="黑体"/>
                <w:sz w:val="24"/>
                <w:szCs w:val="24"/>
              </w:rPr>
            </w:pPr>
            <w:r w:rsidRPr="00DD3E93">
              <w:rPr>
                <w:rFonts w:ascii="黑体" w:eastAsia="黑体" w:hAnsi="黑体" w:hint="eastAsia"/>
                <w:sz w:val="24"/>
                <w:szCs w:val="24"/>
              </w:rPr>
              <w:t>在武汉各幼儿园、小学校内张贴教育海报，在学校周边发放宣传手册，在网络平台进行活动实时宣传</w:t>
            </w:r>
          </w:p>
        </w:tc>
      </w:tr>
      <w:tr w:rsidR="003E5EC0" w:rsidRPr="00DD3E93" w:rsidTr="00464D45">
        <w:trPr>
          <w:trHeight w:val="608"/>
        </w:trPr>
        <w:tc>
          <w:tcPr>
            <w:tcW w:w="1303" w:type="dxa"/>
            <w:vMerge w:val="restart"/>
            <w:tcBorders>
              <w:right w:val="single" w:sz="4" w:space="0" w:color="auto"/>
            </w:tcBorders>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第四阶段</w:t>
            </w:r>
          </w:p>
          <w:p w:rsidR="003E5EC0" w:rsidRPr="00DD3E93" w:rsidRDefault="0005140F" w:rsidP="0005140F">
            <w:pPr>
              <w:rPr>
                <w:rFonts w:ascii="黑体" w:eastAsia="黑体" w:hAnsi="黑体"/>
                <w:sz w:val="24"/>
                <w:szCs w:val="24"/>
              </w:rPr>
            </w:pPr>
            <w:r>
              <w:rPr>
                <w:rFonts w:ascii="黑体" w:eastAsia="黑体" w:hAnsi="黑体" w:hint="eastAsia"/>
                <w:sz w:val="24"/>
                <w:szCs w:val="24"/>
              </w:rPr>
              <w:t>“心绽放”</w:t>
            </w:r>
          </w:p>
        </w:tc>
        <w:tc>
          <w:tcPr>
            <w:tcW w:w="1056" w:type="dxa"/>
            <w:vMerge w:val="restart"/>
            <w:tcBorders>
              <w:right w:val="single" w:sz="4" w:space="0" w:color="auto"/>
            </w:tcBorders>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sz w:val="24"/>
                <w:szCs w:val="24"/>
              </w:rPr>
              <w:t>2018</w:t>
            </w:r>
            <w:r w:rsidRPr="00DD3E93">
              <w:rPr>
                <w:rFonts w:ascii="黑体" w:eastAsia="黑体" w:hAnsi="黑体" w:hint="eastAsia"/>
                <w:sz w:val="24"/>
                <w:szCs w:val="24"/>
              </w:rPr>
              <w:t>.10</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2018.12</w:t>
            </w:r>
          </w:p>
        </w:tc>
        <w:tc>
          <w:tcPr>
            <w:tcW w:w="1467" w:type="dxa"/>
            <w:tcBorders>
              <w:right w:val="single" w:sz="4" w:space="0" w:color="auto"/>
            </w:tcBorders>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“心芬芳”</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活动总结</w:t>
            </w:r>
          </w:p>
        </w:tc>
        <w:tc>
          <w:tcPr>
            <w:tcW w:w="5084" w:type="dxa"/>
            <w:tcBorders>
              <w:right w:val="single" w:sz="4" w:space="0" w:color="auto"/>
            </w:tcBorders>
          </w:tcPr>
          <w:p w:rsidR="003E5EC0" w:rsidRPr="00DD3E93" w:rsidRDefault="003E5EC0" w:rsidP="004B1851">
            <w:pPr>
              <w:rPr>
                <w:rFonts w:ascii="黑体" w:eastAsia="黑体" w:hAnsi="黑体"/>
                <w:sz w:val="24"/>
                <w:szCs w:val="24"/>
              </w:rPr>
            </w:pPr>
            <w:r w:rsidRPr="00DD3E93">
              <w:rPr>
                <w:rFonts w:ascii="黑体" w:eastAsia="黑体" w:hAnsi="黑体" w:hint="eastAsia"/>
                <w:sz w:val="24"/>
                <w:szCs w:val="24"/>
              </w:rPr>
              <w:t>总结每次活动的优点与不足，改进策划中有缺陷的部分，评定项目效果</w:t>
            </w:r>
          </w:p>
        </w:tc>
      </w:tr>
      <w:tr w:rsidR="003E5EC0" w:rsidRPr="00DD3E93" w:rsidTr="00464D45">
        <w:trPr>
          <w:trHeight w:val="563"/>
        </w:trPr>
        <w:tc>
          <w:tcPr>
            <w:tcW w:w="1303" w:type="dxa"/>
            <w:vMerge/>
            <w:tcBorders>
              <w:bottom w:val="single" w:sz="4" w:space="0" w:color="auto"/>
              <w:right w:val="single" w:sz="4" w:space="0" w:color="auto"/>
            </w:tcBorders>
          </w:tcPr>
          <w:p w:rsidR="003E5EC0" w:rsidRPr="00DD3E93" w:rsidRDefault="003E5EC0" w:rsidP="004B1851">
            <w:pPr>
              <w:rPr>
                <w:rFonts w:ascii="黑体" w:eastAsia="黑体" w:hAnsi="黑体"/>
                <w:sz w:val="24"/>
                <w:szCs w:val="24"/>
              </w:rPr>
            </w:pPr>
          </w:p>
        </w:tc>
        <w:tc>
          <w:tcPr>
            <w:tcW w:w="1056" w:type="dxa"/>
            <w:vMerge/>
            <w:tcBorders>
              <w:bottom w:val="single" w:sz="4" w:space="0" w:color="auto"/>
              <w:right w:val="single" w:sz="4" w:space="0" w:color="auto"/>
            </w:tcBorders>
          </w:tcPr>
          <w:p w:rsidR="003E5EC0" w:rsidRPr="00DD3E93" w:rsidRDefault="003E5EC0" w:rsidP="004B1851">
            <w:pPr>
              <w:rPr>
                <w:rFonts w:ascii="黑体" w:eastAsia="黑体" w:hAnsi="黑体"/>
                <w:sz w:val="24"/>
                <w:szCs w:val="24"/>
              </w:rPr>
            </w:pPr>
          </w:p>
        </w:tc>
        <w:tc>
          <w:tcPr>
            <w:tcW w:w="1467" w:type="dxa"/>
            <w:tcBorders>
              <w:bottom w:val="single" w:sz="4" w:space="0" w:color="auto"/>
              <w:right w:val="single" w:sz="4" w:space="0" w:color="auto"/>
            </w:tcBorders>
            <w:vAlign w:val="center"/>
          </w:tcPr>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“心发展”</w:t>
            </w:r>
          </w:p>
          <w:p w:rsidR="003E5EC0" w:rsidRPr="00DD3E93" w:rsidRDefault="003E5EC0" w:rsidP="004B1851">
            <w:pPr>
              <w:jc w:val="center"/>
              <w:rPr>
                <w:rFonts w:ascii="黑体" w:eastAsia="黑体" w:hAnsi="黑体"/>
                <w:sz w:val="24"/>
                <w:szCs w:val="24"/>
              </w:rPr>
            </w:pPr>
            <w:r w:rsidRPr="00DD3E93">
              <w:rPr>
                <w:rFonts w:ascii="黑体" w:eastAsia="黑体" w:hAnsi="黑体" w:hint="eastAsia"/>
                <w:sz w:val="24"/>
                <w:szCs w:val="24"/>
              </w:rPr>
              <w:t>后期安排</w:t>
            </w:r>
          </w:p>
        </w:tc>
        <w:tc>
          <w:tcPr>
            <w:tcW w:w="5084" w:type="dxa"/>
            <w:tcBorders>
              <w:bottom w:val="single" w:sz="4" w:space="0" w:color="auto"/>
              <w:right w:val="single" w:sz="4" w:space="0" w:color="auto"/>
            </w:tcBorders>
          </w:tcPr>
          <w:p w:rsidR="003E5EC0" w:rsidRPr="00DD3E93" w:rsidRDefault="003E5EC0" w:rsidP="004B1851">
            <w:pPr>
              <w:rPr>
                <w:rFonts w:ascii="黑体" w:eastAsia="黑体" w:hAnsi="黑体"/>
                <w:sz w:val="24"/>
                <w:szCs w:val="24"/>
              </w:rPr>
            </w:pPr>
            <w:r w:rsidRPr="00DD3E93">
              <w:rPr>
                <w:rFonts w:ascii="黑体" w:eastAsia="黑体" w:hAnsi="黑体" w:hint="eastAsia"/>
                <w:sz w:val="24"/>
                <w:szCs w:val="24"/>
              </w:rPr>
              <w:t>吸取本次项目经验，持续关注参与本项目的儿童的发展状况</w:t>
            </w:r>
          </w:p>
        </w:tc>
      </w:tr>
    </w:tbl>
    <w:p w:rsidR="00BC320D" w:rsidRPr="00DD3E93" w:rsidRDefault="00BC320D" w:rsidP="003E5EC0">
      <w:pPr>
        <w:tabs>
          <w:tab w:val="left" w:pos="2713"/>
        </w:tabs>
        <w:jc w:val="left"/>
        <w:rPr>
          <w:rFonts w:ascii="黑体" w:eastAsia="黑体" w:hAnsi="黑体"/>
          <w:b/>
          <w:sz w:val="24"/>
          <w:szCs w:val="24"/>
        </w:rPr>
      </w:pPr>
    </w:p>
    <w:p w:rsidR="00963723" w:rsidRDefault="00963723" w:rsidP="00963723">
      <w:pPr>
        <w:pStyle w:val="a3"/>
        <w:numPr>
          <w:ilvl w:val="0"/>
          <w:numId w:val="6"/>
        </w:numPr>
        <w:tabs>
          <w:tab w:val="left" w:pos="2713"/>
        </w:tabs>
        <w:ind w:firstLineChars="0"/>
        <w:jc w:val="left"/>
        <w:rPr>
          <w:rFonts w:ascii="宋体" w:eastAsia="宋体" w:hAnsi="宋体"/>
          <w:b/>
          <w:sz w:val="32"/>
          <w:szCs w:val="32"/>
        </w:rPr>
      </w:pPr>
      <w:r>
        <w:rPr>
          <w:rFonts w:ascii="宋体" w:eastAsia="宋体" w:hAnsi="宋体" w:hint="eastAsia"/>
          <w:b/>
          <w:sz w:val="32"/>
          <w:szCs w:val="32"/>
        </w:rPr>
        <w:t>宣传总结（项目的宣传和总结方案）</w:t>
      </w:r>
    </w:p>
    <w:p w:rsidR="00BC320D" w:rsidRPr="00DD3E93" w:rsidRDefault="00BC320D" w:rsidP="00DD3E93">
      <w:pPr>
        <w:pStyle w:val="a3"/>
        <w:numPr>
          <w:ilvl w:val="1"/>
          <w:numId w:val="6"/>
        </w:numPr>
        <w:tabs>
          <w:tab w:val="left" w:pos="2713"/>
        </w:tabs>
        <w:ind w:firstLineChars="0"/>
        <w:jc w:val="left"/>
        <w:rPr>
          <w:rFonts w:ascii="宋体" w:eastAsia="宋体" w:hAnsi="宋体"/>
          <w:b/>
          <w:sz w:val="28"/>
          <w:szCs w:val="28"/>
        </w:rPr>
      </w:pPr>
      <w:r w:rsidRPr="00DD3E93">
        <w:rPr>
          <w:rFonts w:ascii="宋体" w:eastAsia="宋体" w:hAnsi="宋体" w:hint="eastAsia"/>
          <w:b/>
          <w:sz w:val="28"/>
          <w:szCs w:val="28"/>
        </w:rPr>
        <w:t>项目宣传</w:t>
      </w:r>
    </w:p>
    <w:p w:rsidR="00BC320D" w:rsidRPr="00DD3E93" w:rsidRDefault="00DD3E93" w:rsidP="00BC320D">
      <w:pPr>
        <w:tabs>
          <w:tab w:val="left" w:pos="2713"/>
        </w:tabs>
        <w:ind w:left="1140"/>
        <w:jc w:val="left"/>
        <w:rPr>
          <w:rFonts w:ascii="宋体" w:eastAsia="宋体" w:hAnsi="宋体"/>
          <w:sz w:val="28"/>
          <w:szCs w:val="28"/>
        </w:rPr>
      </w:pPr>
      <w:r w:rsidRPr="00DD3E93">
        <w:rPr>
          <w:rFonts w:ascii="宋体" w:eastAsia="宋体" w:hAnsi="宋体" w:hint="eastAsia"/>
          <w:sz w:val="28"/>
          <w:szCs w:val="28"/>
        </w:rPr>
        <w:t>（1）</w:t>
      </w:r>
      <w:r w:rsidR="00BC320D" w:rsidRPr="00DD3E93">
        <w:rPr>
          <w:rFonts w:ascii="宋体" w:eastAsia="宋体" w:hAnsi="宋体" w:hint="eastAsia"/>
          <w:b/>
          <w:sz w:val="28"/>
          <w:szCs w:val="28"/>
        </w:rPr>
        <w:t>实体宣传：</w:t>
      </w:r>
      <w:r w:rsidR="00BC320D" w:rsidRPr="00DD3E93">
        <w:rPr>
          <w:rFonts w:ascii="宋体" w:eastAsia="宋体" w:hAnsi="宋体" w:hint="eastAsia"/>
          <w:sz w:val="28"/>
          <w:szCs w:val="28"/>
        </w:rPr>
        <w:t>报刊、横幅、宣传单、海报</w:t>
      </w:r>
      <w:r w:rsidR="00CB35D9">
        <w:rPr>
          <w:rFonts w:ascii="宋体" w:eastAsia="宋体" w:hAnsi="宋体" w:hint="eastAsia"/>
          <w:sz w:val="28"/>
          <w:szCs w:val="28"/>
        </w:rPr>
        <w:t>。</w:t>
      </w:r>
    </w:p>
    <w:p w:rsidR="00BC320D" w:rsidRPr="00DD3E93" w:rsidRDefault="00DD3E93" w:rsidP="00BC320D">
      <w:pPr>
        <w:tabs>
          <w:tab w:val="left" w:pos="2713"/>
        </w:tabs>
        <w:ind w:left="1140"/>
        <w:jc w:val="left"/>
        <w:rPr>
          <w:rFonts w:ascii="宋体" w:eastAsia="宋体" w:hAnsi="宋体"/>
          <w:sz w:val="28"/>
          <w:szCs w:val="28"/>
        </w:rPr>
      </w:pPr>
      <w:r w:rsidRPr="00DD3E93">
        <w:rPr>
          <w:rFonts w:ascii="宋体" w:eastAsia="宋体" w:hAnsi="宋体" w:hint="eastAsia"/>
          <w:sz w:val="28"/>
          <w:szCs w:val="28"/>
        </w:rPr>
        <w:lastRenderedPageBreak/>
        <w:t>（2）</w:t>
      </w:r>
      <w:r w:rsidR="00BC320D" w:rsidRPr="00DD3E93">
        <w:rPr>
          <w:rFonts w:ascii="宋体" w:eastAsia="宋体" w:hAnsi="宋体" w:hint="eastAsia"/>
          <w:b/>
          <w:sz w:val="28"/>
          <w:szCs w:val="28"/>
        </w:rPr>
        <w:t>电视宣传：</w:t>
      </w:r>
      <w:r w:rsidR="00BC320D" w:rsidRPr="00DD3E93">
        <w:rPr>
          <w:rFonts w:ascii="宋体" w:eastAsia="宋体" w:hAnsi="宋体" w:hint="eastAsia"/>
          <w:sz w:val="28"/>
          <w:szCs w:val="28"/>
        </w:rPr>
        <w:t>华中师范大学电视台、武汉电视台新闻频道、湖北电视台新闻频道</w:t>
      </w:r>
      <w:r w:rsidR="00CB35D9">
        <w:rPr>
          <w:rFonts w:ascii="宋体" w:eastAsia="宋体" w:hAnsi="宋体" w:hint="eastAsia"/>
          <w:sz w:val="28"/>
          <w:szCs w:val="28"/>
        </w:rPr>
        <w:t>。</w:t>
      </w:r>
    </w:p>
    <w:p w:rsidR="00BC320D" w:rsidRPr="00DD3E93" w:rsidRDefault="00DD3E93" w:rsidP="00BC320D">
      <w:pPr>
        <w:tabs>
          <w:tab w:val="left" w:pos="2713"/>
        </w:tabs>
        <w:ind w:left="1140"/>
        <w:jc w:val="left"/>
        <w:rPr>
          <w:rFonts w:ascii="宋体" w:eastAsia="宋体" w:hAnsi="宋体"/>
          <w:sz w:val="28"/>
          <w:szCs w:val="28"/>
        </w:rPr>
      </w:pPr>
      <w:r w:rsidRPr="00DD3E93">
        <w:rPr>
          <w:rFonts w:ascii="宋体" w:eastAsia="宋体" w:hAnsi="宋体" w:hint="eastAsia"/>
          <w:sz w:val="28"/>
          <w:szCs w:val="28"/>
        </w:rPr>
        <w:t>（3）</w:t>
      </w:r>
      <w:r w:rsidR="00BC320D" w:rsidRPr="00DD3E93">
        <w:rPr>
          <w:rFonts w:ascii="宋体" w:eastAsia="宋体" w:hAnsi="宋体" w:hint="eastAsia"/>
          <w:b/>
          <w:sz w:val="28"/>
          <w:szCs w:val="28"/>
        </w:rPr>
        <w:t>网络宣传：</w:t>
      </w:r>
      <w:r w:rsidR="00BC320D" w:rsidRPr="00DD3E93">
        <w:rPr>
          <w:rFonts w:ascii="宋体" w:eastAsia="宋体" w:hAnsi="宋体" w:hint="eastAsia"/>
          <w:sz w:val="28"/>
          <w:szCs w:val="28"/>
        </w:rPr>
        <w:t>校内媒体（华大青年、华大桂声）、官方微博、官方QQ、微信公众号，大楚网</w:t>
      </w:r>
      <w:r w:rsidR="00CB35D9">
        <w:rPr>
          <w:rFonts w:ascii="宋体" w:eastAsia="宋体" w:hAnsi="宋体" w:hint="eastAsia"/>
          <w:sz w:val="28"/>
          <w:szCs w:val="28"/>
        </w:rPr>
        <w:t>。</w:t>
      </w:r>
    </w:p>
    <w:p w:rsidR="00BC320D" w:rsidRPr="00DD3E93" w:rsidRDefault="00BC320D" w:rsidP="00BC320D">
      <w:pPr>
        <w:tabs>
          <w:tab w:val="left" w:pos="2713"/>
        </w:tabs>
        <w:ind w:left="1140"/>
        <w:jc w:val="left"/>
        <w:rPr>
          <w:rFonts w:ascii="宋体" w:eastAsia="宋体" w:hAnsi="宋体"/>
          <w:sz w:val="28"/>
          <w:szCs w:val="28"/>
        </w:rPr>
      </w:pPr>
    </w:p>
    <w:p w:rsidR="00BC320D" w:rsidRDefault="00BC320D" w:rsidP="00BC320D">
      <w:pPr>
        <w:pStyle w:val="a3"/>
        <w:numPr>
          <w:ilvl w:val="1"/>
          <w:numId w:val="6"/>
        </w:numPr>
        <w:tabs>
          <w:tab w:val="left" w:pos="2713"/>
        </w:tabs>
        <w:ind w:firstLineChars="0"/>
        <w:jc w:val="left"/>
        <w:rPr>
          <w:rFonts w:ascii="宋体" w:eastAsia="宋体" w:hAnsi="宋体"/>
          <w:b/>
          <w:sz w:val="28"/>
          <w:szCs w:val="28"/>
        </w:rPr>
      </w:pPr>
      <w:r w:rsidRPr="00BC320D">
        <w:rPr>
          <w:rFonts w:ascii="宋体" w:eastAsia="宋体" w:hAnsi="宋体" w:hint="eastAsia"/>
          <w:b/>
          <w:sz w:val="28"/>
          <w:szCs w:val="28"/>
        </w:rPr>
        <w:t>总结方案</w:t>
      </w:r>
    </w:p>
    <w:p w:rsidR="00BC320D" w:rsidRPr="00DD3E93" w:rsidRDefault="00BC320D" w:rsidP="00BC320D">
      <w:pPr>
        <w:pStyle w:val="a3"/>
        <w:numPr>
          <w:ilvl w:val="0"/>
          <w:numId w:val="10"/>
        </w:numPr>
        <w:tabs>
          <w:tab w:val="left" w:pos="2713"/>
        </w:tabs>
        <w:ind w:firstLineChars="0"/>
        <w:jc w:val="left"/>
        <w:rPr>
          <w:rFonts w:ascii="宋体" w:eastAsia="宋体" w:hAnsi="宋体"/>
          <w:sz w:val="28"/>
          <w:szCs w:val="28"/>
        </w:rPr>
      </w:pPr>
      <w:r w:rsidRPr="00DD3E93">
        <w:rPr>
          <w:rFonts w:ascii="宋体" w:eastAsia="宋体" w:hAnsi="宋体" w:hint="eastAsia"/>
          <w:sz w:val="28"/>
          <w:szCs w:val="28"/>
        </w:rPr>
        <w:t>活动前期后期通过线上线下加大宣传力度，扩大活动的影响力和影响范围，引起更多人的重视</w:t>
      </w:r>
      <w:r w:rsidR="00CB35D9">
        <w:rPr>
          <w:rFonts w:ascii="宋体" w:eastAsia="宋体" w:hAnsi="宋体" w:hint="eastAsia"/>
          <w:sz w:val="28"/>
          <w:szCs w:val="28"/>
        </w:rPr>
        <w:t>。</w:t>
      </w:r>
    </w:p>
    <w:p w:rsidR="00BC320D" w:rsidRPr="00DD3E93" w:rsidRDefault="00BC320D" w:rsidP="00BC320D">
      <w:pPr>
        <w:pStyle w:val="a3"/>
        <w:numPr>
          <w:ilvl w:val="0"/>
          <w:numId w:val="10"/>
        </w:numPr>
        <w:tabs>
          <w:tab w:val="left" w:pos="2713"/>
        </w:tabs>
        <w:ind w:firstLineChars="0"/>
        <w:jc w:val="left"/>
        <w:rPr>
          <w:rFonts w:ascii="宋体" w:eastAsia="宋体" w:hAnsi="宋体"/>
          <w:sz w:val="28"/>
          <w:szCs w:val="28"/>
        </w:rPr>
      </w:pPr>
      <w:r w:rsidRPr="00DD3E93">
        <w:rPr>
          <w:rFonts w:ascii="宋体" w:eastAsia="宋体" w:hAnsi="宋体" w:hint="eastAsia"/>
          <w:sz w:val="28"/>
          <w:szCs w:val="28"/>
        </w:rPr>
        <w:t>对志愿者进行更专业的知识培训，总结每次活动的经验</w:t>
      </w:r>
      <w:r w:rsidR="00CB35D9">
        <w:rPr>
          <w:rFonts w:ascii="宋体" w:eastAsia="宋体" w:hAnsi="宋体" w:hint="eastAsia"/>
          <w:sz w:val="28"/>
          <w:szCs w:val="28"/>
        </w:rPr>
        <w:t>。</w:t>
      </w:r>
    </w:p>
    <w:p w:rsidR="00BC320D" w:rsidRPr="00DD3E93" w:rsidRDefault="00BC320D" w:rsidP="00BC320D">
      <w:pPr>
        <w:pStyle w:val="a3"/>
        <w:numPr>
          <w:ilvl w:val="0"/>
          <w:numId w:val="10"/>
        </w:numPr>
        <w:tabs>
          <w:tab w:val="left" w:pos="2713"/>
        </w:tabs>
        <w:ind w:firstLineChars="0"/>
        <w:jc w:val="left"/>
        <w:rPr>
          <w:rFonts w:ascii="宋体" w:eastAsia="宋体" w:hAnsi="宋体"/>
          <w:sz w:val="28"/>
          <w:szCs w:val="28"/>
        </w:rPr>
      </w:pPr>
      <w:r w:rsidRPr="00DD3E93">
        <w:rPr>
          <w:rFonts w:ascii="宋体" w:eastAsia="宋体" w:hAnsi="宋体" w:hint="eastAsia"/>
          <w:sz w:val="28"/>
          <w:szCs w:val="28"/>
        </w:rPr>
        <w:t>在活动结束后对活动影响及效果进行调查，总结活动成果</w:t>
      </w:r>
      <w:r w:rsidR="00CB35D9">
        <w:rPr>
          <w:rFonts w:ascii="宋体" w:eastAsia="宋体" w:hAnsi="宋体" w:hint="eastAsia"/>
          <w:sz w:val="28"/>
          <w:szCs w:val="28"/>
        </w:rPr>
        <w:t>。</w:t>
      </w:r>
      <w:bookmarkStart w:id="0" w:name="_GoBack"/>
      <w:bookmarkEnd w:id="0"/>
    </w:p>
    <w:sectPr w:rsidR="00BC320D" w:rsidRPr="00DD3E93" w:rsidSect="00963723">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小标宋简体">
    <w:altName w:val="Microsoft YaHei UI"/>
    <w:charset w:val="86"/>
    <w:family w:val="auto"/>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B0C0F"/>
    <w:multiLevelType w:val="hybridMultilevel"/>
    <w:tmpl w:val="B2224B1C"/>
    <w:lvl w:ilvl="0" w:tplc="E5048C0E">
      <w:start w:val="1"/>
      <w:numFmt w:val="decimalEnclosedCircle"/>
      <w:lvlText w:val="%1"/>
      <w:lvlJc w:val="left"/>
      <w:pPr>
        <w:ind w:left="1440" w:hanging="720"/>
      </w:pPr>
      <w:rPr>
        <w:rFonts w:ascii="宋体" w:eastAsia="宋体" w:hAnsi="宋体"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16015E3"/>
    <w:multiLevelType w:val="hybridMultilevel"/>
    <w:tmpl w:val="7CEAA71C"/>
    <w:lvl w:ilvl="0" w:tplc="9184DAB6">
      <w:start w:val="1"/>
      <w:numFmt w:val="decimalEnclosedCircle"/>
      <w:lvlText w:val="%1"/>
      <w:lvlJc w:val="left"/>
      <w:pPr>
        <w:ind w:left="1571" w:hanging="720"/>
      </w:pPr>
      <w:rPr>
        <w:rFonts w:ascii="宋体" w:eastAsia="宋体" w:hAnsi="宋体" w:cstheme="minorBidi"/>
        <w:b w:val="0"/>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F84187D"/>
    <w:multiLevelType w:val="hybridMultilevel"/>
    <w:tmpl w:val="AA6A17FA"/>
    <w:lvl w:ilvl="0" w:tplc="2092031A">
      <w:start w:val="1"/>
      <w:numFmt w:val="decimal"/>
      <w:lvlText w:val="%1、"/>
      <w:lvlJc w:val="left"/>
      <w:pPr>
        <w:ind w:left="1140" w:hanging="420"/>
      </w:pPr>
      <w:rPr>
        <w:rFonts w:ascii="宋体" w:eastAsia="宋体" w:hAnsi="宋体" w:cstheme="minorBidi"/>
        <w:b/>
        <w:sz w:val="3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349912B9"/>
    <w:multiLevelType w:val="hybridMultilevel"/>
    <w:tmpl w:val="F8D25302"/>
    <w:lvl w:ilvl="0" w:tplc="B1663A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B66343"/>
    <w:multiLevelType w:val="hybridMultilevel"/>
    <w:tmpl w:val="32068A06"/>
    <w:lvl w:ilvl="0" w:tplc="13A85158">
      <w:start w:val="1"/>
      <w:numFmt w:val="decimal"/>
      <w:lvlText w:val="（%1）"/>
      <w:lvlJc w:val="left"/>
      <w:pPr>
        <w:ind w:left="1996" w:hanging="72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5">
    <w:nsid w:val="36EA66CE"/>
    <w:multiLevelType w:val="hybridMultilevel"/>
    <w:tmpl w:val="AA7E52DA"/>
    <w:lvl w:ilvl="0" w:tplc="F344271E">
      <w:start w:val="1"/>
      <w:numFmt w:val="decimalEnclosedCircle"/>
      <w:lvlText w:val="%1"/>
      <w:lvlJc w:val="left"/>
      <w:pPr>
        <w:ind w:left="2240" w:hanging="960"/>
      </w:pPr>
      <w:rPr>
        <w:rFonts w:ascii="宋体" w:eastAsia="宋体" w:hAnsi="宋体" w:cstheme="minorBidi"/>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
    <w:nsid w:val="3DE11D8D"/>
    <w:multiLevelType w:val="hybridMultilevel"/>
    <w:tmpl w:val="0BEA61D2"/>
    <w:lvl w:ilvl="0" w:tplc="8806B89E">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B1A772D"/>
    <w:multiLevelType w:val="hybridMultilevel"/>
    <w:tmpl w:val="B11C08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5522B8"/>
    <w:multiLevelType w:val="hybridMultilevel"/>
    <w:tmpl w:val="B68CAB76"/>
    <w:lvl w:ilvl="0" w:tplc="DA6E2F38">
      <w:start w:val="1"/>
      <w:numFmt w:val="japaneseCounting"/>
      <w:lvlText w:val="（%1）"/>
      <w:lvlJc w:val="left"/>
      <w:pPr>
        <w:ind w:left="1800" w:hanging="1080"/>
      </w:pPr>
      <w:rPr>
        <w:rFonts w:hint="default"/>
      </w:rPr>
    </w:lvl>
    <w:lvl w:ilvl="1" w:tplc="60B699F2">
      <w:start w:val="1"/>
      <w:numFmt w:val="decimalEnclosedCircle"/>
      <w:lvlText w:val="%2"/>
      <w:lvlJc w:val="left"/>
      <w:pPr>
        <w:ind w:left="1713" w:hanging="720"/>
      </w:pPr>
      <w:rPr>
        <w:rFonts w:ascii="宋体" w:eastAsia="宋体" w:hAnsi="宋体" w:cstheme="minorBidi"/>
        <w:sz w:val="24"/>
        <w:szCs w:val="24"/>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7EA72C9D"/>
    <w:multiLevelType w:val="hybridMultilevel"/>
    <w:tmpl w:val="39E0B7DC"/>
    <w:lvl w:ilvl="0" w:tplc="6B203E2C">
      <w:start w:val="1"/>
      <w:numFmt w:val="japaneseCounting"/>
      <w:lvlText w:val="（%1）"/>
      <w:lvlJc w:val="left"/>
      <w:pPr>
        <w:ind w:left="1800" w:hanging="1080"/>
      </w:pPr>
      <w:rPr>
        <w:rFonts w:hint="default"/>
      </w:rPr>
    </w:lvl>
    <w:lvl w:ilvl="1" w:tplc="EF2E43AC">
      <w:start w:val="1"/>
      <w:numFmt w:val="decimalEnclosedCircle"/>
      <w:lvlText w:val="%2"/>
      <w:lvlJc w:val="left"/>
      <w:pPr>
        <w:ind w:left="1500" w:hanging="360"/>
      </w:pPr>
      <w:rPr>
        <w:rFonts w:hint="default"/>
        <w:b w:val="0"/>
        <w:sz w:val="28"/>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7"/>
  </w:num>
  <w:num w:numId="2">
    <w:abstractNumId w:val="3"/>
  </w:num>
  <w:num w:numId="3">
    <w:abstractNumId w:val="6"/>
  </w:num>
  <w:num w:numId="4">
    <w:abstractNumId w:val="9"/>
  </w:num>
  <w:num w:numId="5">
    <w:abstractNumId w:val="0"/>
  </w:num>
  <w:num w:numId="6">
    <w:abstractNumId w:val="8"/>
  </w:num>
  <w:num w:numId="7">
    <w:abstractNumId w:val="1"/>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41"/>
    <w:rsid w:val="0005140F"/>
    <w:rsid w:val="000733C7"/>
    <w:rsid w:val="003A1018"/>
    <w:rsid w:val="003E5EC0"/>
    <w:rsid w:val="00464D45"/>
    <w:rsid w:val="00682621"/>
    <w:rsid w:val="00881F33"/>
    <w:rsid w:val="00963723"/>
    <w:rsid w:val="00BC320D"/>
    <w:rsid w:val="00CB35D9"/>
    <w:rsid w:val="00CF50EB"/>
    <w:rsid w:val="00DD3E93"/>
    <w:rsid w:val="00E14F44"/>
    <w:rsid w:val="00E44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44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4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7</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15</cp:revision>
  <dcterms:created xsi:type="dcterms:W3CDTF">2018-02-03T03:44:00Z</dcterms:created>
  <dcterms:modified xsi:type="dcterms:W3CDTF">2018-02-20T01:54:00Z</dcterms:modified>
</cp:coreProperties>
</file>