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Model Letter of </w:t>
      </w:r>
      <w:r>
        <w:rPr>
          <w:spacing w:val="-2"/>
        </w:rPr>
        <w:t>Intent</w:t>
      </w:r>
    </w:p>
    <w:p>
      <w:pPr>
        <w:pStyle w:val="BodyText"/>
        <w:spacing w:line="275" w:lineRule="exact"/>
        <w:jc w:val="center"/>
      </w:pPr>
      <w:r>
        <w:rPr/>
        <w:t>(Prospective</w:t>
      </w:r>
      <w:r>
        <w:rPr>
          <w:spacing w:val="-2"/>
        </w:rPr>
        <w:t> </w:t>
      </w:r>
      <w:r>
        <w:rPr/>
        <w:t>Buyer’s First </w:t>
      </w:r>
      <w:r>
        <w:rPr>
          <w:spacing w:val="-2"/>
        </w:rPr>
        <w:t>Draft)</w:t>
      </w:r>
    </w:p>
    <w:p>
      <w:pPr>
        <w:pStyle w:val="BodyText"/>
      </w:pPr>
    </w:p>
    <w:p>
      <w:pPr>
        <w:pStyle w:val="BodyText"/>
        <w:tabs>
          <w:tab w:pos="2639" w:val="left" w:leader="none"/>
        </w:tabs>
        <w:jc w:val="center"/>
      </w:pPr>
      <w:r>
        <w:rPr>
          <w:u w:val="single"/>
        </w:rPr>
        <w:tab/>
      </w:r>
      <w:r>
        <w:rPr>
          <w:u w:val="none"/>
        </w:rPr>
        <w:t>,</w:t>
      </w:r>
      <w:r>
        <w:rPr>
          <w:spacing w:val="-2"/>
          <w:u w:val="none"/>
        </w:rPr>
        <w:t> </w:t>
      </w:r>
      <w:r>
        <w:rPr>
          <w:spacing w:val="-4"/>
          <w:u w:val="none"/>
        </w:rPr>
        <w:t>200_</w:t>
      </w:r>
    </w:p>
    <w:p>
      <w:pPr>
        <w:pStyle w:val="BodyText"/>
      </w:pPr>
    </w:p>
    <w:p>
      <w:pPr>
        <w:pStyle w:val="BodyText"/>
      </w:pPr>
    </w:p>
    <w:p>
      <w:pPr>
        <w:pStyle w:val="BodyText"/>
      </w:pPr>
    </w:p>
    <w:p>
      <w:pPr>
        <w:pStyle w:val="BodyText"/>
        <w:ind w:left="120" w:right="6641"/>
      </w:pPr>
      <w:r>
        <w:rPr/>
        <w:t>Prospective</w:t>
      </w:r>
      <w:r>
        <w:rPr>
          <w:spacing w:val="-15"/>
        </w:rPr>
        <w:t> </w:t>
      </w:r>
      <w:r>
        <w:rPr/>
        <w:t>Seller</w:t>
      </w:r>
      <w:r>
        <w:rPr>
          <w:spacing w:val="-15"/>
        </w:rPr>
        <w:t> </w:t>
      </w:r>
      <w:r>
        <w:rPr/>
        <w:t>A </w:t>
      </w:r>
      <w:r>
        <w:rPr>
          <w:spacing w:val="-2"/>
        </w:rPr>
        <w:t>[Address]</w:t>
      </w:r>
    </w:p>
    <w:p>
      <w:pPr>
        <w:pStyle w:val="BodyText"/>
        <w:spacing w:before="17"/>
        <w:rPr>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172355</wp:posOffset>
                </wp:positionV>
                <wp:extent cx="19050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905000" cy="1270"/>
                        </a:xfrm>
                        <a:custGeom>
                          <a:avLst/>
                          <a:gdLst/>
                          <a:ahLst/>
                          <a:cxnLst/>
                          <a:rect l="l" t="t" r="r" b="b"/>
                          <a:pathLst>
                            <a:path w="1905000" h="0">
                              <a:moveTo>
                                <a:pt x="0" y="0"/>
                              </a:moveTo>
                              <a:lnTo>
                                <a:pt x="19050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571312pt;width:150pt;height:.1pt;mso-position-horizontal-relative:page;mso-position-vertical-relative:paragraph;z-index:-15728640;mso-wrap-distance-left:0;mso-wrap-distance-right:0" id="docshape1" coordorigin="1440,271" coordsize="3000,0" path="m1440,271l4440,271e" filled="false" stroked="true" strokeweight=".48pt" strokecolor="#000000">
                <v:path arrowok="t"/>
                <v:stroke dashstyle="solid"/>
                <w10:wrap type="topAndBottom"/>
              </v:shape>
            </w:pict>
          </mc:Fallback>
        </mc:AlternateContent>
      </w:r>
    </w:p>
    <w:p>
      <w:pPr>
        <w:pStyle w:val="BodyText"/>
      </w:pPr>
    </w:p>
    <w:p>
      <w:pPr>
        <w:pStyle w:val="BodyText"/>
        <w:ind w:left="120" w:right="6641"/>
      </w:pPr>
      <w:r>
        <w:rPr/>
        <w:t>Prospective</w:t>
      </w:r>
      <w:r>
        <w:rPr>
          <w:spacing w:val="-15"/>
        </w:rPr>
        <w:t> </w:t>
      </w:r>
      <w:r>
        <w:rPr/>
        <w:t>Seller</w:t>
      </w:r>
      <w:r>
        <w:rPr>
          <w:spacing w:val="-15"/>
        </w:rPr>
        <w:t> </w:t>
      </w:r>
      <w:r>
        <w:rPr/>
        <w:t>B </w:t>
      </w:r>
      <w:r>
        <w:rPr>
          <w:spacing w:val="-2"/>
        </w:rPr>
        <w:t>[Address]</w:t>
      </w:r>
    </w:p>
    <w:p>
      <w:pPr>
        <w:pStyle w:val="BodyText"/>
        <w:spacing w:before="17"/>
        <w:rPr>
          <w:sz w:val="20"/>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172256</wp:posOffset>
                </wp:positionV>
                <wp:extent cx="19050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905000" cy="1270"/>
                        </a:xfrm>
                        <a:custGeom>
                          <a:avLst/>
                          <a:gdLst/>
                          <a:ahLst/>
                          <a:cxnLst/>
                          <a:rect l="l" t="t" r="r" b="b"/>
                          <a:pathLst>
                            <a:path w="1905000" h="0">
                              <a:moveTo>
                                <a:pt x="0" y="0"/>
                              </a:moveTo>
                              <a:lnTo>
                                <a:pt x="19050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563528pt;width:150pt;height:.1pt;mso-position-horizontal-relative:page;mso-position-vertical-relative:paragraph;z-index:-15728128;mso-wrap-distance-left:0;mso-wrap-distance-right:0" id="docshape2" coordorigin="1440,271" coordsize="3000,0" path="m1440,271l4440,271e" filled="false" stroked="true" strokeweight=".48pt" strokecolor="#000000">
                <v:path arrowok="t"/>
                <v:stroke dashstyle="solid"/>
                <w10:wrap type="topAndBottom"/>
              </v:shape>
            </w:pict>
          </mc:Fallback>
        </mc:AlternateContent>
      </w:r>
    </w:p>
    <w:p>
      <w:pPr>
        <w:pStyle w:val="BodyText"/>
      </w:pPr>
    </w:p>
    <w:p>
      <w:pPr>
        <w:pStyle w:val="BodyText"/>
        <w:ind w:left="840"/>
      </w:pPr>
      <w:r>
        <w:rPr/>
        <w:t>Re:</w:t>
      </w:r>
      <w:r>
        <w:rPr>
          <w:spacing w:val="60"/>
        </w:rPr>
        <w:t> </w:t>
      </w:r>
      <w:r>
        <w:rPr>
          <w:u w:val="single"/>
        </w:rPr>
        <w:t>Proposal to Purchase Stock of the </w:t>
      </w:r>
      <w:r>
        <w:rPr>
          <w:spacing w:val="-2"/>
          <w:u w:val="single"/>
        </w:rPr>
        <w:t>Company</w:t>
      </w:r>
    </w:p>
    <w:p>
      <w:pPr>
        <w:pStyle w:val="BodyText"/>
      </w:pPr>
    </w:p>
    <w:p>
      <w:pPr>
        <w:pStyle w:val="BodyText"/>
        <w:ind w:left="120"/>
      </w:pPr>
      <w:r>
        <w:rPr/>
        <w:t>Dear</w:t>
      </w:r>
      <w:r>
        <w:rPr>
          <w:spacing w:val="-1"/>
        </w:rPr>
        <w:t> </w:t>
      </w:r>
      <w:r>
        <w:rPr/>
        <w:t>Prospective </w:t>
      </w:r>
      <w:r>
        <w:rPr>
          <w:spacing w:val="-2"/>
        </w:rPr>
        <w:t>Sellers:</w:t>
      </w:r>
    </w:p>
    <w:p>
      <w:pPr>
        <w:pStyle w:val="BodyText"/>
      </w:pPr>
    </w:p>
    <w:p>
      <w:pPr>
        <w:pStyle w:val="BodyText"/>
        <w:ind w:left="119" w:right="117" w:firstLine="1440"/>
        <w:jc w:val="both"/>
      </w:pPr>
      <w:r>
        <w:rPr/>
        <w:t>The purpose of this letter (the “</w:t>
      </w:r>
      <w:r>
        <w:rPr>
          <w:u w:val="single"/>
        </w:rPr>
        <w:t>Letter</w:t>
      </w:r>
      <w:r>
        <w:rPr>
          <w:u w:val="none"/>
        </w:rPr>
        <w:t>”) is to set forth certain nonbinding understandings and certain binding agreements between [name of fund], a Delaware limited liability company (“</w:t>
      </w:r>
      <w:r>
        <w:rPr>
          <w:u w:val="single"/>
        </w:rPr>
        <w:t>Prospective Buyer</w:t>
      </w:r>
      <w:r>
        <w:rPr>
          <w:u w:val="none"/>
        </w:rPr>
        <w:t>”), and [name of 1</w:t>
      </w:r>
      <w:r>
        <w:rPr>
          <w:u w:val="none"/>
          <w:vertAlign w:val="superscript"/>
        </w:rPr>
        <w:t>st</w:t>
      </w:r>
      <w:r>
        <w:rPr>
          <w:u w:val="none"/>
          <w:vertAlign w:val="baseline"/>
        </w:rPr>
        <w:t> prospective seller] (“</w:t>
      </w:r>
      <w:r>
        <w:rPr>
          <w:u w:val="single"/>
          <w:vertAlign w:val="baseline"/>
        </w:rPr>
        <w:t>A</w:t>
      </w:r>
      <w:r>
        <w:rPr>
          <w:u w:val="none"/>
          <w:vertAlign w:val="baseline"/>
        </w:rPr>
        <w:t>”) and [name of 2</w:t>
      </w:r>
      <w:r>
        <w:rPr>
          <w:u w:val="none"/>
          <w:vertAlign w:val="superscript"/>
        </w:rPr>
        <w:t>nd</w:t>
      </w:r>
      <w:r>
        <w:rPr>
          <w:u w:val="none"/>
          <w:vertAlign w:val="baseline"/>
        </w:rPr>
        <w:t> prospective seller]</w:t>
      </w:r>
      <w:r>
        <w:rPr>
          <w:spacing w:val="80"/>
          <w:u w:val="none"/>
          <w:vertAlign w:val="baseline"/>
        </w:rPr>
        <w:t> </w:t>
      </w:r>
      <w:r>
        <w:rPr>
          <w:u w:val="none"/>
          <w:vertAlign w:val="baseline"/>
        </w:rPr>
        <w:t>(“</w:t>
      </w:r>
      <w:r>
        <w:rPr>
          <w:u w:val="single"/>
          <w:vertAlign w:val="baseline"/>
        </w:rPr>
        <w:t>B</w:t>
      </w:r>
      <w:r>
        <w:rPr>
          <w:u w:val="none"/>
          <w:vertAlign w:val="baseline"/>
        </w:rPr>
        <w:t>”) (A and B are referred to collectively herein as “Prospective Sellers”) with respect to the possible acquisition of all of the outstanding capital stock of [name of corporation], a [state of incorporation] corporation (the “</w:t>
      </w:r>
      <w:r>
        <w:rPr>
          <w:u w:val="single"/>
          <w:vertAlign w:val="baseline"/>
        </w:rPr>
        <w:t>Company</w:t>
      </w:r>
      <w:r>
        <w:rPr>
          <w:u w:val="none"/>
          <w:vertAlign w:val="baseline"/>
        </w:rPr>
        <w:t>”), which is owned beneficially and of record by Prospective Sellers, on the terms set forth below.</w:t>
      </w:r>
    </w:p>
    <w:p>
      <w:pPr>
        <w:pStyle w:val="BodyText"/>
        <w:spacing w:before="275"/>
        <w:jc w:val="center"/>
      </w:pPr>
      <w:r>
        <w:rPr/>
        <w:t>PART</w:t>
      </w:r>
      <w:r>
        <w:rPr>
          <w:spacing w:val="-4"/>
        </w:rPr>
        <w:t> </w:t>
      </w:r>
      <w:r>
        <w:rPr>
          <w:spacing w:val="-10"/>
        </w:rPr>
        <w:t>I</w:t>
      </w:r>
    </w:p>
    <w:p>
      <w:pPr>
        <w:pStyle w:val="BodyText"/>
      </w:pPr>
    </w:p>
    <w:p>
      <w:pPr>
        <w:pStyle w:val="BodyText"/>
        <w:ind w:left="120" w:right="115" w:firstLine="1440"/>
        <w:jc w:val="both"/>
      </w:pPr>
      <w:r>
        <w:rPr/>
        <w:t>The numbered paragraphs contained in this Part</w:t>
      </w:r>
      <w:r>
        <w:rPr>
          <w:spacing w:val="-3"/>
        </w:rPr>
        <w:t> </w:t>
      </w:r>
      <w:r>
        <w:rPr/>
        <w:t>I reflect our general understanding of the matters described herein, but each party acknowledges that except as set forth in Part</w:t>
      </w:r>
      <w:r>
        <w:rPr>
          <w:spacing w:val="-1"/>
        </w:rPr>
        <w:t> </w:t>
      </w:r>
      <w:r>
        <w:rPr/>
        <w:t>II below, the provisions hereof are not intended to create or constitute any legally binding obligation between Prospective Buyer and Prospective Sellers, and neither Prospective Buyer</w:t>
      </w:r>
      <w:r>
        <w:rPr>
          <w:spacing w:val="-2"/>
        </w:rPr>
        <w:t> </w:t>
      </w:r>
      <w:r>
        <w:rPr/>
        <w:t>nor</w:t>
      </w:r>
      <w:r>
        <w:rPr>
          <w:spacing w:val="-2"/>
        </w:rPr>
        <w:t> </w:t>
      </w:r>
      <w:r>
        <w:rPr/>
        <w:t>Prospective</w:t>
      </w:r>
      <w:r>
        <w:rPr>
          <w:spacing w:val="-2"/>
        </w:rPr>
        <w:t> </w:t>
      </w:r>
      <w:r>
        <w:rPr/>
        <w:t>Sellers</w:t>
      </w:r>
      <w:r>
        <w:rPr>
          <w:spacing w:val="-2"/>
        </w:rPr>
        <w:t> </w:t>
      </w:r>
      <w:r>
        <w:rPr/>
        <w:t>shall</w:t>
      </w:r>
      <w:r>
        <w:rPr>
          <w:spacing w:val="-2"/>
        </w:rPr>
        <w:t> </w:t>
      </w:r>
      <w:r>
        <w:rPr/>
        <w:t>have</w:t>
      </w:r>
      <w:r>
        <w:rPr>
          <w:spacing w:val="-2"/>
        </w:rPr>
        <w:t> </w:t>
      </w:r>
      <w:r>
        <w:rPr/>
        <w:t>any</w:t>
      </w:r>
      <w:r>
        <w:rPr>
          <w:spacing w:val="-2"/>
        </w:rPr>
        <w:t> </w:t>
      </w:r>
      <w:r>
        <w:rPr/>
        <w:t>liability</w:t>
      </w:r>
      <w:r>
        <w:rPr>
          <w:spacing w:val="-5"/>
        </w:rPr>
        <w:t> </w:t>
      </w:r>
      <w:r>
        <w:rPr/>
        <w:t>to</w:t>
      </w:r>
      <w:r>
        <w:rPr>
          <w:spacing w:val="-2"/>
        </w:rPr>
        <w:t> </w:t>
      </w:r>
      <w:r>
        <w:rPr/>
        <w:t>the</w:t>
      </w:r>
      <w:r>
        <w:rPr>
          <w:spacing w:val="-2"/>
        </w:rPr>
        <w:t> </w:t>
      </w:r>
      <w:r>
        <w:rPr/>
        <w:t>other</w:t>
      </w:r>
      <w:r>
        <w:rPr>
          <w:spacing w:val="-2"/>
        </w:rPr>
        <w:t> </w:t>
      </w:r>
      <w:r>
        <w:rPr/>
        <w:t>party</w:t>
      </w:r>
      <w:r>
        <w:rPr>
          <w:spacing w:val="-2"/>
        </w:rPr>
        <w:t> </w:t>
      </w:r>
      <w:r>
        <w:rPr/>
        <w:t>with</w:t>
      </w:r>
      <w:r>
        <w:rPr>
          <w:spacing w:val="-2"/>
        </w:rPr>
        <w:t> </w:t>
      </w:r>
      <w:r>
        <w:rPr/>
        <w:t>respect</w:t>
      </w:r>
      <w:r>
        <w:rPr>
          <w:spacing w:val="-2"/>
        </w:rPr>
        <w:t> </w:t>
      </w:r>
      <w:r>
        <w:rPr/>
        <w:t>hereto</w:t>
      </w:r>
      <w:r>
        <w:rPr>
          <w:spacing w:val="-2"/>
        </w:rPr>
        <w:t> </w:t>
      </w:r>
      <w:r>
        <w:rPr/>
        <w:t>until</w:t>
      </w:r>
      <w:r>
        <w:rPr>
          <w:spacing w:val="-2"/>
        </w:rPr>
        <w:t> </w:t>
      </w:r>
      <w:r>
        <w:rPr/>
        <w:t>a fully</w:t>
      </w:r>
      <w:r>
        <w:rPr>
          <w:spacing w:val="-3"/>
        </w:rPr>
        <w:t> </w:t>
      </w:r>
      <w:r>
        <w:rPr/>
        <w:t>integrated,</w:t>
      </w:r>
      <w:r>
        <w:rPr>
          <w:spacing w:val="-3"/>
        </w:rPr>
        <w:t> </w:t>
      </w:r>
      <w:r>
        <w:rPr/>
        <w:t>definitive</w:t>
      </w:r>
      <w:r>
        <w:rPr>
          <w:spacing w:val="-3"/>
        </w:rPr>
        <w:t> </w:t>
      </w:r>
      <w:r>
        <w:rPr/>
        <w:t>agreement</w:t>
      </w:r>
      <w:r>
        <w:rPr>
          <w:spacing w:val="-3"/>
        </w:rPr>
        <w:t> </w:t>
      </w:r>
      <w:r>
        <w:rPr/>
        <w:t>(the</w:t>
      </w:r>
      <w:r>
        <w:rPr>
          <w:spacing w:val="-3"/>
        </w:rPr>
        <w:t> </w:t>
      </w:r>
      <w:r>
        <w:rPr/>
        <w:t>“</w:t>
      </w:r>
      <w:r>
        <w:rPr>
          <w:u w:val="single"/>
        </w:rPr>
        <w:t>Definitive</w:t>
      </w:r>
      <w:r>
        <w:rPr>
          <w:spacing w:val="-3"/>
          <w:u w:val="single"/>
        </w:rPr>
        <w:t> </w:t>
      </w:r>
      <w:r>
        <w:rPr>
          <w:u w:val="single"/>
        </w:rPr>
        <w:t>Agreement</w:t>
      </w:r>
      <w:r>
        <w:rPr>
          <w:u w:val="none"/>
        </w:rPr>
        <w:t>”),</w:t>
      </w:r>
      <w:r>
        <w:rPr>
          <w:spacing w:val="-4"/>
          <w:u w:val="none"/>
        </w:rPr>
        <w:t> </w:t>
      </w:r>
      <w:r>
        <w:rPr>
          <w:u w:val="none"/>
        </w:rPr>
        <w:t>and</w:t>
      </w:r>
      <w:r>
        <w:rPr>
          <w:spacing w:val="-4"/>
          <w:u w:val="none"/>
        </w:rPr>
        <w:t> </w:t>
      </w:r>
      <w:r>
        <w:rPr>
          <w:u w:val="none"/>
        </w:rPr>
        <w:t>other</w:t>
      </w:r>
      <w:r>
        <w:rPr>
          <w:spacing w:val="-4"/>
          <w:u w:val="none"/>
        </w:rPr>
        <w:t> </w:t>
      </w:r>
      <w:r>
        <w:rPr>
          <w:u w:val="none"/>
        </w:rPr>
        <w:t>related</w:t>
      </w:r>
      <w:r>
        <w:rPr>
          <w:spacing w:val="-4"/>
          <w:u w:val="none"/>
        </w:rPr>
        <w:t> </w:t>
      </w:r>
      <w:r>
        <w:rPr>
          <w:u w:val="none"/>
        </w:rPr>
        <w:t>documents, are prepared, authorized, executed and delivered by and between all parties.</w:t>
      </w:r>
      <w:r>
        <w:rPr>
          <w:spacing w:val="40"/>
          <w:u w:val="none"/>
        </w:rPr>
        <w:t> </w:t>
      </w:r>
      <w:r>
        <w:rPr>
          <w:u w:val="none"/>
        </w:rPr>
        <w:t>If the Definitive Agreement is not prepared, authorized, executed or delivered for any reason, no party to this Letter shall have any liability to any other party to this Letter based upon, arising from, or relating hereto, except those obligations set forth in Part II below.</w:t>
      </w:r>
    </w:p>
    <w:p>
      <w:pPr>
        <w:pStyle w:val="BodyText"/>
      </w:pPr>
    </w:p>
    <w:p>
      <w:pPr>
        <w:pStyle w:val="ListParagraph"/>
        <w:numPr>
          <w:ilvl w:val="1"/>
          <w:numId w:val="1"/>
        </w:numPr>
        <w:tabs>
          <w:tab w:pos="2280" w:val="left" w:leader="none"/>
          <w:tab w:pos="4045" w:val="left" w:leader="none"/>
          <w:tab w:pos="5005" w:val="left" w:leader="none"/>
          <w:tab w:pos="9481" w:val="left" w:leader="none"/>
        </w:tabs>
        <w:spacing w:line="240" w:lineRule="auto" w:before="0" w:after="0"/>
        <w:ind w:left="120" w:right="116" w:firstLine="1440"/>
        <w:jc w:val="both"/>
        <w:rPr>
          <w:sz w:val="24"/>
        </w:rPr>
      </w:pPr>
      <w:r>
        <w:rPr>
          <w:sz w:val="24"/>
          <w:u w:val="single"/>
        </w:rPr>
        <w:t>Basic</w:t>
      </w:r>
      <w:r>
        <w:rPr>
          <w:spacing w:val="-3"/>
          <w:sz w:val="24"/>
          <w:u w:val="single"/>
        </w:rPr>
        <w:t> </w:t>
      </w:r>
      <w:r>
        <w:rPr>
          <w:sz w:val="24"/>
          <w:u w:val="single"/>
        </w:rPr>
        <w:t>Transaction</w:t>
      </w:r>
      <w:r>
        <w:rPr>
          <w:sz w:val="24"/>
          <w:u w:val="none"/>
        </w:rPr>
        <w:t>.</w:t>
      </w:r>
      <w:r>
        <w:rPr>
          <w:spacing w:val="40"/>
          <w:sz w:val="24"/>
          <w:u w:val="none"/>
        </w:rPr>
        <w:t> </w:t>
      </w:r>
      <w:r>
        <w:rPr>
          <w:sz w:val="24"/>
          <w:u w:val="none"/>
        </w:rPr>
        <w:t>Prospective</w:t>
      </w:r>
      <w:r>
        <w:rPr>
          <w:spacing w:val="-3"/>
          <w:sz w:val="24"/>
          <w:u w:val="none"/>
        </w:rPr>
        <w:t> </w:t>
      </w:r>
      <w:r>
        <w:rPr>
          <w:sz w:val="24"/>
          <w:u w:val="none"/>
        </w:rPr>
        <w:t>Buyer</w:t>
      </w:r>
      <w:r>
        <w:rPr>
          <w:spacing w:val="-3"/>
          <w:sz w:val="24"/>
          <w:u w:val="none"/>
        </w:rPr>
        <w:t> </w:t>
      </w:r>
      <w:r>
        <w:rPr>
          <w:sz w:val="24"/>
          <w:u w:val="none"/>
        </w:rPr>
        <w:t>would</w:t>
      </w:r>
      <w:r>
        <w:rPr>
          <w:spacing w:val="-3"/>
          <w:sz w:val="24"/>
          <w:u w:val="none"/>
        </w:rPr>
        <w:t> </w:t>
      </w:r>
      <w:r>
        <w:rPr>
          <w:sz w:val="24"/>
          <w:u w:val="none"/>
        </w:rPr>
        <w:t>acquire</w:t>
      </w:r>
      <w:r>
        <w:rPr>
          <w:spacing w:val="-4"/>
          <w:sz w:val="24"/>
          <w:u w:val="none"/>
        </w:rPr>
        <w:t> </w:t>
      </w:r>
      <w:r>
        <w:rPr>
          <w:sz w:val="24"/>
          <w:u w:val="none"/>
        </w:rPr>
        <w:t>all</w:t>
      </w:r>
      <w:r>
        <w:rPr>
          <w:spacing w:val="-4"/>
          <w:sz w:val="24"/>
          <w:u w:val="none"/>
        </w:rPr>
        <w:t> </w:t>
      </w:r>
      <w:r>
        <w:rPr>
          <w:sz w:val="24"/>
          <w:u w:val="none"/>
        </w:rPr>
        <w:t>of</w:t>
      </w:r>
      <w:r>
        <w:rPr>
          <w:spacing w:val="-4"/>
          <w:sz w:val="24"/>
          <w:u w:val="none"/>
        </w:rPr>
        <w:t> </w:t>
      </w:r>
      <w:r>
        <w:rPr>
          <w:sz w:val="24"/>
          <w:u w:val="none"/>
        </w:rPr>
        <w:t>the</w:t>
      </w:r>
      <w:r>
        <w:rPr>
          <w:spacing w:val="-4"/>
          <w:sz w:val="24"/>
          <w:u w:val="none"/>
        </w:rPr>
        <w:t> </w:t>
      </w:r>
      <w:r>
        <w:rPr>
          <w:sz w:val="24"/>
          <w:u w:val="none"/>
        </w:rPr>
        <w:t>outstanding capital stock of the Company, being </w:t>
      </w:r>
      <w:r>
        <w:rPr>
          <w:sz w:val="24"/>
          <w:u w:val="single"/>
        </w:rPr>
        <w:tab/>
        <w:tab/>
      </w:r>
      <w:r>
        <w:rPr>
          <w:sz w:val="24"/>
          <w:u w:val="none"/>
        </w:rPr>
        <w:t> shares of common stock, par value </w:t>
      </w:r>
      <w:r>
        <w:rPr>
          <w:sz w:val="24"/>
          <w:u w:val="single"/>
        </w:rPr>
        <w:tab/>
      </w:r>
      <w:r>
        <w:rPr>
          <w:sz w:val="24"/>
          <w:u w:val="none"/>
        </w:rPr>
        <w:t> per share (the “</w:t>
      </w:r>
      <w:r>
        <w:rPr>
          <w:sz w:val="24"/>
          <w:u w:val="single"/>
        </w:rPr>
        <w:t>Shares</w:t>
      </w:r>
      <w:r>
        <w:rPr>
          <w:sz w:val="24"/>
          <w:u w:val="none"/>
        </w:rPr>
        <w:t>”), all of which are owned beneficially and of record by Prospective</w:t>
      </w:r>
      <w:r>
        <w:rPr>
          <w:spacing w:val="40"/>
          <w:sz w:val="24"/>
          <w:u w:val="none"/>
        </w:rPr>
        <w:t> </w:t>
      </w:r>
      <w:r>
        <w:rPr>
          <w:sz w:val="24"/>
          <w:u w:val="none"/>
        </w:rPr>
        <w:t>Sellers.</w:t>
      </w:r>
      <w:r>
        <w:rPr>
          <w:spacing w:val="40"/>
          <w:sz w:val="24"/>
          <w:u w:val="none"/>
        </w:rPr>
        <w:t> </w:t>
      </w:r>
      <w:r>
        <w:rPr>
          <w:sz w:val="24"/>
          <w:u w:val="none"/>
        </w:rPr>
        <w:t>The parties intend that the closing of the proposed transaction (the “</w:t>
      </w:r>
      <w:r>
        <w:rPr>
          <w:sz w:val="24"/>
          <w:u w:val="single"/>
        </w:rPr>
        <w:t>Closing Date</w:t>
      </w:r>
      <w:r>
        <w:rPr>
          <w:sz w:val="24"/>
          <w:u w:val="none"/>
        </w:rPr>
        <w:t>”) would occur on or before </w:t>
      </w:r>
      <w:r>
        <w:rPr>
          <w:sz w:val="24"/>
          <w:u w:val="single"/>
        </w:rPr>
        <w:tab/>
      </w:r>
      <w:r>
        <w:rPr>
          <w:sz w:val="24"/>
          <w:u w:val="none"/>
        </w:rPr>
        <w:t>, 200_.</w:t>
      </w:r>
    </w:p>
    <w:p>
      <w:pPr>
        <w:pStyle w:val="BodyText"/>
        <w:spacing w:before="122"/>
        <w:rPr>
          <w:sz w:val="20"/>
        </w:rPr>
      </w:pPr>
      <w:r>
        <w:rPr/>
        <w:drawing>
          <wp:anchor distT="0" distB="0" distL="0" distR="0" allowOverlap="1" layoutInCell="1" locked="0" behindDoc="1" simplePos="0" relativeHeight="487588864">
            <wp:simplePos x="0" y="0"/>
            <wp:positionH relativeFrom="page">
              <wp:posOffset>1210114</wp:posOffset>
            </wp:positionH>
            <wp:positionV relativeFrom="paragraph">
              <wp:posOffset>239324</wp:posOffset>
            </wp:positionV>
            <wp:extent cx="1110884" cy="528542"/>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1110884" cy="528542"/>
                    </a:xfrm>
                    <a:prstGeom prst="rect">
                      <a:avLst/>
                    </a:prstGeom>
                  </pic:spPr>
                </pic:pic>
              </a:graphicData>
            </a:graphic>
          </wp:anchor>
        </w:drawing>
      </w:r>
    </w:p>
    <w:p>
      <w:pPr>
        <w:spacing w:after="0"/>
        <w:rPr>
          <w:sz w:val="20"/>
        </w:rPr>
        <w:sectPr>
          <w:type w:val="continuous"/>
          <w:pgSz w:w="12240" w:h="15840"/>
          <w:pgMar w:top="1600" w:bottom="280" w:left="1320" w:right="1320"/>
        </w:sectPr>
      </w:pPr>
    </w:p>
    <w:p>
      <w:pPr>
        <w:pStyle w:val="BodyText"/>
      </w:pPr>
    </w:p>
    <w:p>
      <w:pPr>
        <w:pStyle w:val="BodyText"/>
        <w:spacing w:before="168"/>
      </w:pPr>
    </w:p>
    <w:p>
      <w:pPr>
        <w:pStyle w:val="ListParagraph"/>
        <w:numPr>
          <w:ilvl w:val="1"/>
          <w:numId w:val="1"/>
        </w:numPr>
        <w:tabs>
          <w:tab w:pos="2280" w:val="left" w:leader="none"/>
          <w:tab w:pos="8989" w:val="left" w:leader="none"/>
        </w:tabs>
        <w:spacing w:line="240" w:lineRule="auto" w:before="0" w:after="0"/>
        <w:ind w:left="120" w:right="116" w:firstLine="1440"/>
        <w:jc w:val="both"/>
        <w:rPr>
          <w:sz w:val="24"/>
        </w:rPr>
      </w:pPr>
      <w:r>
        <w:rPr>
          <w:sz w:val="24"/>
          <w:u w:val="single"/>
        </w:rPr>
        <w:t>Proposed Purchase Price</w:t>
      </w:r>
      <w:r>
        <w:rPr>
          <w:sz w:val="24"/>
          <w:u w:val="none"/>
        </w:rPr>
        <w:t>.</w:t>
      </w:r>
      <w:r>
        <w:rPr>
          <w:spacing w:val="40"/>
          <w:sz w:val="24"/>
          <w:u w:val="none"/>
        </w:rPr>
        <w:t> </w:t>
      </w:r>
      <w:r>
        <w:rPr>
          <w:sz w:val="24"/>
          <w:u w:val="none"/>
        </w:rPr>
        <w:t>Based on the information known to Prospective Buyer</w:t>
      </w:r>
      <w:r>
        <w:rPr>
          <w:spacing w:val="40"/>
          <w:sz w:val="24"/>
          <w:u w:val="none"/>
        </w:rPr>
        <w:t> </w:t>
      </w:r>
      <w:r>
        <w:rPr>
          <w:sz w:val="24"/>
          <w:u w:val="none"/>
        </w:rPr>
        <w:t>on</w:t>
      </w:r>
      <w:r>
        <w:rPr>
          <w:spacing w:val="40"/>
          <w:sz w:val="24"/>
          <w:u w:val="none"/>
        </w:rPr>
        <w:t> </w:t>
      </w:r>
      <w:r>
        <w:rPr>
          <w:sz w:val="24"/>
          <w:u w:val="none"/>
        </w:rPr>
        <w:t>the</w:t>
      </w:r>
      <w:r>
        <w:rPr>
          <w:spacing w:val="40"/>
          <w:sz w:val="24"/>
          <w:u w:val="none"/>
        </w:rPr>
        <w:t> </w:t>
      </w:r>
      <w:r>
        <w:rPr>
          <w:sz w:val="24"/>
          <w:u w:val="none"/>
        </w:rPr>
        <w:t>date</w:t>
      </w:r>
      <w:r>
        <w:rPr>
          <w:spacing w:val="40"/>
          <w:sz w:val="24"/>
          <w:u w:val="none"/>
        </w:rPr>
        <w:t> </w:t>
      </w:r>
      <w:r>
        <w:rPr>
          <w:sz w:val="24"/>
          <w:u w:val="none"/>
        </w:rPr>
        <w:t>hereof,</w:t>
      </w:r>
      <w:r>
        <w:rPr>
          <w:spacing w:val="40"/>
          <w:sz w:val="24"/>
          <w:u w:val="none"/>
        </w:rPr>
        <w:t> </w:t>
      </w:r>
      <w:r>
        <w:rPr>
          <w:sz w:val="24"/>
          <w:u w:val="none"/>
        </w:rPr>
        <w:t>the</w:t>
      </w:r>
      <w:r>
        <w:rPr>
          <w:spacing w:val="40"/>
          <w:sz w:val="24"/>
          <w:u w:val="none"/>
        </w:rPr>
        <w:t> </w:t>
      </w:r>
      <w:r>
        <w:rPr>
          <w:sz w:val="24"/>
          <w:u w:val="none"/>
        </w:rPr>
        <w:t>total</w:t>
      </w:r>
      <w:r>
        <w:rPr>
          <w:spacing w:val="40"/>
          <w:sz w:val="24"/>
          <w:u w:val="none"/>
        </w:rPr>
        <w:t> </w:t>
      </w:r>
      <w:r>
        <w:rPr>
          <w:sz w:val="24"/>
          <w:u w:val="none"/>
        </w:rPr>
        <w:t>consideration</w:t>
      </w:r>
      <w:r>
        <w:rPr>
          <w:spacing w:val="40"/>
          <w:sz w:val="24"/>
          <w:u w:val="none"/>
        </w:rPr>
        <w:t> </w:t>
      </w:r>
      <w:r>
        <w:rPr>
          <w:sz w:val="24"/>
          <w:u w:val="none"/>
        </w:rPr>
        <w:t>for</w:t>
      </w:r>
      <w:r>
        <w:rPr>
          <w:spacing w:val="40"/>
          <w:sz w:val="24"/>
          <w:u w:val="none"/>
        </w:rPr>
        <w:t> </w:t>
      </w:r>
      <w:r>
        <w:rPr>
          <w:sz w:val="24"/>
          <w:u w:val="none"/>
        </w:rPr>
        <w:t>the</w:t>
      </w:r>
      <w:r>
        <w:rPr>
          <w:spacing w:val="40"/>
          <w:sz w:val="24"/>
          <w:u w:val="none"/>
        </w:rPr>
        <w:t> </w:t>
      </w:r>
      <w:r>
        <w:rPr>
          <w:sz w:val="24"/>
          <w:u w:val="none"/>
        </w:rPr>
        <w:t>Shares</w:t>
      </w:r>
      <w:r>
        <w:rPr>
          <w:spacing w:val="40"/>
          <w:sz w:val="24"/>
          <w:u w:val="none"/>
        </w:rPr>
        <w:t> </w:t>
      </w:r>
      <w:r>
        <w:rPr>
          <w:sz w:val="24"/>
          <w:u w:val="none"/>
        </w:rPr>
        <w:t>would</w:t>
      </w:r>
      <w:r>
        <w:rPr>
          <w:spacing w:val="40"/>
          <w:sz w:val="24"/>
          <w:u w:val="none"/>
        </w:rPr>
        <w:t> </w:t>
      </w:r>
      <w:r>
        <w:rPr>
          <w:sz w:val="24"/>
          <w:u w:val="none"/>
        </w:rPr>
        <w:t>be</w:t>
      </w:r>
      <w:r>
        <w:rPr>
          <w:spacing w:val="40"/>
          <w:sz w:val="24"/>
          <w:u w:val="none"/>
        </w:rPr>
        <w:t> </w:t>
      </w:r>
      <w:r>
        <w:rPr>
          <w:sz w:val="24"/>
          <w:u w:val="none"/>
        </w:rPr>
        <w:t>$</w:t>
      </w:r>
      <w:r>
        <w:rPr>
          <w:sz w:val="24"/>
          <w:u w:val="single"/>
        </w:rPr>
        <w:tab/>
      </w:r>
      <w:r>
        <w:rPr>
          <w:sz w:val="24"/>
          <w:u w:val="none"/>
        </w:rPr>
        <w:t> </w:t>
      </w:r>
      <w:r>
        <w:rPr>
          <w:sz w:val="24"/>
          <w:u w:val="none"/>
        </w:rPr>
        <w:t>(the “</w:t>
      </w:r>
      <w:r>
        <w:rPr>
          <w:sz w:val="24"/>
          <w:u w:val="single"/>
        </w:rPr>
        <w:t>Purchase</w:t>
      </w:r>
      <w:r>
        <w:rPr>
          <w:spacing w:val="40"/>
          <w:sz w:val="24"/>
          <w:u w:val="single"/>
        </w:rPr>
        <w:t> </w:t>
      </w:r>
      <w:r>
        <w:rPr>
          <w:sz w:val="24"/>
          <w:u w:val="single"/>
        </w:rPr>
        <w:t>Price</w:t>
      </w:r>
      <w:r>
        <w:rPr>
          <w:sz w:val="24"/>
          <w:u w:val="none"/>
        </w:rPr>
        <w:t>”), of which:</w:t>
      </w:r>
    </w:p>
    <w:p>
      <w:pPr>
        <w:pStyle w:val="BodyText"/>
      </w:pPr>
    </w:p>
    <w:p>
      <w:pPr>
        <w:pStyle w:val="ListParagraph"/>
        <w:numPr>
          <w:ilvl w:val="2"/>
          <w:numId w:val="1"/>
        </w:numPr>
        <w:tabs>
          <w:tab w:pos="2999" w:val="left" w:leader="none"/>
          <w:tab w:pos="4680" w:val="left" w:leader="none"/>
        </w:tabs>
        <w:spacing w:line="240" w:lineRule="auto" w:before="0" w:after="0"/>
        <w:ind w:left="2999" w:right="0" w:hanging="719"/>
        <w:jc w:val="left"/>
        <w:rPr>
          <w:sz w:val="24"/>
        </w:rPr>
      </w:pPr>
      <w:r>
        <w:rPr>
          <w:spacing w:val="-10"/>
          <w:sz w:val="24"/>
        </w:rPr>
        <w:t>$</w:t>
      </w:r>
      <w:r>
        <w:rPr>
          <w:sz w:val="24"/>
          <w:u w:val="single"/>
        </w:rPr>
        <w:tab/>
      </w:r>
      <w:r>
        <w:rPr>
          <w:spacing w:val="34"/>
          <w:sz w:val="24"/>
          <w:u w:val="none"/>
        </w:rPr>
        <w:t> </w:t>
      </w:r>
      <w:r>
        <w:rPr>
          <w:sz w:val="24"/>
          <w:u w:val="none"/>
        </w:rPr>
        <w:t>would</w:t>
      </w:r>
      <w:r>
        <w:rPr>
          <w:spacing w:val="34"/>
          <w:sz w:val="24"/>
          <w:u w:val="none"/>
        </w:rPr>
        <w:t> </w:t>
      </w:r>
      <w:r>
        <w:rPr>
          <w:sz w:val="24"/>
          <w:u w:val="none"/>
        </w:rPr>
        <w:t>be</w:t>
      </w:r>
      <w:r>
        <w:rPr>
          <w:spacing w:val="34"/>
          <w:sz w:val="24"/>
          <w:u w:val="none"/>
        </w:rPr>
        <w:t> </w:t>
      </w:r>
      <w:r>
        <w:rPr>
          <w:sz w:val="24"/>
          <w:u w:val="none"/>
        </w:rPr>
        <w:t>paid</w:t>
      </w:r>
      <w:r>
        <w:rPr>
          <w:spacing w:val="34"/>
          <w:sz w:val="24"/>
          <w:u w:val="none"/>
        </w:rPr>
        <w:t> </w:t>
      </w:r>
      <w:r>
        <w:rPr>
          <w:sz w:val="24"/>
          <w:u w:val="none"/>
        </w:rPr>
        <w:t>to</w:t>
      </w:r>
      <w:r>
        <w:rPr>
          <w:spacing w:val="34"/>
          <w:sz w:val="24"/>
          <w:u w:val="none"/>
        </w:rPr>
        <w:t> </w:t>
      </w:r>
      <w:r>
        <w:rPr>
          <w:sz w:val="24"/>
          <w:u w:val="none"/>
        </w:rPr>
        <w:t>Prospective</w:t>
      </w:r>
      <w:r>
        <w:rPr>
          <w:spacing w:val="34"/>
          <w:sz w:val="24"/>
          <w:u w:val="none"/>
        </w:rPr>
        <w:t> </w:t>
      </w:r>
      <w:r>
        <w:rPr>
          <w:sz w:val="24"/>
          <w:u w:val="none"/>
        </w:rPr>
        <w:t>Sellers</w:t>
      </w:r>
      <w:r>
        <w:rPr>
          <w:spacing w:val="34"/>
          <w:sz w:val="24"/>
          <w:u w:val="none"/>
        </w:rPr>
        <w:t> </w:t>
      </w:r>
      <w:r>
        <w:rPr>
          <w:sz w:val="24"/>
          <w:u w:val="none"/>
        </w:rPr>
        <w:t>in</w:t>
      </w:r>
      <w:r>
        <w:rPr>
          <w:spacing w:val="34"/>
          <w:sz w:val="24"/>
          <w:u w:val="none"/>
        </w:rPr>
        <w:t> </w:t>
      </w:r>
      <w:r>
        <w:rPr>
          <w:sz w:val="24"/>
          <w:u w:val="none"/>
        </w:rPr>
        <w:t>cash</w:t>
      </w:r>
      <w:r>
        <w:rPr>
          <w:spacing w:val="34"/>
          <w:sz w:val="24"/>
          <w:u w:val="none"/>
        </w:rPr>
        <w:t> </w:t>
      </w:r>
      <w:r>
        <w:rPr>
          <w:sz w:val="24"/>
          <w:u w:val="none"/>
        </w:rPr>
        <w:t>at</w:t>
      </w:r>
    </w:p>
    <w:p>
      <w:pPr>
        <w:pStyle w:val="BodyText"/>
        <w:ind w:left="839"/>
      </w:pPr>
      <w:r>
        <w:rPr/>
        <w:t>the </w:t>
      </w:r>
      <w:r>
        <w:rPr>
          <w:spacing w:val="-2"/>
        </w:rPr>
        <w:t>Closing;</w:t>
      </w:r>
    </w:p>
    <w:p>
      <w:pPr>
        <w:pStyle w:val="BodyText"/>
      </w:pPr>
    </w:p>
    <w:p>
      <w:pPr>
        <w:pStyle w:val="ListParagraph"/>
        <w:numPr>
          <w:ilvl w:val="2"/>
          <w:numId w:val="1"/>
        </w:numPr>
        <w:tabs>
          <w:tab w:pos="2997" w:val="left" w:leader="none"/>
          <w:tab w:pos="4679" w:val="left" w:leader="none"/>
          <w:tab w:pos="5314" w:val="left" w:leader="none"/>
        </w:tabs>
        <w:spacing w:line="240" w:lineRule="auto" w:before="0" w:after="0"/>
        <w:ind w:left="839" w:right="117" w:firstLine="1440"/>
        <w:jc w:val="both"/>
        <w:rPr>
          <w:sz w:val="24"/>
        </w:rPr>
      </w:pPr>
      <w:r>
        <w:rPr>
          <w:spacing w:val="-10"/>
          <w:sz w:val="24"/>
        </w:rPr>
        <w:t>$</w:t>
      </w:r>
      <w:r>
        <w:rPr>
          <w:sz w:val="24"/>
          <w:u w:val="single"/>
        </w:rPr>
        <w:tab/>
      </w:r>
      <w:r>
        <w:rPr>
          <w:sz w:val="24"/>
          <w:u w:val="none"/>
        </w:rPr>
        <w:t> would be delivered to a mutually acceptable escrow agent to hold until </w:t>
      </w:r>
      <w:r>
        <w:rPr>
          <w:sz w:val="24"/>
          <w:u w:val="single"/>
        </w:rPr>
        <w:tab/>
        <w:tab/>
      </w:r>
      <w:r>
        <w:rPr>
          <w:sz w:val="24"/>
          <w:u w:val="none"/>
        </w:rPr>
        <w:t>,</w:t>
      </w:r>
      <w:r>
        <w:rPr>
          <w:spacing w:val="-7"/>
          <w:sz w:val="24"/>
          <w:u w:val="none"/>
        </w:rPr>
        <w:t> </w:t>
      </w:r>
      <w:r>
        <w:rPr>
          <w:sz w:val="24"/>
          <w:u w:val="none"/>
        </w:rPr>
        <w:t>200_</w:t>
      </w:r>
      <w:r>
        <w:rPr>
          <w:spacing w:val="-7"/>
          <w:sz w:val="24"/>
          <w:u w:val="none"/>
        </w:rPr>
        <w:t> </w:t>
      </w:r>
      <w:r>
        <w:rPr>
          <w:sz w:val="24"/>
          <w:u w:val="none"/>
        </w:rPr>
        <w:t>as</w:t>
      </w:r>
      <w:r>
        <w:rPr>
          <w:spacing w:val="-7"/>
          <w:sz w:val="24"/>
          <w:u w:val="none"/>
        </w:rPr>
        <w:t> </w:t>
      </w:r>
      <w:r>
        <w:rPr>
          <w:sz w:val="24"/>
          <w:u w:val="none"/>
        </w:rPr>
        <w:t>security</w:t>
      </w:r>
      <w:r>
        <w:rPr>
          <w:spacing w:val="-7"/>
          <w:sz w:val="24"/>
          <w:u w:val="none"/>
        </w:rPr>
        <w:t> </w:t>
      </w:r>
      <w:r>
        <w:rPr>
          <w:sz w:val="24"/>
          <w:u w:val="none"/>
        </w:rPr>
        <w:t>for</w:t>
      </w:r>
      <w:r>
        <w:rPr>
          <w:spacing w:val="-7"/>
          <w:sz w:val="24"/>
          <w:u w:val="none"/>
        </w:rPr>
        <w:t> </w:t>
      </w:r>
      <w:r>
        <w:rPr>
          <w:sz w:val="24"/>
          <w:u w:val="none"/>
        </w:rPr>
        <w:t>undisclosed</w:t>
      </w:r>
      <w:r>
        <w:rPr>
          <w:spacing w:val="-7"/>
          <w:sz w:val="24"/>
          <w:u w:val="none"/>
        </w:rPr>
        <w:t> </w:t>
      </w:r>
      <w:r>
        <w:rPr>
          <w:sz w:val="24"/>
          <w:u w:val="none"/>
        </w:rPr>
        <w:t>liabilities and any breaches of representations,</w:t>
      </w:r>
      <w:r>
        <w:rPr>
          <w:spacing w:val="-1"/>
          <w:sz w:val="24"/>
          <w:u w:val="none"/>
        </w:rPr>
        <w:t> </w:t>
      </w:r>
      <w:r>
        <w:rPr>
          <w:sz w:val="24"/>
          <w:u w:val="none"/>
        </w:rPr>
        <w:t>warranties and covenants, as set forth in Paragraph 8 below; and</w:t>
      </w:r>
    </w:p>
    <w:p>
      <w:pPr>
        <w:pStyle w:val="BodyText"/>
      </w:pPr>
    </w:p>
    <w:p>
      <w:pPr>
        <w:pStyle w:val="ListParagraph"/>
        <w:numPr>
          <w:ilvl w:val="2"/>
          <w:numId w:val="1"/>
        </w:numPr>
        <w:tabs>
          <w:tab w:pos="2999" w:val="left" w:leader="none"/>
          <w:tab w:pos="6442" w:val="left" w:leader="none"/>
          <w:tab w:pos="7541" w:val="left" w:leader="none"/>
          <w:tab w:pos="9420" w:val="left" w:leader="none"/>
        </w:tabs>
        <w:spacing w:line="240" w:lineRule="auto" w:before="0" w:after="0"/>
        <w:ind w:left="840" w:right="117" w:firstLine="1440"/>
        <w:jc w:val="both"/>
        <w:rPr>
          <w:sz w:val="24"/>
        </w:rPr>
      </w:pPr>
      <w:r>
        <w:rPr>
          <w:sz w:val="24"/>
        </w:rPr>
        <w:t>the</w:t>
      </w:r>
      <w:r>
        <w:rPr>
          <w:spacing w:val="40"/>
          <w:sz w:val="24"/>
        </w:rPr>
        <w:t> </w:t>
      </w:r>
      <w:r>
        <w:rPr>
          <w:sz w:val="24"/>
        </w:rPr>
        <w:t>balance</w:t>
      </w:r>
      <w:r>
        <w:rPr>
          <w:spacing w:val="40"/>
          <w:sz w:val="24"/>
        </w:rPr>
        <w:t> </w:t>
      </w:r>
      <w:r>
        <w:rPr>
          <w:sz w:val="24"/>
        </w:rPr>
        <w:t>of</w:t>
      </w:r>
      <w:r>
        <w:rPr>
          <w:spacing w:val="40"/>
          <w:sz w:val="24"/>
        </w:rPr>
        <w:t> </w:t>
      </w:r>
      <w:r>
        <w:rPr>
          <w:sz w:val="24"/>
        </w:rPr>
        <w:t>$</w:t>
      </w:r>
      <w:r>
        <w:rPr>
          <w:sz w:val="24"/>
          <w:u w:val="single"/>
        </w:rPr>
        <w:tab/>
      </w:r>
      <w:r>
        <w:rPr>
          <w:sz w:val="24"/>
          <w:u w:val="none"/>
        </w:rPr>
        <w:t> would be paid to </w:t>
      </w:r>
      <w:r>
        <w:rPr>
          <w:sz w:val="24"/>
          <w:u w:val="none"/>
        </w:rPr>
        <w:t>Prospective Sellers by the delivery of Prospective Buyer’s unsecured, nonnegotiable, subordinated promissory</w:t>
      </w:r>
      <w:r>
        <w:rPr>
          <w:spacing w:val="40"/>
          <w:sz w:val="24"/>
          <w:u w:val="none"/>
        </w:rPr>
        <w:t> </w:t>
      </w:r>
      <w:r>
        <w:rPr>
          <w:sz w:val="24"/>
          <w:u w:val="none"/>
        </w:rPr>
        <w:t>notes</w:t>
      </w:r>
      <w:r>
        <w:rPr>
          <w:spacing w:val="40"/>
          <w:sz w:val="24"/>
          <w:u w:val="none"/>
        </w:rPr>
        <w:t> </w:t>
      </w:r>
      <w:r>
        <w:rPr>
          <w:sz w:val="24"/>
          <w:u w:val="none"/>
        </w:rPr>
        <w:t>(the</w:t>
      </w:r>
      <w:r>
        <w:rPr>
          <w:spacing w:val="40"/>
          <w:sz w:val="24"/>
          <w:u w:val="none"/>
        </w:rPr>
        <w:t> </w:t>
      </w:r>
      <w:r>
        <w:rPr>
          <w:sz w:val="24"/>
          <w:u w:val="none"/>
        </w:rPr>
        <w:t>“</w:t>
      </w:r>
      <w:r>
        <w:rPr>
          <w:sz w:val="24"/>
          <w:u w:val="single"/>
        </w:rPr>
        <w:t>Promissory</w:t>
      </w:r>
      <w:r>
        <w:rPr>
          <w:spacing w:val="40"/>
          <w:sz w:val="24"/>
          <w:u w:val="single"/>
        </w:rPr>
        <w:t> </w:t>
      </w:r>
      <w:r>
        <w:rPr>
          <w:sz w:val="24"/>
          <w:u w:val="single"/>
        </w:rPr>
        <w:t>Notes</w:t>
      </w:r>
      <w:r>
        <w:rPr>
          <w:sz w:val="24"/>
          <w:u w:val="none"/>
        </w:rPr>
        <w:t>”),</w:t>
      </w:r>
      <w:r>
        <w:rPr>
          <w:spacing w:val="40"/>
          <w:sz w:val="24"/>
          <w:u w:val="none"/>
        </w:rPr>
        <w:t> </w:t>
      </w:r>
      <w:r>
        <w:rPr>
          <w:sz w:val="24"/>
          <w:u w:val="none"/>
        </w:rPr>
        <w:t>payable</w:t>
      </w:r>
      <w:r>
        <w:rPr>
          <w:spacing w:val="40"/>
          <w:sz w:val="24"/>
          <w:u w:val="none"/>
        </w:rPr>
        <w:t> </w:t>
      </w:r>
      <w:r>
        <w:rPr>
          <w:sz w:val="24"/>
          <w:u w:val="none"/>
        </w:rPr>
        <w:t>in</w:t>
      </w:r>
      <w:r>
        <w:rPr>
          <w:spacing w:val="43"/>
          <w:sz w:val="24"/>
          <w:u w:val="none"/>
        </w:rPr>
        <w:t> </w:t>
      </w:r>
      <w:r>
        <w:rPr>
          <w:sz w:val="24"/>
          <w:u w:val="single"/>
        </w:rPr>
        <w:tab/>
      </w:r>
      <w:r>
        <w:rPr>
          <w:sz w:val="24"/>
          <w:u w:val="none"/>
        </w:rPr>
        <w:t>- equal consecutive [annual]</w:t>
      </w:r>
      <w:r>
        <w:rPr>
          <w:spacing w:val="80"/>
          <w:w w:val="150"/>
          <w:sz w:val="24"/>
          <w:u w:val="none"/>
        </w:rPr>
        <w:t>  </w:t>
      </w:r>
      <w:r>
        <w:rPr>
          <w:sz w:val="24"/>
          <w:u w:val="none"/>
        </w:rPr>
        <w:t>[quarterly]</w:t>
      </w:r>
      <w:r>
        <w:rPr>
          <w:spacing w:val="80"/>
          <w:w w:val="150"/>
          <w:sz w:val="24"/>
          <w:u w:val="none"/>
        </w:rPr>
        <w:t>  </w:t>
      </w:r>
      <w:r>
        <w:rPr>
          <w:sz w:val="24"/>
          <w:u w:val="none"/>
        </w:rPr>
        <w:t>[monthly]</w:t>
      </w:r>
      <w:r>
        <w:rPr>
          <w:spacing w:val="80"/>
          <w:w w:val="150"/>
          <w:sz w:val="24"/>
          <w:u w:val="none"/>
        </w:rPr>
        <w:t>  </w:t>
      </w:r>
      <w:r>
        <w:rPr>
          <w:sz w:val="24"/>
          <w:u w:val="none"/>
        </w:rPr>
        <w:t>installments</w:t>
      </w:r>
      <w:r>
        <w:rPr>
          <w:spacing w:val="80"/>
          <w:w w:val="150"/>
          <w:sz w:val="24"/>
          <w:u w:val="none"/>
        </w:rPr>
        <w:t>  </w:t>
      </w:r>
      <w:r>
        <w:rPr>
          <w:sz w:val="24"/>
          <w:u w:val="none"/>
        </w:rPr>
        <w:t>commencing</w:t>
      </w:r>
      <w:r>
        <w:rPr>
          <w:spacing w:val="80"/>
          <w:w w:val="150"/>
          <w:sz w:val="24"/>
          <w:u w:val="none"/>
        </w:rPr>
        <w:t>  </w:t>
      </w:r>
      <w:r>
        <w:rPr>
          <w:sz w:val="24"/>
          <w:u w:val="none"/>
        </w:rPr>
        <w:t>on</w:t>
      </w:r>
      <w:r>
        <w:rPr>
          <w:spacing w:val="246"/>
          <w:sz w:val="24"/>
          <w:u w:val="none"/>
        </w:rPr>
        <w:t> </w:t>
      </w:r>
      <w:r>
        <w:rPr>
          <w:sz w:val="24"/>
          <w:u w:val="single"/>
        </w:rPr>
        <w:tab/>
      </w:r>
      <w:r>
        <w:rPr>
          <w:spacing w:val="-10"/>
          <w:sz w:val="24"/>
          <w:u w:val="none"/>
        </w:rPr>
        <w:t>,</w:t>
      </w:r>
    </w:p>
    <w:p>
      <w:pPr>
        <w:pStyle w:val="BodyText"/>
        <w:tabs>
          <w:tab w:pos="2519" w:val="left" w:leader="none"/>
          <w:tab w:pos="4758" w:val="left" w:leader="none"/>
        </w:tabs>
        <w:ind w:left="840" w:right="117"/>
        <w:jc w:val="both"/>
      </w:pPr>
      <w:r>
        <w:rPr>
          <w:u w:val="single"/>
        </w:rPr>
        <w:tab/>
      </w:r>
      <w:r>
        <w:rPr>
          <w:u w:val="none"/>
        </w:rPr>
        <w:t>, and </w:t>
      </w:r>
      <w:r>
        <w:rPr>
          <w:u w:val="single"/>
        </w:rPr>
        <w:tab/>
      </w:r>
      <w:r>
        <w:rPr>
          <w:u w:val="none"/>
        </w:rPr>
        <w:t> of each [year] [quarter] [month] thereafter until paid</w:t>
      </w:r>
      <w:r>
        <w:rPr>
          <w:spacing w:val="-2"/>
          <w:u w:val="none"/>
        </w:rPr>
        <w:t> </w:t>
      </w:r>
      <w:r>
        <w:rPr>
          <w:u w:val="none"/>
        </w:rPr>
        <w:t>in</w:t>
      </w:r>
      <w:r>
        <w:rPr>
          <w:spacing w:val="-2"/>
          <w:u w:val="none"/>
        </w:rPr>
        <w:t> </w:t>
      </w:r>
      <w:r>
        <w:rPr>
          <w:u w:val="none"/>
        </w:rPr>
        <w:t>full.</w:t>
      </w:r>
      <w:r>
        <w:rPr>
          <w:spacing w:val="40"/>
          <w:u w:val="none"/>
        </w:rPr>
        <w:t> </w:t>
      </w:r>
      <w:r>
        <w:rPr>
          <w:u w:val="none"/>
        </w:rPr>
        <w:t>Interest</w:t>
      </w:r>
      <w:r>
        <w:rPr>
          <w:spacing w:val="-2"/>
          <w:u w:val="none"/>
        </w:rPr>
        <w:t> </w:t>
      </w:r>
      <w:r>
        <w:rPr>
          <w:u w:val="none"/>
        </w:rPr>
        <w:t>on</w:t>
      </w:r>
      <w:r>
        <w:rPr>
          <w:spacing w:val="-2"/>
          <w:u w:val="none"/>
        </w:rPr>
        <w:t> </w:t>
      </w:r>
      <w:r>
        <w:rPr>
          <w:u w:val="none"/>
        </w:rPr>
        <w:t>the</w:t>
      </w:r>
      <w:r>
        <w:rPr>
          <w:spacing w:val="-2"/>
          <w:u w:val="none"/>
        </w:rPr>
        <w:t> </w:t>
      </w:r>
      <w:r>
        <w:rPr>
          <w:u w:val="none"/>
        </w:rPr>
        <w:t>unpaid</w:t>
      </w:r>
      <w:r>
        <w:rPr>
          <w:spacing w:val="-2"/>
          <w:u w:val="none"/>
        </w:rPr>
        <w:t> </w:t>
      </w:r>
      <w:r>
        <w:rPr>
          <w:u w:val="none"/>
        </w:rPr>
        <w:t>principal</w:t>
      </w:r>
      <w:r>
        <w:rPr>
          <w:spacing w:val="-3"/>
          <w:u w:val="none"/>
        </w:rPr>
        <w:t> </w:t>
      </w:r>
      <w:r>
        <w:rPr>
          <w:u w:val="none"/>
        </w:rPr>
        <w:t>balance</w:t>
      </w:r>
      <w:r>
        <w:rPr>
          <w:spacing w:val="-2"/>
          <w:u w:val="none"/>
        </w:rPr>
        <w:t> </w:t>
      </w:r>
      <w:r>
        <w:rPr>
          <w:u w:val="none"/>
        </w:rPr>
        <w:t>of</w:t>
      </w:r>
      <w:r>
        <w:rPr>
          <w:spacing w:val="-2"/>
          <w:u w:val="none"/>
        </w:rPr>
        <w:t> </w:t>
      </w:r>
      <w:r>
        <w:rPr>
          <w:u w:val="none"/>
        </w:rPr>
        <w:t>the</w:t>
      </w:r>
      <w:r>
        <w:rPr>
          <w:spacing w:val="-2"/>
          <w:u w:val="none"/>
        </w:rPr>
        <w:t> </w:t>
      </w:r>
      <w:r>
        <w:rPr>
          <w:u w:val="none"/>
        </w:rPr>
        <w:t>Promissory</w:t>
      </w:r>
      <w:r>
        <w:rPr>
          <w:spacing w:val="-2"/>
          <w:u w:val="none"/>
        </w:rPr>
        <w:t> </w:t>
      </w:r>
      <w:r>
        <w:rPr>
          <w:u w:val="none"/>
        </w:rPr>
        <w:t>Notes</w:t>
      </w:r>
      <w:r>
        <w:rPr>
          <w:spacing w:val="-2"/>
          <w:u w:val="none"/>
        </w:rPr>
        <w:t> </w:t>
      </w:r>
      <w:r>
        <w:rPr>
          <w:u w:val="none"/>
        </w:rPr>
        <w:t>at</w:t>
      </w:r>
      <w:r>
        <w:rPr>
          <w:spacing w:val="-2"/>
          <w:u w:val="none"/>
        </w:rPr>
        <w:t> </w:t>
      </w:r>
      <w:r>
        <w:rPr>
          <w:u w:val="none"/>
        </w:rPr>
        <w:t>an</w:t>
      </w:r>
      <w:r>
        <w:rPr>
          <w:spacing w:val="-2"/>
          <w:u w:val="none"/>
        </w:rPr>
        <w:t> </w:t>
      </w:r>
      <w:r>
        <w:rPr>
          <w:u w:val="none"/>
        </w:rPr>
        <w:t>annual rate equal to </w:t>
      </w:r>
      <w:r>
        <w:rPr>
          <w:spacing w:val="80"/>
          <w:u w:val="single"/>
        </w:rPr>
        <w:t>  </w:t>
      </w:r>
      <w:r>
        <w:rPr>
          <w:u w:val="none"/>
        </w:rPr>
        <w:t>% would be due and payable [annually] [quarterly] [monthly] together with each payment of principal.</w:t>
      </w:r>
    </w:p>
    <w:p>
      <w:pPr>
        <w:pStyle w:val="BodyText"/>
      </w:pPr>
    </w:p>
    <w:p>
      <w:pPr>
        <w:pStyle w:val="BodyText"/>
        <w:ind w:left="120" w:right="116"/>
      </w:pPr>
      <w:r>
        <w:rPr/>
        <w:t>The Purchase Price and each component thereof, would be divided between Prospective Sellers pro rata in accordance with their respective ownership of the Shares.</w:t>
      </w:r>
    </w:p>
    <w:p>
      <w:pPr>
        <w:pStyle w:val="ListParagraph"/>
        <w:numPr>
          <w:ilvl w:val="1"/>
          <w:numId w:val="1"/>
        </w:numPr>
        <w:tabs>
          <w:tab w:pos="2279" w:val="left" w:leader="none"/>
          <w:tab w:pos="5031" w:val="left" w:leader="none"/>
        </w:tabs>
        <w:spacing w:line="240" w:lineRule="auto" w:before="275" w:after="0"/>
        <w:ind w:left="119" w:right="116" w:firstLine="1440"/>
        <w:jc w:val="both"/>
        <w:rPr>
          <w:sz w:val="24"/>
        </w:rPr>
      </w:pPr>
      <w:r>
        <w:rPr>
          <w:sz w:val="24"/>
          <w:u w:val="single"/>
        </w:rPr>
        <w:t>Purchase Price Adjustment</w:t>
      </w:r>
      <w:r>
        <w:rPr>
          <w:sz w:val="24"/>
          <w:u w:val="none"/>
        </w:rPr>
        <w:t>.</w:t>
      </w:r>
      <w:r>
        <w:rPr>
          <w:spacing w:val="40"/>
          <w:sz w:val="24"/>
          <w:u w:val="none"/>
        </w:rPr>
        <w:t> </w:t>
      </w:r>
      <w:r>
        <w:rPr>
          <w:sz w:val="24"/>
          <w:u w:val="none"/>
        </w:rPr>
        <w:t>The Purchase Price would be adjusted (up or down)</w:t>
      </w:r>
      <w:r>
        <w:rPr>
          <w:spacing w:val="40"/>
          <w:sz w:val="24"/>
          <w:u w:val="none"/>
        </w:rPr>
        <w:t> </w:t>
      </w:r>
      <w:r>
        <w:rPr>
          <w:sz w:val="24"/>
          <w:u w:val="none"/>
        </w:rPr>
        <w:t>by</w:t>
      </w:r>
      <w:r>
        <w:rPr>
          <w:spacing w:val="40"/>
          <w:sz w:val="24"/>
          <w:u w:val="none"/>
        </w:rPr>
        <w:t> </w:t>
      </w:r>
      <w:r>
        <w:rPr>
          <w:sz w:val="24"/>
          <w:u w:val="none"/>
        </w:rPr>
        <w:t>any</w:t>
      </w:r>
      <w:r>
        <w:rPr>
          <w:spacing w:val="40"/>
          <w:sz w:val="24"/>
          <w:u w:val="none"/>
        </w:rPr>
        <w:t> </w:t>
      </w:r>
      <w:r>
        <w:rPr>
          <w:sz w:val="24"/>
          <w:u w:val="none"/>
        </w:rPr>
        <w:t>difference</w:t>
      </w:r>
      <w:r>
        <w:rPr>
          <w:spacing w:val="40"/>
          <w:sz w:val="24"/>
          <w:u w:val="none"/>
        </w:rPr>
        <w:t> </w:t>
      </w:r>
      <w:r>
        <w:rPr>
          <w:sz w:val="24"/>
          <w:u w:val="none"/>
        </w:rPr>
        <w:t>between</w:t>
      </w:r>
      <w:r>
        <w:rPr>
          <w:spacing w:val="40"/>
          <w:sz w:val="24"/>
          <w:u w:val="none"/>
        </w:rPr>
        <w:t> </w:t>
      </w:r>
      <w:r>
        <w:rPr>
          <w:sz w:val="24"/>
          <w:u w:val="none"/>
        </w:rPr>
        <w:t>$</w:t>
      </w:r>
      <w:r>
        <w:rPr>
          <w:sz w:val="24"/>
          <w:u w:val="single"/>
        </w:rPr>
        <w:tab/>
      </w:r>
      <w:r>
        <w:rPr>
          <w:sz w:val="24"/>
          <w:u w:val="none"/>
        </w:rPr>
        <w:t> and the Company’s working capital as of immediately prior to the Closing.</w:t>
      </w:r>
      <w:r>
        <w:rPr>
          <w:spacing w:val="40"/>
          <w:sz w:val="24"/>
          <w:u w:val="none"/>
        </w:rPr>
        <w:t> </w:t>
      </w:r>
      <w:r>
        <w:rPr>
          <w:sz w:val="24"/>
          <w:u w:val="none"/>
        </w:rPr>
        <w:t>For these purposes, “working capital” means (i) the cash and cash equivalents, inventory, accounts receivable, prepaid expenses and other current assets (excluding for this purpose all deferred tax assets and any excluded assets) of the Company (net of all applicable reserves), minus (ii) the accounts payable, accrued expenses, accrued compensation and all other current liabilities of the Company (excluding for this purpose all liabilities paid by or on behalf of the Company at the Closing and the excluded liabilities).</w:t>
      </w:r>
    </w:p>
    <w:p>
      <w:pPr>
        <w:pStyle w:val="BodyText"/>
      </w:pPr>
    </w:p>
    <w:p>
      <w:pPr>
        <w:pStyle w:val="ListParagraph"/>
        <w:numPr>
          <w:ilvl w:val="1"/>
          <w:numId w:val="1"/>
        </w:numPr>
        <w:tabs>
          <w:tab w:pos="2279" w:val="left" w:leader="none"/>
        </w:tabs>
        <w:spacing w:line="240" w:lineRule="auto" w:before="0" w:after="0"/>
        <w:ind w:left="119" w:right="117" w:firstLine="1440"/>
        <w:jc w:val="both"/>
        <w:rPr>
          <w:sz w:val="24"/>
        </w:rPr>
      </w:pPr>
      <w:r>
        <w:rPr>
          <w:sz w:val="24"/>
          <w:u w:val="single"/>
        </w:rPr>
        <w:t>Due Diligence</w:t>
      </w:r>
      <w:r>
        <w:rPr>
          <w:sz w:val="24"/>
          <w:u w:val="none"/>
        </w:rPr>
        <w:t>.</w:t>
      </w:r>
      <w:r>
        <w:rPr>
          <w:spacing w:val="40"/>
          <w:sz w:val="24"/>
          <w:u w:val="none"/>
        </w:rPr>
        <w:t> </w:t>
      </w:r>
      <w:r>
        <w:rPr>
          <w:sz w:val="24"/>
          <w:u w:val="none"/>
        </w:rPr>
        <w:t>Prospective Buyer has commenced, and intends to continue, its due diligence investigation of the prospects, business, assets, contracts, rights, liabilities and obligations of the Company, including financial, marketing, employee, intellectual property, legal, regulatory and environmental matters.</w:t>
      </w:r>
    </w:p>
    <w:p>
      <w:pPr>
        <w:pStyle w:val="BodyText"/>
      </w:pPr>
    </w:p>
    <w:p>
      <w:pPr>
        <w:pStyle w:val="ListParagraph"/>
        <w:numPr>
          <w:ilvl w:val="1"/>
          <w:numId w:val="1"/>
        </w:numPr>
        <w:tabs>
          <w:tab w:pos="2280" w:val="left" w:leader="none"/>
        </w:tabs>
        <w:spacing w:line="240" w:lineRule="auto" w:before="0" w:after="0"/>
        <w:ind w:left="120" w:right="116" w:firstLine="1440"/>
        <w:jc w:val="both"/>
        <w:rPr>
          <w:sz w:val="24"/>
        </w:rPr>
      </w:pPr>
      <w:r>
        <w:rPr>
          <w:sz w:val="24"/>
          <w:u w:val="single"/>
        </w:rPr>
        <w:t>Proposed Form of Agreement</w:t>
      </w:r>
      <w:r>
        <w:rPr>
          <w:sz w:val="24"/>
          <w:u w:val="none"/>
        </w:rPr>
        <w:t>.</w:t>
      </w:r>
      <w:r>
        <w:rPr>
          <w:spacing w:val="40"/>
          <w:sz w:val="24"/>
          <w:u w:val="none"/>
        </w:rPr>
        <w:t> </w:t>
      </w:r>
      <w:r>
        <w:rPr>
          <w:sz w:val="24"/>
          <w:u w:val="none"/>
        </w:rPr>
        <w:t>Prospective Buyer and Prospective Sellers intend</w:t>
      </w:r>
      <w:r>
        <w:rPr>
          <w:spacing w:val="39"/>
          <w:sz w:val="24"/>
          <w:u w:val="none"/>
        </w:rPr>
        <w:t> </w:t>
      </w:r>
      <w:r>
        <w:rPr>
          <w:sz w:val="24"/>
          <w:u w:val="none"/>
        </w:rPr>
        <w:t>promptly</w:t>
      </w:r>
      <w:r>
        <w:rPr>
          <w:spacing w:val="39"/>
          <w:sz w:val="24"/>
          <w:u w:val="none"/>
        </w:rPr>
        <w:t> </w:t>
      </w:r>
      <w:r>
        <w:rPr>
          <w:sz w:val="24"/>
          <w:u w:val="none"/>
        </w:rPr>
        <w:t>to</w:t>
      </w:r>
      <w:r>
        <w:rPr>
          <w:spacing w:val="39"/>
          <w:sz w:val="24"/>
          <w:u w:val="none"/>
        </w:rPr>
        <w:t> </w:t>
      </w:r>
      <w:r>
        <w:rPr>
          <w:sz w:val="24"/>
          <w:u w:val="none"/>
        </w:rPr>
        <w:t>begin</w:t>
      </w:r>
      <w:r>
        <w:rPr>
          <w:spacing w:val="39"/>
          <w:sz w:val="24"/>
          <w:u w:val="none"/>
        </w:rPr>
        <w:t> </w:t>
      </w:r>
      <w:r>
        <w:rPr>
          <w:sz w:val="24"/>
          <w:u w:val="none"/>
        </w:rPr>
        <w:t>negotiating</w:t>
      </w:r>
      <w:r>
        <w:rPr>
          <w:spacing w:val="39"/>
          <w:sz w:val="24"/>
          <w:u w:val="none"/>
        </w:rPr>
        <w:t> </w:t>
      </w:r>
      <w:r>
        <w:rPr>
          <w:sz w:val="24"/>
          <w:u w:val="none"/>
        </w:rPr>
        <w:t>to</w:t>
      </w:r>
      <w:r>
        <w:rPr>
          <w:spacing w:val="39"/>
          <w:sz w:val="24"/>
          <w:u w:val="none"/>
        </w:rPr>
        <w:t> </w:t>
      </w:r>
      <w:r>
        <w:rPr>
          <w:sz w:val="24"/>
          <w:u w:val="none"/>
        </w:rPr>
        <w:t>reach</w:t>
      </w:r>
      <w:r>
        <w:rPr>
          <w:spacing w:val="39"/>
          <w:sz w:val="24"/>
          <w:u w:val="none"/>
        </w:rPr>
        <w:t> </w:t>
      </w:r>
      <w:r>
        <w:rPr>
          <w:sz w:val="24"/>
          <w:u w:val="none"/>
        </w:rPr>
        <w:t>a</w:t>
      </w:r>
      <w:r>
        <w:rPr>
          <w:spacing w:val="38"/>
          <w:sz w:val="24"/>
          <w:u w:val="none"/>
        </w:rPr>
        <w:t> </w:t>
      </w:r>
      <w:r>
        <w:rPr>
          <w:sz w:val="24"/>
          <w:u w:val="none"/>
        </w:rPr>
        <w:t>written</w:t>
      </w:r>
      <w:r>
        <w:rPr>
          <w:spacing w:val="38"/>
          <w:sz w:val="24"/>
          <w:u w:val="none"/>
        </w:rPr>
        <w:t> </w:t>
      </w:r>
      <w:r>
        <w:rPr>
          <w:sz w:val="24"/>
          <w:u w:val="none"/>
        </w:rPr>
        <w:t>Definitive</w:t>
      </w:r>
      <w:r>
        <w:rPr>
          <w:spacing w:val="38"/>
          <w:sz w:val="24"/>
          <w:u w:val="none"/>
        </w:rPr>
        <w:t> </w:t>
      </w:r>
      <w:r>
        <w:rPr>
          <w:sz w:val="24"/>
          <w:u w:val="none"/>
        </w:rPr>
        <w:t>Agreement,</w:t>
      </w:r>
      <w:r>
        <w:rPr>
          <w:spacing w:val="38"/>
          <w:sz w:val="24"/>
          <w:u w:val="none"/>
        </w:rPr>
        <w:t> </w:t>
      </w:r>
      <w:r>
        <w:rPr>
          <w:sz w:val="24"/>
          <w:u w:val="none"/>
        </w:rPr>
        <w:t>subject</w:t>
      </w:r>
      <w:r>
        <w:rPr>
          <w:spacing w:val="39"/>
          <w:sz w:val="24"/>
          <w:u w:val="none"/>
        </w:rPr>
        <w:t> </w:t>
      </w:r>
      <w:r>
        <w:rPr>
          <w:sz w:val="24"/>
          <w:u w:val="none"/>
        </w:rPr>
        <w:t>to</w:t>
      </w:r>
      <w:r>
        <w:rPr>
          <w:spacing w:val="38"/>
          <w:sz w:val="24"/>
          <w:u w:val="none"/>
        </w:rPr>
        <w:t> </w:t>
      </w:r>
      <w:r>
        <w:rPr>
          <w:sz w:val="24"/>
          <w:u w:val="none"/>
        </w:rPr>
        <w:t>the</w:t>
      </w:r>
    </w:p>
    <w:p>
      <w:pPr>
        <w:spacing w:after="0" w:line="240" w:lineRule="auto"/>
        <w:jc w:val="both"/>
        <w:rPr>
          <w:sz w:val="24"/>
        </w:rPr>
        <w:sectPr>
          <w:headerReference w:type="default" r:id="rId6"/>
          <w:footerReference w:type="default" r:id="rId7"/>
          <w:pgSz w:w="12240" w:h="15840"/>
          <w:pgMar w:header="1447" w:footer="1300" w:top="2260" w:bottom="1500" w:left="1320" w:right="1320"/>
          <w:pgNumType w:start="2"/>
        </w:sectPr>
      </w:pPr>
    </w:p>
    <w:p>
      <w:pPr>
        <w:pStyle w:val="BodyText"/>
      </w:pPr>
    </w:p>
    <w:p>
      <w:pPr>
        <w:pStyle w:val="BodyText"/>
        <w:spacing w:before="168"/>
      </w:pPr>
    </w:p>
    <w:p>
      <w:pPr>
        <w:pStyle w:val="BodyText"/>
        <w:ind w:left="120"/>
      </w:pPr>
      <w:r>
        <w:rPr/>
        <w:t>approval of Prospective Buyer’s Management Board, containing comprehensive representations, warranties, indemnities, conditions and agreements by each Prospective Seller.</w:t>
      </w:r>
    </w:p>
    <w:p>
      <w:pPr>
        <w:pStyle w:val="BodyText"/>
      </w:pPr>
    </w:p>
    <w:p>
      <w:pPr>
        <w:pStyle w:val="BodyText"/>
        <w:ind w:left="120" w:right="117" w:firstLine="1440"/>
        <w:jc w:val="both"/>
      </w:pPr>
      <w:r>
        <w:rPr/>
        <w:t>[1.6</w:t>
      </w:r>
      <w:r>
        <w:rPr>
          <w:spacing w:val="40"/>
        </w:rPr>
        <w:t>  </w:t>
      </w:r>
      <w:r>
        <w:rPr>
          <w:u w:val="single"/>
        </w:rPr>
        <w:t>Conditions</w:t>
      </w:r>
      <w:r>
        <w:rPr>
          <w:spacing w:val="40"/>
          <w:u w:val="single"/>
        </w:rPr>
        <w:t> </w:t>
      </w:r>
      <w:r>
        <w:rPr>
          <w:u w:val="single"/>
        </w:rPr>
        <w:t>to</w:t>
      </w:r>
      <w:r>
        <w:rPr>
          <w:spacing w:val="40"/>
          <w:u w:val="single"/>
        </w:rPr>
        <w:t> </w:t>
      </w:r>
      <w:r>
        <w:rPr>
          <w:u w:val="single"/>
        </w:rPr>
        <w:t>Proposed</w:t>
      </w:r>
      <w:r>
        <w:rPr>
          <w:spacing w:val="40"/>
          <w:u w:val="single"/>
        </w:rPr>
        <w:t> </w:t>
      </w:r>
      <w:r>
        <w:rPr>
          <w:u w:val="single"/>
        </w:rPr>
        <w:t>Transaction</w:t>
      </w:r>
      <w:r>
        <w:rPr>
          <w:u w:val="none"/>
        </w:rPr>
        <w:t>.</w:t>
      </w:r>
      <w:r>
        <w:rPr>
          <w:spacing w:val="80"/>
          <w:u w:val="none"/>
        </w:rPr>
        <w:t> </w:t>
      </w:r>
      <w:r>
        <w:rPr>
          <w:u w:val="none"/>
        </w:rPr>
        <w:t>The</w:t>
      </w:r>
      <w:r>
        <w:rPr>
          <w:spacing w:val="40"/>
          <w:u w:val="none"/>
        </w:rPr>
        <w:t> </w:t>
      </w:r>
      <w:r>
        <w:rPr>
          <w:u w:val="none"/>
        </w:rPr>
        <w:t>parties</w:t>
      </w:r>
      <w:r>
        <w:rPr>
          <w:spacing w:val="40"/>
          <w:u w:val="none"/>
        </w:rPr>
        <w:t> </w:t>
      </w:r>
      <w:r>
        <w:rPr>
          <w:u w:val="none"/>
        </w:rPr>
        <w:t>do</w:t>
      </w:r>
      <w:r>
        <w:rPr>
          <w:spacing w:val="40"/>
          <w:u w:val="none"/>
        </w:rPr>
        <w:t> </w:t>
      </w:r>
      <w:r>
        <w:rPr>
          <w:u w:val="none"/>
        </w:rPr>
        <w:t>not</w:t>
      </w:r>
      <w:r>
        <w:rPr>
          <w:spacing w:val="40"/>
          <w:u w:val="none"/>
        </w:rPr>
        <w:t> </w:t>
      </w:r>
      <w:r>
        <w:rPr>
          <w:u w:val="none"/>
        </w:rPr>
        <w:t>intend</w:t>
      </w:r>
      <w:r>
        <w:rPr>
          <w:spacing w:val="40"/>
          <w:u w:val="none"/>
        </w:rPr>
        <w:t> </w:t>
      </w:r>
      <w:r>
        <w:rPr>
          <w:u w:val="none"/>
        </w:rPr>
        <w:t>to</w:t>
      </w:r>
      <w:r>
        <w:rPr>
          <w:spacing w:val="40"/>
          <w:u w:val="none"/>
        </w:rPr>
        <w:t> </w:t>
      </w:r>
      <w:r>
        <w:rPr>
          <w:u w:val="none"/>
        </w:rPr>
        <w:t>be bound to consummate the sale and purchase of the Shares until the execution and delivery of the Definitive Agreement, which, if successfully negotiated, would provide that the proposed transaction would be subject to customary terms and conditions, including the following:</w:t>
      </w:r>
    </w:p>
    <w:p>
      <w:pPr>
        <w:pStyle w:val="BodyText"/>
      </w:pPr>
    </w:p>
    <w:p>
      <w:pPr>
        <w:pStyle w:val="ListParagraph"/>
        <w:numPr>
          <w:ilvl w:val="2"/>
          <w:numId w:val="1"/>
        </w:numPr>
        <w:tabs>
          <w:tab w:pos="2998" w:val="left" w:leader="none"/>
        </w:tabs>
        <w:spacing w:line="240" w:lineRule="auto" w:before="0" w:after="0"/>
        <w:ind w:left="839" w:right="118" w:firstLine="1440"/>
        <w:jc w:val="both"/>
        <w:rPr>
          <w:sz w:val="24"/>
        </w:rPr>
      </w:pPr>
      <w:r>
        <w:rPr>
          <w:sz w:val="24"/>
        </w:rPr>
        <w:t>Receipt of all necessary consents and approvals of governmental bodies, lenders, lessors and other third parties including compliance by the parties with the Hart-Scott-Rodino Antitrust Improvements Act (the “</w:t>
      </w:r>
      <w:r>
        <w:rPr>
          <w:sz w:val="24"/>
          <w:u w:val="single"/>
        </w:rPr>
        <w:t>H-S-R Act</w:t>
      </w:r>
      <w:r>
        <w:rPr>
          <w:sz w:val="24"/>
          <w:u w:val="none"/>
        </w:rPr>
        <w:t>”), if necessary;</w:t>
      </w:r>
    </w:p>
    <w:p>
      <w:pPr>
        <w:pStyle w:val="BodyText"/>
      </w:pPr>
    </w:p>
    <w:p>
      <w:pPr>
        <w:pStyle w:val="ListParagraph"/>
        <w:numPr>
          <w:ilvl w:val="2"/>
          <w:numId w:val="1"/>
        </w:numPr>
        <w:tabs>
          <w:tab w:pos="2999" w:val="left" w:leader="none"/>
          <w:tab w:pos="9418" w:val="left" w:leader="none"/>
        </w:tabs>
        <w:spacing w:line="240" w:lineRule="auto" w:before="0" w:after="0"/>
        <w:ind w:left="840" w:right="118" w:firstLine="1440"/>
        <w:jc w:val="left"/>
        <w:rPr>
          <w:sz w:val="24"/>
        </w:rPr>
      </w:pPr>
      <w:r>
        <w:rPr>
          <w:sz w:val="24"/>
        </w:rPr>
        <w:t>absence</w:t>
      </w:r>
      <w:r>
        <w:rPr>
          <w:spacing w:val="80"/>
          <w:sz w:val="24"/>
        </w:rPr>
        <w:t> </w:t>
      </w:r>
      <w:r>
        <w:rPr>
          <w:sz w:val="24"/>
        </w:rPr>
        <w:t>of</w:t>
      </w:r>
      <w:r>
        <w:rPr>
          <w:spacing w:val="80"/>
          <w:sz w:val="24"/>
        </w:rPr>
        <w:t> </w:t>
      </w:r>
      <w:r>
        <w:rPr>
          <w:sz w:val="24"/>
        </w:rPr>
        <w:t>any</w:t>
      </w:r>
      <w:r>
        <w:rPr>
          <w:spacing w:val="80"/>
          <w:sz w:val="24"/>
        </w:rPr>
        <w:t> </w:t>
      </w:r>
      <w:r>
        <w:rPr>
          <w:sz w:val="24"/>
        </w:rPr>
        <w:t>material</w:t>
      </w:r>
      <w:r>
        <w:rPr>
          <w:spacing w:val="80"/>
          <w:sz w:val="24"/>
        </w:rPr>
        <w:t> </w:t>
      </w:r>
      <w:r>
        <w:rPr>
          <w:sz w:val="24"/>
        </w:rPr>
        <w:t>adverse</w:t>
      </w:r>
      <w:r>
        <w:rPr>
          <w:spacing w:val="80"/>
          <w:sz w:val="24"/>
        </w:rPr>
        <w:t> </w:t>
      </w:r>
      <w:r>
        <w:rPr>
          <w:sz w:val="24"/>
        </w:rPr>
        <w:t>change</w:t>
      </w:r>
      <w:r>
        <w:rPr>
          <w:spacing w:val="80"/>
          <w:sz w:val="24"/>
        </w:rPr>
        <w:t> </w:t>
      </w:r>
      <w:r>
        <w:rPr>
          <w:sz w:val="24"/>
        </w:rPr>
        <w:t>in</w:t>
      </w:r>
      <w:r>
        <w:rPr>
          <w:spacing w:val="80"/>
          <w:sz w:val="24"/>
        </w:rPr>
        <w:t> </w:t>
      </w:r>
      <w:r>
        <w:rPr>
          <w:sz w:val="24"/>
        </w:rPr>
        <w:t>the</w:t>
      </w:r>
      <w:r>
        <w:rPr>
          <w:spacing w:val="80"/>
          <w:sz w:val="24"/>
        </w:rPr>
        <w:t> </w:t>
      </w:r>
      <w:r>
        <w:rPr>
          <w:sz w:val="24"/>
        </w:rPr>
        <w:t>Company’s</w:t>
      </w:r>
      <w:r>
        <w:rPr>
          <w:spacing w:val="40"/>
          <w:sz w:val="24"/>
        </w:rPr>
        <w:t> </w:t>
      </w:r>
      <w:r>
        <w:rPr>
          <w:sz w:val="24"/>
        </w:rPr>
        <w:t>business,</w:t>
      </w:r>
      <w:r>
        <w:rPr>
          <w:spacing w:val="80"/>
          <w:sz w:val="24"/>
        </w:rPr>
        <w:t> </w:t>
      </w:r>
      <w:r>
        <w:rPr>
          <w:sz w:val="24"/>
        </w:rPr>
        <w:t>financial</w:t>
      </w:r>
      <w:r>
        <w:rPr>
          <w:spacing w:val="80"/>
          <w:sz w:val="24"/>
        </w:rPr>
        <w:t> </w:t>
      </w:r>
      <w:r>
        <w:rPr>
          <w:sz w:val="24"/>
        </w:rPr>
        <w:t>condition,</w:t>
      </w:r>
      <w:r>
        <w:rPr>
          <w:spacing w:val="80"/>
          <w:sz w:val="24"/>
        </w:rPr>
        <w:t> </w:t>
      </w:r>
      <w:r>
        <w:rPr>
          <w:sz w:val="24"/>
        </w:rPr>
        <w:t>prospects,</w:t>
      </w:r>
      <w:r>
        <w:rPr>
          <w:spacing w:val="80"/>
          <w:sz w:val="24"/>
        </w:rPr>
        <w:t> </w:t>
      </w:r>
      <w:r>
        <w:rPr>
          <w:sz w:val="24"/>
        </w:rPr>
        <w:t>assets</w:t>
      </w:r>
      <w:r>
        <w:rPr>
          <w:spacing w:val="80"/>
          <w:sz w:val="24"/>
        </w:rPr>
        <w:t> </w:t>
      </w:r>
      <w:r>
        <w:rPr>
          <w:sz w:val="24"/>
        </w:rPr>
        <w:t>or</w:t>
      </w:r>
      <w:r>
        <w:rPr>
          <w:spacing w:val="80"/>
          <w:sz w:val="24"/>
        </w:rPr>
        <w:t> </w:t>
      </w:r>
      <w:r>
        <w:rPr>
          <w:sz w:val="24"/>
        </w:rPr>
        <w:t>operations</w:t>
      </w:r>
      <w:r>
        <w:rPr>
          <w:spacing w:val="80"/>
          <w:sz w:val="24"/>
        </w:rPr>
        <w:t> </w:t>
      </w:r>
      <w:r>
        <w:rPr>
          <w:sz w:val="24"/>
        </w:rPr>
        <w:t>since</w:t>
      </w:r>
      <w:r>
        <w:rPr>
          <w:spacing w:val="110"/>
          <w:sz w:val="24"/>
        </w:rPr>
        <w:t> </w:t>
      </w:r>
      <w:r>
        <w:rPr>
          <w:sz w:val="24"/>
          <w:u w:val="single"/>
        </w:rPr>
        <w:tab/>
      </w:r>
      <w:r>
        <w:rPr>
          <w:spacing w:val="-10"/>
          <w:sz w:val="24"/>
          <w:u w:val="none"/>
        </w:rPr>
        <w:t>,</w:t>
      </w:r>
    </w:p>
    <w:p>
      <w:pPr>
        <w:tabs>
          <w:tab w:pos="1680" w:val="left" w:leader="none"/>
        </w:tabs>
        <w:spacing w:before="0"/>
        <w:ind w:left="840" w:right="0" w:firstLine="0"/>
        <w:jc w:val="left"/>
        <w:rPr>
          <w:sz w:val="24"/>
        </w:rPr>
      </w:pPr>
      <w:r>
        <w:rPr>
          <w:sz w:val="24"/>
          <w:u w:val="single"/>
        </w:rPr>
        <w:tab/>
      </w:r>
      <w:r>
        <w:rPr>
          <w:spacing w:val="-10"/>
          <w:sz w:val="24"/>
          <w:u w:val="none"/>
        </w:rPr>
        <w:t>;</w:t>
      </w:r>
    </w:p>
    <w:p>
      <w:pPr>
        <w:pStyle w:val="BodyText"/>
      </w:pPr>
    </w:p>
    <w:p>
      <w:pPr>
        <w:pStyle w:val="ListParagraph"/>
        <w:numPr>
          <w:ilvl w:val="2"/>
          <w:numId w:val="1"/>
        </w:numPr>
        <w:tabs>
          <w:tab w:pos="2999" w:val="left" w:leader="none"/>
        </w:tabs>
        <w:spacing w:line="240" w:lineRule="auto" w:before="0" w:after="0"/>
        <w:ind w:left="840" w:right="118" w:firstLine="1440"/>
        <w:jc w:val="both"/>
        <w:rPr>
          <w:sz w:val="24"/>
        </w:rPr>
      </w:pPr>
      <w:r>
        <w:rPr>
          <w:sz w:val="24"/>
        </w:rPr>
        <w:t>absence</w:t>
      </w:r>
      <w:r>
        <w:rPr>
          <w:spacing w:val="-3"/>
          <w:sz w:val="24"/>
        </w:rPr>
        <w:t> </w:t>
      </w:r>
      <w:r>
        <w:rPr>
          <w:sz w:val="24"/>
        </w:rPr>
        <w:t>of</w:t>
      </w:r>
      <w:r>
        <w:rPr>
          <w:spacing w:val="-3"/>
          <w:sz w:val="24"/>
        </w:rPr>
        <w:t> </w:t>
      </w:r>
      <w:r>
        <w:rPr>
          <w:sz w:val="24"/>
        </w:rPr>
        <w:t>pending</w:t>
      </w:r>
      <w:r>
        <w:rPr>
          <w:spacing w:val="-3"/>
          <w:sz w:val="24"/>
        </w:rPr>
        <w:t> </w:t>
      </w:r>
      <w:r>
        <w:rPr>
          <w:sz w:val="24"/>
        </w:rPr>
        <w:t>or</w:t>
      </w:r>
      <w:r>
        <w:rPr>
          <w:spacing w:val="-3"/>
          <w:sz w:val="24"/>
        </w:rPr>
        <w:t> </w:t>
      </w:r>
      <w:r>
        <w:rPr>
          <w:sz w:val="24"/>
        </w:rPr>
        <w:t>threatened</w:t>
      </w:r>
      <w:r>
        <w:rPr>
          <w:spacing w:val="-4"/>
          <w:sz w:val="24"/>
        </w:rPr>
        <w:t> </w:t>
      </w:r>
      <w:r>
        <w:rPr>
          <w:sz w:val="24"/>
        </w:rPr>
        <w:t>litigation</w:t>
      </w:r>
      <w:r>
        <w:rPr>
          <w:spacing w:val="-4"/>
          <w:sz w:val="24"/>
        </w:rPr>
        <w:t> </w:t>
      </w:r>
      <w:r>
        <w:rPr>
          <w:sz w:val="24"/>
        </w:rPr>
        <w:t>regarding</w:t>
      </w:r>
      <w:r>
        <w:rPr>
          <w:spacing w:val="-3"/>
          <w:sz w:val="24"/>
        </w:rPr>
        <w:t> </w:t>
      </w:r>
      <w:r>
        <w:rPr>
          <w:sz w:val="24"/>
        </w:rPr>
        <w:t>the</w:t>
      </w:r>
      <w:r>
        <w:rPr>
          <w:spacing w:val="-3"/>
          <w:sz w:val="24"/>
        </w:rPr>
        <w:t> </w:t>
      </w:r>
      <w:r>
        <w:rPr>
          <w:sz w:val="24"/>
        </w:rPr>
        <w:t>Definitive Agreement or the transactions to be contemplated thereby;</w:t>
      </w:r>
    </w:p>
    <w:p>
      <w:pPr>
        <w:pStyle w:val="BodyText"/>
      </w:pPr>
    </w:p>
    <w:p>
      <w:pPr>
        <w:pStyle w:val="ListParagraph"/>
        <w:numPr>
          <w:ilvl w:val="2"/>
          <w:numId w:val="1"/>
        </w:numPr>
        <w:tabs>
          <w:tab w:pos="3000" w:val="left" w:leader="none"/>
        </w:tabs>
        <w:spacing w:line="240" w:lineRule="auto" w:before="0" w:after="0"/>
        <w:ind w:left="840" w:right="118" w:firstLine="1440"/>
        <w:jc w:val="both"/>
        <w:rPr>
          <w:sz w:val="24"/>
        </w:rPr>
      </w:pPr>
      <w:r>
        <w:rPr>
          <w:sz w:val="24"/>
        </w:rPr>
        <w:t>delivery of customary legal opinions, closing certificates and other documentation; and</w:t>
      </w:r>
    </w:p>
    <w:p>
      <w:pPr>
        <w:pStyle w:val="BodyText"/>
      </w:pPr>
    </w:p>
    <w:p>
      <w:pPr>
        <w:pStyle w:val="ListParagraph"/>
        <w:numPr>
          <w:ilvl w:val="2"/>
          <w:numId w:val="1"/>
        </w:numPr>
        <w:tabs>
          <w:tab w:pos="2999" w:val="left" w:leader="none"/>
        </w:tabs>
        <w:spacing w:line="240" w:lineRule="auto" w:before="0" w:after="0"/>
        <w:ind w:left="840" w:right="116" w:firstLine="1440"/>
        <w:jc w:val="both"/>
        <w:rPr>
          <w:sz w:val="24"/>
        </w:rPr>
      </w:pPr>
      <w:r>
        <w:rPr>
          <w:sz w:val="24"/>
        </w:rPr>
        <w:t>[Prospective Buyer’s obtaining financing for the acquisition of </w:t>
      </w:r>
      <w:r>
        <w:rPr>
          <w:sz w:val="24"/>
        </w:rPr>
        <w:t>the Shares and operation of the Company’s business after the Closing, satisfactory to Prospective Buyer in its sole discretion.]</w:t>
      </w:r>
    </w:p>
    <w:p>
      <w:pPr>
        <w:pStyle w:val="ListParagraph"/>
        <w:numPr>
          <w:ilvl w:val="1"/>
          <w:numId w:val="2"/>
        </w:numPr>
        <w:tabs>
          <w:tab w:pos="2280" w:val="left" w:leader="none"/>
          <w:tab w:pos="4295" w:val="left" w:leader="none"/>
          <w:tab w:pos="5994" w:val="left" w:leader="none"/>
        </w:tabs>
        <w:spacing w:line="240" w:lineRule="auto" w:before="275" w:after="0"/>
        <w:ind w:left="120" w:right="117" w:firstLine="1440"/>
        <w:jc w:val="left"/>
        <w:rPr>
          <w:sz w:val="24"/>
        </w:rPr>
      </w:pPr>
      <w:r>
        <w:rPr>
          <w:sz w:val="24"/>
          <w:u w:val="single"/>
        </w:rPr>
        <w:t>Proposed</w:t>
      </w:r>
      <w:r>
        <w:rPr>
          <w:spacing w:val="40"/>
          <w:sz w:val="24"/>
          <w:u w:val="single"/>
        </w:rPr>
        <w:t> </w:t>
      </w:r>
      <w:r>
        <w:rPr>
          <w:sz w:val="24"/>
          <w:u w:val="single"/>
        </w:rPr>
        <w:t>Employment</w:t>
      </w:r>
      <w:r>
        <w:rPr>
          <w:spacing w:val="40"/>
          <w:sz w:val="24"/>
          <w:u w:val="single"/>
        </w:rPr>
        <w:t> </w:t>
      </w:r>
      <w:r>
        <w:rPr>
          <w:sz w:val="24"/>
          <w:u w:val="single"/>
        </w:rPr>
        <w:t>Agreement</w:t>
      </w:r>
      <w:r>
        <w:rPr>
          <w:sz w:val="24"/>
          <w:u w:val="none"/>
        </w:rPr>
        <w:t>.</w:t>
        <w:tab/>
        <w:t>At</w:t>
      </w:r>
      <w:r>
        <w:rPr>
          <w:spacing w:val="40"/>
          <w:sz w:val="24"/>
          <w:u w:val="none"/>
        </w:rPr>
        <w:t> </w:t>
      </w:r>
      <w:r>
        <w:rPr>
          <w:sz w:val="24"/>
          <w:u w:val="none"/>
        </w:rPr>
        <w:t>the</w:t>
      </w:r>
      <w:r>
        <w:rPr>
          <w:spacing w:val="40"/>
          <w:sz w:val="24"/>
          <w:u w:val="none"/>
        </w:rPr>
        <w:t> </w:t>
      </w:r>
      <w:r>
        <w:rPr>
          <w:sz w:val="24"/>
          <w:u w:val="none"/>
        </w:rPr>
        <w:t>Closing,</w:t>
      </w:r>
      <w:r>
        <w:rPr>
          <w:spacing w:val="40"/>
          <w:sz w:val="24"/>
          <w:u w:val="none"/>
        </w:rPr>
        <w:t> </w:t>
      </w:r>
      <w:r>
        <w:rPr>
          <w:sz w:val="24"/>
          <w:u w:val="none"/>
        </w:rPr>
        <w:t>the</w:t>
      </w:r>
      <w:r>
        <w:rPr>
          <w:spacing w:val="40"/>
          <w:sz w:val="24"/>
          <w:u w:val="none"/>
        </w:rPr>
        <w:t> </w:t>
      </w:r>
      <w:r>
        <w:rPr>
          <w:sz w:val="24"/>
          <w:u w:val="none"/>
        </w:rPr>
        <w:t>Company</w:t>
      </w:r>
      <w:r>
        <w:rPr>
          <w:spacing w:val="40"/>
          <w:sz w:val="24"/>
          <w:u w:val="none"/>
        </w:rPr>
        <w:t> </w:t>
      </w:r>
      <w:r>
        <w:rPr>
          <w:sz w:val="24"/>
          <w:u w:val="none"/>
        </w:rPr>
        <w:t>and [employee] would enter into a </w:t>
      </w:r>
      <w:r>
        <w:rPr>
          <w:sz w:val="24"/>
          <w:u w:val="single"/>
        </w:rPr>
        <w:tab/>
      </w:r>
      <w:r>
        <w:rPr>
          <w:spacing w:val="-1"/>
          <w:sz w:val="24"/>
          <w:u w:val="none"/>
        </w:rPr>
        <w:t> </w:t>
      </w:r>
      <w:r>
        <w:rPr>
          <w:sz w:val="24"/>
          <w:u w:val="none"/>
        </w:rPr>
        <w:t>year</w:t>
      </w:r>
      <w:r>
        <w:rPr>
          <w:spacing w:val="-1"/>
          <w:sz w:val="24"/>
          <w:u w:val="none"/>
        </w:rPr>
        <w:t> </w:t>
      </w:r>
      <w:r>
        <w:rPr>
          <w:sz w:val="24"/>
          <w:u w:val="none"/>
        </w:rPr>
        <w:t>employment agreement,</w:t>
      </w:r>
      <w:r>
        <w:rPr>
          <w:spacing w:val="-1"/>
          <w:sz w:val="24"/>
          <w:u w:val="none"/>
        </w:rPr>
        <w:t> </w:t>
      </w:r>
      <w:r>
        <w:rPr>
          <w:sz w:val="24"/>
          <w:u w:val="none"/>
        </w:rPr>
        <w:t>providing</w:t>
      </w:r>
      <w:r>
        <w:rPr>
          <w:spacing w:val="-1"/>
          <w:sz w:val="24"/>
          <w:u w:val="none"/>
        </w:rPr>
        <w:t> </w:t>
      </w:r>
      <w:r>
        <w:rPr>
          <w:sz w:val="24"/>
          <w:u w:val="none"/>
        </w:rPr>
        <w:t>for</w:t>
      </w:r>
      <w:r>
        <w:rPr>
          <w:spacing w:val="-1"/>
          <w:sz w:val="24"/>
          <w:u w:val="none"/>
        </w:rPr>
        <w:t> </w:t>
      </w:r>
      <w:r>
        <w:rPr>
          <w:sz w:val="24"/>
          <w:u w:val="none"/>
        </w:rPr>
        <w:t>him</w:t>
      </w:r>
      <w:r>
        <w:rPr>
          <w:spacing w:val="-3"/>
          <w:sz w:val="24"/>
          <w:u w:val="none"/>
        </w:rPr>
        <w:t> </w:t>
      </w:r>
      <w:r>
        <w:rPr>
          <w:sz w:val="24"/>
          <w:u w:val="none"/>
        </w:rPr>
        <w:t>to</w:t>
      </w:r>
      <w:r>
        <w:rPr>
          <w:spacing w:val="-1"/>
          <w:sz w:val="24"/>
          <w:u w:val="none"/>
        </w:rPr>
        <w:t> </w:t>
      </w:r>
      <w:r>
        <w:rPr>
          <w:sz w:val="24"/>
          <w:u w:val="none"/>
        </w:rPr>
        <w:t>be</w:t>
      </w:r>
    </w:p>
    <w:p>
      <w:pPr>
        <w:pStyle w:val="BodyText"/>
        <w:tabs>
          <w:tab w:pos="1320" w:val="left" w:leader="none"/>
        </w:tabs>
        <w:ind w:left="119"/>
      </w:pPr>
      <w:r>
        <w:rPr>
          <w:u w:val="single"/>
        </w:rPr>
        <w:tab/>
      </w:r>
      <w:r>
        <w:rPr>
          <w:spacing w:val="37"/>
          <w:u w:val="none"/>
        </w:rPr>
        <w:t> </w:t>
      </w:r>
      <w:r>
        <w:rPr>
          <w:u w:val="none"/>
        </w:rPr>
        <w:t>of</w:t>
      </w:r>
      <w:r>
        <w:rPr>
          <w:spacing w:val="37"/>
          <w:u w:val="none"/>
        </w:rPr>
        <w:t> </w:t>
      </w:r>
      <w:r>
        <w:rPr>
          <w:u w:val="none"/>
        </w:rPr>
        <w:t>the</w:t>
      </w:r>
      <w:r>
        <w:rPr>
          <w:spacing w:val="37"/>
          <w:u w:val="none"/>
        </w:rPr>
        <w:t> </w:t>
      </w:r>
      <w:r>
        <w:rPr>
          <w:u w:val="none"/>
        </w:rPr>
        <w:t>Company,</w:t>
      </w:r>
      <w:r>
        <w:rPr>
          <w:spacing w:val="37"/>
          <w:u w:val="none"/>
        </w:rPr>
        <w:t> </w:t>
      </w:r>
      <w:r>
        <w:rPr>
          <w:u w:val="none"/>
        </w:rPr>
        <w:t>subject</w:t>
      </w:r>
      <w:r>
        <w:rPr>
          <w:spacing w:val="37"/>
          <w:u w:val="none"/>
        </w:rPr>
        <w:t> </w:t>
      </w:r>
      <w:r>
        <w:rPr>
          <w:u w:val="none"/>
        </w:rPr>
        <w:t>to</w:t>
      </w:r>
      <w:r>
        <w:rPr>
          <w:spacing w:val="37"/>
          <w:u w:val="none"/>
        </w:rPr>
        <w:t> </w:t>
      </w:r>
      <w:r>
        <w:rPr>
          <w:u w:val="none"/>
        </w:rPr>
        <w:t>the</w:t>
      </w:r>
      <w:r>
        <w:rPr>
          <w:spacing w:val="37"/>
          <w:u w:val="none"/>
        </w:rPr>
        <w:t> </w:t>
      </w:r>
      <w:r>
        <w:rPr>
          <w:u w:val="none"/>
        </w:rPr>
        <w:t>authority</w:t>
      </w:r>
      <w:r>
        <w:rPr>
          <w:spacing w:val="37"/>
          <w:u w:val="none"/>
        </w:rPr>
        <w:t> </w:t>
      </w:r>
      <w:r>
        <w:rPr>
          <w:u w:val="none"/>
        </w:rPr>
        <w:t>of</w:t>
      </w:r>
      <w:r>
        <w:rPr>
          <w:spacing w:val="36"/>
          <w:u w:val="none"/>
        </w:rPr>
        <w:t> </w:t>
      </w:r>
      <w:r>
        <w:rPr>
          <w:u w:val="none"/>
        </w:rPr>
        <w:t>its</w:t>
      </w:r>
      <w:r>
        <w:rPr>
          <w:spacing w:val="37"/>
          <w:u w:val="none"/>
        </w:rPr>
        <w:t> </w:t>
      </w:r>
      <w:r>
        <w:rPr>
          <w:u w:val="none"/>
        </w:rPr>
        <w:t>board</w:t>
      </w:r>
      <w:r>
        <w:rPr>
          <w:spacing w:val="37"/>
          <w:u w:val="none"/>
        </w:rPr>
        <w:t> </w:t>
      </w:r>
      <w:r>
        <w:rPr>
          <w:u w:val="none"/>
        </w:rPr>
        <w:t>of</w:t>
      </w:r>
      <w:r>
        <w:rPr>
          <w:spacing w:val="37"/>
          <w:u w:val="none"/>
        </w:rPr>
        <w:t> </w:t>
      </w:r>
      <w:r>
        <w:rPr>
          <w:u w:val="none"/>
        </w:rPr>
        <w:t>directors,</w:t>
      </w:r>
      <w:r>
        <w:rPr>
          <w:spacing w:val="37"/>
          <w:u w:val="none"/>
        </w:rPr>
        <w:t> </w:t>
      </w:r>
      <w:r>
        <w:rPr>
          <w:u w:val="none"/>
        </w:rPr>
        <w:t>at</w:t>
      </w:r>
      <w:r>
        <w:rPr>
          <w:spacing w:val="37"/>
          <w:u w:val="none"/>
        </w:rPr>
        <w:t> </w:t>
      </w:r>
      <w:r>
        <w:rPr>
          <w:u w:val="none"/>
        </w:rPr>
        <w:t>a</w:t>
      </w:r>
      <w:r>
        <w:rPr>
          <w:spacing w:val="37"/>
          <w:u w:val="none"/>
        </w:rPr>
        <w:t> </w:t>
      </w:r>
      <w:r>
        <w:rPr>
          <w:u w:val="none"/>
        </w:rPr>
        <w:t>salary</w:t>
      </w:r>
      <w:r>
        <w:rPr>
          <w:spacing w:val="37"/>
          <w:u w:val="none"/>
        </w:rPr>
        <w:t> </w:t>
      </w:r>
      <w:r>
        <w:rPr>
          <w:u w:val="none"/>
        </w:rPr>
        <w:t>of</w:t>
      </w:r>
    </w:p>
    <w:p>
      <w:pPr>
        <w:pStyle w:val="BodyText"/>
        <w:tabs>
          <w:tab w:pos="1440" w:val="left" w:leader="none"/>
          <w:tab w:pos="3327" w:val="left" w:leader="none"/>
        </w:tabs>
        <w:ind w:left="119" w:right="116"/>
      </w:pPr>
      <w:r>
        <w:rPr>
          <w:spacing w:val="-10"/>
        </w:rPr>
        <w:t>$</w:t>
      </w:r>
      <w:r>
        <w:rPr>
          <w:u w:val="single"/>
        </w:rPr>
        <w:tab/>
      </w:r>
      <w:r>
        <w:rPr>
          <w:spacing w:val="37"/>
          <w:u w:val="none"/>
        </w:rPr>
        <w:t> </w:t>
      </w:r>
      <w:r>
        <w:rPr>
          <w:u w:val="none"/>
        </w:rPr>
        <w:t>per</w:t>
      </w:r>
      <w:r>
        <w:rPr>
          <w:spacing w:val="37"/>
          <w:u w:val="none"/>
        </w:rPr>
        <w:t> </w:t>
      </w:r>
      <w:r>
        <w:rPr>
          <w:u w:val="none"/>
        </w:rPr>
        <w:t>year,</w:t>
      </w:r>
      <w:r>
        <w:rPr>
          <w:spacing w:val="37"/>
          <w:u w:val="none"/>
        </w:rPr>
        <w:t> </w:t>
      </w:r>
      <w:r>
        <w:rPr>
          <w:u w:val="none"/>
        </w:rPr>
        <w:t>and</w:t>
      </w:r>
      <w:r>
        <w:rPr>
          <w:spacing w:val="37"/>
          <w:u w:val="none"/>
        </w:rPr>
        <w:t> </w:t>
      </w:r>
      <w:r>
        <w:rPr>
          <w:u w:val="none"/>
        </w:rPr>
        <w:t>containing</w:t>
      </w:r>
      <w:r>
        <w:rPr>
          <w:spacing w:val="37"/>
          <w:u w:val="none"/>
        </w:rPr>
        <w:t> </w:t>
      </w:r>
      <w:r>
        <w:rPr>
          <w:u w:val="none"/>
        </w:rPr>
        <w:t>other</w:t>
      </w:r>
      <w:r>
        <w:rPr>
          <w:spacing w:val="37"/>
          <w:u w:val="none"/>
        </w:rPr>
        <w:t> </w:t>
      </w:r>
      <w:r>
        <w:rPr>
          <w:u w:val="none"/>
        </w:rPr>
        <w:t>customary</w:t>
      </w:r>
      <w:r>
        <w:rPr>
          <w:spacing w:val="37"/>
          <w:u w:val="none"/>
        </w:rPr>
        <w:t> </w:t>
      </w:r>
      <w:r>
        <w:rPr>
          <w:u w:val="none"/>
        </w:rPr>
        <w:t>provisions</w:t>
      </w:r>
      <w:r>
        <w:rPr>
          <w:spacing w:val="37"/>
          <w:u w:val="none"/>
        </w:rPr>
        <w:t> </w:t>
      </w:r>
      <w:r>
        <w:rPr>
          <w:u w:val="none"/>
        </w:rPr>
        <w:t>(including</w:t>
      </w:r>
      <w:r>
        <w:rPr>
          <w:spacing w:val="37"/>
          <w:u w:val="none"/>
        </w:rPr>
        <w:t> </w:t>
      </w:r>
      <w:r>
        <w:rPr>
          <w:u w:val="none"/>
        </w:rPr>
        <w:t>noncompetition provisions to extend </w:t>
      </w:r>
      <w:r>
        <w:rPr>
          <w:u w:val="single"/>
        </w:rPr>
        <w:tab/>
      </w:r>
      <w:r>
        <w:rPr>
          <w:u w:val="none"/>
        </w:rPr>
        <w:t> years following separation from employment).</w:t>
      </w:r>
    </w:p>
    <w:p>
      <w:pPr>
        <w:pStyle w:val="BodyText"/>
      </w:pPr>
    </w:p>
    <w:p>
      <w:pPr>
        <w:pStyle w:val="ListParagraph"/>
        <w:numPr>
          <w:ilvl w:val="1"/>
          <w:numId w:val="2"/>
        </w:numPr>
        <w:tabs>
          <w:tab w:pos="2279" w:val="left" w:leader="none"/>
          <w:tab w:pos="4084" w:val="left" w:leader="none"/>
          <w:tab w:pos="6121" w:val="left" w:leader="none"/>
          <w:tab w:pos="7908" w:val="left" w:leader="none"/>
          <w:tab w:pos="8576" w:val="left" w:leader="none"/>
        </w:tabs>
        <w:spacing w:line="240" w:lineRule="auto" w:before="0" w:after="0"/>
        <w:ind w:left="119" w:right="116" w:firstLine="1440"/>
        <w:jc w:val="both"/>
        <w:rPr>
          <w:sz w:val="24"/>
        </w:rPr>
      </w:pPr>
      <w:r>
        <w:rPr>
          <w:sz w:val="24"/>
          <w:u w:val="single"/>
        </w:rPr>
        <w:t>Proposed Noncompetition Agreement</w:t>
      </w:r>
      <w:r>
        <w:rPr>
          <w:sz w:val="24"/>
          <w:u w:val="none"/>
        </w:rPr>
        <w:t>.</w:t>
      </w:r>
      <w:r>
        <w:rPr>
          <w:spacing w:val="40"/>
          <w:sz w:val="24"/>
          <w:u w:val="none"/>
        </w:rPr>
        <w:t> </w:t>
      </w:r>
      <w:r>
        <w:rPr>
          <w:sz w:val="24"/>
          <w:u w:val="none"/>
        </w:rPr>
        <w:t>At the closing, Prospective Buyer and</w:t>
      </w:r>
      <w:r>
        <w:rPr>
          <w:spacing w:val="40"/>
          <w:sz w:val="24"/>
          <w:u w:val="none"/>
        </w:rPr>
        <w:t> </w:t>
      </w:r>
      <w:r>
        <w:rPr>
          <w:sz w:val="24"/>
          <w:u w:val="none"/>
        </w:rPr>
        <w:t>each</w:t>
      </w:r>
      <w:r>
        <w:rPr>
          <w:spacing w:val="40"/>
          <w:sz w:val="24"/>
          <w:u w:val="none"/>
        </w:rPr>
        <w:t> </w:t>
      </w:r>
      <w:r>
        <w:rPr>
          <w:sz w:val="24"/>
          <w:u w:val="none"/>
        </w:rPr>
        <w:t>Prospective</w:t>
      </w:r>
      <w:r>
        <w:rPr>
          <w:spacing w:val="40"/>
          <w:sz w:val="24"/>
          <w:u w:val="none"/>
        </w:rPr>
        <w:t> </w:t>
      </w:r>
      <w:r>
        <w:rPr>
          <w:sz w:val="24"/>
          <w:u w:val="none"/>
        </w:rPr>
        <w:t>Seller</w:t>
      </w:r>
      <w:r>
        <w:rPr>
          <w:spacing w:val="40"/>
          <w:sz w:val="24"/>
          <w:u w:val="none"/>
        </w:rPr>
        <w:t> </w:t>
      </w:r>
      <w:r>
        <w:rPr>
          <w:sz w:val="24"/>
          <w:u w:val="none"/>
        </w:rPr>
        <w:t>would</w:t>
      </w:r>
      <w:r>
        <w:rPr>
          <w:spacing w:val="40"/>
          <w:sz w:val="24"/>
          <w:u w:val="none"/>
        </w:rPr>
        <w:t> </w:t>
      </w:r>
      <w:r>
        <w:rPr>
          <w:sz w:val="24"/>
          <w:u w:val="none"/>
        </w:rPr>
        <w:t>enter</w:t>
      </w:r>
      <w:r>
        <w:rPr>
          <w:spacing w:val="40"/>
          <w:sz w:val="24"/>
          <w:u w:val="none"/>
        </w:rPr>
        <w:t> </w:t>
      </w:r>
      <w:r>
        <w:rPr>
          <w:sz w:val="24"/>
          <w:u w:val="none"/>
        </w:rPr>
        <w:t>into</w:t>
      </w:r>
      <w:r>
        <w:rPr>
          <w:spacing w:val="40"/>
          <w:sz w:val="24"/>
          <w:u w:val="none"/>
        </w:rPr>
        <w:t> </w:t>
      </w:r>
      <w:r>
        <w:rPr>
          <w:sz w:val="24"/>
          <w:u w:val="none"/>
        </w:rPr>
        <w:t>a</w:t>
      </w:r>
      <w:r>
        <w:rPr>
          <w:spacing w:val="67"/>
          <w:sz w:val="24"/>
          <w:u w:val="none"/>
        </w:rPr>
        <w:t> </w:t>
      </w:r>
      <w:r>
        <w:rPr>
          <w:sz w:val="24"/>
          <w:u w:val="single"/>
        </w:rPr>
        <w:tab/>
      </w:r>
      <w:r>
        <w:rPr>
          <w:sz w:val="24"/>
          <w:u w:val="none"/>
        </w:rPr>
        <w:t> year noncompetition agreement, pursuant to which each Prospective Seller would agree that he and his affiliates would not compete with the Company for </w:t>
      </w:r>
      <w:r>
        <w:rPr>
          <w:sz w:val="24"/>
          <w:u w:val="single"/>
        </w:rPr>
        <w:tab/>
      </w:r>
      <w:r>
        <w:rPr>
          <w:sz w:val="24"/>
          <w:u w:val="none"/>
        </w:rPr>
        <w:t> years after the Closing in </w:t>
      </w:r>
      <w:r>
        <w:rPr>
          <w:sz w:val="24"/>
          <w:u w:val="single"/>
        </w:rPr>
        <w:tab/>
      </w:r>
      <w:r>
        <w:rPr>
          <w:sz w:val="24"/>
          <w:u w:val="none"/>
        </w:rPr>
        <w:t>,</w:t>
      </w:r>
      <w:r>
        <w:rPr>
          <w:spacing w:val="-2"/>
          <w:sz w:val="24"/>
          <w:u w:val="none"/>
        </w:rPr>
        <w:t> </w:t>
      </w:r>
      <w:r>
        <w:rPr>
          <w:sz w:val="24"/>
          <w:u w:val="none"/>
        </w:rPr>
        <w:t>and</w:t>
      </w:r>
      <w:r>
        <w:rPr>
          <w:spacing w:val="-2"/>
          <w:sz w:val="24"/>
          <w:u w:val="none"/>
        </w:rPr>
        <w:t> </w:t>
      </w:r>
      <w:r>
        <w:rPr>
          <w:sz w:val="24"/>
          <w:u w:val="none"/>
        </w:rPr>
        <w:t>containing confidentiality and other customary provisions.</w:t>
      </w:r>
      <w:r>
        <w:rPr>
          <w:spacing w:val="40"/>
          <w:sz w:val="24"/>
          <w:u w:val="none"/>
        </w:rPr>
        <w:t> </w:t>
      </w:r>
      <w:r>
        <w:rPr>
          <w:sz w:val="24"/>
          <w:u w:val="none"/>
        </w:rPr>
        <w:t>Prospective Buyer would pay $</w:t>
      </w:r>
      <w:r>
        <w:rPr>
          <w:sz w:val="24"/>
          <w:u w:val="single"/>
        </w:rPr>
        <w:tab/>
      </w:r>
      <w:r>
        <w:rPr>
          <w:sz w:val="24"/>
          <w:u w:val="none"/>
        </w:rPr>
        <w:t> to A and</w:t>
      </w:r>
    </w:p>
    <w:p>
      <w:pPr>
        <w:pStyle w:val="BodyText"/>
        <w:tabs>
          <w:tab w:pos="960" w:val="left" w:leader="none"/>
        </w:tabs>
        <w:ind w:left="119"/>
        <w:jc w:val="both"/>
      </w:pPr>
      <w:r>
        <w:rPr>
          <w:spacing w:val="-10"/>
        </w:rPr>
        <w:t>$</w:t>
      </w:r>
      <w:r>
        <w:rPr>
          <w:u w:val="single"/>
        </w:rPr>
        <w:tab/>
      </w:r>
      <w:r>
        <w:rPr>
          <w:spacing w:val="32"/>
          <w:u w:val="none"/>
        </w:rPr>
        <w:t>  </w:t>
      </w:r>
      <w:r>
        <w:rPr>
          <w:u w:val="none"/>
        </w:rPr>
        <w:t>to</w:t>
      </w:r>
      <w:r>
        <w:rPr>
          <w:spacing w:val="32"/>
          <w:u w:val="none"/>
        </w:rPr>
        <w:t>  </w:t>
      </w:r>
      <w:r>
        <w:rPr>
          <w:u w:val="none"/>
        </w:rPr>
        <w:t>B</w:t>
      </w:r>
      <w:r>
        <w:rPr>
          <w:spacing w:val="32"/>
          <w:u w:val="none"/>
        </w:rPr>
        <w:t>  </w:t>
      </w:r>
      <w:r>
        <w:rPr>
          <w:u w:val="none"/>
        </w:rPr>
        <w:t>for</w:t>
      </w:r>
      <w:r>
        <w:rPr>
          <w:spacing w:val="32"/>
          <w:u w:val="none"/>
        </w:rPr>
        <w:t>  </w:t>
      </w:r>
      <w:r>
        <w:rPr>
          <w:u w:val="none"/>
        </w:rPr>
        <w:t>their</w:t>
      </w:r>
      <w:r>
        <w:rPr>
          <w:spacing w:val="32"/>
          <w:u w:val="none"/>
        </w:rPr>
        <w:t>  </w:t>
      </w:r>
      <w:r>
        <w:rPr>
          <w:u w:val="none"/>
        </w:rPr>
        <w:t>covenants</w:t>
      </w:r>
      <w:r>
        <w:rPr>
          <w:spacing w:val="32"/>
          <w:u w:val="none"/>
        </w:rPr>
        <w:t>  </w:t>
      </w:r>
      <w:r>
        <w:rPr>
          <w:u w:val="none"/>
        </w:rPr>
        <w:t>contained</w:t>
      </w:r>
      <w:r>
        <w:rPr>
          <w:spacing w:val="32"/>
          <w:u w:val="none"/>
        </w:rPr>
        <w:t>  </w:t>
      </w:r>
      <w:r>
        <w:rPr>
          <w:u w:val="none"/>
        </w:rPr>
        <w:t>in</w:t>
      </w:r>
      <w:r>
        <w:rPr>
          <w:spacing w:val="32"/>
          <w:u w:val="none"/>
        </w:rPr>
        <w:t>  </w:t>
      </w:r>
      <w:r>
        <w:rPr>
          <w:u w:val="none"/>
        </w:rPr>
        <w:t>such</w:t>
      </w:r>
      <w:r>
        <w:rPr>
          <w:spacing w:val="32"/>
          <w:u w:val="none"/>
        </w:rPr>
        <w:t>  </w:t>
      </w:r>
      <w:r>
        <w:rPr>
          <w:u w:val="none"/>
        </w:rPr>
        <w:t>agreement,</w:t>
      </w:r>
      <w:r>
        <w:rPr>
          <w:spacing w:val="32"/>
          <w:u w:val="none"/>
        </w:rPr>
        <w:t>  </w:t>
      </w:r>
      <w:r>
        <w:rPr>
          <w:u w:val="none"/>
        </w:rPr>
        <w:t>payable</w:t>
      </w:r>
      <w:r>
        <w:rPr>
          <w:spacing w:val="32"/>
          <w:u w:val="none"/>
        </w:rPr>
        <w:t>  </w:t>
      </w:r>
      <w:r>
        <w:rPr>
          <w:u w:val="none"/>
        </w:rPr>
        <w:t>as</w:t>
      </w:r>
      <w:r>
        <w:rPr>
          <w:spacing w:val="32"/>
          <w:u w:val="none"/>
        </w:rPr>
        <w:t>  </w:t>
      </w:r>
      <w:r>
        <w:rPr>
          <w:u w:val="none"/>
        </w:rPr>
        <w:t>follows:</w:t>
      </w:r>
    </w:p>
    <w:p>
      <w:pPr>
        <w:pStyle w:val="BodyText"/>
        <w:spacing w:before="17"/>
        <w:rPr>
          <w:sz w:val="20"/>
        </w:rPr>
      </w:pPr>
      <w:r>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172618</wp:posOffset>
                </wp:positionV>
                <wp:extent cx="59436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943600" cy="1270"/>
                        </a:xfrm>
                        <a:custGeom>
                          <a:avLst/>
                          <a:gdLst/>
                          <a:ahLst/>
                          <a:cxnLst/>
                          <a:rect l="l" t="t" r="r" b="b"/>
                          <a:pathLst>
                            <a:path w="5943600" h="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591999pt;width:468pt;height:.1pt;mso-position-horizontal-relative:page;mso-position-vertical-relative:paragraph;z-index:-15727104;mso-wrap-distance-left:0;mso-wrap-distance-right:0" id="docshape4" coordorigin="1440,272" coordsize="9360,0" path="m1440,272l10800,272e" filled="false" stroked="true" strokeweight=".48pt" strokecolor="#000000">
                <v:path arrowok="t"/>
                <v:stroke dashstyle="solid"/>
                <w10:wrap type="topAndBottom"/>
              </v:shape>
            </w:pict>
          </mc:Fallback>
        </mc:AlternateContent>
      </w:r>
    </w:p>
    <w:p>
      <w:pPr>
        <w:tabs>
          <w:tab w:pos="2279" w:val="left" w:leader="none"/>
        </w:tabs>
        <w:spacing w:before="0"/>
        <w:ind w:left="119" w:right="0" w:firstLine="0"/>
        <w:jc w:val="left"/>
        <w:rPr>
          <w:sz w:val="24"/>
        </w:rPr>
      </w:pPr>
      <w:r>
        <w:rPr>
          <w:sz w:val="24"/>
          <w:u w:val="single"/>
        </w:rPr>
        <w:tab/>
      </w:r>
      <w:r>
        <w:rPr>
          <w:spacing w:val="-10"/>
          <w:sz w:val="24"/>
          <w:u w:val="none"/>
        </w:rPr>
        <w:t>.</w:t>
      </w:r>
    </w:p>
    <w:p>
      <w:pPr>
        <w:spacing w:after="0"/>
        <w:jc w:val="left"/>
        <w:rPr>
          <w:sz w:val="24"/>
        </w:rPr>
        <w:sectPr>
          <w:pgSz w:w="12240" w:h="15840"/>
          <w:pgMar w:header="1447" w:footer="1300" w:top="2260" w:bottom="1500" w:left="1320" w:right="1320"/>
        </w:sectPr>
      </w:pPr>
    </w:p>
    <w:p>
      <w:pPr>
        <w:pStyle w:val="BodyText"/>
      </w:pPr>
    </w:p>
    <w:p>
      <w:pPr>
        <w:pStyle w:val="BodyText"/>
      </w:pPr>
    </w:p>
    <w:p>
      <w:pPr>
        <w:pStyle w:val="BodyText"/>
        <w:spacing w:before="168"/>
      </w:pPr>
    </w:p>
    <w:p>
      <w:pPr>
        <w:pStyle w:val="ListParagraph"/>
        <w:numPr>
          <w:ilvl w:val="1"/>
          <w:numId w:val="2"/>
        </w:numPr>
        <w:tabs>
          <w:tab w:pos="2280" w:val="left" w:leader="none"/>
          <w:tab w:pos="3097" w:val="left" w:leader="none"/>
        </w:tabs>
        <w:spacing w:line="240" w:lineRule="auto" w:before="0" w:after="0"/>
        <w:ind w:left="120" w:right="115" w:firstLine="1440"/>
        <w:jc w:val="both"/>
        <w:rPr>
          <w:sz w:val="24"/>
        </w:rPr>
      </w:pPr>
      <w:r>
        <w:rPr>
          <w:sz w:val="24"/>
          <w:u w:val="single"/>
        </w:rPr>
        <w:t>Proposed Escrow Agreement</w:t>
      </w:r>
      <w:r>
        <w:rPr>
          <w:sz w:val="24"/>
          <w:u w:val="none"/>
        </w:rPr>
        <w:t>.</w:t>
      </w:r>
      <w:r>
        <w:rPr>
          <w:spacing w:val="40"/>
          <w:sz w:val="24"/>
          <w:u w:val="none"/>
        </w:rPr>
        <w:t> </w:t>
      </w:r>
      <w:r>
        <w:rPr>
          <w:sz w:val="24"/>
          <w:u w:val="none"/>
        </w:rPr>
        <w:t>At the Closing, Prospective Buyer and Prospective Sellers would enter into an escrow agreement which would contain provisions for an escrow</w:t>
      </w:r>
      <w:r>
        <w:rPr>
          <w:spacing w:val="40"/>
          <w:sz w:val="24"/>
          <w:u w:val="none"/>
        </w:rPr>
        <w:t> </w:t>
      </w:r>
      <w:r>
        <w:rPr>
          <w:sz w:val="24"/>
          <w:u w:val="none"/>
        </w:rPr>
        <w:t>of</w:t>
      </w:r>
      <w:r>
        <w:rPr>
          <w:spacing w:val="40"/>
          <w:sz w:val="24"/>
          <w:u w:val="none"/>
        </w:rPr>
        <w:t> </w:t>
      </w:r>
      <w:r>
        <w:rPr>
          <w:sz w:val="24"/>
          <w:u w:val="none"/>
        </w:rPr>
        <w:t>$</w:t>
      </w:r>
      <w:r>
        <w:rPr>
          <w:sz w:val="24"/>
          <w:u w:val="single"/>
        </w:rPr>
        <w:tab/>
      </w:r>
      <w:r>
        <w:rPr>
          <w:sz w:val="24"/>
          <w:u w:val="none"/>
        </w:rPr>
        <w:tab/>
        <w:t> of the Purchase Price to secure Prospective Buyer against undisclosed liabilities, misrepresentations and breaches of warranties, covenants and agreements by Prospective Sellers.</w:t>
      </w:r>
    </w:p>
    <w:p>
      <w:pPr>
        <w:pStyle w:val="BodyText"/>
      </w:pPr>
    </w:p>
    <w:p>
      <w:pPr>
        <w:pStyle w:val="BodyText"/>
        <w:jc w:val="center"/>
      </w:pPr>
      <w:r>
        <w:rPr/>
        <w:t>PART </w:t>
      </w:r>
      <w:r>
        <w:rPr>
          <w:spacing w:val="-5"/>
        </w:rPr>
        <w:t>II</w:t>
      </w:r>
    </w:p>
    <w:p>
      <w:pPr>
        <w:pStyle w:val="BodyText"/>
      </w:pPr>
    </w:p>
    <w:p>
      <w:pPr>
        <w:pStyle w:val="BodyText"/>
        <w:ind w:left="119" w:firstLine="720"/>
      </w:pPr>
      <w:r>
        <w:rPr/>
        <w:t>The</w:t>
      </w:r>
      <w:r>
        <w:rPr>
          <w:spacing w:val="-3"/>
        </w:rPr>
        <w:t> </w:t>
      </w:r>
      <w:r>
        <w:rPr/>
        <w:t>following</w:t>
      </w:r>
      <w:r>
        <w:rPr>
          <w:spacing w:val="-3"/>
        </w:rPr>
        <w:t> </w:t>
      </w:r>
      <w:r>
        <w:rPr/>
        <w:t>paragraphs</w:t>
      </w:r>
      <w:r>
        <w:rPr>
          <w:spacing w:val="-4"/>
        </w:rPr>
        <w:t> </w:t>
      </w:r>
      <w:r>
        <w:rPr/>
        <w:t>of</w:t>
      </w:r>
      <w:r>
        <w:rPr>
          <w:spacing w:val="-3"/>
        </w:rPr>
        <w:t> </w:t>
      </w:r>
      <w:r>
        <w:rPr/>
        <w:t>this</w:t>
      </w:r>
      <w:r>
        <w:rPr>
          <w:spacing w:val="-3"/>
        </w:rPr>
        <w:t> </w:t>
      </w:r>
      <w:r>
        <w:rPr/>
        <w:t>Letter</w:t>
      </w:r>
      <w:r>
        <w:rPr>
          <w:spacing w:val="-3"/>
        </w:rPr>
        <w:t> </w:t>
      </w:r>
      <w:r>
        <w:rPr/>
        <w:t>are</w:t>
      </w:r>
      <w:r>
        <w:rPr>
          <w:spacing w:val="-3"/>
        </w:rPr>
        <w:t> </w:t>
      </w:r>
      <w:r>
        <w:rPr/>
        <w:t>intended</w:t>
      </w:r>
      <w:r>
        <w:rPr>
          <w:spacing w:val="-3"/>
        </w:rPr>
        <w:t> </w:t>
      </w:r>
      <w:r>
        <w:rPr/>
        <w:t>to</w:t>
      </w:r>
      <w:r>
        <w:rPr>
          <w:spacing w:val="-3"/>
        </w:rPr>
        <w:t> </w:t>
      </w:r>
      <w:r>
        <w:rPr/>
        <w:t>be</w:t>
      </w:r>
      <w:r>
        <w:rPr>
          <w:spacing w:val="-3"/>
        </w:rPr>
        <w:t> </w:t>
      </w:r>
      <w:r>
        <w:rPr/>
        <w:t>the</w:t>
      </w:r>
      <w:r>
        <w:rPr>
          <w:spacing w:val="-3"/>
        </w:rPr>
        <w:t> </w:t>
      </w:r>
      <w:r>
        <w:rPr/>
        <w:t>legally</w:t>
      </w:r>
      <w:r>
        <w:rPr>
          <w:spacing w:val="-3"/>
        </w:rPr>
        <w:t> </w:t>
      </w:r>
      <w:r>
        <w:rPr/>
        <w:t>binding</w:t>
      </w:r>
      <w:r>
        <w:rPr>
          <w:spacing w:val="-3"/>
        </w:rPr>
        <w:t> </w:t>
      </w:r>
      <w:r>
        <w:rPr/>
        <w:t>and</w:t>
      </w:r>
      <w:r>
        <w:rPr>
          <w:spacing w:val="-3"/>
        </w:rPr>
        <w:t> </w:t>
      </w:r>
      <w:r>
        <w:rPr/>
        <w:t>legally enforceable agreements of the Prospective Buyer and the Prospective Sellers.</w:t>
      </w:r>
    </w:p>
    <w:p>
      <w:pPr>
        <w:pStyle w:val="BodyText"/>
      </w:pPr>
    </w:p>
    <w:p>
      <w:pPr>
        <w:pStyle w:val="ListParagraph"/>
        <w:numPr>
          <w:ilvl w:val="1"/>
          <w:numId w:val="3"/>
        </w:numPr>
        <w:tabs>
          <w:tab w:pos="2279" w:val="left" w:leader="none"/>
        </w:tabs>
        <w:spacing w:line="240" w:lineRule="auto" w:before="0" w:after="0"/>
        <w:ind w:left="119" w:right="115" w:firstLine="1440"/>
        <w:jc w:val="both"/>
        <w:rPr>
          <w:sz w:val="24"/>
        </w:rPr>
      </w:pPr>
      <w:r>
        <w:rPr>
          <w:sz w:val="24"/>
          <w:u w:val="single"/>
        </w:rPr>
        <w:t>Access</w:t>
      </w:r>
      <w:r>
        <w:rPr>
          <w:sz w:val="24"/>
          <w:u w:val="none"/>
        </w:rPr>
        <w:t>.</w:t>
      </w:r>
      <w:r>
        <w:rPr>
          <w:spacing w:val="40"/>
          <w:sz w:val="24"/>
          <w:u w:val="none"/>
        </w:rPr>
        <w:t> </w:t>
      </w:r>
      <w:r>
        <w:rPr>
          <w:sz w:val="24"/>
          <w:u w:val="none"/>
        </w:rPr>
        <w:t>Prospective Sellers shall cause the Company to provide to Prospective Buyer complete access to the Company’s facilities, books and records and shall cause the directors, employees, accountants, and other agents and representatives (collectively, “</w:t>
      </w:r>
      <w:r>
        <w:rPr>
          <w:sz w:val="24"/>
          <w:u w:val="single"/>
        </w:rPr>
        <w:t>Representatives</w:t>
      </w:r>
      <w:r>
        <w:rPr>
          <w:sz w:val="24"/>
          <w:u w:val="none"/>
        </w:rPr>
        <w:t>”) of the Company to cooperate fully with Prospective Buyer and Prospective Buyer’s Representatives in connection with Prospective Buyer’s due diligence investigation of the Company and the Company’s assets, contracts, liabilities, operations, records and other aspects of its business (as described in Paragraph 4 herein).</w:t>
      </w:r>
      <w:r>
        <w:rPr>
          <w:spacing w:val="40"/>
          <w:sz w:val="24"/>
          <w:u w:val="none"/>
        </w:rPr>
        <w:t> </w:t>
      </w:r>
      <w:r>
        <w:rPr>
          <w:sz w:val="24"/>
          <w:u w:val="none"/>
        </w:rPr>
        <w:t>Prospective Buyer shall be under no obligation to continue with its due diligence investigation or negotiations regarding the</w:t>
      </w:r>
      <w:r>
        <w:rPr>
          <w:spacing w:val="40"/>
          <w:sz w:val="24"/>
          <w:u w:val="none"/>
        </w:rPr>
        <w:t> </w:t>
      </w:r>
      <w:r>
        <w:rPr>
          <w:sz w:val="24"/>
          <w:u w:val="none"/>
        </w:rPr>
        <w:t>Definitive Agreement if, at any time, the results of its due diligence investigation are not satisfactory to Prospective Buyer for any reason in its sole discretion.</w:t>
      </w:r>
    </w:p>
    <w:p>
      <w:pPr>
        <w:pStyle w:val="ListParagraph"/>
        <w:numPr>
          <w:ilvl w:val="1"/>
          <w:numId w:val="3"/>
        </w:numPr>
        <w:tabs>
          <w:tab w:pos="2280" w:val="left" w:leader="none"/>
        </w:tabs>
        <w:spacing w:line="240" w:lineRule="auto" w:before="275" w:after="0"/>
        <w:ind w:left="120" w:right="116" w:firstLine="1440"/>
        <w:jc w:val="both"/>
        <w:rPr>
          <w:sz w:val="24"/>
        </w:rPr>
      </w:pPr>
      <w:r>
        <w:rPr>
          <w:sz w:val="24"/>
          <w:u w:val="single"/>
        </w:rPr>
        <w:t>Exclusive Dealing</w:t>
      </w:r>
      <w:r>
        <w:rPr>
          <w:sz w:val="24"/>
          <w:u w:val="none"/>
        </w:rPr>
        <w:t>.</w:t>
      </w:r>
      <w:r>
        <w:rPr>
          <w:spacing w:val="40"/>
          <w:sz w:val="24"/>
          <w:u w:val="none"/>
        </w:rPr>
        <w:t> </w:t>
      </w:r>
      <w:r>
        <w:rPr>
          <w:sz w:val="24"/>
          <w:u w:val="none"/>
        </w:rPr>
        <w:t>In recognition of the time, expense and effort heretofore incurred and to be incurred with respect to the proposed transaction, Prospective Sellers shall not and shall cause the Company not to, directly or indirectly, through any Representative or otherwise, solicit or entertain offers from, negotiate with or in any manner encourage, discuss, accept or consider any proposal of any other person relating to the</w:t>
      </w:r>
      <w:r>
        <w:rPr>
          <w:spacing w:val="40"/>
          <w:sz w:val="24"/>
          <w:u w:val="none"/>
        </w:rPr>
        <w:t> </w:t>
      </w:r>
      <w:r>
        <w:rPr>
          <w:sz w:val="24"/>
          <w:u w:val="none"/>
        </w:rPr>
        <w:t>acquisition of the Shares or the Company, its assets or business, in whole or in part, whether through direct purchase, merger, consolidation or other business combination.</w:t>
      </w:r>
    </w:p>
    <w:p>
      <w:pPr>
        <w:pStyle w:val="BodyText"/>
      </w:pPr>
    </w:p>
    <w:p>
      <w:pPr>
        <w:pStyle w:val="ListParagraph"/>
        <w:numPr>
          <w:ilvl w:val="1"/>
          <w:numId w:val="3"/>
        </w:numPr>
        <w:tabs>
          <w:tab w:pos="2280" w:val="left" w:leader="none"/>
          <w:tab w:pos="7500" w:val="left" w:leader="none"/>
        </w:tabs>
        <w:spacing w:line="240" w:lineRule="auto" w:before="0" w:after="0"/>
        <w:ind w:left="120" w:right="116" w:firstLine="1440"/>
        <w:jc w:val="both"/>
        <w:rPr>
          <w:sz w:val="24"/>
        </w:rPr>
      </w:pPr>
      <w:r>
        <w:rPr>
          <w:sz w:val="24"/>
          <w:u w:val="single"/>
        </w:rPr>
        <w:t>Break-up Fee</w:t>
      </w:r>
      <w:r>
        <w:rPr>
          <w:sz w:val="24"/>
          <w:u w:val="none"/>
        </w:rPr>
        <w:t>.</w:t>
      </w:r>
      <w:r>
        <w:rPr>
          <w:spacing w:val="40"/>
          <w:sz w:val="24"/>
          <w:u w:val="none"/>
        </w:rPr>
        <w:t> </w:t>
      </w:r>
      <w:r>
        <w:rPr>
          <w:sz w:val="24"/>
          <w:u w:val="none"/>
        </w:rPr>
        <w:t>In the event that Prospective Sellers breach Paragraph 2.2 </w:t>
      </w:r>
      <w:r>
        <w:rPr>
          <w:sz w:val="24"/>
          <w:u w:val="single"/>
        </w:rPr>
        <w:t>and</w:t>
      </w:r>
      <w:r>
        <w:rPr>
          <w:sz w:val="24"/>
          <w:u w:val="none"/>
        </w:rPr>
        <w:t>,</w:t>
      </w:r>
      <w:r>
        <w:rPr>
          <w:spacing w:val="-1"/>
          <w:sz w:val="24"/>
          <w:u w:val="none"/>
        </w:rPr>
        <w:t> </w:t>
      </w:r>
      <w:r>
        <w:rPr>
          <w:sz w:val="24"/>
          <w:u w:val="none"/>
        </w:rPr>
        <w:t>within</w:t>
      </w:r>
      <w:r>
        <w:rPr>
          <w:spacing w:val="-3"/>
          <w:sz w:val="24"/>
          <w:u w:val="none"/>
        </w:rPr>
        <w:t> </w:t>
      </w:r>
      <w:r>
        <w:rPr>
          <w:sz w:val="24"/>
          <w:u w:val="none"/>
        </w:rPr>
        <w:t>twelve</w:t>
      </w:r>
      <w:r>
        <w:rPr>
          <w:spacing w:val="-1"/>
          <w:sz w:val="24"/>
          <w:u w:val="none"/>
        </w:rPr>
        <w:t> </w:t>
      </w:r>
      <w:r>
        <w:rPr>
          <w:sz w:val="24"/>
          <w:u w:val="none"/>
        </w:rPr>
        <w:t>(12)</w:t>
      </w:r>
      <w:r>
        <w:rPr>
          <w:spacing w:val="-1"/>
          <w:sz w:val="24"/>
          <w:u w:val="none"/>
        </w:rPr>
        <w:t> </w:t>
      </w:r>
      <w:r>
        <w:rPr>
          <w:sz w:val="24"/>
          <w:u w:val="none"/>
        </w:rPr>
        <w:t>months</w:t>
      </w:r>
      <w:r>
        <w:rPr>
          <w:spacing w:val="-1"/>
          <w:sz w:val="24"/>
          <w:u w:val="none"/>
        </w:rPr>
        <w:t> </w:t>
      </w:r>
      <w:r>
        <w:rPr>
          <w:sz w:val="24"/>
          <w:u w:val="none"/>
        </w:rPr>
        <w:t>after</w:t>
      </w:r>
      <w:r>
        <w:rPr>
          <w:spacing w:val="-1"/>
          <w:sz w:val="24"/>
          <w:u w:val="none"/>
        </w:rPr>
        <w:t> </w:t>
      </w:r>
      <w:r>
        <w:rPr>
          <w:sz w:val="24"/>
          <w:u w:val="none"/>
        </w:rPr>
        <w:t>such</w:t>
      </w:r>
      <w:r>
        <w:rPr>
          <w:spacing w:val="-1"/>
          <w:sz w:val="24"/>
          <w:u w:val="none"/>
        </w:rPr>
        <w:t> </w:t>
      </w:r>
      <w:r>
        <w:rPr>
          <w:sz w:val="24"/>
          <w:u w:val="none"/>
        </w:rPr>
        <w:t>breach,</w:t>
      </w:r>
      <w:r>
        <w:rPr>
          <w:spacing w:val="-1"/>
          <w:sz w:val="24"/>
          <w:u w:val="none"/>
        </w:rPr>
        <w:t> </w:t>
      </w:r>
      <w:r>
        <w:rPr>
          <w:sz w:val="24"/>
          <w:u w:val="none"/>
        </w:rPr>
        <w:t>either</w:t>
      </w:r>
      <w:r>
        <w:rPr>
          <w:spacing w:val="-1"/>
          <w:sz w:val="24"/>
          <w:u w:val="none"/>
        </w:rPr>
        <w:t> </w:t>
      </w:r>
      <w:r>
        <w:rPr>
          <w:sz w:val="24"/>
          <w:u w:val="none"/>
        </w:rPr>
        <w:t>Prospective</w:t>
      </w:r>
      <w:r>
        <w:rPr>
          <w:spacing w:val="-1"/>
          <w:sz w:val="24"/>
          <w:u w:val="none"/>
        </w:rPr>
        <w:t> </w:t>
      </w:r>
      <w:r>
        <w:rPr>
          <w:sz w:val="24"/>
          <w:u w:val="none"/>
        </w:rPr>
        <w:t>Seller</w:t>
      </w:r>
      <w:r>
        <w:rPr>
          <w:spacing w:val="-1"/>
          <w:sz w:val="24"/>
          <w:u w:val="none"/>
        </w:rPr>
        <w:t> </w:t>
      </w:r>
      <w:r>
        <w:rPr>
          <w:sz w:val="24"/>
          <w:u w:val="none"/>
        </w:rPr>
        <w:t>or</w:t>
      </w:r>
      <w:r>
        <w:rPr>
          <w:spacing w:val="-1"/>
          <w:sz w:val="24"/>
          <w:u w:val="none"/>
        </w:rPr>
        <w:t> </w:t>
      </w:r>
      <w:r>
        <w:rPr>
          <w:sz w:val="24"/>
          <w:u w:val="none"/>
        </w:rPr>
        <w:t>the</w:t>
      </w:r>
      <w:r>
        <w:rPr>
          <w:spacing w:val="-1"/>
          <w:sz w:val="24"/>
          <w:u w:val="none"/>
        </w:rPr>
        <w:t> </w:t>
      </w:r>
      <w:r>
        <w:rPr>
          <w:sz w:val="24"/>
          <w:u w:val="none"/>
        </w:rPr>
        <w:t>Company</w:t>
      </w:r>
      <w:r>
        <w:rPr>
          <w:spacing w:val="-1"/>
          <w:sz w:val="24"/>
          <w:u w:val="none"/>
        </w:rPr>
        <w:t> </w:t>
      </w:r>
      <w:r>
        <w:rPr>
          <w:sz w:val="24"/>
          <w:u w:val="none"/>
        </w:rPr>
        <w:t>close a</w:t>
      </w:r>
      <w:r>
        <w:rPr>
          <w:spacing w:val="-1"/>
          <w:sz w:val="24"/>
          <w:u w:val="none"/>
        </w:rPr>
        <w:t> </w:t>
      </w:r>
      <w:r>
        <w:rPr>
          <w:sz w:val="24"/>
          <w:u w:val="none"/>
        </w:rPr>
        <w:t>transaction</w:t>
      </w:r>
      <w:r>
        <w:rPr>
          <w:spacing w:val="-2"/>
          <w:sz w:val="24"/>
          <w:u w:val="none"/>
        </w:rPr>
        <w:t> </w:t>
      </w:r>
      <w:r>
        <w:rPr>
          <w:sz w:val="24"/>
          <w:u w:val="none"/>
        </w:rPr>
        <w:t>relating</w:t>
      </w:r>
      <w:r>
        <w:rPr>
          <w:spacing w:val="-2"/>
          <w:sz w:val="24"/>
          <w:u w:val="none"/>
        </w:rPr>
        <w:t> </w:t>
      </w:r>
      <w:r>
        <w:rPr>
          <w:sz w:val="24"/>
          <w:u w:val="none"/>
        </w:rPr>
        <w:t>to</w:t>
      </w:r>
      <w:r>
        <w:rPr>
          <w:spacing w:val="-2"/>
          <w:sz w:val="24"/>
          <w:u w:val="none"/>
        </w:rPr>
        <w:t> </w:t>
      </w:r>
      <w:r>
        <w:rPr>
          <w:sz w:val="24"/>
          <w:u w:val="none"/>
        </w:rPr>
        <w:t>the</w:t>
      </w:r>
      <w:r>
        <w:rPr>
          <w:spacing w:val="-1"/>
          <w:sz w:val="24"/>
          <w:u w:val="none"/>
        </w:rPr>
        <w:t> </w:t>
      </w:r>
      <w:r>
        <w:rPr>
          <w:sz w:val="24"/>
          <w:u w:val="none"/>
        </w:rPr>
        <w:t>acquisition</w:t>
      </w:r>
      <w:r>
        <w:rPr>
          <w:spacing w:val="-1"/>
          <w:sz w:val="24"/>
          <w:u w:val="none"/>
        </w:rPr>
        <w:t> </w:t>
      </w:r>
      <w:r>
        <w:rPr>
          <w:sz w:val="24"/>
          <w:u w:val="none"/>
        </w:rPr>
        <w:t>of</w:t>
      </w:r>
      <w:r>
        <w:rPr>
          <w:spacing w:val="-1"/>
          <w:sz w:val="24"/>
          <w:u w:val="none"/>
        </w:rPr>
        <w:t> </w:t>
      </w:r>
      <w:r>
        <w:rPr>
          <w:sz w:val="24"/>
          <w:u w:val="none"/>
        </w:rPr>
        <w:t>a</w:t>
      </w:r>
      <w:r>
        <w:rPr>
          <w:spacing w:val="-1"/>
          <w:sz w:val="24"/>
          <w:u w:val="none"/>
        </w:rPr>
        <w:t> </w:t>
      </w:r>
      <w:r>
        <w:rPr>
          <w:sz w:val="24"/>
          <w:u w:val="none"/>
        </w:rPr>
        <w:t>material</w:t>
      </w:r>
      <w:r>
        <w:rPr>
          <w:spacing w:val="-1"/>
          <w:sz w:val="24"/>
          <w:u w:val="none"/>
        </w:rPr>
        <w:t> </w:t>
      </w:r>
      <w:r>
        <w:rPr>
          <w:sz w:val="24"/>
          <w:u w:val="none"/>
        </w:rPr>
        <w:t>portion</w:t>
      </w:r>
      <w:r>
        <w:rPr>
          <w:spacing w:val="-1"/>
          <w:sz w:val="24"/>
          <w:u w:val="none"/>
        </w:rPr>
        <w:t> </w:t>
      </w:r>
      <w:r>
        <w:rPr>
          <w:sz w:val="24"/>
          <w:u w:val="none"/>
        </w:rPr>
        <w:t>of</w:t>
      </w:r>
      <w:r>
        <w:rPr>
          <w:spacing w:val="-1"/>
          <w:sz w:val="24"/>
          <w:u w:val="none"/>
        </w:rPr>
        <w:t> </w:t>
      </w:r>
      <w:r>
        <w:rPr>
          <w:sz w:val="24"/>
          <w:u w:val="none"/>
        </w:rPr>
        <w:t>the</w:t>
      </w:r>
      <w:r>
        <w:rPr>
          <w:spacing w:val="-1"/>
          <w:sz w:val="24"/>
          <w:u w:val="none"/>
        </w:rPr>
        <w:t> </w:t>
      </w:r>
      <w:r>
        <w:rPr>
          <w:sz w:val="24"/>
          <w:u w:val="none"/>
        </w:rPr>
        <w:t>Shares,</w:t>
      </w:r>
      <w:r>
        <w:rPr>
          <w:spacing w:val="-1"/>
          <w:sz w:val="24"/>
          <w:u w:val="none"/>
        </w:rPr>
        <w:t> </w:t>
      </w:r>
      <w:r>
        <w:rPr>
          <w:sz w:val="24"/>
          <w:u w:val="none"/>
        </w:rPr>
        <w:t>or</w:t>
      </w:r>
      <w:r>
        <w:rPr>
          <w:spacing w:val="-1"/>
          <w:sz w:val="24"/>
          <w:u w:val="none"/>
        </w:rPr>
        <w:t> </w:t>
      </w:r>
      <w:r>
        <w:rPr>
          <w:sz w:val="24"/>
          <w:u w:val="none"/>
        </w:rPr>
        <w:t>of</w:t>
      </w:r>
      <w:r>
        <w:rPr>
          <w:spacing w:val="-1"/>
          <w:sz w:val="24"/>
          <w:u w:val="none"/>
        </w:rPr>
        <w:t> </w:t>
      </w:r>
      <w:r>
        <w:rPr>
          <w:sz w:val="24"/>
          <w:u w:val="none"/>
        </w:rPr>
        <w:t>the</w:t>
      </w:r>
      <w:r>
        <w:rPr>
          <w:spacing w:val="-1"/>
          <w:sz w:val="24"/>
          <w:u w:val="none"/>
        </w:rPr>
        <w:t> </w:t>
      </w:r>
      <w:r>
        <w:rPr>
          <w:sz w:val="24"/>
          <w:u w:val="none"/>
        </w:rPr>
        <w:t>Company,</w:t>
      </w:r>
      <w:r>
        <w:rPr>
          <w:spacing w:val="-1"/>
          <w:sz w:val="24"/>
          <w:u w:val="none"/>
        </w:rPr>
        <w:t> </w:t>
      </w:r>
      <w:r>
        <w:rPr>
          <w:sz w:val="24"/>
          <w:u w:val="none"/>
        </w:rPr>
        <w:t>its assets or business, in whole or in part, whether through direct purchase, merger, consolidation or other business combination, then, immediately upon such closing, Prospective Sellers shall pay, or cause the Company to pay, to Prospective Buyer the sum of $</w:t>
      </w:r>
      <w:r>
        <w:rPr>
          <w:sz w:val="24"/>
          <w:u w:val="single"/>
        </w:rPr>
        <w:tab/>
      </w:r>
      <w:r>
        <w:rPr>
          <w:spacing w:val="-10"/>
          <w:sz w:val="24"/>
          <w:u w:val="none"/>
        </w:rPr>
        <w:t>.</w:t>
      </w:r>
    </w:p>
    <w:p>
      <w:pPr>
        <w:pStyle w:val="BodyText"/>
      </w:pPr>
    </w:p>
    <w:p>
      <w:pPr>
        <w:pStyle w:val="BodyText"/>
        <w:tabs>
          <w:tab w:pos="2279" w:val="left" w:leader="none"/>
          <w:tab w:pos="4695" w:val="left" w:leader="none"/>
        </w:tabs>
        <w:ind w:left="120" w:right="114" w:firstLine="1440"/>
      </w:pPr>
      <w:r>
        <w:rPr>
          <w:spacing w:val="-4"/>
        </w:rPr>
        <w:t>[2.4</w:t>
      </w:r>
      <w:r>
        <w:rPr/>
        <w:tab/>
      </w:r>
      <w:r>
        <w:rPr>
          <w:u w:val="single"/>
        </w:rPr>
        <w:t>Conduct</w:t>
      </w:r>
      <w:r>
        <w:rPr>
          <w:spacing w:val="40"/>
          <w:u w:val="single"/>
        </w:rPr>
        <w:t> </w:t>
      </w:r>
      <w:r>
        <w:rPr>
          <w:u w:val="single"/>
        </w:rPr>
        <w:t>of</w:t>
      </w:r>
      <w:r>
        <w:rPr>
          <w:spacing w:val="40"/>
          <w:u w:val="single"/>
        </w:rPr>
        <w:t> </w:t>
      </w:r>
      <w:r>
        <w:rPr>
          <w:u w:val="single"/>
        </w:rPr>
        <w:t>Business</w:t>
      </w:r>
      <w:r>
        <w:rPr>
          <w:u w:val="none"/>
        </w:rPr>
        <w:t>.</w:t>
        <w:tab/>
        <w:t>Until</w:t>
      </w:r>
      <w:r>
        <w:rPr>
          <w:spacing w:val="40"/>
          <w:u w:val="none"/>
        </w:rPr>
        <w:t> </w:t>
      </w:r>
      <w:r>
        <w:rPr>
          <w:u w:val="none"/>
        </w:rPr>
        <w:t>the</w:t>
      </w:r>
      <w:r>
        <w:rPr>
          <w:spacing w:val="40"/>
          <w:u w:val="none"/>
        </w:rPr>
        <w:t> </w:t>
      </w:r>
      <w:r>
        <w:rPr>
          <w:u w:val="none"/>
        </w:rPr>
        <w:t>Definitive</w:t>
      </w:r>
      <w:r>
        <w:rPr>
          <w:spacing w:val="40"/>
          <w:u w:val="none"/>
        </w:rPr>
        <w:t> </w:t>
      </w:r>
      <w:r>
        <w:rPr>
          <w:u w:val="none"/>
        </w:rPr>
        <w:t>Agreement</w:t>
      </w:r>
      <w:r>
        <w:rPr>
          <w:spacing w:val="40"/>
          <w:u w:val="none"/>
        </w:rPr>
        <w:t> </w:t>
      </w:r>
      <w:r>
        <w:rPr>
          <w:u w:val="none"/>
        </w:rPr>
        <w:t>has</w:t>
      </w:r>
      <w:r>
        <w:rPr>
          <w:spacing w:val="40"/>
          <w:u w:val="none"/>
        </w:rPr>
        <w:t> </w:t>
      </w:r>
      <w:r>
        <w:rPr>
          <w:u w:val="none"/>
        </w:rPr>
        <w:t>been</w:t>
      </w:r>
      <w:r>
        <w:rPr>
          <w:spacing w:val="40"/>
          <w:u w:val="none"/>
        </w:rPr>
        <w:t> </w:t>
      </w:r>
      <w:r>
        <w:rPr>
          <w:u w:val="none"/>
        </w:rPr>
        <w:t>fully executed</w:t>
      </w:r>
      <w:r>
        <w:rPr>
          <w:spacing w:val="53"/>
          <w:u w:val="none"/>
        </w:rPr>
        <w:t> </w:t>
      </w:r>
      <w:r>
        <w:rPr>
          <w:u w:val="none"/>
        </w:rPr>
        <w:t>and</w:t>
      </w:r>
      <w:r>
        <w:rPr>
          <w:spacing w:val="54"/>
          <w:u w:val="none"/>
        </w:rPr>
        <w:t> </w:t>
      </w:r>
      <w:r>
        <w:rPr>
          <w:u w:val="none"/>
        </w:rPr>
        <w:t>delivered</w:t>
      </w:r>
      <w:r>
        <w:rPr>
          <w:spacing w:val="53"/>
          <w:u w:val="none"/>
        </w:rPr>
        <w:t> </w:t>
      </w:r>
      <w:r>
        <w:rPr>
          <w:u w:val="none"/>
        </w:rPr>
        <w:t>by</w:t>
      </w:r>
      <w:r>
        <w:rPr>
          <w:spacing w:val="54"/>
          <w:u w:val="none"/>
        </w:rPr>
        <w:t> </w:t>
      </w:r>
      <w:r>
        <w:rPr>
          <w:u w:val="none"/>
        </w:rPr>
        <w:t>all</w:t>
      </w:r>
      <w:r>
        <w:rPr>
          <w:spacing w:val="54"/>
          <w:u w:val="none"/>
        </w:rPr>
        <w:t> </w:t>
      </w:r>
      <w:r>
        <w:rPr>
          <w:u w:val="none"/>
        </w:rPr>
        <w:t>of</w:t>
      </w:r>
      <w:r>
        <w:rPr>
          <w:spacing w:val="54"/>
          <w:u w:val="none"/>
        </w:rPr>
        <w:t> </w:t>
      </w:r>
      <w:r>
        <w:rPr>
          <w:u w:val="none"/>
        </w:rPr>
        <w:t>the</w:t>
      </w:r>
      <w:r>
        <w:rPr>
          <w:spacing w:val="54"/>
          <w:u w:val="none"/>
        </w:rPr>
        <w:t> </w:t>
      </w:r>
      <w:r>
        <w:rPr>
          <w:u w:val="none"/>
        </w:rPr>
        <w:t>parties</w:t>
      </w:r>
      <w:r>
        <w:rPr>
          <w:spacing w:val="53"/>
          <w:u w:val="none"/>
        </w:rPr>
        <w:t> </w:t>
      </w:r>
      <w:r>
        <w:rPr>
          <w:u w:val="none"/>
        </w:rPr>
        <w:t>or</w:t>
      </w:r>
      <w:r>
        <w:rPr>
          <w:spacing w:val="53"/>
          <w:u w:val="none"/>
        </w:rPr>
        <w:t> </w:t>
      </w:r>
      <w:r>
        <w:rPr>
          <w:u w:val="none"/>
        </w:rPr>
        <w:t>this</w:t>
      </w:r>
      <w:r>
        <w:rPr>
          <w:spacing w:val="54"/>
          <w:u w:val="none"/>
        </w:rPr>
        <w:t> </w:t>
      </w:r>
      <w:r>
        <w:rPr>
          <w:u w:val="none"/>
        </w:rPr>
        <w:t>Letter</w:t>
      </w:r>
      <w:r>
        <w:rPr>
          <w:spacing w:val="54"/>
          <w:u w:val="none"/>
        </w:rPr>
        <w:t> </w:t>
      </w:r>
      <w:r>
        <w:rPr>
          <w:u w:val="none"/>
        </w:rPr>
        <w:t>has</w:t>
      </w:r>
      <w:r>
        <w:rPr>
          <w:spacing w:val="54"/>
          <w:u w:val="none"/>
        </w:rPr>
        <w:t> </w:t>
      </w:r>
      <w:r>
        <w:rPr>
          <w:u w:val="none"/>
        </w:rPr>
        <w:t>been</w:t>
      </w:r>
      <w:r>
        <w:rPr>
          <w:spacing w:val="54"/>
          <w:u w:val="none"/>
        </w:rPr>
        <w:t> </w:t>
      </w:r>
      <w:r>
        <w:rPr>
          <w:u w:val="none"/>
        </w:rPr>
        <w:t>terminated</w:t>
      </w:r>
      <w:r>
        <w:rPr>
          <w:spacing w:val="54"/>
          <w:u w:val="none"/>
        </w:rPr>
        <w:t> </w:t>
      </w:r>
      <w:r>
        <w:rPr>
          <w:u w:val="none"/>
        </w:rPr>
        <w:t>pursuant</w:t>
      </w:r>
      <w:r>
        <w:rPr>
          <w:spacing w:val="55"/>
          <w:u w:val="none"/>
        </w:rPr>
        <w:t> </w:t>
      </w:r>
      <w:r>
        <w:rPr>
          <w:spacing w:val="-5"/>
          <w:u w:val="none"/>
        </w:rPr>
        <w:t>to</w:t>
      </w:r>
    </w:p>
    <w:p>
      <w:pPr>
        <w:spacing w:after="0"/>
        <w:sectPr>
          <w:pgSz w:w="12240" w:h="15840"/>
          <w:pgMar w:header="1447" w:footer="1300" w:top="2260" w:bottom="1500" w:left="1320" w:right="1320"/>
        </w:sectPr>
      </w:pPr>
    </w:p>
    <w:p>
      <w:pPr>
        <w:pStyle w:val="BodyText"/>
      </w:pPr>
    </w:p>
    <w:p>
      <w:pPr>
        <w:pStyle w:val="BodyText"/>
        <w:spacing w:before="168"/>
      </w:pPr>
    </w:p>
    <w:p>
      <w:pPr>
        <w:pStyle w:val="BodyText"/>
        <w:ind w:left="119" w:right="115"/>
        <w:jc w:val="both"/>
      </w:pPr>
      <w:r>
        <w:rPr/>
        <w:t>Paragraph</w:t>
      </w:r>
      <w:r>
        <w:rPr>
          <w:spacing w:val="-2"/>
        </w:rPr>
        <w:t> </w:t>
      </w:r>
      <w:r>
        <w:rPr/>
        <w:t>2.9</w:t>
      </w:r>
      <w:r>
        <w:rPr>
          <w:spacing w:val="-2"/>
        </w:rPr>
        <w:t> </w:t>
      </w:r>
      <w:r>
        <w:rPr/>
        <w:t>below,</w:t>
      </w:r>
      <w:r>
        <w:rPr>
          <w:spacing w:val="-2"/>
        </w:rPr>
        <w:t> </w:t>
      </w:r>
      <w:r>
        <w:rPr/>
        <w:t>Prospective</w:t>
      </w:r>
      <w:r>
        <w:rPr>
          <w:spacing w:val="-2"/>
        </w:rPr>
        <w:t> </w:t>
      </w:r>
      <w:r>
        <w:rPr/>
        <w:t>Sellers</w:t>
      </w:r>
      <w:r>
        <w:rPr>
          <w:spacing w:val="-2"/>
        </w:rPr>
        <w:t> </w:t>
      </w:r>
      <w:r>
        <w:rPr/>
        <w:t>shall</w:t>
      </w:r>
      <w:r>
        <w:rPr>
          <w:spacing w:val="-2"/>
        </w:rPr>
        <w:t> </w:t>
      </w:r>
      <w:r>
        <w:rPr/>
        <w:t>cause</w:t>
      </w:r>
      <w:r>
        <w:rPr>
          <w:spacing w:val="-2"/>
        </w:rPr>
        <w:t> </w:t>
      </w:r>
      <w:r>
        <w:rPr/>
        <w:t>the</w:t>
      </w:r>
      <w:r>
        <w:rPr>
          <w:spacing w:val="-2"/>
        </w:rPr>
        <w:t> </w:t>
      </w:r>
      <w:r>
        <w:rPr/>
        <w:t>Company</w:t>
      </w:r>
      <w:r>
        <w:rPr>
          <w:spacing w:val="-2"/>
        </w:rPr>
        <w:t> </w:t>
      </w:r>
      <w:r>
        <w:rPr/>
        <w:t>to</w:t>
      </w:r>
      <w:r>
        <w:rPr>
          <w:spacing w:val="-2"/>
        </w:rPr>
        <w:t> </w:t>
      </w:r>
      <w:r>
        <w:rPr/>
        <w:t>conduct</w:t>
      </w:r>
      <w:r>
        <w:rPr>
          <w:spacing w:val="-2"/>
        </w:rPr>
        <w:t> </w:t>
      </w:r>
      <w:r>
        <w:rPr/>
        <w:t>its</w:t>
      </w:r>
      <w:r>
        <w:rPr>
          <w:spacing w:val="-3"/>
        </w:rPr>
        <w:t> </w:t>
      </w:r>
      <w:r>
        <w:rPr/>
        <w:t>business</w:t>
      </w:r>
      <w:r>
        <w:rPr>
          <w:spacing w:val="-3"/>
        </w:rPr>
        <w:t> </w:t>
      </w:r>
      <w:r>
        <w:rPr/>
        <w:t>only</w:t>
      </w:r>
      <w:r>
        <w:rPr>
          <w:spacing w:val="-3"/>
        </w:rPr>
        <w:t> </w:t>
      </w:r>
      <w:r>
        <w:rPr/>
        <w:t>in the ordinary course, and not to engage in any extraordinary transactions without </w:t>
      </w:r>
      <w:r>
        <w:rPr/>
        <w:t>Prospective Buyer’s prior consent, including:</w:t>
      </w:r>
    </w:p>
    <w:p>
      <w:pPr>
        <w:pStyle w:val="BodyText"/>
      </w:pPr>
    </w:p>
    <w:p>
      <w:pPr>
        <w:pStyle w:val="ListParagraph"/>
        <w:numPr>
          <w:ilvl w:val="2"/>
          <w:numId w:val="3"/>
        </w:numPr>
        <w:tabs>
          <w:tab w:pos="2998" w:val="left" w:leader="none"/>
        </w:tabs>
        <w:spacing w:line="240" w:lineRule="auto" w:before="0" w:after="0"/>
        <w:ind w:left="839" w:right="117" w:firstLine="1440"/>
        <w:jc w:val="both"/>
        <w:rPr>
          <w:sz w:val="24"/>
        </w:rPr>
      </w:pPr>
      <w:r>
        <w:rPr>
          <w:sz w:val="24"/>
        </w:rPr>
        <w:t>not disposing of any assets of the Company, except in the ordinary course of business;</w:t>
      </w:r>
    </w:p>
    <w:p>
      <w:pPr>
        <w:pStyle w:val="BodyText"/>
      </w:pPr>
    </w:p>
    <w:p>
      <w:pPr>
        <w:pStyle w:val="ListParagraph"/>
        <w:numPr>
          <w:ilvl w:val="2"/>
          <w:numId w:val="3"/>
        </w:numPr>
        <w:tabs>
          <w:tab w:pos="2999" w:val="left" w:leader="none"/>
        </w:tabs>
        <w:spacing w:line="240" w:lineRule="auto" w:before="0" w:after="0"/>
        <w:ind w:left="839" w:right="116" w:firstLine="1440"/>
        <w:jc w:val="both"/>
        <w:rPr>
          <w:sz w:val="24"/>
        </w:rPr>
      </w:pPr>
      <w:r>
        <w:rPr>
          <w:sz w:val="24"/>
        </w:rPr>
        <w:t>not materially increasing the annual level of compensation of any employee,</w:t>
      </w:r>
      <w:r>
        <w:rPr>
          <w:spacing w:val="-1"/>
          <w:sz w:val="24"/>
        </w:rPr>
        <w:t> </w:t>
      </w:r>
      <w:r>
        <w:rPr>
          <w:sz w:val="24"/>
        </w:rPr>
        <w:t>and</w:t>
      </w:r>
      <w:r>
        <w:rPr>
          <w:spacing w:val="-1"/>
          <w:sz w:val="24"/>
        </w:rPr>
        <w:t> </w:t>
      </w:r>
      <w:r>
        <w:rPr>
          <w:sz w:val="24"/>
        </w:rPr>
        <w:t>not</w:t>
      </w:r>
      <w:r>
        <w:rPr>
          <w:spacing w:val="-1"/>
          <w:sz w:val="24"/>
        </w:rPr>
        <w:t> </w:t>
      </w:r>
      <w:r>
        <w:rPr>
          <w:sz w:val="24"/>
        </w:rPr>
        <w:t>increasing</w:t>
      </w:r>
      <w:r>
        <w:rPr>
          <w:spacing w:val="-1"/>
          <w:sz w:val="24"/>
        </w:rPr>
        <w:t> </w:t>
      </w:r>
      <w:r>
        <w:rPr>
          <w:sz w:val="24"/>
        </w:rPr>
        <w:t>at</w:t>
      </w:r>
      <w:r>
        <w:rPr>
          <w:spacing w:val="-1"/>
          <w:sz w:val="24"/>
        </w:rPr>
        <w:t> </w:t>
      </w:r>
      <w:r>
        <w:rPr>
          <w:sz w:val="24"/>
        </w:rPr>
        <w:t>all</w:t>
      </w:r>
      <w:r>
        <w:rPr>
          <w:spacing w:val="-1"/>
          <w:sz w:val="24"/>
        </w:rPr>
        <w:t> </w:t>
      </w:r>
      <w:r>
        <w:rPr>
          <w:sz w:val="24"/>
        </w:rPr>
        <w:t>the</w:t>
      </w:r>
      <w:r>
        <w:rPr>
          <w:spacing w:val="-1"/>
          <w:sz w:val="24"/>
        </w:rPr>
        <w:t> </w:t>
      </w:r>
      <w:r>
        <w:rPr>
          <w:sz w:val="24"/>
        </w:rPr>
        <w:t>annual</w:t>
      </w:r>
      <w:r>
        <w:rPr>
          <w:spacing w:val="-1"/>
          <w:sz w:val="24"/>
        </w:rPr>
        <w:t> </w:t>
      </w:r>
      <w:r>
        <w:rPr>
          <w:sz w:val="24"/>
        </w:rPr>
        <w:t>level</w:t>
      </w:r>
      <w:r>
        <w:rPr>
          <w:spacing w:val="-1"/>
          <w:sz w:val="24"/>
        </w:rPr>
        <w:t> </w:t>
      </w:r>
      <w:r>
        <w:rPr>
          <w:sz w:val="24"/>
        </w:rPr>
        <w:t>of</w:t>
      </w:r>
      <w:r>
        <w:rPr>
          <w:spacing w:val="-1"/>
          <w:sz w:val="24"/>
        </w:rPr>
        <w:t> </w:t>
      </w:r>
      <w:r>
        <w:rPr>
          <w:sz w:val="24"/>
        </w:rPr>
        <w:t>compensation</w:t>
      </w:r>
      <w:r>
        <w:rPr>
          <w:spacing w:val="-1"/>
          <w:sz w:val="24"/>
        </w:rPr>
        <w:t> </w:t>
      </w:r>
      <w:r>
        <w:rPr>
          <w:sz w:val="24"/>
        </w:rPr>
        <w:t>of</w:t>
      </w:r>
      <w:r>
        <w:rPr>
          <w:spacing w:val="-1"/>
          <w:sz w:val="24"/>
        </w:rPr>
        <w:t> </w:t>
      </w:r>
      <w:r>
        <w:rPr>
          <w:sz w:val="24"/>
        </w:rPr>
        <w:t>any</w:t>
      </w:r>
      <w:r>
        <w:rPr>
          <w:spacing w:val="-1"/>
          <w:sz w:val="24"/>
        </w:rPr>
        <w:t> </w:t>
      </w:r>
      <w:r>
        <w:rPr>
          <w:sz w:val="24"/>
        </w:rPr>
        <w:t>person</w:t>
      </w:r>
      <w:r>
        <w:rPr>
          <w:spacing w:val="-1"/>
          <w:sz w:val="24"/>
        </w:rPr>
        <w:t> </w:t>
      </w:r>
      <w:r>
        <w:rPr>
          <w:sz w:val="24"/>
        </w:rPr>
        <w:t>whose compensation</w:t>
      </w:r>
      <w:r>
        <w:rPr>
          <w:spacing w:val="40"/>
          <w:sz w:val="24"/>
        </w:rPr>
        <w:t>  </w:t>
      </w:r>
      <w:r>
        <w:rPr>
          <w:sz w:val="24"/>
        </w:rPr>
        <w:t>from</w:t>
      </w:r>
      <w:r>
        <w:rPr>
          <w:spacing w:val="38"/>
          <w:sz w:val="24"/>
        </w:rPr>
        <w:t>  </w:t>
      </w:r>
      <w:r>
        <w:rPr>
          <w:sz w:val="24"/>
        </w:rPr>
        <w:t>the</w:t>
      </w:r>
      <w:r>
        <w:rPr>
          <w:spacing w:val="40"/>
          <w:sz w:val="24"/>
        </w:rPr>
        <w:t>  </w:t>
      </w:r>
      <w:r>
        <w:rPr>
          <w:sz w:val="24"/>
        </w:rPr>
        <w:t>Company</w:t>
      </w:r>
      <w:r>
        <w:rPr>
          <w:spacing w:val="40"/>
          <w:sz w:val="24"/>
        </w:rPr>
        <w:t>  </w:t>
      </w:r>
      <w:r>
        <w:rPr>
          <w:sz w:val="24"/>
        </w:rPr>
        <w:t>in</w:t>
      </w:r>
      <w:r>
        <w:rPr>
          <w:spacing w:val="40"/>
          <w:sz w:val="24"/>
        </w:rPr>
        <w:t>  </w:t>
      </w:r>
      <w:r>
        <w:rPr>
          <w:sz w:val="24"/>
        </w:rPr>
        <w:t>the</w:t>
      </w:r>
      <w:r>
        <w:rPr>
          <w:spacing w:val="39"/>
          <w:sz w:val="24"/>
        </w:rPr>
        <w:t>  </w:t>
      </w:r>
      <w:r>
        <w:rPr>
          <w:sz w:val="24"/>
        </w:rPr>
        <w:t>last</w:t>
      </w:r>
      <w:r>
        <w:rPr>
          <w:spacing w:val="39"/>
          <w:sz w:val="24"/>
        </w:rPr>
        <w:t>  </w:t>
      </w:r>
      <w:r>
        <w:rPr>
          <w:sz w:val="24"/>
        </w:rPr>
        <w:t>preceding</w:t>
      </w:r>
      <w:r>
        <w:rPr>
          <w:spacing w:val="39"/>
          <w:sz w:val="24"/>
        </w:rPr>
        <w:t>  </w:t>
      </w:r>
      <w:r>
        <w:rPr>
          <w:sz w:val="24"/>
        </w:rPr>
        <w:t>fiscal</w:t>
      </w:r>
      <w:r>
        <w:rPr>
          <w:spacing w:val="39"/>
          <w:sz w:val="24"/>
        </w:rPr>
        <w:t>  </w:t>
      </w:r>
      <w:r>
        <w:rPr>
          <w:sz w:val="24"/>
        </w:rPr>
        <w:t>year</w:t>
      </w:r>
      <w:r>
        <w:rPr>
          <w:spacing w:val="39"/>
          <w:sz w:val="24"/>
        </w:rPr>
        <w:t>  </w:t>
      </w:r>
      <w:r>
        <w:rPr>
          <w:sz w:val="24"/>
        </w:rPr>
        <w:t>exceeded</w:t>
      </w:r>
    </w:p>
    <w:p>
      <w:pPr>
        <w:pStyle w:val="BodyText"/>
        <w:tabs>
          <w:tab w:pos="2520" w:val="left" w:leader="none"/>
        </w:tabs>
        <w:ind w:left="839" w:right="118"/>
        <w:jc w:val="both"/>
      </w:pPr>
      <w:r>
        <w:rPr>
          <w:spacing w:val="-10"/>
        </w:rPr>
        <w:t>$</w:t>
      </w:r>
      <w:r>
        <w:rPr>
          <w:u w:val="single"/>
        </w:rPr>
        <w:tab/>
      </w:r>
      <w:r>
        <w:rPr>
          <w:u w:val="none"/>
        </w:rPr>
        <w:t>, and not granting any unusual or extraordinary bonuses, benefits or other forms of direct or indirect compensation to any employee, officer, director or consultant, except in amounts in keeping with past practices by formulas or otherwise;</w:t>
      </w:r>
    </w:p>
    <w:p>
      <w:pPr>
        <w:pStyle w:val="BodyText"/>
      </w:pPr>
    </w:p>
    <w:p>
      <w:pPr>
        <w:pStyle w:val="ListParagraph"/>
        <w:numPr>
          <w:ilvl w:val="2"/>
          <w:numId w:val="3"/>
        </w:numPr>
        <w:tabs>
          <w:tab w:pos="2998" w:val="left" w:leader="none"/>
        </w:tabs>
        <w:spacing w:line="240" w:lineRule="auto" w:before="0" w:after="0"/>
        <w:ind w:left="839" w:right="118" w:firstLine="1440"/>
        <w:jc w:val="both"/>
        <w:rPr>
          <w:sz w:val="24"/>
        </w:rPr>
      </w:pPr>
      <w:r>
        <w:rPr>
          <w:sz w:val="24"/>
        </w:rPr>
        <w:t>not increasing, terminating, amending or otherwise modifying any plan for the benefit of employees;</w:t>
      </w:r>
    </w:p>
    <w:p>
      <w:pPr>
        <w:pStyle w:val="BodyText"/>
      </w:pPr>
    </w:p>
    <w:p>
      <w:pPr>
        <w:pStyle w:val="ListParagraph"/>
        <w:numPr>
          <w:ilvl w:val="2"/>
          <w:numId w:val="3"/>
        </w:numPr>
        <w:tabs>
          <w:tab w:pos="2998" w:val="left" w:leader="none"/>
        </w:tabs>
        <w:spacing w:line="240" w:lineRule="auto" w:before="0" w:after="0"/>
        <w:ind w:left="839" w:right="118" w:firstLine="1440"/>
        <w:jc w:val="both"/>
        <w:rPr>
          <w:sz w:val="24"/>
        </w:rPr>
      </w:pPr>
      <w:r>
        <w:rPr>
          <w:sz w:val="24"/>
        </w:rPr>
        <w:t>not issuing any equity securities or options, warrants, rights or convertible securities;</w:t>
      </w:r>
    </w:p>
    <w:p>
      <w:pPr>
        <w:pStyle w:val="BodyText"/>
      </w:pPr>
    </w:p>
    <w:p>
      <w:pPr>
        <w:pStyle w:val="ListParagraph"/>
        <w:numPr>
          <w:ilvl w:val="2"/>
          <w:numId w:val="3"/>
        </w:numPr>
        <w:tabs>
          <w:tab w:pos="2998" w:val="left" w:leader="none"/>
        </w:tabs>
        <w:spacing w:line="240" w:lineRule="auto" w:before="0" w:after="0"/>
        <w:ind w:left="839" w:right="116" w:firstLine="1440"/>
        <w:jc w:val="both"/>
        <w:rPr>
          <w:sz w:val="24"/>
        </w:rPr>
      </w:pPr>
      <w:r>
        <w:rPr>
          <w:sz w:val="24"/>
        </w:rPr>
        <w:t>not paying any dividends, redeeming any securities, or otherwise causing assets of the Company to be distributed to any of its shareholders except by way of compensation to employees who are also shareholders within the limitations set forth</w:t>
      </w:r>
      <w:r>
        <w:rPr>
          <w:spacing w:val="40"/>
          <w:sz w:val="24"/>
        </w:rPr>
        <w:t> </w:t>
      </w:r>
      <w:r>
        <w:rPr>
          <w:sz w:val="24"/>
        </w:rPr>
        <w:t>in sub-paragraph (ii) above; and</w:t>
      </w:r>
    </w:p>
    <w:p>
      <w:pPr>
        <w:pStyle w:val="ListParagraph"/>
        <w:numPr>
          <w:ilvl w:val="2"/>
          <w:numId w:val="3"/>
        </w:numPr>
        <w:tabs>
          <w:tab w:pos="2998" w:val="left" w:leader="none"/>
        </w:tabs>
        <w:spacing w:line="240" w:lineRule="auto" w:before="275" w:after="0"/>
        <w:ind w:left="839" w:right="116" w:firstLine="1440"/>
        <w:jc w:val="both"/>
        <w:rPr>
          <w:sz w:val="24"/>
        </w:rPr>
      </w:pPr>
      <w:r>
        <w:rPr>
          <w:sz w:val="24"/>
        </w:rPr>
        <w:t>not borrowing any funds, under existing credit lines or otherwise, except as reasonably necessary for the ordinary operation of the Company’s business in a manner, and in amounts, in keeping with historical practices.]</w:t>
      </w:r>
    </w:p>
    <w:p>
      <w:pPr>
        <w:pStyle w:val="BodyText"/>
        <w:spacing w:before="2"/>
      </w:pPr>
    </w:p>
    <w:p>
      <w:pPr>
        <w:spacing w:before="1"/>
        <w:ind w:left="119" w:right="117" w:firstLine="0"/>
        <w:jc w:val="both"/>
        <w:rPr>
          <w:b/>
          <w:i/>
          <w:sz w:val="24"/>
        </w:rPr>
      </w:pPr>
      <w:r>
        <w:rPr>
          <w:b/>
          <w:i/>
          <w:sz w:val="24"/>
        </w:rPr>
        <w:t>[This type of provision is often not included in the Letter of Intent, particularly in such detail;</w:t>
      </w:r>
      <w:r>
        <w:rPr>
          <w:b/>
          <w:i/>
          <w:sz w:val="24"/>
        </w:rPr>
        <w:t> it is more typically included in Definitive Agreement only.]</w:t>
      </w:r>
    </w:p>
    <w:p>
      <w:pPr>
        <w:pStyle w:val="ListParagraph"/>
        <w:numPr>
          <w:ilvl w:val="1"/>
          <w:numId w:val="4"/>
        </w:numPr>
        <w:tabs>
          <w:tab w:pos="2276" w:val="left" w:leader="none"/>
        </w:tabs>
        <w:spacing w:line="240" w:lineRule="auto" w:before="273" w:after="0"/>
        <w:ind w:left="119" w:right="114" w:firstLine="1440"/>
        <w:jc w:val="both"/>
        <w:rPr>
          <w:sz w:val="24"/>
        </w:rPr>
      </w:pPr>
      <w:r>
        <w:rPr>
          <w:sz w:val="24"/>
          <w:u w:val="single"/>
        </w:rPr>
        <w:t>Disclosure</w:t>
      </w:r>
      <w:r>
        <w:rPr>
          <w:sz w:val="24"/>
          <w:u w:val="none"/>
        </w:rPr>
        <w:t>.</w:t>
      </w:r>
      <w:r>
        <w:rPr>
          <w:spacing w:val="40"/>
          <w:sz w:val="24"/>
          <w:u w:val="none"/>
        </w:rPr>
        <w:t> </w:t>
      </w:r>
      <w:r>
        <w:rPr>
          <w:sz w:val="24"/>
          <w:u w:val="none"/>
        </w:rPr>
        <w:t>Except as and to the extent required by law, without the prior written consent of the other party, neither Prospective Buyer nor either Prospective Seller shall, and each shall direct its Representatives not to, directly or indirectly, make any public comment, statement or communication with respect to, or otherwise disclose or permit the disclosure of the existence</w:t>
      </w:r>
      <w:r>
        <w:rPr>
          <w:spacing w:val="-1"/>
          <w:sz w:val="24"/>
          <w:u w:val="none"/>
        </w:rPr>
        <w:t> </w:t>
      </w:r>
      <w:r>
        <w:rPr>
          <w:sz w:val="24"/>
          <w:u w:val="none"/>
        </w:rPr>
        <w:t>of</w:t>
      </w:r>
      <w:r>
        <w:rPr>
          <w:spacing w:val="-1"/>
          <w:sz w:val="24"/>
          <w:u w:val="none"/>
        </w:rPr>
        <w:t> </w:t>
      </w:r>
      <w:r>
        <w:rPr>
          <w:sz w:val="24"/>
          <w:u w:val="none"/>
        </w:rPr>
        <w:t>discussions</w:t>
      </w:r>
      <w:r>
        <w:rPr>
          <w:spacing w:val="-1"/>
          <w:sz w:val="24"/>
          <w:u w:val="none"/>
        </w:rPr>
        <w:t> </w:t>
      </w:r>
      <w:r>
        <w:rPr>
          <w:sz w:val="24"/>
          <w:u w:val="none"/>
        </w:rPr>
        <w:t>regarding, a possible transaction between the parties or any of the terms, conditions or other aspects of the transaction proposed in this Letter.</w:t>
      </w:r>
    </w:p>
    <w:p>
      <w:pPr>
        <w:pStyle w:val="BodyText"/>
      </w:pPr>
    </w:p>
    <w:p>
      <w:pPr>
        <w:pStyle w:val="ListParagraph"/>
        <w:numPr>
          <w:ilvl w:val="1"/>
          <w:numId w:val="4"/>
        </w:numPr>
        <w:tabs>
          <w:tab w:pos="2280" w:val="left" w:leader="none"/>
        </w:tabs>
        <w:spacing w:line="240" w:lineRule="auto" w:before="0" w:after="0"/>
        <w:ind w:left="2280" w:right="0" w:hanging="720"/>
        <w:jc w:val="left"/>
        <w:rPr>
          <w:sz w:val="24"/>
        </w:rPr>
      </w:pPr>
      <w:r>
        <w:rPr>
          <w:sz w:val="24"/>
          <w:u w:val="single"/>
        </w:rPr>
        <w:t>Confidentiality</w:t>
      </w:r>
      <w:r>
        <w:rPr>
          <w:sz w:val="24"/>
          <w:u w:val="none"/>
        </w:rPr>
        <w:t>.</w:t>
      </w:r>
      <w:r>
        <w:rPr>
          <w:spacing w:val="59"/>
          <w:w w:val="150"/>
          <w:sz w:val="24"/>
          <w:u w:val="none"/>
        </w:rPr>
        <w:t> </w:t>
      </w:r>
      <w:r>
        <w:rPr>
          <w:sz w:val="24"/>
          <w:u w:val="none"/>
        </w:rPr>
        <w:t>Except</w:t>
      </w:r>
      <w:r>
        <w:rPr>
          <w:spacing w:val="14"/>
          <w:sz w:val="24"/>
          <w:u w:val="none"/>
        </w:rPr>
        <w:t> </w:t>
      </w:r>
      <w:r>
        <w:rPr>
          <w:sz w:val="24"/>
          <w:u w:val="none"/>
        </w:rPr>
        <w:t>as</w:t>
      </w:r>
      <w:r>
        <w:rPr>
          <w:spacing w:val="15"/>
          <w:sz w:val="24"/>
          <w:u w:val="none"/>
        </w:rPr>
        <w:t> </w:t>
      </w:r>
      <w:r>
        <w:rPr>
          <w:sz w:val="24"/>
          <w:u w:val="none"/>
        </w:rPr>
        <w:t>and</w:t>
      </w:r>
      <w:r>
        <w:rPr>
          <w:spacing w:val="14"/>
          <w:sz w:val="24"/>
          <w:u w:val="none"/>
        </w:rPr>
        <w:t> </w:t>
      </w:r>
      <w:r>
        <w:rPr>
          <w:sz w:val="24"/>
          <w:u w:val="none"/>
        </w:rPr>
        <w:t>to</w:t>
      </w:r>
      <w:r>
        <w:rPr>
          <w:spacing w:val="15"/>
          <w:sz w:val="24"/>
          <w:u w:val="none"/>
        </w:rPr>
        <w:t> </w:t>
      </w:r>
      <w:r>
        <w:rPr>
          <w:sz w:val="24"/>
          <w:u w:val="none"/>
        </w:rPr>
        <w:t>the</w:t>
      </w:r>
      <w:r>
        <w:rPr>
          <w:spacing w:val="14"/>
          <w:sz w:val="24"/>
          <w:u w:val="none"/>
        </w:rPr>
        <w:t> </w:t>
      </w:r>
      <w:r>
        <w:rPr>
          <w:sz w:val="24"/>
          <w:u w:val="none"/>
        </w:rPr>
        <w:t>extent</w:t>
      </w:r>
      <w:r>
        <w:rPr>
          <w:spacing w:val="16"/>
          <w:sz w:val="24"/>
          <w:u w:val="none"/>
        </w:rPr>
        <w:t> </w:t>
      </w:r>
      <w:r>
        <w:rPr>
          <w:sz w:val="24"/>
          <w:u w:val="none"/>
        </w:rPr>
        <w:t>required</w:t>
      </w:r>
      <w:r>
        <w:rPr>
          <w:spacing w:val="14"/>
          <w:sz w:val="24"/>
          <w:u w:val="none"/>
        </w:rPr>
        <w:t> </w:t>
      </w:r>
      <w:r>
        <w:rPr>
          <w:sz w:val="24"/>
          <w:u w:val="none"/>
        </w:rPr>
        <w:t>by</w:t>
      </w:r>
      <w:r>
        <w:rPr>
          <w:spacing w:val="15"/>
          <w:sz w:val="24"/>
          <w:u w:val="none"/>
        </w:rPr>
        <w:t> </w:t>
      </w:r>
      <w:r>
        <w:rPr>
          <w:sz w:val="24"/>
          <w:u w:val="none"/>
        </w:rPr>
        <w:t>law,</w:t>
      </w:r>
      <w:r>
        <w:rPr>
          <w:spacing w:val="15"/>
          <w:sz w:val="24"/>
          <w:u w:val="none"/>
        </w:rPr>
        <w:t> </w:t>
      </w:r>
      <w:r>
        <w:rPr>
          <w:spacing w:val="-2"/>
          <w:sz w:val="24"/>
          <w:u w:val="none"/>
        </w:rPr>
        <w:t>Prospective</w:t>
      </w:r>
    </w:p>
    <w:p>
      <w:pPr>
        <w:spacing w:after="0" w:line="240" w:lineRule="auto"/>
        <w:jc w:val="left"/>
        <w:rPr>
          <w:sz w:val="24"/>
        </w:rPr>
        <w:sectPr>
          <w:pgSz w:w="12240" w:h="15840"/>
          <w:pgMar w:header="1447" w:footer="1300" w:top="2260" w:bottom="1500" w:left="1320" w:right="1320"/>
        </w:sectPr>
      </w:pPr>
    </w:p>
    <w:p>
      <w:pPr>
        <w:pStyle w:val="BodyText"/>
      </w:pPr>
    </w:p>
    <w:p>
      <w:pPr>
        <w:pStyle w:val="BodyText"/>
        <w:spacing w:before="168"/>
      </w:pPr>
    </w:p>
    <w:p>
      <w:pPr>
        <w:pStyle w:val="BodyText"/>
        <w:ind w:left="120" w:right="116"/>
        <w:jc w:val="both"/>
      </w:pPr>
      <w:r>
        <w:rPr/>
        <w:t>Buyer shall not disclose or use, and it shall cause its Representatives not to disclose or use, any Confidential Information (as defined below) with respect to the Company furnished, or to </w:t>
      </w:r>
      <w:r>
        <w:rPr/>
        <w:t>be furnished, by either Prospective Seller or its Representatives in connection herewith at any time or in any manner other than in connection with its evaluation of the transaction proposed in this Letter.</w:t>
      </w:r>
      <w:r>
        <w:rPr>
          <w:spacing w:val="40"/>
        </w:rPr>
        <w:t> </w:t>
      </w:r>
      <w:r>
        <w:rPr/>
        <w:t>For purposes of this Paragraph, “Confidential Information” means any information about the Company stamped “confidential” or identified in writing as such to Prospective Buyer by Prospective Sellers,</w:t>
      </w:r>
      <w:r>
        <w:rPr>
          <w:spacing w:val="40"/>
        </w:rPr>
        <w:t> </w:t>
      </w:r>
      <w:r>
        <w:rPr/>
        <w:t>and shall include without limitation non-public samples, demonstration models or materials and other embodiments of products or prospective products; provided that it does not include information which Prospective Buyer can demonstrate (i) is generally available to</w:t>
      </w:r>
      <w:r>
        <w:rPr>
          <w:spacing w:val="12"/>
        </w:rPr>
        <w:t> </w:t>
      </w:r>
      <w:r>
        <w:rPr/>
        <w:t>or</w:t>
      </w:r>
      <w:r>
        <w:rPr>
          <w:spacing w:val="12"/>
        </w:rPr>
        <w:t> </w:t>
      </w:r>
      <w:r>
        <w:rPr/>
        <w:t>known</w:t>
      </w:r>
      <w:r>
        <w:rPr>
          <w:spacing w:val="12"/>
        </w:rPr>
        <w:t> </w:t>
      </w:r>
      <w:r>
        <w:rPr/>
        <w:t>by</w:t>
      </w:r>
      <w:r>
        <w:rPr>
          <w:spacing w:val="12"/>
        </w:rPr>
        <w:t> </w:t>
      </w:r>
      <w:r>
        <w:rPr/>
        <w:t>the</w:t>
      </w:r>
      <w:r>
        <w:rPr>
          <w:spacing w:val="12"/>
        </w:rPr>
        <w:t> </w:t>
      </w:r>
      <w:r>
        <w:rPr/>
        <w:t>public</w:t>
      </w:r>
      <w:r>
        <w:rPr>
          <w:spacing w:val="12"/>
        </w:rPr>
        <w:t> </w:t>
      </w:r>
      <w:r>
        <w:rPr/>
        <w:t>other</w:t>
      </w:r>
      <w:r>
        <w:rPr>
          <w:spacing w:val="12"/>
        </w:rPr>
        <w:t> </w:t>
      </w:r>
      <w:r>
        <w:rPr/>
        <w:t>than</w:t>
      </w:r>
      <w:r>
        <w:rPr>
          <w:spacing w:val="12"/>
        </w:rPr>
        <w:t> </w:t>
      </w:r>
      <w:r>
        <w:rPr/>
        <w:t>as</w:t>
      </w:r>
      <w:r>
        <w:rPr>
          <w:spacing w:val="12"/>
        </w:rPr>
        <w:t> </w:t>
      </w:r>
      <w:r>
        <w:rPr/>
        <w:t>a</w:t>
      </w:r>
      <w:r>
        <w:rPr>
          <w:spacing w:val="12"/>
        </w:rPr>
        <w:t> </w:t>
      </w:r>
      <w:r>
        <w:rPr/>
        <w:t>result</w:t>
      </w:r>
      <w:r>
        <w:rPr>
          <w:spacing w:val="10"/>
        </w:rPr>
        <w:t> </w:t>
      </w:r>
      <w:r>
        <w:rPr/>
        <w:t>of</w:t>
      </w:r>
      <w:r>
        <w:rPr>
          <w:spacing w:val="11"/>
        </w:rPr>
        <w:t> </w:t>
      </w:r>
      <w:r>
        <w:rPr/>
        <w:t>improper</w:t>
      </w:r>
      <w:r>
        <w:rPr>
          <w:spacing w:val="11"/>
        </w:rPr>
        <w:t> </w:t>
      </w:r>
      <w:r>
        <w:rPr/>
        <w:t>disclosure</w:t>
      </w:r>
      <w:r>
        <w:rPr>
          <w:spacing w:val="11"/>
        </w:rPr>
        <w:t> </w:t>
      </w:r>
      <w:r>
        <w:rPr/>
        <w:t>by</w:t>
      </w:r>
      <w:r>
        <w:rPr>
          <w:spacing w:val="12"/>
        </w:rPr>
        <w:t> </w:t>
      </w:r>
      <w:r>
        <w:rPr/>
        <w:t>Prospective</w:t>
      </w:r>
      <w:r>
        <w:rPr>
          <w:spacing w:val="12"/>
        </w:rPr>
        <w:t> </w:t>
      </w:r>
      <w:r>
        <w:rPr/>
        <w:t>Buyer</w:t>
      </w:r>
      <w:r>
        <w:rPr>
          <w:spacing w:val="13"/>
        </w:rPr>
        <w:t> </w:t>
      </w:r>
      <w:r>
        <w:rPr>
          <w:spacing w:val="-5"/>
        </w:rPr>
        <w:t>or</w:t>
      </w:r>
    </w:p>
    <w:p>
      <w:pPr>
        <w:pStyle w:val="BodyText"/>
        <w:ind w:left="120" w:right="115"/>
        <w:jc w:val="both"/>
      </w:pPr>
      <w:r>
        <w:rPr/>
        <w:t>(ii) is obtained by Prospective Buyer from a source other than Prospective Sellers or the Company, provided that such source was not bound by a duty of confidentiality to the Company or the Prospective Sellers.</w:t>
      </w:r>
      <w:r>
        <w:rPr>
          <w:spacing w:val="40"/>
        </w:rPr>
        <w:t> </w:t>
      </w:r>
      <w:r>
        <w:rPr/>
        <w:t>If this Letter is terminated pursuant to Paragraph 2.9 below, Prospective Buyer shall promptly return to Prospective Sellers or the Company any Confidential Information in its possession.</w:t>
      </w:r>
    </w:p>
    <w:p>
      <w:pPr>
        <w:pStyle w:val="BodyText"/>
      </w:pPr>
    </w:p>
    <w:p>
      <w:pPr>
        <w:pStyle w:val="ListParagraph"/>
        <w:numPr>
          <w:ilvl w:val="1"/>
          <w:numId w:val="4"/>
        </w:numPr>
        <w:tabs>
          <w:tab w:pos="2279" w:val="left" w:leader="none"/>
        </w:tabs>
        <w:spacing w:line="240" w:lineRule="auto" w:before="0" w:after="0"/>
        <w:ind w:left="119" w:right="116" w:firstLine="1440"/>
        <w:jc w:val="both"/>
        <w:rPr>
          <w:sz w:val="24"/>
        </w:rPr>
      </w:pPr>
      <w:r>
        <w:rPr>
          <w:sz w:val="24"/>
          <w:u w:val="single"/>
        </w:rPr>
        <w:t>Expenses</w:t>
      </w:r>
      <w:r>
        <w:rPr>
          <w:sz w:val="24"/>
          <w:u w:val="none"/>
        </w:rPr>
        <w:t>.</w:t>
      </w:r>
      <w:r>
        <w:rPr>
          <w:spacing w:val="40"/>
          <w:sz w:val="24"/>
          <w:u w:val="none"/>
        </w:rPr>
        <w:t> </w:t>
      </w:r>
      <w:r>
        <w:rPr>
          <w:sz w:val="24"/>
          <w:u w:val="none"/>
        </w:rPr>
        <w:t>Prospective Buyer and each Prospective Seller shall be responsible for and bear</w:t>
      </w:r>
      <w:r>
        <w:rPr>
          <w:spacing w:val="-1"/>
          <w:sz w:val="24"/>
          <w:u w:val="none"/>
        </w:rPr>
        <w:t> </w:t>
      </w:r>
      <w:r>
        <w:rPr>
          <w:sz w:val="24"/>
          <w:u w:val="none"/>
        </w:rPr>
        <w:t>all of its own costs and expenses, including any broker’s or finder’s fees and expenses of its Representatives, incurred at any time in connection with pursuing or consummating the proposed transaction, and the Company shall not be responsible for any such costs and expenses.</w:t>
      </w:r>
    </w:p>
    <w:p>
      <w:pPr>
        <w:pStyle w:val="BodyText"/>
      </w:pPr>
    </w:p>
    <w:p>
      <w:pPr>
        <w:pStyle w:val="ListParagraph"/>
        <w:numPr>
          <w:ilvl w:val="1"/>
          <w:numId w:val="4"/>
        </w:numPr>
        <w:tabs>
          <w:tab w:pos="2279" w:val="left" w:leader="none"/>
        </w:tabs>
        <w:spacing w:line="240" w:lineRule="auto" w:before="0" w:after="0"/>
        <w:ind w:left="119" w:right="116" w:firstLine="1440"/>
        <w:jc w:val="both"/>
        <w:rPr>
          <w:sz w:val="24"/>
        </w:rPr>
      </w:pPr>
      <w:r>
        <w:rPr>
          <w:sz w:val="24"/>
          <w:u w:val="single"/>
        </w:rPr>
        <w:t>Consents</w:t>
      </w:r>
      <w:r>
        <w:rPr>
          <w:sz w:val="24"/>
          <w:u w:val="none"/>
        </w:rPr>
        <w:t>.</w:t>
      </w:r>
      <w:r>
        <w:rPr>
          <w:spacing w:val="40"/>
          <w:sz w:val="24"/>
          <w:u w:val="none"/>
        </w:rPr>
        <w:t> </w:t>
      </w:r>
      <w:r>
        <w:rPr>
          <w:sz w:val="24"/>
          <w:u w:val="none"/>
        </w:rPr>
        <w:t>Prospective Buyer and each Prospective Seller shall cooperate with each other and proceed, as promptly as is reasonably practicable, to prepare and file the notifications required by the H-S-R Act, to seek to obtain all necessary consents and approvals from lenders, landlords and other third parties, and to endeavor to comply with all other legal or contractual requirements for or preconditions to the execution and consummation of the Definitive Agreement.</w:t>
      </w:r>
    </w:p>
    <w:p>
      <w:pPr>
        <w:pStyle w:val="ListParagraph"/>
        <w:numPr>
          <w:ilvl w:val="1"/>
          <w:numId w:val="4"/>
        </w:numPr>
        <w:tabs>
          <w:tab w:pos="2280" w:val="left" w:leader="none"/>
        </w:tabs>
        <w:spacing w:line="240" w:lineRule="auto" w:before="275" w:after="0"/>
        <w:ind w:left="2280" w:right="0" w:hanging="720"/>
        <w:jc w:val="left"/>
        <w:rPr>
          <w:sz w:val="24"/>
        </w:rPr>
      </w:pPr>
      <w:r>
        <w:rPr>
          <w:sz w:val="24"/>
          <w:u w:val="single"/>
        </w:rPr>
        <w:t>Termination</w:t>
      </w:r>
      <w:r>
        <w:rPr>
          <w:sz w:val="24"/>
          <w:u w:val="none"/>
        </w:rPr>
        <w:t>.</w:t>
      </w:r>
      <w:r>
        <w:rPr>
          <w:spacing w:val="58"/>
          <w:sz w:val="24"/>
          <w:u w:val="none"/>
        </w:rPr>
        <w:t> </w:t>
      </w:r>
      <w:r>
        <w:rPr>
          <w:sz w:val="24"/>
          <w:u w:val="none"/>
        </w:rPr>
        <w:t>This</w:t>
      </w:r>
      <w:r>
        <w:rPr>
          <w:spacing w:val="-1"/>
          <w:sz w:val="24"/>
          <w:u w:val="none"/>
        </w:rPr>
        <w:t> </w:t>
      </w:r>
      <w:r>
        <w:rPr>
          <w:sz w:val="24"/>
          <w:u w:val="none"/>
        </w:rPr>
        <w:t>Letter</w:t>
      </w:r>
      <w:r>
        <w:rPr>
          <w:spacing w:val="-1"/>
          <w:sz w:val="24"/>
          <w:u w:val="none"/>
        </w:rPr>
        <w:t> </w:t>
      </w:r>
      <w:r>
        <w:rPr>
          <w:sz w:val="24"/>
          <w:u w:val="none"/>
        </w:rPr>
        <w:t>may</w:t>
      </w:r>
      <w:r>
        <w:rPr>
          <w:spacing w:val="-1"/>
          <w:sz w:val="24"/>
          <w:u w:val="none"/>
        </w:rPr>
        <w:t> </w:t>
      </w:r>
      <w:r>
        <w:rPr>
          <w:sz w:val="24"/>
          <w:u w:val="none"/>
        </w:rPr>
        <w:t>be </w:t>
      </w:r>
      <w:r>
        <w:rPr>
          <w:spacing w:val="-2"/>
          <w:sz w:val="24"/>
          <w:u w:val="none"/>
        </w:rPr>
        <w:t>terminated:</w:t>
      </w:r>
    </w:p>
    <w:p>
      <w:pPr>
        <w:pStyle w:val="BodyText"/>
      </w:pPr>
    </w:p>
    <w:p>
      <w:pPr>
        <w:pStyle w:val="ListParagraph"/>
        <w:numPr>
          <w:ilvl w:val="2"/>
          <w:numId w:val="4"/>
        </w:numPr>
        <w:tabs>
          <w:tab w:pos="2999" w:val="left" w:leader="none"/>
        </w:tabs>
        <w:spacing w:line="240" w:lineRule="auto" w:before="0" w:after="0"/>
        <w:ind w:left="2999" w:right="0" w:hanging="719"/>
        <w:jc w:val="left"/>
        <w:rPr>
          <w:sz w:val="24"/>
        </w:rPr>
      </w:pPr>
      <w:r>
        <w:rPr>
          <w:sz w:val="24"/>
        </w:rPr>
        <w:t>by</w:t>
      </w:r>
      <w:r>
        <w:rPr>
          <w:spacing w:val="35"/>
          <w:sz w:val="24"/>
        </w:rPr>
        <w:t> </w:t>
      </w:r>
      <w:r>
        <w:rPr>
          <w:sz w:val="24"/>
        </w:rPr>
        <w:t>mutual</w:t>
      </w:r>
      <w:r>
        <w:rPr>
          <w:spacing w:val="38"/>
          <w:sz w:val="24"/>
        </w:rPr>
        <w:t> </w:t>
      </w:r>
      <w:r>
        <w:rPr>
          <w:sz w:val="24"/>
        </w:rPr>
        <w:t>written</w:t>
      </w:r>
      <w:r>
        <w:rPr>
          <w:spacing w:val="38"/>
          <w:sz w:val="24"/>
        </w:rPr>
        <w:t> </w:t>
      </w:r>
      <w:r>
        <w:rPr>
          <w:sz w:val="24"/>
        </w:rPr>
        <w:t>consent</w:t>
      </w:r>
      <w:r>
        <w:rPr>
          <w:spacing w:val="38"/>
          <w:sz w:val="24"/>
        </w:rPr>
        <w:t> </w:t>
      </w:r>
      <w:r>
        <w:rPr>
          <w:sz w:val="24"/>
        </w:rPr>
        <w:t>of</w:t>
      </w:r>
      <w:r>
        <w:rPr>
          <w:spacing w:val="36"/>
          <w:sz w:val="24"/>
        </w:rPr>
        <w:t> </w:t>
      </w:r>
      <w:r>
        <w:rPr>
          <w:sz w:val="24"/>
        </w:rPr>
        <w:t>Prospective</w:t>
      </w:r>
      <w:r>
        <w:rPr>
          <w:spacing w:val="38"/>
          <w:sz w:val="24"/>
        </w:rPr>
        <w:t> </w:t>
      </w:r>
      <w:r>
        <w:rPr>
          <w:sz w:val="24"/>
        </w:rPr>
        <w:t>Buyer</w:t>
      </w:r>
      <w:r>
        <w:rPr>
          <w:spacing w:val="38"/>
          <w:sz w:val="24"/>
        </w:rPr>
        <w:t> </w:t>
      </w:r>
      <w:r>
        <w:rPr>
          <w:sz w:val="24"/>
        </w:rPr>
        <w:t>and</w:t>
      </w:r>
      <w:r>
        <w:rPr>
          <w:spacing w:val="38"/>
          <w:sz w:val="24"/>
        </w:rPr>
        <w:t> </w:t>
      </w:r>
      <w:r>
        <w:rPr>
          <w:spacing w:val="-2"/>
          <w:sz w:val="24"/>
        </w:rPr>
        <w:t>Prospective</w:t>
      </w:r>
    </w:p>
    <w:p>
      <w:pPr>
        <w:pStyle w:val="BodyText"/>
        <w:ind w:left="840"/>
      </w:pPr>
      <w:r>
        <w:rPr/>
        <w:t>Sellers;</w:t>
      </w:r>
      <w:r>
        <w:rPr>
          <w:spacing w:val="-1"/>
        </w:rPr>
        <w:t> </w:t>
      </w:r>
      <w:r>
        <w:rPr>
          <w:spacing w:val="-5"/>
        </w:rPr>
        <w:t>or</w:t>
      </w:r>
    </w:p>
    <w:p>
      <w:pPr>
        <w:pStyle w:val="BodyText"/>
      </w:pPr>
    </w:p>
    <w:p>
      <w:pPr>
        <w:pStyle w:val="ListParagraph"/>
        <w:numPr>
          <w:ilvl w:val="2"/>
          <w:numId w:val="4"/>
        </w:numPr>
        <w:tabs>
          <w:tab w:pos="3000" w:val="left" w:leader="none"/>
          <w:tab w:pos="6120" w:val="left" w:leader="none"/>
        </w:tabs>
        <w:spacing w:line="240" w:lineRule="auto" w:before="0" w:after="0"/>
        <w:ind w:left="840" w:right="117" w:firstLine="1440"/>
        <w:jc w:val="left"/>
        <w:rPr>
          <w:sz w:val="24"/>
        </w:rPr>
      </w:pPr>
      <w:r>
        <w:rPr>
          <w:sz w:val="24"/>
        </w:rPr>
        <w:t>upon written notice by any party</w:t>
      </w:r>
      <w:r>
        <w:rPr>
          <w:spacing w:val="-1"/>
          <w:sz w:val="24"/>
        </w:rPr>
        <w:t> </w:t>
      </w:r>
      <w:r>
        <w:rPr>
          <w:sz w:val="24"/>
        </w:rPr>
        <w:t>to the other party if the Definitive Agreement has not been executed by </w:t>
      </w:r>
      <w:r>
        <w:rPr>
          <w:sz w:val="24"/>
          <w:u w:val="single"/>
        </w:rPr>
        <w:tab/>
      </w:r>
      <w:r>
        <w:rPr>
          <w:sz w:val="24"/>
          <w:u w:val="none"/>
        </w:rPr>
        <w:t>, 200_;</w:t>
      </w:r>
    </w:p>
    <w:p>
      <w:pPr>
        <w:pStyle w:val="BodyText"/>
      </w:pPr>
    </w:p>
    <w:p>
      <w:pPr>
        <w:pStyle w:val="BodyText"/>
        <w:ind w:left="119" w:right="116"/>
        <w:jc w:val="both"/>
      </w:pPr>
      <w:r>
        <w:rPr/>
        <w:t>provided, however, that the termination hereof shall not affect the liability of a party for breach</w:t>
      </w:r>
      <w:r>
        <w:rPr>
          <w:spacing w:val="40"/>
        </w:rPr>
        <w:t> </w:t>
      </w:r>
      <w:r>
        <w:rPr/>
        <w:t>of any of the binding provisions set forth in this Part II prior to the termination.</w:t>
      </w:r>
      <w:r>
        <w:rPr>
          <w:spacing w:val="80"/>
        </w:rPr>
        <w:t> </w:t>
      </w:r>
      <w:r>
        <w:rPr/>
        <w:t>Upon termination</w:t>
      </w:r>
      <w:r>
        <w:rPr>
          <w:spacing w:val="29"/>
        </w:rPr>
        <w:t> </w:t>
      </w:r>
      <w:r>
        <w:rPr/>
        <w:t>hereof,</w:t>
      </w:r>
      <w:r>
        <w:rPr>
          <w:spacing w:val="30"/>
        </w:rPr>
        <w:t> </w:t>
      </w:r>
      <w:r>
        <w:rPr/>
        <w:t>the</w:t>
      </w:r>
      <w:r>
        <w:rPr>
          <w:spacing w:val="30"/>
        </w:rPr>
        <w:t> </w:t>
      </w:r>
      <w:r>
        <w:rPr/>
        <w:t>parties</w:t>
      </w:r>
      <w:r>
        <w:rPr>
          <w:spacing w:val="30"/>
        </w:rPr>
        <w:t> </w:t>
      </w:r>
      <w:r>
        <w:rPr/>
        <w:t>shall</w:t>
      </w:r>
      <w:r>
        <w:rPr>
          <w:spacing w:val="30"/>
        </w:rPr>
        <w:t> </w:t>
      </w:r>
      <w:r>
        <w:rPr/>
        <w:t>have</w:t>
      </w:r>
      <w:r>
        <w:rPr>
          <w:spacing w:val="30"/>
        </w:rPr>
        <w:t> </w:t>
      </w:r>
      <w:r>
        <w:rPr/>
        <w:t>no</w:t>
      </w:r>
      <w:r>
        <w:rPr>
          <w:spacing w:val="30"/>
        </w:rPr>
        <w:t> </w:t>
      </w:r>
      <w:r>
        <w:rPr/>
        <w:t>further</w:t>
      </w:r>
      <w:r>
        <w:rPr>
          <w:spacing w:val="30"/>
        </w:rPr>
        <w:t> </w:t>
      </w:r>
      <w:r>
        <w:rPr/>
        <w:t>obligations</w:t>
      </w:r>
      <w:r>
        <w:rPr>
          <w:spacing w:val="30"/>
        </w:rPr>
        <w:t> </w:t>
      </w:r>
      <w:r>
        <w:rPr/>
        <w:t>hereunder,</w:t>
      </w:r>
      <w:r>
        <w:rPr>
          <w:spacing w:val="30"/>
        </w:rPr>
        <w:t> </w:t>
      </w:r>
      <w:r>
        <w:rPr/>
        <w:t>except</w:t>
      </w:r>
      <w:r>
        <w:rPr>
          <w:spacing w:val="30"/>
        </w:rPr>
        <w:t> </w:t>
      </w:r>
      <w:r>
        <w:rPr/>
        <w:t>as</w:t>
      </w:r>
      <w:r>
        <w:rPr>
          <w:spacing w:val="30"/>
        </w:rPr>
        <w:t> </w:t>
      </w:r>
      <w:r>
        <w:rPr/>
        <w:t>stated</w:t>
      </w:r>
      <w:r>
        <w:rPr>
          <w:spacing w:val="30"/>
        </w:rPr>
        <w:t> </w:t>
      </w:r>
      <w:r>
        <w:rPr>
          <w:spacing w:val="-5"/>
        </w:rPr>
        <w:t>in</w:t>
      </w:r>
    </w:p>
    <w:p>
      <w:pPr>
        <w:spacing w:after="0"/>
        <w:jc w:val="both"/>
        <w:sectPr>
          <w:pgSz w:w="12240" w:h="15840"/>
          <w:pgMar w:header="1447" w:footer="1300" w:top="2260" w:bottom="1500" w:left="1320" w:right="1320"/>
        </w:sectPr>
      </w:pPr>
    </w:p>
    <w:p>
      <w:pPr>
        <w:pStyle w:val="BodyText"/>
      </w:pPr>
    </w:p>
    <w:p>
      <w:pPr>
        <w:pStyle w:val="BodyText"/>
        <w:spacing w:before="168"/>
      </w:pPr>
    </w:p>
    <w:p>
      <w:pPr>
        <w:pStyle w:val="BodyText"/>
        <w:ind w:left="120"/>
      </w:pPr>
      <w:r>
        <w:rPr/>
        <w:t>Paragraphs</w:t>
      </w:r>
      <w:r>
        <w:rPr>
          <w:spacing w:val="-3"/>
        </w:rPr>
        <w:t> </w:t>
      </w:r>
      <w:r>
        <w:rPr/>
        <w:t>2.3,</w:t>
      </w:r>
      <w:r>
        <w:rPr>
          <w:spacing w:val="-1"/>
        </w:rPr>
        <w:t> </w:t>
      </w:r>
      <w:r>
        <w:rPr/>
        <w:t>2.5,</w:t>
      </w:r>
      <w:r>
        <w:rPr>
          <w:spacing w:val="-1"/>
        </w:rPr>
        <w:t> </w:t>
      </w:r>
      <w:r>
        <w:rPr/>
        <w:t>2.6</w:t>
      </w:r>
      <w:r>
        <w:rPr>
          <w:spacing w:val="-1"/>
        </w:rPr>
        <w:t> </w:t>
      </w:r>
      <w:r>
        <w:rPr/>
        <w:t>and</w:t>
      </w:r>
      <w:r>
        <w:rPr>
          <w:spacing w:val="-1"/>
        </w:rPr>
        <w:t> </w:t>
      </w:r>
      <w:r>
        <w:rPr/>
        <w:t>2.7,</w:t>
      </w:r>
      <w:r>
        <w:rPr>
          <w:spacing w:val="-1"/>
        </w:rPr>
        <w:t> </w:t>
      </w:r>
      <w:r>
        <w:rPr/>
        <w:t>which</w:t>
      </w:r>
      <w:r>
        <w:rPr>
          <w:spacing w:val="-1"/>
        </w:rPr>
        <w:t> </w:t>
      </w:r>
      <w:r>
        <w:rPr/>
        <w:t>shall survive any such </w:t>
      </w:r>
      <w:r>
        <w:rPr>
          <w:spacing w:val="-2"/>
        </w:rPr>
        <w:t>termination.</w:t>
      </w:r>
    </w:p>
    <w:p>
      <w:pPr>
        <w:pStyle w:val="BodyText"/>
      </w:pPr>
    </w:p>
    <w:p>
      <w:pPr>
        <w:pStyle w:val="ListParagraph"/>
        <w:numPr>
          <w:ilvl w:val="1"/>
          <w:numId w:val="4"/>
        </w:numPr>
        <w:tabs>
          <w:tab w:pos="2280" w:val="left" w:leader="none"/>
        </w:tabs>
        <w:spacing w:line="240" w:lineRule="auto" w:before="0" w:after="0"/>
        <w:ind w:left="120" w:right="208" w:firstLine="1440"/>
        <w:jc w:val="both"/>
        <w:rPr>
          <w:sz w:val="24"/>
        </w:rPr>
      </w:pPr>
      <w:r>
        <w:rPr>
          <w:sz w:val="24"/>
          <w:u w:val="single"/>
        </w:rPr>
        <w:t>Governing Law</w:t>
      </w:r>
      <w:r>
        <w:rPr>
          <w:sz w:val="24"/>
          <w:u w:val="none"/>
        </w:rPr>
        <w:t>.</w:t>
      </w:r>
      <w:r>
        <w:rPr>
          <w:spacing w:val="40"/>
          <w:sz w:val="24"/>
          <w:u w:val="none"/>
        </w:rPr>
        <w:t> </w:t>
      </w:r>
      <w:r>
        <w:rPr>
          <w:sz w:val="24"/>
          <w:u w:val="none"/>
        </w:rPr>
        <w:t>The provisions of this Letter are to be governed by and construed</w:t>
      </w:r>
      <w:r>
        <w:rPr>
          <w:spacing w:val="-3"/>
          <w:sz w:val="24"/>
          <w:u w:val="none"/>
        </w:rPr>
        <w:t> </w:t>
      </w:r>
      <w:r>
        <w:rPr>
          <w:sz w:val="24"/>
          <w:u w:val="none"/>
        </w:rPr>
        <w:t>under</w:t>
      </w:r>
      <w:r>
        <w:rPr>
          <w:spacing w:val="-3"/>
          <w:sz w:val="24"/>
          <w:u w:val="none"/>
        </w:rPr>
        <w:t> </w:t>
      </w:r>
      <w:r>
        <w:rPr>
          <w:sz w:val="24"/>
          <w:u w:val="none"/>
        </w:rPr>
        <w:t>the</w:t>
      </w:r>
      <w:r>
        <w:rPr>
          <w:spacing w:val="-3"/>
          <w:sz w:val="24"/>
          <w:u w:val="none"/>
        </w:rPr>
        <w:t> </w:t>
      </w:r>
      <w:r>
        <w:rPr>
          <w:sz w:val="24"/>
          <w:u w:val="none"/>
        </w:rPr>
        <w:t>laws</w:t>
      </w:r>
      <w:r>
        <w:rPr>
          <w:spacing w:val="-3"/>
          <w:sz w:val="24"/>
          <w:u w:val="none"/>
        </w:rPr>
        <w:t> </w:t>
      </w:r>
      <w:r>
        <w:rPr>
          <w:sz w:val="24"/>
          <w:u w:val="none"/>
        </w:rPr>
        <w:t>of</w:t>
      </w:r>
      <w:r>
        <w:rPr>
          <w:spacing w:val="-3"/>
          <w:sz w:val="24"/>
          <w:u w:val="none"/>
        </w:rPr>
        <w:t> </w:t>
      </w:r>
      <w:r>
        <w:rPr>
          <w:sz w:val="24"/>
          <w:u w:val="none"/>
        </w:rPr>
        <w:t>the</w:t>
      </w:r>
      <w:r>
        <w:rPr>
          <w:spacing w:val="-3"/>
          <w:sz w:val="24"/>
          <w:u w:val="none"/>
        </w:rPr>
        <w:t> </w:t>
      </w:r>
      <w:r>
        <w:rPr>
          <w:sz w:val="24"/>
          <w:u w:val="none"/>
        </w:rPr>
        <w:t>State</w:t>
      </w:r>
      <w:r>
        <w:rPr>
          <w:spacing w:val="-2"/>
          <w:sz w:val="24"/>
          <w:u w:val="none"/>
        </w:rPr>
        <w:t> </w:t>
      </w:r>
      <w:r>
        <w:rPr>
          <w:sz w:val="24"/>
          <w:u w:val="none"/>
        </w:rPr>
        <w:t>of</w:t>
      </w:r>
      <w:r>
        <w:rPr>
          <w:spacing w:val="-2"/>
          <w:sz w:val="24"/>
          <w:u w:val="none"/>
        </w:rPr>
        <w:t> </w:t>
      </w:r>
      <w:r>
        <w:rPr>
          <w:sz w:val="24"/>
          <w:u w:val="none"/>
        </w:rPr>
        <w:t>Delaware,</w:t>
      </w:r>
      <w:r>
        <w:rPr>
          <w:spacing w:val="-2"/>
          <w:sz w:val="24"/>
          <w:u w:val="none"/>
        </w:rPr>
        <w:t> </w:t>
      </w:r>
      <w:r>
        <w:rPr>
          <w:sz w:val="24"/>
          <w:u w:val="none"/>
        </w:rPr>
        <w:t>without</w:t>
      </w:r>
      <w:r>
        <w:rPr>
          <w:spacing w:val="-2"/>
          <w:sz w:val="24"/>
          <w:u w:val="none"/>
        </w:rPr>
        <w:t> </w:t>
      </w:r>
      <w:r>
        <w:rPr>
          <w:sz w:val="24"/>
          <w:u w:val="none"/>
        </w:rPr>
        <w:t>regard</w:t>
      </w:r>
      <w:r>
        <w:rPr>
          <w:spacing w:val="-2"/>
          <w:sz w:val="24"/>
          <w:u w:val="none"/>
        </w:rPr>
        <w:t> </w:t>
      </w:r>
      <w:r>
        <w:rPr>
          <w:sz w:val="24"/>
          <w:u w:val="none"/>
        </w:rPr>
        <w:t>to</w:t>
      </w:r>
      <w:r>
        <w:rPr>
          <w:spacing w:val="-4"/>
          <w:sz w:val="24"/>
          <w:u w:val="none"/>
        </w:rPr>
        <w:t> </w:t>
      </w:r>
      <w:r>
        <w:rPr>
          <w:sz w:val="24"/>
          <w:u w:val="none"/>
        </w:rPr>
        <w:t>conflicts</w:t>
      </w:r>
      <w:r>
        <w:rPr>
          <w:spacing w:val="-3"/>
          <w:sz w:val="24"/>
          <w:u w:val="none"/>
        </w:rPr>
        <w:t> </w:t>
      </w:r>
      <w:r>
        <w:rPr>
          <w:sz w:val="24"/>
          <w:u w:val="none"/>
        </w:rPr>
        <w:t>of</w:t>
      </w:r>
      <w:r>
        <w:rPr>
          <w:spacing w:val="-3"/>
          <w:sz w:val="24"/>
          <w:u w:val="none"/>
        </w:rPr>
        <w:t> </w:t>
      </w:r>
      <w:r>
        <w:rPr>
          <w:sz w:val="24"/>
          <w:u w:val="none"/>
        </w:rPr>
        <w:t>laws</w:t>
      </w:r>
      <w:r>
        <w:rPr>
          <w:spacing w:val="-3"/>
          <w:sz w:val="24"/>
          <w:u w:val="none"/>
        </w:rPr>
        <w:t> </w:t>
      </w:r>
      <w:r>
        <w:rPr>
          <w:sz w:val="24"/>
          <w:u w:val="none"/>
        </w:rPr>
        <w:t>principles.</w:t>
      </w:r>
    </w:p>
    <w:p>
      <w:pPr>
        <w:pStyle w:val="BodyText"/>
      </w:pPr>
    </w:p>
    <w:p>
      <w:pPr>
        <w:pStyle w:val="ListParagraph"/>
        <w:numPr>
          <w:ilvl w:val="1"/>
          <w:numId w:val="4"/>
        </w:numPr>
        <w:tabs>
          <w:tab w:pos="2280" w:val="left" w:leader="none"/>
        </w:tabs>
        <w:spacing w:line="240" w:lineRule="auto" w:before="0" w:after="0"/>
        <w:ind w:left="120" w:right="116" w:firstLine="1440"/>
        <w:jc w:val="both"/>
        <w:rPr>
          <w:sz w:val="24"/>
        </w:rPr>
      </w:pPr>
      <w:r>
        <w:rPr>
          <w:sz w:val="24"/>
          <w:u w:val="single"/>
        </w:rPr>
        <w:t>Consent to Jurisdiction</w:t>
      </w:r>
      <w:r>
        <w:rPr>
          <w:sz w:val="24"/>
          <w:u w:val="none"/>
        </w:rPr>
        <w:t>.</w:t>
      </w:r>
      <w:r>
        <w:rPr>
          <w:spacing w:val="40"/>
          <w:sz w:val="24"/>
          <w:u w:val="none"/>
        </w:rPr>
        <w:t> </w:t>
      </w:r>
      <w:r>
        <w:rPr>
          <w:sz w:val="24"/>
          <w:u w:val="none"/>
        </w:rPr>
        <w:t>The parties agree and acknowledge that the proposal set forth in this Letter was substantially negotiated and executed in the State of Delaware.</w:t>
      </w:r>
      <w:r>
        <w:rPr>
          <w:spacing w:val="40"/>
          <w:sz w:val="24"/>
          <w:u w:val="none"/>
        </w:rPr>
        <w:t> </w:t>
      </w:r>
      <w:r>
        <w:rPr>
          <w:sz w:val="24"/>
          <w:u w:val="none"/>
        </w:rPr>
        <w:t>The parties each hereby consent to the jurisdiction of the state and federal courts sitting in the State of Delaware over their respective persons and the subject matter hereof.</w:t>
      </w:r>
      <w:r>
        <w:rPr>
          <w:spacing w:val="40"/>
          <w:sz w:val="24"/>
          <w:u w:val="none"/>
        </w:rPr>
        <w:t> </w:t>
      </w:r>
      <w:r>
        <w:rPr>
          <w:sz w:val="24"/>
          <w:u w:val="none"/>
        </w:rPr>
        <w:t>The parties further agree that any action brought to enforce their rights hereunder or under the Definitive Agreement shall be brought and adjudicated, or arbitrated, as the case may be, in the State of Delaware.</w:t>
      </w:r>
    </w:p>
    <w:p>
      <w:pPr>
        <w:pStyle w:val="BodyText"/>
      </w:pPr>
    </w:p>
    <w:p>
      <w:pPr>
        <w:pStyle w:val="ListParagraph"/>
        <w:numPr>
          <w:ilvl w:val="1"/>
          <w:numId w:val="4"/>
        </w:numPr>
        <w:tabs>
          <w:tab w:pos="2279" w:val="left" w:leader="none"/>
        </w:tabs>
        <w:spacing w:line="240" w:lineRule="auto" w:before="0" w:after="0"/>
        <w:ind w:left="119" w:right="117" w:firstLine="1440"/>
        <w:jc w:val="both"/>
        <w:rPr>
          <w:sz w:val="24"/>
        </w:rPr>
      </w:pPr>
      <w:r>
        <w:rPr>
          <w:sz w:val="24"/>
          <w:u w:val="single"/>
        </w:rPr>
        <w:t>Amendment</w:t>
      </w:r>
      <w:r>
        <w:rPr>
          <w:sz w:val="24"/>
          <w:u w:val="none"/>
        </w:rPr>
        <w:t>.</w:t>
      </w:r>
      <w:r>
        <w:rPr>
          <w:spacing w:val="40"/>
          <w:sz w:val="24"/>
          <w:u w:val="none"/>
        </w:rPr>
        <w:t> </w:t>
      </w:r>
      <w:r>
        <w:rPr>
          <w:sz w:val="24"/>
          <w:u w:val="none"/>
        </w:rPr>
        <w:t>The terms and provisions of this Letter may be amended or extended only upon agreement of all parties hereto, as evidenced in a writing, executed by all </w:t>
      </w:r>
      <w:r>
        <w:rPr>
          <w:spacing w:val="-2"/>
          <w:sz w:val="24"/>
          <w:u w:val="none"/>
        </w:rPr>
        <w:t>parties.</w:t>
      </w:r>
    </w:p>
    <w:p>
      <w:pPr>
        <w:pStyle w:val="BodyText"/>
      </w:pPr>
    </w:p>
    <w:p>
      <w:pPr>
        <w:pStyle w:val="ListParagraph"/>
        <w:numPr>
          <w:ilvl w:val="1"/>
          <w:numId w:val="4"/>
        </w:numPr>
        <w:tabs>
          <w:tab w:pos="2276" w:val="left" w:leader="none"/>
        </w:tabs>
        <w:spacing w:line="240" w:lineRule="auto" w:before="0" w:after="0"/>
        <w:ind w:left="120" w:right="116" w:firstLine="1440"/>
        <w:jc w:val="both"/>
        <w:rPr>
          <w:sz w:val="24"/>
        </w:rPr>
      </w:pPr>
      <w:r>
        <w:rPr>
          <w:sz w:val="24"/>
          <w:u w:val="single"/>
        </w:rPr>
        <w:t>Counterparts</w:t>
      </w:r>
      <w:r>
        <w:rPr>
          <w:sz w:val="24"/>
          <w:u w:val="none"/>
        </w:rPr>
        <w:t>.</w:t>
      </w:r>
      <w:r>
        <w:rPr>
          <w:spacing w:val="80"/>
          <w:sz w:val="24"/>
          <w:u w:val="none"/>
        </w:rPr>
        <w:t> </w:t>
      </w:r>
      <w:r>
        <w:rPr>
          <w:sz w:val="24"/>
          <w:u w:val="none"/>
        </w:rPr>
        <w:t>This Letter may be executed in one or more counterparts,</w:t>
      </w:r>
      <w:r>
        <w:rPr>
          <w:spacing w:val="40"/>
          <w:sz w:val="24"/>
          <w:u w:val="none"/>
        </w:rPr>
        <w:t> </w:t>
      </w:r>
      <w:r>
        <w:rPr>
          <w:sz w:val="24"/>
          <w:u w:val="none"/>
        </w:rPr>
        <w:t>all of which when duly executed, taken together shall constitute one document.</w:t>
      </w:r>
    </w:p>
    <w:p>
      <w:pPr>
        <w:pStyle w:val="BodyText"/>
      </w:pPr>
    </w:p>
    <w:p>
      <w:pPr>
        <w:pStyle w:val="BodyText"/>
      </w:pPr>
    </w:p>
    <w:p>
      <w:pPr>
        <w:pStyle w:val="BodyText"/>
        <w:tabs>
          <w:tab w:pos="8770" w:val="left" w:leader="none"/>
        </w:tabs>
        <w:ind w:left="120" w:right="117" w:firstLine="1440"/>
        <w:jc w:val="both"/>
      </w:pPr>
      <w:r>
        <w:rPr/>
        <w:t>If this Letter correctly sets forth your understanding, please sign and date the enclosed copy of this Letter in the space provided below and return the executed copy to the undersigned</w:t>
      </w:r>
      <w:r>
        <w:rPr>
          <w:spacing w:val="80"/>
        </w:rPr>
        <w:t> </w:t>
      </w:r>
      <w:r>
        <w:rPr/>
        <w:t>on</w:t>
      </w:r>
      <w:r>
        <w:rPr>
          <w:spacing w:val="80"/>
        </w:rPr>
        <w:t> </w:t>
      </w:r>
      <w:r>
        <w:rPr/>
        <w:t>or</w:t>
      </w:r>
      <w:r>
        <w:rPr>
          <w:spacing w:val="80"/>
        </w:rPr>
        <w:t> </w:t>
      </w:r>
      <w:r>
        <w:rPr/>
        <w:t>before</w:t>
      </w:r>
      <w:r>
        <w:rPr>
          <w:spacing w:val="80"/>
        </w:rPr>
        <w:t> </w:t>
      </w:r>
      <w:r>
        <w:rPr/>
        <w:t>12:00</w:t>
      </w:r>
      <w:r>
        <w:rPr>
          <w:spacing w:val="80"/>
        </w:rPr>
        <w:t> </w:t>
      </w:r>
      <w:r>
        <w:rPr/>
        <w:t>p.m.</w:t>
      </w:r>
      <w:r>
        <w:rPr>
          <w:spacing w:val="80"/>
        </w:rPr>
        <w:t> </w:t>
      </w:r>
      <w:r>
        <w:rPr/>
        <w:t>Eastern</w:t>
      </w:r>
      <w:r>
        <w:rPr>
          <w:spacing w:val="80"/>
        </w:rPr>
        <w:t> </w:t>
      </w:r>
      <w:r>
        <w:rPr/>
        <w:t>Standard</w:t>
      </w:r>
      <w:r>
        <w:rPr>
          <w:spacing w:val="80"/>
        </w:rPr>
        <w:t> </w:t>
      </w:r>
      <w:r>
        <w:rPr/>
        <w:t>Time</w:t>
      </w:r>
      <w:r>
        <w:rPr>
          <w:spacing w:val="80"/>
        </w:rPr>
        <w:t> </w:t>
      </w:r>
      <w:r>
        <w:rPr/>
        <w:t>on</w:t>
      </w:r>
      <w:r>
        <w:rPr>
          <w:spacing w:val="109"/>
        </w:rPr>
        <w:t> </w:t>
      </w:r>
      <w:r>
        <w:rPr>
          <w:u w:val="single"/>
        </w:rPr>
        <w:tab/>
      </w:r>
      <w:r>
        <w:rPr>
          <w:u w:val="none"/>
        </w:rPr>
        <w:t>, </w:t>
      </w:r>
      <w:r>
        <w:rPr>
          <w:u w:val="none"/>
        </w:rPr>
        <w:t>200_ (“</w:t>
      </w:r>
      <w:r>
        <w:rPr>
          <w:u w:val="single"/>
        </w:rPr>
        <w:t>Expiration Time</w:t>
      </w:r>
      <w:r>
        <w:rPr>
          <w:u w:val="none"/>
        </w:rPr>
        <w:t>”).</w:t>
      </w:r>
      <w:r>
        <w:rPr>
          <w:spacing w:val="40"/>
          <w:u w:val="none"/>
        </w:rPr>
        <w:t> </w:t>
      </w:r>
      <w:r>
        <w:rPr>
          <w:u w:val="none"/>
        </w:rPr>
        <w:t>If an executed copy of this Letter is not returned to Prospective Buyer by the Expiration Time, this Letter shall expire.</w:t>
      </w:r>
    </w:p>
    <w:p>
      <w:pPr>
        <w:pStyle w:val="BodyText"/>
        <w:spacing w:before="275"/>
      </w:pPr>
    </w:p>
    <w:p>
      <w:pPr>
        <w:pStyle w:val="BodyText"/>
        <w:spacing w:line="480" w:lineRule="auto"/>
        <w:ind w:left="4440" w:right="2694"/>
      </w:pPr>
      <w:r>
        <w:rPr/>
        <w:t>Very truly yours, PROSPECTIVE</w:t>
      </w:r>
      <w:r>
        <w:rPr>
          <w:spacing w:val="-15"/>
        </w:rPr>
        <w:t> </w:t>
      </w:r>
      <w:r>
        <w:rPr/>
        <w:t>BUYER</w:t>
      </w:r>
    </w:p>
    <w:p>
      <w:pPr>
        <w:pStyle w:val="BodyText"/>
      </w:pPr>
    </w:p>
    <w:p>
      <w:pPr>
        <w:pStyle w:val="BodyText"/>
        <w:tabs>
          <w:tab w:pos="8746" w:val="left" w:leader="none"/>
        </w:tabs>
        <w:ind w:left="4440"/>
      </w:pPr>
      <w:r>
        <w:rPr>
          <w:spacing w:val="-5"/>
        </w:rPr>
        <w:t>By:</w:t>
      </w:r>
      <w:r>
        <w:rPr>
          <w:u w:val="single"/>
        </w:rPr>
        <w:tab/>
      </w:r>
    </w:p>
    <w:p>
      <w:pPr>
        <w:pStyle w:val="BodyText"/>
      </w:pPr>
    </w:p>
    <w:p>
      <w:pPr>
        <w:pStyle w:val="BodyText"/>
        <w:tabs>
          <w:tab w:pos="8678" w:val="left" w:leader="none"/>
        </w:tabs>
        <w:ind w:left="4440"/>
      </w:pPr>
      <w:r>
        <w:rPr>
          <w:spacing w:val="-2"/>
        </w:rPr>
        <w:t>Name:</w:t>
      </w:r>
      <w:r>
        <w:rPr>
          <w:u w:val="single"/>
        </w:rPr>
        <w:tab/>
      </w:r>
    </w:p>
    <w:p>
      <w:pPr>
        <w:pStyle w:val="BodyText"/>
      </w:pPr>
    </w:p>
    <w:p>
      <w:pPr>
        <w:pStyle w:val="BodyText"/>
        <w:tabs>
          <w:tab w:pos="8679" w:val="left" w:leader="none"/>
        </w:tabs>
        <w:ind w:left="4440"/>
      </w:pPr>
      <w:r>
        <w:rPr>
          <w:spacing w:val="-2"/>
        </w:rPr>
        <w:t>Title:</w:t>
      </w:r>
      <w:r>
        <w:rPr>
          <w:u w:val="single"/>
        </w:rPr>
        <w:tab/>
      </w:r>
    </w:p>
    <w:p>
      <w:pPr>
        <w:spacing w:after="0"/>
        <w:sectPr>
          <w:pgSz w:w="12240" w:h="15840"/>
          <w:pgMar w:header="1447" w:footer="1300" w:top="2260" w:bottom="1500" w:left="1320" w:right="1320"/>
        </w:sectPr>
      </w:pPr>
    </w:p>
    <w:p>
      <w:pPr>
        <w:pStyle w:val="BodyText"/>
      </w:pPr>
    </w:p>
    <w:p>
      <w:pPr>
        <w:pStyle w:val="BodyText"/>
        <w:spacing w:before="168"/>
      </w:pPr>
    </w:p>
    <w:p>
      <w:pPr>
        <w:pStyle w:val="BodyText"/>
        <w:spacing w:line="480" w:lineRule="auto"/>
        <w:ind w:left="120" w:right="6641"/>
      </w:pPr>
      <w:r>
        <w:rPr/>
        <w:t>Acknowledged</w:t>
      </w:r>
      <w:r>
        <w:rPr>
          <w:spacing w:val="-2"/>
        </w:rPr>
        <w:t> </w:t>
      </w:r>
      <w:r>
        <w:rPr/>
        <w:t>and</w:t>
      </w:r>
      <w:r>
        <w:rPr>
          <w:spacing w:val="-2"/>
        </w:rPr>
        <w:t> </w:t>
      </w:r>
      <w:r>
        <w:rPr/>
        <w:t>agreed: PROSPECTIVE</w:t>
      </w:r>
      <w:r>
        <w:rPr>
          <w:spacing w:val="-11"/>
        </w:rPr>
        <w:t> </w:t>
      </w:r>
      <w:r>
        <w:rPr>
          <w:spacing w:val="-2"/>
        </w:rPr>
        <w:t>SELLERS</w:t>
      </w:r>
    </w:p>
    <w:p>
      <w:pPr>
        <w:pStyle w:val="BodyText"/>
        <w:tabs>
          <w:tab w:pos="3479" w:val="left" w:leader="none"/>
          <w:tab w:pos="3719" w:val="left" w:leader="none"/>
          <w:tab w:pos="7959" w:val="left" w:leader="none"/>
        </w:tabs>
        <w:ind w:left="120"/>
      </w:pPr>
      <w:r>
        <w:rPr>
          <w:u w:val="single"/>
        </w:rPr>
        <w:tab/>
      </w:r>
      <w:r>
        <w:rPr>
          <w:u w:val="none"/>
        </w:rPr>
        <w:tab/>
      </w:r>
      <w:r>
        <w:rPr>
          <w:spacing w:val="-2"/>
          <w:u w:val="none"/>
        </w:rPr>
        <w:t>Date:</w:t>
      </w:r>
      <w:r>
        <w:rPr>
          <w:u w:val="single"/>
        </w:rPr>
        <w:tab/>
      </w:r>
    </w:p>
    <w:p>
      <w:pPr>
        <w:pStyle w:val="BodyText"/>
      </w:pPr>
    </w:p>
    <w:p>
      <w:pPr>
        <w:pStyle w:val="BodyText"/>
      </w:pPr>
    </w:p>
    <w:p>
      <w:pPr>
        <w:pStyle w:val="BodyText"/>
        <w:tabs>
          <w:tab w:pos="3479" w:val="left" w:leader="none"/>
          <w:tab w:pos="3719" w:val="left" w:leader="none"/>
          <w:tab w:pos="7959" w:val="left" w:leader="none"/>
        </w:tabs>
        <w:ind w:left="120"/>
      </w:pPr>
      <w:r>
        <w:rPr>
          <w:u w:val="single"/>
        </w:rPr>
        <w:tab/>
      </w:r>
      <w:r>
        <w:rPr>
          <w:u w:val="none"/>
        </w:rPr>
        <w:tab/>
      </w:r>
      <w:r>
        <w:rPr>
          <w:spacing w:val="-2"/>
          <w:u w:val="none"/>
        </w:rPr>
        <w:t>Date:</w:t>
      </w:r>
      <w:r>
        <w:rPr>
          <w:u w:val="single"/>
        </w:rPr>
        <w:tab/>
      </w:r>
    </w:p>
    <w:sectPr>
      <w:pgSz w:w="12240" w:h="15840"/>
      <w:pgMar w:header="1447" w:footer="1300" w:top="2260" w:bottom="150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81856">
          <wp:simplePos x="0" y="0"/>
          <wp:positionH relativeFrom="page">
            <wp:posOffset>1210114</wp:posOffset>
          </wp:positionH>
          <wp:positionV relativeFrom="page">
            <wp:posOffset>9105789</wp:posOffset>
          </wp:positionV>
          <wp:extent cx="1143988" cy="544292"/>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1143988" cy="544292"/>
                  </a:xfrm>
                  <a:prstGeom prst="rect">
                    <a:avLst/>
                  </a:prstGeom>
                </pic:spPr>
              </pic:pic>
            </a:graphicData>
          </a:graphic>
        </wp:anchor>
      </w:drawing>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81344">
              <wp:simplePos x="0" y="0"/>
              <wp:positionH relativeFrom="page">
                <wp:posOffset>901700</wp:posOffset>
              </wp:positionH>
              <wp:positionV relativeFrom="page">
                <wp:posOffset>906102</wp:posOffset>
              </wp:positionV>
              <wp:extent cx="529590" cy="54483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29590" cy="544830"/>
                      </a:xfrm>
                      <a:prstGeom prst="rect">
                        <a:avLst/>
                      </a:prstGeom>
                    </wps:spPr>
                    <wps:txbx>
                      <w:txbxContent>
                        <w:p>
                          <w:pPr>
                            <w:pStyle w:val="BodyText"/>
                            <w:spacing w:before="10"/>
                            <w:ind w:left="20" w:right="18"/>
                            <w:jc w:val="both"/>
                          </w:pPr>
                          <w:r>
                            <w:rPr/>
                            <w:t>Seller</w:t>
                          </w:r>
                          <w:r>
                            <w:rPr>
                              <w:spacing w:val="-15"/>
                            </w:rPr>
                            <w:t> </w:t>
                          </w:r>
                          <w:r>
                            <w:rPr/>
                            <w:t>A Seller</w:t>
                          </w:r>
                          <w:r>
                            <w:rPr>
                              <w:spacing w:val="-15"/>
                            </w:rPr>
                            <w:t> </w:t>
                          </w:r>
                          <w:r>
                            <w:rPr/>
                            <w:t>B Page </w:t>
                          </w:r>
                          <w:r>
                            <w:rPr/>
                            <w:fldChar w:fldCharType="begin"/>
                          </w:r>
                          <w:r>
                            <w:rPr/>
                            <w:instrText> PAGE </w:instrText>
                          </w:r>
                          <w:r>
                            <w:rPr/>
                            <w:fldChar w:fldCharType="separate"/>
                          </w:r>
                          <w:r>
                            <w:rPr/>
                            <w:t>2</w:t>
                          </w:r>
                          <w:r>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71.346642pt;width:41.7pt;height:42.9pt;mso-position-horizontal-relative:page;mso-position-vertical-relative:page;z-index:-15835136" type="#_x0000_t202" id="docshape3" filled="false" stroked="false">
              <v:textbox inset="0,0,0,0">
                <w:txbxContent>
                  <w:p>
                    <w:pPr>
                      <w:pStyle w:val="BodyText"/>
                      <w:spacing w:before="10"/>
                      <w:ind w:left="20" w:right="18"/>
                      <w:jc w:val="both"/>
                    </w:pPr>
                    <w:r>
                      <w:rPr/>
                      <w:t>Seller</w:t>
                    </w:r>
                    <w:r>
                      <w:rPr>
                        <w:spacing w:val="-15"/>
                      </w:rPr>
                      <w:t> </w:t>
                    </w:r>
                    <w:r>
                      <w:rPr/>
                      <w:t>A Seller</w:t>
                    </w:r>
                    <w:r>
                      <w:rPr>
                        <w:spacing w:val="-15"/>
                      </w:rPr>
                      <w:t> </w:t>
                    </w:r>
                    <w:r>
                      <w:rPr/>
                      <w:t>B Page </w:t>
                    </w:r>
                    <w:r>
                      <w:rPr/>
                      <w:fldChar w:fldCharType="begin"/>
                    </w:r>
                    <w:r>
                      <w:rPr/>
                      <w:instrText> PAGE </w:instrText>
                    </w:r>
                    <w:r>
                      <w:rPr/>
                      <w:fldChar w:fldCharType="separate"/>
                    </w:r>
                    <w:r>
                      <w:rPr/>
                      <w:t>2</w:t>
                    </w:r>
                    <w:r>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decimal"/>
      <w:lvlText w:val="%1"/>
      <w:lvlJc w:val="left"/>
      <w:pPr>
        <w:ind w:left="120" w:hanging="720"/>
        <w:jc w:val="left"/>
      </w:pPr>
      <w:rPr>
        <w:rFonts w:hint="default"/>
        <w:lang w:val="en-US" w:eastAsia="en-US" w:bidi="ar-SA"/>
      </w:rPr>
    </w:lvl>
    <w:lvl w:ilvl="1">
      <w:start w:val="5"/>
      <w:numFmt w:val="decimal"/>
      <w:lvlText w:val="%1.%2"/>
      <w:lvlJc w:val="left"/>
      <w:pPr>
        <w:ind w:left="120" w:hanging="72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2999"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466" w:hanging="720"/>
      </w:pPr>
      <w:rPr>
        <w:rFonts w:hint="default"/>
        <w:lang w:val="en-US" w:eastAsia="en-US" w:bidi="ar-SA"/>
      </w:rPr>
    </w:lvl>
    <w:lvl w:ilvl="4">
      <w:start w:val="0"/>
      <w:numFmt w:val="bullet"/>
      <w:lvlText w:val="•"/>
      <w:lvlJc w:val="left"/>
      <w:pPr>
        <w:ind w:left="5200" w:hanging="720"/>
      </w:pPr>
      <w:rPr>
        <w:rFonts w:hint="default"/>
        <w:lang w:val="en-US" w:eastAsia="en-US" w:bidi="ar-SA"/>
      </w:rPr>
    </w:lvl>
    <w:lvl w:ilvl="5">
      <w:start w:val="0"/>
      <w:numFmt w:val="bullet"/>
      <w:lvlText w:val="•"/>
      <w:lvlJc w:val="left"/>
      <w:pPr>
        <w:ind w:left="5933" w:hanging="720"/>
      </w:pPr>
      <w:rPr>
        <w:rFonts w:hint="default"/>
        <w:lang w:val="en-US" w:eastAsia="en-US" w:bidi="ar-SA"/>
      </w:rPr>
    </w:lvl>
    <w:lvl w:ilvl="6">
      <w:start w:val="0"/>
      <w:numFmt w:val="bullet"/>
      <w:lvlText w:val="•"/>
      <w:lvlJc w:val="left"/>
      <w:pPr>
        <w:ind w:left="6666" w:hanging="720"/>
      </w:pPr>
      <w:rPr>
        <w:rFonts w:hint="default"/>
        <w:lang w:val="en-US" w:eastAsia="en-US" w:bidi="ar-SA"/>
      </w:rPr>
    </w:lvl>
    <w:lvl w:ilvl="7">
      <w:start w:val="0"/>
      <w:numFmt w:val="bullet"/>
      <w:lvlText w:val="•"/>
      <w:lvlJc w:val="left"/>
      <w:pPr>
        <w:ind w:left="7400" w:hanging="720"/>
      </w:pPr>
      <w:rPr>
        <w:rFonts w:hint="default"/>
        <w:lang w:val="en-US" w:eastAsia="en-US" w:bidi="ar-SA"/>
      </w:rPr>
    </w:lvl>
    <w:lvl w:ilvl="8">
      <w:start w:val="0"/>
      <w:numFmt w:val="bullet"/>
      <w:lvlText w:val="•"/>
      <w:lvlJc w:val="left"/>
      <w:pPr>
        <w:ind w:left="8133" w:hanging="720"/>
      </w:pPr>
      <w:rPr>
        <w:rFonts w:hint="default"/>
        <w:lang w:val="en-US" w:eastAsia="en-US" w:bidi="ar-SA"/>
      </w:rPr>
    </w:lvl>
  </w:abstractNum>
  <w:abstractNum w:abstractNumId="2">
    <w:multiLevelType w:val="hybridMultilevel"/>
    <w:lvl w:ilvl="0">
      <w:start w:val="2"/>
      <w:numFmt w:val="decimal"/>
      <w:lvlText w:val="%1"/>
      <w:lvlJc w:val="left"/>
      <w:pPr>
        <w:ind w:left="120" w:hanging="721"/>
        <w:jc w:val="left"/>
      </w:pPr>
      <w:rPr>
        <w:rFonts w:hint="default"/>
        <w:lang w:val="en-US" w:eastAsia="en-US" w:bidi="ar-SA"/>
      </w:rPr>
    </w:lvl>
    <w:lvl w:ilvl="1">
      <w:start w:val="1"/>
      <w:numFmt w:val="decimal"/>
      <w:lvlText w:val="%1.%2"/>
      <w:lvlJc w:val="left"/>
      <w:pPr>
        <w:ind w:left="12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lowerRoman"/>
      <w:lvlText w:val="(%3)"/>
      <w:lvlJc w:val="left"/>
      <w:pPr>
        <w:ind w:left="84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786" w:hanging="720"/>
      </w:pPr>
      <w:rPr>
        <w:rFonts w:hint="default"/>
        <w:lang w:val="en-US" w:eastAsia="en-US" w:bidi="ar-SA"/>
      </w:rPr>
    </w:lvl>
    <w:lvl w:ilvl="4">
      <w:start w:val="0"/>
      <w:numFmt w:val="bullet"/>
      <w:lvlText w:val="•"/>
      <w:lvlJc w:val="left"/>
      <w:pPr>
        <w:ind w:left="3760" w:hanging="720"/>
      </w:pPr>
      <w:rPr>
        <w:rFonts w:hint="default"/>
        <w:lang w:val="en-US" w:eastAsia="en-US" w:bidi="ar-SA"/>
      </w:rPr>
    </w:lvl>
    <w:lvl w:ilvl="5">
      <w:start w:val="0"/>
      <w:numFmt w:val="bullet"/>
      <w:lvlText w:val="•"/>
      <w:lvlJc w:val="left"/>
      <w:pPr>
        <w:ind w:left="4733" w:hanging="720"/>
      </w:pPr>
      <w:rPr>
        <w:rFonts w:hint="default"/>
        <w:lang w:val="en-US" w:eastAsia="en-US" w:bidi="ar-SA"/>
      </w:rPr>
    </w:lvl>
    <w:lvl w:ilvl="6">
      <w:start w:val="0"/>
      <w:numFmt w:val="bullet"/>
      <w:lvlText w:val="•"/>
      <w:lvlJc w:val="left"/>
      <w:pPr>
        <w:ind w:left="5706" w:hanging="720"/>
      </w:pPr>
      <w:rPr>
        <w:rFonts w:hint="default"/>
        <w:lang w:val="en-US" w:eastAsia="en-US" w:bidi="ar-SA"/>
      </w:rPr>
    </w:lvl>
    <w:lvl w:ilvl="7">
      <w:start w:val="0"/>
      <w:numFmt w:val="bullet"/>
      <w:lvlText w:val="•"/>
      <w:lvlJc w:val="left"/>
      <w:pPr>
        <w:ind w:left="6680" w:hanging="720"/>
      </w:pPr>
      <w:rPr>
        <w:rFonts w:hint="default"/>
        <w:lang w:val="en-US" w:eastAsia="en-US" w:bidi="ar-SA"/>
      </w:rPr>
    </w:lvl>
    <w:lvl w:ilvl="8">
      <w:start w:val="0"/>
      <w:numFmt w:val="bullet"/>
      <w:lvlText w:val="•"/>
      <w:lvlJc w:val="left"/>
      <w:pPr>
        <w:ind w:left="7653" w:hanging="720"/>
      </w:pPr>
      <w:rPr>
        <w:rFonts w:hint="default"/>
        <w:lang w:val="en-US" w:eastAsia="en-US" w:bidi="ar-SA"/>
      </w:rPr>
    </w:lvl>
  </w:abstractNum>
  <w:abstractNum w:abstractNumId="1">
    <w:multiLevelType w:val="hybridMultilevel"/>
    <w:lvl w:ilvl="0">
      <w:start w:val="1"/>
      <w:numFmt w:val="decimal"/>
      <w:lvlText w:val="%1"/>
      <w:lvlJc w:val="left"/>
      <w:pPr>
        <w:ind w:left="120" w:hanging="721"/>
        <w:jc w:val="left"/>
      </w:pPr>
      <w:rPr>
        <w:rFonts w:hint="default"/>
        <w:lang w:val="en-US" w:eastAsia="en-US" w:bidi="ar-SA"/>
      </w:rPr>
    </w:lvl>
    <w:lvl w:ilvl="1">
      <w:start w:val="7"/>
      <w:numFmt w:val="decimal"/>
      <w:lvlText w:val="%1.%2"/>
      <w:lvlJc w:val="left"/>
      <w:pPr>
        <w:ind w:left="12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016" w:hanging="721"/>
      </w:pPr>
      <w:rPr>
        <w:rFonts w:hint="default"/>
        <w:lang w:val="en-US" w:eastAsia="en-US" w:bidi="ar-SA"/>
      </w:rPr>
    </w:lvl>
    <w:lvl w:ilvl="3">
      <w:start w:val="0"/>
      <w:numFmt w:val="bullet"/>
      <w:lvlText w:val="•"/>
      <w:lvlJc w:val="left"/>
      <w:pPr>
        <w:ind w:left="2964" w:hanging="721"/>
      </w:pPr>
      <w:rPr>
        <w:rFonts w:hint="default"/>
        <w:lang w:val="en-US" w:eastAsia="en-US" w:bidi="ar-SA"/>
      </w:rPr>
    </w:lvl>
    <w:lvl w:ilvl="4">
      <w:start w:val="0"/>
      <w:numFmt w:val="bullet"/>
      <w:lvlText w:val="•"/>
      <w:lvlJc w:val="left"/>
      <w:pPr>
        <w:ind w:left="3912" w:hanging="721"/>
      </w:pPr>
      <w:rPr>
        <w:rFonts w:hint="default"/>
        <w:lang w:val="en-US" w:eastAsia="en-US" w:bidi="ar-SA"/>
      </w:rPr>
    </w:lvl>
    <w:lvl w:ilvl="5">
      <w:start w:val="0"/>
      <w:numFmt w:val="bullet"/>
      <w:lvlText w:val="•"/>
      <w:lvlJc w:val="left"/>
      <w:pPr>
        <w:ind w:left="4860" w:hanging="721"/>
      </w:pPr>
      <w:rPr>
        <w:rFonts w:hint="default"/>
        <w:lang w:val="en-US" w:eastAsia="en-US" w:bidi="ar-SA"/>
      </w:rPr>
    </w:lvl>
    <w:lvl w:ilvl="6">
      <w:start w:val="0"/>
      <w:numFmt w:val="bullet"/>
      <w:lvlText w:val="•"/>
      <w:lvlJc w:val="left"/>
      <w:pPr>
        <w:ind w:left="5808" w:hanging="721"/>
      </w:pPr>
      <w:rPr>
        <w:rFonts w:hint="default"/>
        <w:lang w:val="en-US" w:eastAsia="en-US" w:bidi="ar-SA"/>
      </w:rPr>
    </w:lvl>
    <w:lvl w:ilvl="7">
      <w:start w:val="0"/>
      <w:numFmt w:val="bullet"/>
      <w:lvlText w:val="•"/>
      <w:lvlJc w:val="left"/>
      <w:pPr>
        <w:ind w:left="6756" w:hanging="721"/>
      </w:pPr>
      <w:rPr>
        <w:rFonts w:hint="default"/>
        <w:lang w:val="en-US" w:eastAsia="en-US" w:bidi="ar-SA"/>
      </w:rPr>
    </w:lvl>
    <w:lvl w:ilvl="8">
      <w:start w:val="0"/>
      <w:numFmt w:val="bullet"/>
      <w:lvlText w:val="•"/>
      <w:lvlJc w:val="left"/>
      <w:pPr>
        <w:ind w:left="7704" w:hanging="721"/>
      </w:pPr>
      <w:rPr>
        <w:rFonts w:hint="default"/>
        <w:lang w:val="en-US" w:eastAsia="en-US" w:bidi="ar-SA"/>
      </w:rPr>
    </w:lvl>
  </w:abstractNum>
  <w:abstractNum w:abstractNumId="0">
    <w:multiLevelType w:val="hybridMultilevel"/>
    <w:lvl w:ilvl="0">
      <w:start w:val="1"/>
      <w:numFmt w:val="decimal"/>
      <w:lvlText w:val="%1"/>
      <w:lvlJc w:val="left"/>
      <w:pPr>
        <w:ind w:left="120" w:hanging="721"/>
        <w:jc w:val="left"/>
      </w:pPr>
      <w:rPr>
        <w:rFonts w:hint="default"/>
        <w:lang w:val="en-US" w:eastAsia="en-US" w:bidi="ar-SA"/>
      </w:rPr>
    </w:lvl>
    <w:lvl w:ilvl="1">
      <w:start w:val="1"/>
      <w:numFmt w:val="decimal"/>
      <w:lvlText w:val="%1.%2"/>
      <w:lvlJc w:val="left"/>
      <w:pPr>
        <w:ind w:left="12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lowerLetter"/>
      <w:lvlText w:val="%3."/>
      <w:lvlJc w:val="left"/>
      <w:pPr>
        <w:ind w:left="2999"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825" w:hanging="720"/>
      </w:pPr>
      <w:rPr>
        <w:rFonts w:hint="default"/>
        <w:lang w:val="en-US" w:eastAsia="en-US" w:bidi="ar-SA"/>
      </w:rPr>
    </w:lvl>
    <w:lvl w:ilvl="4">
      <w:start w:val="0"/>
      <w:numFmt w:val="bullet"/>
      <w:lvlText w:val="•"/>
      <w:lvlJc w:val="left"/>
      <w:pPr>
        <w:ind w:left="4650" w:hanging="720"/>
      </w:pPr>
      <w:rPr>
        <w:rFonts w:hint="default"/>
        <w:lang w:val="en-US" w:eastAsia="en-US" w:bidi="ar-SA"/>
      </w:rPr>
    </w:lvl>
    <w:lvl w:ilvl="5">
      <w:start w:val="0"/>
      <w:numFmt w:val="bullet"/>
      <w:lvlText w:val="•"/>
      <w:lvlJc w:val="left"/>
      <w:pPr>
        <w:ind w:left="5475" w:hanging="720"/>
      </w:pPr>
      <w:rPr>
        <w:rFonts w:hint="default"/>
        <w:lang w:val="en-US" w:eastAsia="en-US" w:bidi="ar-SA"/>
      </w:rPr>
    </w:lvl>
    <w:lvl w:ilvl="6">
      <w:start w:val="0"/>
      <w:numFmt w:val="bullet"/>
      <w:lvlText w:val="•"/>
      <w:lvlJc w:val="left"/>
      <w:pPr>
        <w:ind w:left="6300" w:hanging="720"/>
      </w:pPr>
      <w:rPr>
        <w:rFonts w:hint="default"/>
        <w:lang w:val="en-US" w:eastAsia="en-US" w:bidi="ar-SA"/>
      </w:rPr>
    </w:lvl>
    <w:lvl w:ilvl="7">
      <w:start w:val="0"/>
      <w:numFmt w:val="bullet"/>
      <w:lvlText w:val="•"/>
      <w:lvlJc w:val="left"/>
      <w:pPr>
        <w:ind w:left="7125" w:hanging="720"/>
      </w:pPr>
      <w:rPr>
        <w:rFonts w:hint="default"/>
        <w:lang w:val="en-US" w:eastAsia="en-US" w:bidi="ar-SA"/>
      </w:rPr>
    </w:lvl>
    <w:lvl w:ilvl="8">
      <w:start w:val="0"/>
      <w:numFmt w:val="bullet"/>
      <w:lvlText w:val="•"/>
      <w:lvlJc w:val="left"/>
      <w:pPr>
        <w:ind w:left="7950" w:hanging="72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79" w:line="275" w:lineRule="exact"/>
      <w:ind w:left="1"/>
      <w:jc w:val="center"/>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20" w:right="116" w:firstLine="144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mmr</dc:creator>
  <dc:title>Microsoft Word - 8 - Letter of Intent - Stock Purchase.DOC</dc:title>
  <dcterms:created xsi:type="dcterms:W3CDTF">2024-06-07T20:30:39Z</dcterms:created>
  <dcterms:modified xsi:type="dcterms:W3CDTF">2024-06-07T20:30:39Z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2009-08-21T00:00:00Z</vt:filetime>
  </property>
  <property fmtid="{D5CDD505-2E9C-101B-9397-08002B2CF9AE}" pid="3" name="Creator">
    <vt:lpwstr>PScript5.dll Version 5.2.2</vt:lpwstr>
  </property>
  <property fmtid="{D5CDD505-2E9C-101B-9397-08002B2CF9AE}" pid="4" name="LastSaved">
    <vt:filetime>2024-06-07T00:00:00Z</vt:filetime>
  </property>
  <property fmtid="{D5CDD505-2E9C-101B-9397-08002B2CF9AE}" pid="5" name="Producer">
    <vt:lpwstr>3-Heights(TM) PDF Security Shell 4.8.25.2 (http://www.pdf-tools.com)</vt:lpwstr>
  </property>
</Properties>
</file>