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SECTIONS-TEST-001 Document Sections and Breaks Test</w:t>
      </w:r>
    </w:p>
    <w:p>
      <w:r>
        <w:t>This document tests section breaks and page breaks through DOCX→Markdown conversions.</w:t>
      </w:r>
    </w:p>
    <w:p>
      <w:pPr>
        <w:pStyle w:val="Heading2"/>
      </w:pPr>
      <w:r>
        <w:t>BREAKS-PAGE-001 Page Breaks</w:t>
      </w:r>
    </w:p>
    <w:p>
      <w:r>
        <w:t>BREAK-BEFORE-001 This paragraph appears before the page break.</w:t>
      </w:r>
    </w:p>
    <w:p>
      <w:r>
        <w:br w:type="page"/>
      </w:r>
    </w:p>
    <w:p>
      <w:r>
        <w:t>BREAK-AFTER-001 This paragraph appears after the page break. Page breaks should be preserved as horizontal rules or similar markers.</w:t>
      </w:r>
    </w:p>
    <w:p>
      <w:pPr>
        <w:pStyle w:val="Heading2"/>
      </w:pPr>
      <w:r>
        <w:t>SECTIONS-CONTINUOUS-001 Continuous Section Break</w:t>
      </w:r>
    </w:p>
    <w:p>
      <w:r>
        <w:t>SECTION-CONT-BEFORE-001 This text is before a continuous section break. Continuous breaks allow format changes without starting a new page.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SECTION-CONT-AFTER-001 This text is after the continuous section break. It should be on the same page but in a new section.</w:t>
      </w:r>
    </w:p>
    <w:p>
      <w:pPr>
        <w:pStyle w:val="Heading2"/>
      </w:pPr>
      <w:r>
        <w:t>SECTIONS-NEXT-PAGE-001 Next Page Section Break</w:t>
      </w:r>
    </w:p>
    <w:p>
      <w:r>
        <w:t>SECTION-NP-BEFORE-001 This text is before a next-page section break.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SECTION-NP-AFTER-001 This text appears after the next-page section break. It should start on a new page.</w:t>
      </w:r>
    </w:p>
    <w:p>
      <w:pPr>
        <w:pStyle w:val="Heading2"/>
      </w:pPr>
      <w:r>
        <w:t>SECTIONS-EVEN-ODD-001 Even and Odd Page Breaks</w:t>
      </w:r>
    </w:p>
    <w:p>
      <w:r>
        <w:t>SECTION-EVEN-001 Testing even page section break.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SECTION-EVEN-AFTER-001 This should start on an even-numbered page.</w:t>
      </w:r>
    </w:p>
    <w:p>
      <w:r>
        <w:t>SECTION-ODD-001 Testing odd page section break.</w:t>
      </w:r>
    </w:p>
    <w:p>
      <w:pPr>
        <w:sectPr>
          <w:type w:val="evenPage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SECTION-ODD-AFTER-001 This should start on an odd-numbered page.</w:t>
      </w:r>
    </w:p>
    <w:p>
      <w:pPr>
        <w:pStyle w:val="Heading2"/>
      </w:pPr>
      <w:r>
        <w:t>BREAKS-MULTI-001 Multiple Page Breaks</w:t>
      </w:r>
    </w:p>
    <w:p>
      <w:r>
        <w:t>BREAK-MULTI-1-001 First paragraph.</w:t>
      </w:r>
    </w:p>
    <w:p>
      <w:r>
        <w:br w:type="page"/>
      </w:r>
    </w:p>
    <w:p>
      <w:r>
        <w:t>BREAK-MULTI-2-001 Second paragraph after first break.</w:t>
      </w:r>
    </w:p>
    <w:p>
      <w:r>
        <w:br w:type="page"/>
      </w:r>
    </w:p>
    <w:p>
      <w:r>
        <w:t>BREAK-MULTI-3-001 Third paragraph after second break.</w:t>
      </w:r>
    </w:p>
    <w:p>
      <w:pPr>
        <w:pStyle w:val="Heading2"/>
      </w:pPr>
      <w:r>
        <w:t>Expected Behavior</w:t>
      </w:r>
    </w:p>
    <w:p>
      <w:r>
        <w:t>When converting to Markdown, pandoc should:</w:t>
      </w:r>
    </w:p>
    <w:p>
      <w:r>
        <w:t>1. Preserve page breaks as horizontal rules (---) or similar markers</w:t>
      </w:r>
    </w:p>
    <w:p>
      <w:r>
        <w:t>2. Preserve section break markers in some form</w:t>
      </w:r>
    </w:p>
    <w:p>
      <w:r>
        <w:t>3. Maintain content sequence across breaks</w:t>
      </w:r>
    </w:p>
    <w:p>
      <w:r>
        <w:t>4. Keep all text content even if formatting/pagination is lost</w:t>
      </w:r>
    </w:p>
    <w:sectPr w:rsidR="00FC693F" w:rsidRPr="0006063C" w:rsidSect="00034616">
      <w:type w:val="oddPage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