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倪成锦个人工作汇报（初稿）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姓名：倪成锦；学号：21230728。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项目：Wylie College 学生选课系统；角色：项目统筹、技术负责人。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版本：2026-10-08 v0.3 扩充初稿；本人经历据历史会话补写，技术证据截至2026-10-07，补充演示基线为</w:t>
      </w:r>
      <w:hyperlink w:history="1" r:id="rIduan7bhwsrlmtbxfcjbij7">
        <w:r>
          <w:rPr>
            <w:color w:val="1F497D"/>
            <w:u w:val="single"/>
          </w:rPr>
          <w:t xml:space="preserve">已合入初稿的主线</w:t>
        </w:r>
      </w:hyperlink>
      <w:r>
        <w:t xml:space="preserve">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汇报整理关联：US-028／IT-04；领域需求包括US-002—004、US-006—008、US-015、US-017—020、US-024—027。</w:t>
      </w:r>
    </w:p>
    <w:p>
      <w:pPr>
        <w:pStyle w:val="ListParagraph"/>
        <w:widowControl/>
        <w:numPr>
          <w:ilvl w:val="0"/>
          <w:numId w:val="2"/>
        </w:numPr>
        <w:spacing w:after="105" w:line="282"/>
        <w:ind w:left="300" w:hanging="260"/>
      </w:pPr>
      <w:r>
        <w:t xml:space="preserve">用途：课程个人工作汇报与工作总结草稿，待本人补充实际经历并确认，不是最终签字材料。</w:t>
      </w:r>
    </w:p>
    <w:p>
      <w:pPr>
        <w:pStyle w:val="Heading1"/>
        <w:keepNext/>
      </w:pPr>
      <w:r>
        <w:t xml:space="preserve">阅读说明：以需求贯穿开发，不把团队成果全部算作个人工作</w:t>
      </w:r>
    </w:p>
    <w:p>
      <w:pPr>
        <w:widowControl/>
        <w:spacing w:after="105" w:line="282"/>
      </w:pPr>
      <w:r>
        <w:t xml:space="preserve">按照</w:t>
      </w:r>
      <w:hyperlink w:history="1" r:id="rId4ncopnhemknzty8zqm4yq">
        <w:r>
          <w:rPr>
            <w:color w:val="1F497D"/>
            <w:u w:val="single"/>
          </w:rPr>
          <w:t xml:space="preserve">团队分工</w:t>
        </w:r>
      </w:hyperlink>
      <w:r>
        <w:t xml:space="preserve">，我的责任范围是总体设计、数据模型与接口契约、登录权限、选课核心规则与事务、关闭调剂及集成发布。学生端、教授端、教务端分别由浩宇、马喆、冯海洋负责，范昭负责外部模拟与交付，冯海伦负责独立测试。我需要协调共享接口和规则，而不是把各成员领域的全部产出算作个人成果。</w:t>
      </w:r>
    </w:p>
    <w:p>
      <w:pPr>
        <w:widowControl/>
        <w:spacing w:after="105" w:line="282"/>
      </w:pPr>
      <w:r>
        <w:t xml:space="preserve">这份报告的主线不是“写了多少文件”，而是同一组业务规则怎样经过需求澄清、对象分析、设计、实现、联调、测试和交付，最终形成可运行、可核对的系统。各章按“阶段任务—决策问题—实际问题—处理与验证—协作和复盘”展开。设计取舍不等于曾经发生的bug；只有执行记录支持的失败才写为实际故障。</w:t>
      </w:r>
    </w:p>
    <w:p>
      <w:pPr>
        <w:widowControl/>
        <w:spacing w:after="105" w:line="282"/>
      </w:pPr>
      <w:r>
        <w:t xml:space="preserve">本项目由我们在Agent协助下完成代码，需求与技术决策由人类负责。2026-10-08补充确认，提交中的Amp名称主要来自团队使用Amp统一撰写提交信息；不能由工具署名推断成员没有参与。需求整理、模型、实现和自动化执行中的Claude Code／Amp记录用于追溯辅助过程。下面以我的负责领域和统筹任务为叙述视角，技术过程依据仓库事实整理；具体沟通、投入时间和独立验收仍按实际记录补充。</w:t>
      </w:r>
    </w:p>
    <w:p>
      <w:pPr>
        <w:widowControl/>
        <w:spacing w:after="105" w:line="282"/>
      </w:pPr>
      <w:r>
        <w:rPr>
          <w:b/>
          <w:bCs/>
        </w:rPr>
        <w:t xml:space="preserve">贯穿全文的三个例子：</w:t>
      </w:r>
      <w:r>
        <w:t xml:space="preserve">保存不占名额，推动选择与注册分离；提前关闭等待在途请求，推动准入与排空设计；计费失败不撤销关闭，推动同事务outbox与外部幂等协议。这些问题不是某一章独立解决，而是每进入下一阶段都要重新核对。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529"/>
        <w:gridCol w:w="3367"/>
        <w:gridCol w:w="3576"/>
      </w:tblGrid>
      <w:tr>
        <w:trPr>
          <w:cantSplit/>
          <w:tblHeader/>
        </w:trPr>
        <w:tc>
          <w:tcPr>
            <w:tcW w:type="dxa" w:w="2529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36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需要回答的问题</w:t>
            </w:r>
          </w:p>
        </w:tc>
        <w:tc>
          <w:tcPr>
            <w:tcW w:type="dxa" w:w="3576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形成的主要产物</w:t>
            </w:r>
          </w:p>
        </w:tc>
      </w:tr>
      <w:tr>
        <w:trPr>
          <w:cantSplit/>
          <w:tblHeader w:val="false"/>
        </w:trPr>
        <w:tc>
          <w:tcPr>
            <w:tcW w:type="dxa" w:w="252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需求分析</w:t>
            </w:r>
          </w:p>
        </w:tc>
        <w:tc>
          <w:tcPr>
            <w:tcW w:type="dxa" w:w="33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原题哪些规则明确，哪些须解释或修改？</w:t>
            </w:r>
          </w:p>
        </w:tc>
        <w:tc>
          <w:tcPr>
            <w:tcW w:type="dxa" w:w="357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需求v0.6、Q-01—19、BR-01—17、64条AC</w:t>
            </w:r>
          </w:p>
        </w:tc>
      </w:tr>
      <w:tr>
        <w:trPr>
          <w:cantSplit/>
          <w:tblHeader w:val="false"/>
        </w:trPr>
        <w:tc>
          <w:tcPr>
            <w:tcW w:type="dxa" w:w="252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面向对象分析</w:t>
            </w:r>
          </w:p>
        </w:tc>
        <w:tc>
          <w:tcPr>
            <w:tcW w:type="dxa" w:w="33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哪些是业务事实，哪些是视图与控制职责？</w:t>
            </w:r>
          </w:p>
        </w:tc>
        <w:tc>
          <w:tcPr>
            <w:tcW w:type="dxa" w:w="357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OOA v0.3、用例模型、A01—A09分析图</w:t>
            </w:r>
          </w:p>
        </w:tc>
      </w:tr>
      <w:tr>
        <w:trPr>
          <w:cantSplit/>
          <w:tblHeader w:val="false"/>
        </w:trPr>
        <w:tc>
          <w:tcPr>
            <w:tcW w:type="dxa" w:w="252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总体设计</w:t>
            </w:r>
          </w:p>
        </w:tc>
        <w:tc>
          <w:tcPr>
            <w:tcW w:type="dxa" w:w="33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谁拥有数据，如何保证并发和外部失败的一致性？</w:t>
            </w:r>
          </w:p>
        </w:tc>
        <w:tc>
          <w:tcPr>
            <w:tcW w:type="dxa" w:w="357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总体设计、API契约、ADR、9张设计图</w:t>
            </w:r>
          </w:p>
        </w:tc>
      </w:tr>
      <w:tr>
        <w:trPr>
          <w:cantSplit/>
          <w:tblHeader w:val="false"/>
        </w:trPr>
        <w:tc>
          <w:tcPr>
            <w:tcW w:type="dxa" w:w="252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详细设计</w:t>
            </w:r>
          </w:p>
        </w:tc>
        <w:tc>
          <w:tcPr>
            <w:tcW w:type="dxa" w:w="33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规则如何落为字段、约束、事务和状态？</w:t>
            </w:r>
          </w:p>
        </w:tc>
        <w:tc>
          <w:tcPr>
            <w:tcW w:type="dxa" w:w="357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Prisma迁移、DTO、后端详细设计及测试接口</w:t>
            </w:r>
          </w:p>
        </w:tc>
      </w:tr>
      <w:tr>
        <w:trPr>
          <w:cantSplit/>
          <w:tblHeader w:val="false"/>
        </w:trPr>
        <w:tc>
          <w:tcPr>
            <w:tcW w:type="dxa" w:w="252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编码与联调</w:t>
            </w:r>
          </w:p>
        </w:tc>
        <w:tc>
          <w:tcPr>
            <w:tcW w:type="dxa" w:w="33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模块接起来以后，真实数据和页面是否一致？</w:t>
            </w:r>
          </w:p>
        </w:tc>
        <w:tc>
          <w:tcPr>
            <w:tcW w:type="dxa" w:w="357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三角色主链路、问题修复与108项开发自测</w:t>
            </w:r>
          </w:p>
        </w:tc>
      </w:tr>
      <w:tr>
        <w:trPr>
          <w:cantSplit/>
          <w:tblHeader w:val="false"/>
        </w:trPr>
        <w:tc>
          <w:tcPr>
            <w:tcW w:type="dxa" w:w="252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测试与缺陷修复</w:t>
            </w:r>
          </w:p>
        </w:tc>
        <w:tc>
          <w:tcPr>
            <w:tcW w:type="dxa" w:w="33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测试能否揭露错误，而不只是证明“能运行”？</w:t>
            </w:r>
          </w:p>
        </w:tc>
        <w:tc>
          <w:tcPr>
            <w:tcW w:type="dxa" w:w="357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时钟复现、验收账本、故障与并发测试</w:t>
            </w:r>
          </w:p>
        </w:tc>
      </w:tr>
      <w:tr>
        <w:trPr>
          <w:cantSplit/>
          <w:tblHeader w:val="false"/>
        </w:trPr>
        <w:tc>
          <w:tcPr>
            <w:tcW w:type="dxa" w:w="252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性能诊断</w:t>
            </w:r>
          </w:p>
        </w:tc>
        <w:tc>
          <w:tcPr>
            <w:tcW w:type="dxa" w:w="33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2000用户失败发生在哪一层，修复是否保持语义？</w:t>
            </w:r>
          </w:p>
        </w:tc>
        <w:tc>
          <w:tcPr>
            <w:tcW w:type="dxa" w:w="357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PERF-01修复、ADR-003、完整Linux复测</w:t>
            </w:r>
          </w:p>
        </w:tc>
      </w:tr>
      <w:tr>
        <w:trPr>
          <w:cantSplit/>
          <w:tblHeader w:val="false"/>
        </w:trPr>
        <w:tc>
          <w:tcPr>
            <w:tcW w:type="dxa" w:w="2529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集成交付</w:t>
            </w:r>
          </w:p>
        </w:tc>
        <w:tc>
          <w:tcPr>
            <w:tcW w:type="dxa" w:w="336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提交、合入、评审、课程验收分别到了哪里？</w:t>
            </w:r>
          </w:p>
        </w:tc>
        <w:tc>
          <w:tcPr>
            <w:tcW w:type="dxa" w:w="357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保留原提交的PR、CI、追溯、材料初稿</w:t>
            </w:r>
          </w:p>
        </w:tc>
      </w:tr>
    </w:tbl>
    <w:p>
      <w:pPr>
        <w:spacing w:after="85" w:line="60"/>
      </w:pPr>
    </w:p>
    <w:p>
      <w:pPr>
        <w:pStyle w:val="Heading1"/>
        <w:keepNext/>
      </w:pPr>
      <w:r>
        <w:t xml:space="preserve">一、需求分析：先把题目的歧义变成可验收规则</w:t>
      </w:r>
    </w:p>
    <w:p>
      <w:pPr>
        <w:pStyle w:val="Heading2"/>
        <w:keepNext/>
      </w:pPr>
      <w:r>
        <w:t xml:space="preserve">1.1 阶段任务：不能把“做选课系统”直接当作开发清单</w:t>
      </w:r>
    </w:p>
    <w:p>
      <w:pPr>
        <w:widowControl/>
        <w:spacing w:after="105" w:line="282"/>
      </w:pPr>
      <w:r>
        <w:t xml:space="preserve">首先需要整理题目中的学生、教授、教务员，以及课程目录、计费系统各自承担什么职责；再区分正常流程、异常流程、权限限制、时间窗口和非功能指标。一个“提交选课”按钮背后同时涉及数量、先修、冲突、容量和截止时间，如果这些规则没有先确定，前端、后端、测试各自补充默认理解，就会形成三套不同系统。</w:t>
      </w:r>
    </w:p>
    <w:p>
      <w:pPr>
        <w:widowControl/>
        <w:spacing w:after="105" w:line="282"/>
      </w:pPr>
      <w:r>
        <w:t xml:space="preserve">这一阶段的统筹重点是把问题写出来，追问会影响实现的边界，并形成可以判断对错的验收条件。</w:t>
      </w:r>
      <w:hyperlink w:history="1" r:id="rIdu32e6xqd0bnmtln9ijasq">
        <w:r>
          <w:rPr>
            <w:color w:val="1F497D"/>
            <w:u w:val="single"/>
          </w:rPr>
          <w:t xml:space="preserve">需求分析</w:t>
        </w:r>
      </w:hyperlink>
      <w:r>
        <w:t xml:space="preserve">将题目要求、项目解释、项目补充与对原文的修改分开标记；不是所有合理的新功能都可以冒充原题要求。</w:t>
      </w:r>
    </w:p>
    <w:p>
      <w:pPr>
        <w:pStyle w:val="Heading2"/>
        <w:keepNext/>
      </w:pPr>
      <w:r>
        <w:t xml:space="preserve">1.2 决策问题：保存到底应不应该占选课名额？</w:t>
      </w:r>
    </w:p>
    <w:p>
      <w:pPr>
        <w:widowControl/>
        <w:spacing w:after="105" w:line="282"/>
      </w:pPr>
      <w:r>
        <w:t xml:space="preserve">可以比较两种解释：一种是保存即预留座位，之后提交只是确认；另一种是保存仅记录选择，正式提交才产生注册。如果采用前一种，未确定的选择会长期占用名额，学生更换保存内容还可能提前失去原班次；名册中也会混入尚未正式选课的人。后者则要求界面明确告诉学生“保存不预留名额”，不能让人误以为保存成功就已经选上。</w:t>
      </w:r>
    </w:p>
    <w:p>
      <w:pPr>
        <w:widowControl/>
        <w:spacing w:after="105" w:line="282"/>
      </w:pPr>
      <w:r>
        <w:t xml:space="preserve">最终Q-05／BR-04采用</w:t>
      </w:r>
      <w:r>
        <w:rPr>
          <w:b/>
          <w:bCs/>
        </w:rPr>
        <w:t xml:space="preserve">保存不加课、不退课，正式提交整份生效或整份不生效</w:t>
      </w:r>
      <w:r>
        <w:t xml:space="preserve">。例如学生已经注册物理课，改成美术课但只保存时，物理名册和美术人数都不变；正式提交美术成功后才释放物理名额。如果美术已满，不能先退物理再报错，而要保留原注册。这一选择同时决定了后续数据模型、事务和页面提示。</w:t>
      </w:r>
    </w:p>
    <w:p>
      <w:pPr>
        <w:widowControl/>
        <w:spacing w:after="105" w:line="282"/>
      </w:pPr>
      <w:r>
        <w:t xml:space="preserve">另一个容易误解的点是“4门主选、2门备选”。Q-04将首次正式提交规定为刚好4+2，之后提交允许1—4主选、0—2备选，保存可以不足。备选有顺序但不占位；其提交时检查开放和先修，不因额满、与主选冲突、同课程不同班次而一律拒绝。否则备选就无法表达未来调剂时的替代选择。零主选不靠提交实现退空，而走删除课表流程。</w:t>
      </w:r>
    </w:p>
    <w:p>
      <w:pPr>
        <w:pStyle w:val="Heading2"/>
        <w:keepNext/>
      </w:pPr>
      <w:r>
        <w:t xml:space="preserve">1.3 决策问题：关闭、调剂和计费的失败如何区分？</w:t>
      </w:r>
    </w:p>
    <w:p>
      <w:pPr>
        <w:widowControl/>
        <w:spacing w:after="105" w:line="282"/>
      </w:pPr>
      <w:r>
        <w:t xml:space="preserve">关闭不是简单把一个开关改为false。它要确定哪些班次保留、如何使用备选、按什么顺序分配最后名额、什么时候取消小班，并把最终课表用于计费。Q-06明确：有教授但暂时不足3人的班次不立即取消，先允许一轮调剂补到3人；按首次成功提交时间排序，同时则按学号；最终人数仍不足3才取消，之后不再进行第二轮调剂。</w:t>
      </w:r>
    </w:p>
    <w:p>
      <w:pPr>
        <w:widowControl/>
        <w:spacing w:after="105" w:line="282"/>
      </w:pPr>
      <w:r>
        <w:t xml:space="preserve">对计费失败，可以选择把关闭一起判为失败，或者先保留关闭结果、等待计费恢复。Q-08采用后者：外部计费不可用不撤销关闭，每60秒重发、重启继续。原因是内部选课已确定与外部送达是两件事；重新关闭可能重复调剂，学生得到不同课程。Q-07又规定零课程学生仍有0元账单、不发送成绩，避免把“没有应缴金额”混同为“漏处理学生”。</w:t>
      </w:r>
    </w:p>
    <w:p>
      <w:pPr>
        <w:pStyle w:val="Heading2"/>
        <w:keepNext/>
      </w:pPr>
      <w:r>
        <w:t xml:space="preserve">1.4 实际问题与处理：文字完整不代表规则互相一致</w:t>
      </w:r>
    </w:p>
    <w:p>
      <w:pPr>
        <w:widowControl/>
        <w:spacing w:after="105" w:line="282"/>
      </w:pPr>
      <w:r>
        <w:t xml:space="preserve">需求先通过两轮问卷形成Q-01—Q-15，再在对象分析中发现四处边界，不能把第一次澄清当作永远正确的基线。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3097"/>
        <w:gridCol w:w="3018"/>
        <w:gridCol w:w="3357"/>
      </w:tblGrid>
      <w:tr>
        <w:trPr>
          <w:cantSplit/>
          <w:tblHeader/>
        </w:trPr>
        <w:tc>
          <w:tcPr>
            <w:tcW w:type="dxa" w:w="309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后续发现的问题</w:t>
            </w:r>
          </w:p>
        </w:tc>
        <w:tc>
          <w:tcPr>
            <w:tcW w:type="dxa" w:w="3018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最后采用的规则</w:t>
            </w:r>
          </w:p>
        </w:tc>
        <w:tc>
          <w:tcPr>
            <w:tcW w:type="dxa" w:w="335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为什么这样处理／验收落点</w:t>
            </w:r>
          </w:p>
        </w:tc>
      </w:tr>
      <w:tr>
        <w:trPr>
          <w:cantSplit/>
          <w:tblHeader w:val="false"/>
        </w:trPr>
        <w:tc>
          <w:tcPr>
            <w:tcW w:type="dxa" w:w="309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提前关闭按按钮截断，与AC-28等待在途提交相矛盾</w:t>
            </w:r>
          </w:p>
        </w:tc>
        <w:tc>
          <w:tcPr>
            <w:tcW w:type="dxa" w:w="301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Q-19：拒绝新请求，已处理请求完成后计入关闭</w:t>
            </w:r>
          </w:p>
        </w:tc>
        <w:tc>
          <w:tcPr>
            <w:tcW w:type="dxa" w:w="335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保留已获准处理的请求；自然截止另按确认时间检查，AC-28／55</w:t>
            </w:r>
          </w:p>
        </w:tc>
      </w:tr>
      <w:tr>
        <w:trPr>
          <w:cantSplit/>
          <w:tblHeader w:val="false"/>
        </w:trPr>
        <w:tc>
          <w:tcPr>
            <w:tcW w:type="dxa" w:w="309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关闭后补选是否可以突破四门</w:t>
            </w:r>
          </w:p>
        </w:tc>
        <w:tc>
          <w:tcPr>
            <w:tcW w:type="dxa" w:w="301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Q-16：仍最多四门</w:t>
            </w:r>
          </w:p>
        </w:tc>
        <w:tc>
          <w:tcPr>
            <w:tcW w:type="dxa" w:w="335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不为补选开一个与全局规则冲突的例外，AC-62</w:t>
            </w:r>
          </w:p>
        </w:tc>
      </w:tr>
      <w:tr>
        <w:trPr>
          <w:cantSplit/>
          <w:tblHeader w:val="false"/>
        </w:trPr>
        <w:tc>
          <w:tcPr>
            <w:tcW w:type="dxa" w:w="309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删除后是否保留首次提交排位</w:t>
            </w:r>
          </w:p>
        </w:tc>
        <w:tc>
          <w:tcPr>
            <w:tcW w:type="dxa" w:w="301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Q-17：删除清除首次时间，重建重新4+2</w:t>
            </w:r>
          </w:p>
        </w:tc>
        <w:tc>
          <w:tcPr>
            <w:tcW w:type="dxa" w:w="335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删除视为放弃旧排位，避免删除重建仍插在前面，AC-63</w:t>
            </w:r>
          </w:p>
        </w:tc>
      </w:tr>
      <w:tr>
        <w:trPr>
          <w:cantSplit/>
          <w:tblHeader w:val="false"/>
        </w:trPr>
        <w:tc>
          <w:tcPr>
            <w:tcW w:type="dxa" w:w="309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多页面保存是否能静默覆盖</w:t>
            </w:r>
          </w:p>
        </w:tc>
        <w:tc>
          <w:tcPr>
            <w:tcW w:type="dxa" w:w="301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Q-18：保存、提交都校验版本</w:t>
            </w:r>
          </w:p>
        </w:tc>
        <w:tc>
          <w:tcPr>
            <w:tcW w:type="dxa" w:w="335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只检查提交挡不住旧页面覆盖已保存选择，AC-64</w:t>
            </w:r>
          </w:p>
        </w:tc>
      </w:tr>
    </w:tbl>
    <w:p>
      <w:pPr>
        <w:spacing w:after="85" w:line="60"/>
      </w:pPr>
    </w:p>
    <w:p>
      <w:pPr>
        <w:widowControl/>
        <w:spacing w:after="105" w:line="282"/>
      </w:pPr>
      <w:r>
        <w:t xml:space="preserve">上述R-01—R-04最终写回需求v0.5／v0.6及相关图，不只留在对话中。这里的“问题”是需求矛盾和遗漏，不是已经运行出的程序故障。</w:t>
      </w:r>
      <w:hyperlink w:history="1" r:id="rId5kjhobbizcxruy7-razia">
        <w:r>
          <w:rPr>
            <w:color w:val="1F497D"/>
            <w:u w:val="single"/>
          </w:rPr>
          <w:t xml:space="preserve">澄清history</w:t>
        </w:r>
      </w:hyperlink>
      <w:r>
        <w:t xml:space="preserve">与</w:t>
      </w:r>
      <w:hyperlink w:history="1" r:id="rIdsndr_thpesjb17bk4gvsq">
        <w:r>
          <w:rPr>
            <w:color w:val="1F497D"/>
            <w:u w:val="single"/>
          </w:rPr>
          <w:t xml:space="preserve">边界修订history</w:t>
        </w:r>
      </w:hyperlink>
      <w:r>
        <w:t xml:space="preserve">保留了形成过程。</w:t>
      </w:r>
    </w:p>
    <w:p>
      <w:pPr>
        <w:pStyle w:val="Heading2"/>
        <w:keepNext/>
      </w:pPr>
      <w:r>
        <w:t xml:space="preserve">1.5 协作与阶段复盘</w:t>
      </w:r>
    </w:p>
    <w:p>
      <w:pPr>
        <w:widowControl/>
        <w:spacing w:after="105" w:line="282"/>
      </w:pPr>
      <w:r>
        <w:t xml:space="preserve">需求统筹还需协调各角色的边界：学生负责人关注保存与提交提示，教授负责人关注名册只包含有效注册，教务负责人关注关闭结果与操作确认，测试负责人将规则转成边界用例。共同依据是需求文件，而不是各自猜测同一个按钮的意义。</w:t>
      </w:r>
    </w:p>
    <w:p>
      <w:pPr>
        <w:widowControl/>
        <w:spacing w:after="105" w:line="282"/>
      </w:pPr>
      <w:r>
        <w:t xml:space="preserve">我本人在这一阶段的工作是回答和复核澄清问题。9月22日第一轮澄清，执行者逐题提问，我先定下首次正式提交必须刚好4主选＋2备选，同时要求它把剩余问题一次列完，而不是问一题等一题。10月3日拿到完整清单后，我发现很多问题读不懂：例如“加退选后还必须保持4+2吗”，句子省略了主语，术语也没有解释。我要求每题改用具体学生、具体班次的情境来问，并追问“草稿”从哪里来。结论是它对应原题的“保存课表”，不是新增概念。之后问题改为交互式问卷，28题一次作答。</w:t>
      </w:r>
    </w:p>
    <w:p>
      <w:pPr>
        <w:widowControl/>
        <w:spacing w:after="105" w:line="282"/>
      </w:pPr>
      <w:r>
        <w:t xml:space="preserve">保存不占名额、备选有顺序、按首次提交时间调剂等题，我看完情境说明后认为建议合理，直接采用，没有另找同学讨论。与建议不同或自己填写的有15项，理由多数来自我对本校实际做法的了解：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课程时间只有一个权威来源，目录改了时间或先修，已报名的学生也要按新目录重新检查（18b）；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学费按学分计算，每学分价格固定（19a、19b）。我还补充说明，国内高校初修课程的费用一般含在学年学费里，只有重修才按学分另收；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名单可用Excel导入并按规则生成账号（21b），学生状态分在读、休学、毕业等（22b）；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教务员在页面上设定选课时间并可以提前关闭（12a、12b），关闭后不重新开放，但可以手动帮学生补选（13b，即后来的P1补选）；</w:t>
      </w:r>
    </w:p>
    <w:p>
      <w:pPr>
        <w:pStyle w:val="ListParagraph"/>
        <w:widowControl/>
        <w:numPr>
          <w:ilvl w:val="0"/>
          <w:numId w:val="3"/>
        </w:numPr>
        <w:spacing w:after="105" w:line="282"/>
        <w:ind w:left="300" w:hanging="260"/>
      </w:pPr>
      <w:r>
        <w:t xml:space="preserve">一批成绩中有一格无效时，其余有效成绩照常保存（25b）。</w:t>
      </w:r>
    </w:p>
    <w:p>
      <w:pPr>
        <w:widowControl/>
        <w:spacing w:after="105" w:line="282"/>
      </w:pPr>
      <w:r>
        <w:t xml:space="preserve">我也提过一个理解上的疑问：教授选择授课不是应该在学生初选之前吗，否则课程列表怎么初始化（第11题）？核对原题后才明确，班次和上课时间来自外部课程目录，教授只是在已有班次上报名授课，截止时间放在关闭选课之前即可。</w:t>
      </w:r>
    </w:p>
    <w:p>
      <w:pPr>
        <w:widowControl/>
        <w:spacing w:after="105" w:line="282"/>
      </w:pPr>
      <w:r>
        <w:t xml:space="preserve">真正改变我想法的是对照原文的复核。执行者对照中英文原题，指出我有四个回答与原文冲突，我逐一改了答案：</w:t>
      </w:r>
    </w:p>
    <w:p>
      <w:pPr>
        <w:pStyle w:val="ListParagraph"/>
        <w:widowControl/>
        <w:numPr>
          <w:ilvl w:val="0"/>
          <w:numId w:val="4"/>
        </w:numPr>
        <w:spacing w:after="105" w:line="282"/>
        <w:ind w:left="300" w:hanging="260"/>
      </w:pPr>
      <w:r>
        <w:rPr>
          <w:b/>
          <w:bCs/>
        </w:rPr>
        <w:t xml:space="preserve">18a 授课教授以谁为准。</w:t>
      </w:r>
      <w:r>
        <w:t xml:space="preserve">我原本要求以外部目录为准、不一致就弹窗报错。但原题“选择授课课程”用例要在本系统记录教授，而本系统又不能修改目录；按我的答案，这个用例就失去意义。最后改为课程、班次、时间、先修以目录为准，“谁教哪个班”只记录在本系统。</w:t>
      </w:r>
    </w:p>
    <w:p>
      <w:pPr>
        <w:pStyle w:val="ListParagraph"/>
        <w:widowControl/>
        <w:numPr>
          <w:ilvl w:val="0"/>
          <w:numId w:val="4"/>
        </w:numPr>
        <w:spacing w:after="105" w:line="282"/>
        <w:ind w:left="300" w:hanging="260"/>
      </w:pPr>
      <w:r>
        <w:rPr>
          <w:b/>
          <w:bCs/>
        </w:rPr>
        <w:t xml:space="preserve">23c 历史成绩何时导入。</w:t>
      </w:r>
      <w:r>
        <w:t xml:space="preserve">我原本希望随时可以导入。但原题规定只有教授可以录入成绩，随时导入等于让教务员改成绩。最后改为只导入系统上线以前学期的成绩，并且不覆盖已有成绩。</w:t>
      </w:r>
    </w:p>
    <w:p>
      <w:pPr>
        <w:pStyle w:val="ListParagraph"/>
        <w:widowControl/>
        <w:numPr>
          <w:ilvl w:val="0"/>
          <w:numId w:val="4"/>
        </w:numPr>
        <w:spacing w:after="105" w:line="282"/>
        <w:ind w:left="300" w:hanging="260"/>
      </w:pPr>
      <w:r>
        <w:rPr>
          <w:b/>
          <w:bCs/>
        </w:rPr>
        <w:t xml:space="preserve">28 性能指标。</w:t>
      </w:r>
      <w:r>
        <w:t xml:space="preserve">我原本认为小组可以自己定一套评测标准。但2000／500人、10秒、80%两分钟内完成这些数字是原文写清楚的，不属于“原题没写清楚、小组可以解释”的范围。最后保留原数字，测试环境和方法由小组决定，没测到就如实记录。这一条后来直接约束了第七章：2000用户失败时，不能靠改标准过关。</w:t>
      </w:r>
    </w:p>
    <w:p>
      <w:pPr>
        <w:pStyle w:val="ListParagraph"/>
        <w:widowControl/>
        <w:numPr>
          <w:ilvl w:val="0"/>
          <w:numId w:val="4"/>
        </w:numPr>
        <w:spacing w:after="105" w:line="282"/>
        <w:ind w:left="300" w:hanging="260"/>
      </w:pPr>
      <w:r>
        <w:rPr>
          <w:b/>
          <w:bCs/>
        </w:rPr>
        <w:t xml:space="preserve">12b 提前关闭。</w:t>
      </w:r>
      <w:r>
        <w:t xml:space="preserve">原文“选课进行中不得关闭”有两种理解，采用“这一刻有提交正在处理”的理解，允许提前关闭，但先排空在途请求。</w:t>
      </w:r>
    </w:p>
    <w:p>
      <w:pPr>
        <w:widowControl/>
        <w:spacing w:after="105" w:line="282"/>
      </w:pPr>
      <w:r>
        <w:t xml:space="preserve">对象分析阶段发现R-01时，我先问执行者现实业务一般怎样处理截止时刻的在途请求。抢票、拍卖截止、银行日切的通常做法都是先拦住新请求、等在途处理完再截止，我据此接受了Q-19；R-02—R-04按执行者的建议写入。</w:t>
      </w:r>
    </w:p>
    <w:p>
      <w:pPr>
        <w:widowControl/>
        <w:spacing w:after="105" w:line="282"/>
      </w:pPr>
      <w:r>
        <w:t xml:space="preserve">以上规则是我与Agent讨论后决定的，这一阶段没有召开小组需求评审会。</w:t>
      </w:r>
      <w:r>
        <w:rPr>
          <w:b/>
          <w:bCs/>
        </w:rPr>
        <w:t xml:space="preserve">【待本人补充】</w:t>
      </w:r>
      <w:r>
        <w:t xml:space="preserve">是否向教师或同学确认过其中某几条，例如按学分收费、提前关闭。</w:t>
      </w:r>
    </w:p>
    <w:p>
      <w:pPr>
        <w:pStyle w:val="Heading1"/>
        <w:keepNext/>
      </w:pPr>
      <w:r>
        <w:t xml:space="preserve">二、面向对象分析：用模型检查需求，而不是为了凑UML图</w:t>
      </w:r>
    </w:p>
    <w:p>
      <w:pPr>
        <w:pStyle w:val="Heading2"/>
        <w:keepNext/>
      </w:pPr>
      <w:r>
        <w:t xml:space="preserve">2.1 阶段任务：把业务名词变成有职责的对象</w:t>
      </w:r>
    </w:p>
    <w:p>
      <w:pPr>
        <w:widowControl/>
        <w:spacing w:after="105" w:line="282"/>
      </w:pPr>
      <w:r>
        <w:t xml:space="preserve">按照课程顺序，需求明确之后先进行需求规约与OOA，再进入总体设计。这时需要回答：哪些对象拥有业务事实，哪些只是页面或查询结果，哪些职责负责协调一次操作。已有</w:t>
      </w:r>
      <w:hyperlink w:history="1" r:id="rId4taarxxgngqx35vb-tmh7">
        <w:r>
          <w:rPr>
            <w:color w:val="1F497D"/>
            <w:u w:val="single"/>
          </w:rPr>
          <w:t xml:space="preserve">OOA文档</w:t>
        </w:r>
      </w:hyperlink>
      <w:r>
        <w:t xml:space="preserve">区分实体、边界和控制职责，覆盖UC-01—14；模型包括16个实体、9个边界、10个控制职责。</w:t>
      </w:r>
    </w:p>
    <w:p>
      <w:pPr>
        <w:widowControl/>
        <w:spacing w:after="105" w:line="282"/>
      </w:pPr>
      <w:r>
        <w:t xml:space="preserve">分析阶段不能直接把“系统中出现的每个名词”都建成数据库表。名册、已注册人数、成绩单是事实的视图；如果各自保存一份可独立修改的数据，就容易出现课表已删除但名册仍有人、人数已减而注册仍在的情况。控制职责也不意味着必须创建同名TypeScript类。</w:t>
      </w:r>
    </w:p>
    <w:p>
      <w:pPr>
        <w:pStyle w:val="Heading2"/>
        <w:keepNext/>
      </w:pPr>
      <w:r>
        <w:t xml:space="preserve">2.2 决策问题：为什么要分开课表、选择版本和注册关系？</w:t>
      </w:r>
    </w:p>
    <w:p>
      <w:pPr>
        <w:widowControl/>
        <w:spacing w:after="105" w:line="282"/>
      </w:pPr>
      <w:r>
        <w:t xml:space="preserve">最重要的分析不是增加对象数量，而是区分四种含义：最近保存的选择、最后成功提交的选择、实际占位的注册、关闭后的最终确认。如果只设置一个“课表列表”，新的保存会覆盖生效结果，关闭时也无法判断应处理哪一份。</w:t>
      </w:r>
    </w:p>
    <w:p>
      <w:pPr>
        <w:widowControl/>
        <w:spacing w:after="105" w:line="282"/>
      </w:pPr>
      <w:r>
        <w:t xml:space="preserve">因此E07学期课表负责学生／学期归属、版本及首次提交时间；E08选择版本表示保存或提交的选择；E09条目表示主备选和备选顺序；E10注册关系表示实际名额及名册事实。学生和班次之间的有效注册是名册、人数的共同依据。分析模型表达这些语义，详细设计再决定如何持久化，不要求四个概念逐一对应四张表。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6010275" cy="3819525"/>
            <wp:effectExtent t="0" r="0" b="0" l="0"/>
            <wp:docPr id="1" name="A01-core-domain.png" descr="图1 核心领域分析：选择与注册分离" title="图1 核心领域分析：选择与注册分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after="180"/>
        <w:jc w:val="center"/>
      </w:pPr>
      <w:r>
        <w:t xml:space="preserve">图1 核心领域分析：选择与注册分离</w:t>
      </w:r>
    </w:p>
    <w:p>
      <w:pPr>
        <w:widowControl/>
        <w:spacing w:after="105" w:line="282"/>
      </w:pPr>
      <w:r>
        <w:t xml:space="preserve">图1引用已有A01分析图，保留StarUML试用水印；不是本轮重新绘制的实现图。班次一端的0..10是每个班次容量，不是每名学生可以注册十门；学生主选最多四门由业务规则约束。图中版本引用表达最近保存／最后提交，全部历史版本归属与提交时序还需结合文字和顺序图阅读。</w:t>
      </w:r>
    </w:p>
    <w:p>
      <w:pPr>
        <w:pStyle w:val="Heading2"/>
        <w:keepNext/>
      </w:pPr>
      <w:r>
        <w:t xml:space="preserve">2.3 实际问题与处理：模型反查出文字规则的冲突</w:t>
      </w:r>
    </w:p>
    <w:p>
      <w:pPr>
        <w:widowControl/>
        <w:spacing w:after="105" w:line="282"/>
      </w:pPr>
      <w:r>
        <w:t xml:space="preserve">画关闭顺序和学期状态时，必须确定“正在关闭”期间旧请求能否继续；这暴露了BR-05与AC-28的矛盾。分析没有擅自以图代替需求，而是把问题登记为R-01，再回写Q-19、关闭异常流程和AC-55。恢复基准改为在途请求完成后的状态，否则一次关闭失败可能撤销此前已经合法完成的学生提交。</w:t>
      </w:r>
    </w:p>
    <w:p>
      <w:pPr>
        <w:widowControl/>
        <w:spacing w:after="105" w:line="282"/>
      </w:pPr>
      <w:r>
        <w:t xml:space="preserve">另外，旧页面保存、删除后重新建立、补选第五门的场景也需要明确迁移条件。处理是需求、模型和验收条件一起修改，不是只改某张图的注释。还有用例模型原先处于被忽略临时目录的工具问题，后来将可编辑</w:t>
      </w:r>
      <w:r>
        <w:rPr>
          <w:rFonts w:ascii="Menlo" w:eastAsia="Songti SC" w:hAnsi="Menlo"/>
          <w:sz w:val="20"/>
          <w:szCs w:val="20"/>
        </w:rPr>
        <w:t xml:space="preserve">.mdj</w:t>
      </w:r>
      <w:r>
        <w:t xml:space="preserve">移入正式模型目录，使交付者可以打开和修改，而不是只收到截图。</w:t>
      </w:r>
    </w:p>
    <w:p>
      <w:pPr>
        <w:pStyle w:val="Heading2"/>
        <w:keepNext/>
      </w:pPr>
      <w:r>
        <w:t xml:space="preserve">2.4 模型验证与复盘</w:t>
      </w:r>
    </w:p>
    <w:p>
      <w:pPr>
        <w:widowControl/>
        <w:spacing w:after="105" w:line="282"/>
      </w:pPr>
      <w:r>
        <w:t xml:space="preserve">模型采用原生StarUML对象、关联、消息、状态与迁移，不把外部图片嵌入后冒充可编辑UML。历史记录包含1,318个对象ID无重复、3,764处引用可解析、九张分析图导出，以及依赖线穿过节点、计费状态线拥挤后的视觉修正。后续与U01用例图一起形成十张导出图。结构检查、导出成功和视觉检查各验证不同问题，不能相互替代。</w:t>
      </w:r>
    </w:p>
    <w:p>
      <w:pPr>
        <w:widowControl/>
        <w:spacing w:after="105" w:line="282"/>
      </w:pPr>
      <w:r>
        <w:t xml:space="preserve">这一阶段的收获是：模型不只是需求的插图，也是发现需求缺口的方法。反过来，图能加载不代表业务已经实现。</w:t>
      </w:r>
    </w:p>
    <w:p>
      <w:pPr>
        <w:widowControl/>
        <w:spacing w:after="105" w:line="282"/>
      </w:pPr>
      <w:r>
        <w:t xml:space="preserve">建模工具是我在选型时定的。课程主要要求交类图、顺序图等UML图，所以选StarUML，而不是用PlantUML一类文本工具。10月4日我让执行者安装StarUML MCP，并试着用脚本直接生成原生用例图。试用版导出带水印，我决定保留：水印反而能说明图来自真实StarUML模型，不是文本工具直接生成的图片。面向对象分析本身交给Agent完成；连线穿过节点、标签离关联端点太远等版面问题，是Agent逐张看图时自己查出并修正的。</w:t>
      </w:r>
    </w:p>
    <w:p>
      <w:pPr>
        <w:widowControl/>
        <w:spacing w:after="105" w:line="282"/>
      </w:pPr>
      <w:r>
        <w:t xml:space="preserve">进入总体设计之前，我要求执行者把需求v0.4和OOA整体检查一遍。这次检查查出了R-01—R-04，也发现用例模型还放在被Git忽略的临时目录里、不会被提交；我决定把它移入正式模型目录。</w:t>
      </w:r>
      <w:r>
        <w:rPr>
          <w:b/>
          <w:bCs/>
        </w:rPr>
        <w:t xml:space="preserve">【待本人补充】</w:t>
      </w:r>
      <w:r>
        <w:t xml:space="preserve">我实际看过哪几张图，有没有看不懂或不同意的地方；向哪位成员解释过“选择不等于注册”。团队模型走查仍需真实记录。</w:t>
      </w:r>
    </w:p>
    <w:p>
      <w:pPr>
        <w:pStyle w:val="Heading1"/>
        <w:keepNext/>
      </w:pPr>
      <w:r>
        <w:t xml:space="preserve">三、总体设计：先固定边界，再决定一致性机制</w:t>
      </w:r>
    </w:p>
    <w:p>
      <w:pPr>
        <w:pStyle w:val="Heading2"/>
        <w:keepNext/>
      </w:pPr>
      <w:r>
        <w:t xml:space="preserve">3.1 阶段任务：让并行实现共享一份契约</w:t>
      </w:r>
    </w:p>
    <w:p>
      <w:pPr>
        <w:widowControl/>
        <w:spacing w:after="105" w:line="282"/>
      </w:pPr>
      <w:r>
        <w:t xml:space="preserve">进入设计时，需要先确定系统拓扑、模块依赖、数据权威、身份来源、错误格式和事务边界。如果前端已经写页面，而后端仍在改变“关闭返回成功”的含义，集成时就会靠临时兼容代码补洞。我的统筹职责是先收口这些公共问题，再让各角色领域并行推进。</w:t>
      </w:r>
    </w:p>
    <w:p>
      <w:pPr>
        <w:widowControl/>
        <w:spacing w:after="105" w:line="282"/>
      </w:pPr>
      <w:hyperlink w:history="1" r:id="rIdqrnr3bvb9cshvg4okoyj3">
        <w:r>
          <w:rPr>
            <w:color w:val="1F497D"/>
            <w:u w:val="single"/>
          </w:rPr>
          <w:t xml:space="preserve">总体设计</w:t>
        </w:r>
      </w:hyperlink>
      <w:r>
        <w:t xml:space="preserve">与</w:t>
      </w:r>
      <w:hyperlink w:history="1" r:id="rId361wd8_wtobuwle-vodo8">
        <w:r>
          <w:rPr>
            <w:color w:val="1F497D"/>
            <w:u w:val="single"/>
          </w:rPr>
          <w:t xml:space="preserve">API契约</w:t>
        </w:r>
      </w:hyperlink>
      <w:r>
        <w:t xml:space="preserve">固定HTTP／DTO形状、错误码、版本字段和Excel列规范。运行组织为五个workspace：浏览器页面、Hono API、独立模拟、共享contracts及db。web和模拟不依赖db；数据库访问只在服务端。Vite负责开发与构建，React负责界面，TanStack Router负责前端导航，不能把路由守卫当成可信授权。</w:t>
      </w:r>
    </w:p>
    <w:p>
      <w:pPr>
        <w:pStyle w:val="Heading2"/>
        <w:keepNext/>
      </w:pPr>
      <w:r>
        <w:t xml:space="preserve">3.2 技术取舍：保留熟悉的工具，不为展示技术增加服务端层</w:t>
      </w:r>
    </w:p>
    <w:p>
      <w:pPr>
        <w:widowControl/>
        <w:spacing w:after="105" w:line="282"/>
      </w:pPr>
      <w:hyperlink w:history="1" r:id="rIdcxblx9mcxcu-pudmd77pi">
        <w:r>
          <w:rPr>
            <w:color w:val="1F497D"/>
            <w:u w:val="single"/>
          </w:rPr>
          <w:t xml:space="preserve">ADR-001</w:t>
        </w:r>
      </w:hyperlink>
      <w:r>
        <w:t xml:space="preserve">记录负责人对React、Hono、PostgreSQL、Prisma及StarUML的选择。项目以登录后的选课和教务操作为主，没有明确SSR或搜索引擎收录需求，业务API已由Hono承担，因此采用React＋Vite＋TanStack Router SPA，不再增加TanStack Start服务端层，也不改用Next.js。</w:t>
      </w:r>
    </w:p>
    <w:p>
      <w:pPr>
        <w:widowControl/>
        <w:spacing w:after="105" w:line="282"/>
      </w:pPr>
      <w:r>
        <w:t xml:space="preserve">这个选择的理由是职责已经可以满足需求，额外框架会增加构建、部署和学习成本；不是断言替代框架不好。TypeScript、DTO校验和Prisma也只分别提供静态类型、运行时结构检查和数据访问，不能代替容量、先修、时间窗口等业务判断。</w:t>
      </w:r>
    </w:p>
    <w:p>
      <w:pPr>
        <w:pStyle w:val="Heading2"/>
        <w:keepNext/>
      </w:pPr>
      <w:r>
        <w:t xml:space="preserve">3.3 一致性取舍：单实例更容易验证，但必须承认代价</w:t>
      </w:r>
    </w:p>
    <w:p>
      <w:pPr>
        <w:widowControl/>
        <w:spacing w:after="105" w:line="282"/>
      </w:pPr>
      <w:r>
        <w:t xml:space="preserve">可以选择多API实例和分布式协调，也可以先采用单API实例加数据库锁。项目选择</w:t>
      </w:r>
      <w:hyperlink w:history="1" r:id="rIdmvls7tkdikyd65ozwydoh">
        <w:r>
          <w:rPr>
            <w:color w:val="1F497D"/>
            <w:u w:val="single"/>
          </w:rPr>
          <w:t xml:space="preserve">ADR-002</w:t>
        </w:r>
      </w:hyperlink>
      <w:r>
        <w:t xml:space="preserve">的单实例方案：进程内准入gate定义关闭瞬间的请求顺序，PostgreSQL事务和固定锁序保证持久化一致性，专用连接的leader lock拒绝第二实例启动。</w:t>
      </w:r>
    </w:p>
    <w:p>
      <w:pPr>
        <w:widowControl/>
        <w:spacing w:after="105" w:line="282"/>
      </w:pPr>
      <w:r>
        <w:t xml:space="preserve">这样减少了需要同时证明正确的机制，适合当前交付时间和课程规模。代价是不能直接横向增加副本，全局写锁还可能限制吞吐；“设计简单”不等于2000用户指标自然达标，性能必须实测。部署说明不能口头说单实例却允许cluster或多worker运行。</w:t>
      </w:r>
    </w:p>
    <w:p>
      <w:pPr>
        <w:pStyle w:val="Heading2"/>
        <w:keepNext/>
      </w:pPr>
      <w:r>
        <w:t xml:space="preserve">3.4 关闭与计费取舍：不把跨系统失败塞进一个大事务</w:t>
      </w:r>
    </w:p>
    <w:p>
      <w:pPr>
        <w:widowControl/>
        <w:spacing w:after="105" w:line="282"/>
      </w:pPr>
      <w:r>
        <w:t xml:space="preserve">关闭采用三个边界：先停止新准入，再等待已经登记的请求结束，最后进入关闭事务。排空时不能持学期锁，否则在途提交需要这把锁才能完成，关闭又在等待它，形成互等。202仅表示关闭已受理，页面必须继续查询最终结果。</w:t>
      </w:r>
    </w:p>
    <w:p>
      <w:pPr>
        <w:pStyle w:val="ListParagraph"/>
        <w:keepNext/>
        <w:numPr>
          <w:ilvl w:val="0"/>
          <w:numId w:val="5"/>
        </w:numPr>
        <w:spacing w:after="60" w:before="40" w:line="270"/>
        <w:ind w:left="300" w:hanging="260"/>
      </w:pPr>
      <w:r>
        <w:rPr>
          <w:sz w:val="21"/>
          <w:szCs w:val="21"/>
        </w:rPr>
        <w:t xml:space="preserve">gate进入CLOSING：拒绝后到新写入</w:t>
      </w:r>
    </w:p>
    <w:p>
      <w:pPr>
        <w:pStyle w:val="ListParagraph"/>
        <w:keepNext/>
        <w:numPr>
          <w:ilvl w:val="0"/>
          <w:numId w:val="5"/>
        </w:numPr>
        <w:spacing w:after="60" w:before="40" w:line="270"/>
        <w:ind w:left="300" w:hanging="260"/>
      </w:pPr>
      <w:r>
        <w:rPr>
          <w:sz w:val="21"/>
          <w:szCs w:val="21"/>
        </w:rPr>
        <w:t xml:space="preserve">等待已准入请求结束：不持锁等待</w:t>
      </w:r>
    </w:p>
    <w:p>
      <w:pPr>
        <w:pStyle w:val="ListParagraph"/>
        <w:keepNext/>
        <w:numPr>
          <w:ilvl w:val="0"/>
          <w:numId w:val="5"/>
        </w:numPr>
        <w:spacing w:after="60" w:before="40" w:line="270"/>
        <w:ind w:left="300" w:hanging="260"/>
      </w:pPr>
      <w:r>
        <w:rPr>
          <w:sz w:val="21"/>
          <w:szCs w:val="21"/>
        </w:rPr>
        <w:t xml:space="preserve">执行关闭事务：调剂/取消/outbox</w:t>
      </w:r>
    </w:p>
    <w:p>
      <w:pPr>
        <w:pStyle w:val="ListParagraph"/>
        <w:keepNext w:val="false"/>
        <w:numPr>
          <w:ilvl w:val="0"/>
          <w:numId w:val="5"/>
        </w:numPr>
        <w:spacing w:after="60" w:before="40" w:line="270"/>
        <w:ind w:left="300" w:hanging="260"/>
      </w:pPr>
      <w:r>
        <w:rPr>
          <w:sz w:val="21"/>
          <w:szCs w:val="21"/>
        </w:rPr>
        <w:t xml:space="preserve">commit → 关闭已完成：异步送达计费系统</w:t>
      </w:r>
    </w:p>
    <w:p>
      <w:pPr>
        <w:widowControl/>
        <w:spacing w:after="105" w:line="282"/>
      </w:pPr>
      <w:r>
        <w:t xml:space="preserve">旧请求即使获得提前关闭许可，也不能越过自然截止：17:59:59收到、18:00以后确认的请求仍失败。内部关闭事务失败则恢复在途处理完成后的状态；不能把已经成功的学生提交一起回滚。</w:t>
      </w:r>
    </w:p>
    <w:p>
      <w:pPr>
        <w:widowControl/>
        <w:spacing w:after="105" w:line="282"/>
      </w:pPr>
      <w:r>
        <w:t xml:space="preserve">计费采用同事务outbox：关闭结果、注册及待发账单一起提交，HTTP在事务外发送。若先关闭再写账单，进程中断可能留下已关闭但无账单的结果；若在数据库事务里一直等待外部HTTP，会占锁且仍无法消除“对方收到了、本地没收到响应”的不确定性。稳定业务标识与版本协议解决重复接收问题，不宣称完成跨系统分布式事务。</w:t>
      </w:r>
    </w:p>
    <w:p>
      <w:pPr>
        <w:pStyle w:val="Heading2"/>
        <w:keepNext/>
      </w:pPr>
      <w:r>
        <w:t xml:space="preserve">3.5 实际设计协调与阶段复盘</w:t>
      </w:r>
    </w:p>
    <w:p>
      <w:pPr>
        <w:widowControl/>
        <w:spacing w:after="105" w:line="282"/>
      </w:pPr>
      <w:r>
        <w:t xml:space="preserve">业务时区、左闭右开时间窗口、关闭冻结目录和价格、最近完成学期等边界，是Agent在我的授权范围内补定后整理进设计的，没有逐条和我讨论；授权是我给的，这些口径也由我负责。早期授权和执行记录说明工具如何推进，不代替六人正式设计评审。总体设计还提供可注入时钟和命名故障屏障，让后续测试能安排确定性顺序，而不是靠sleep碰运气。</w:t>
      </w:r>
    </w:p>
    <w:p>
      <w:pPr>
        <w:widowControl/>
        <w:spacing w:after="105" w:line="282"/>
      </w:pPr>
      <w:r>
        <w:t xml:space="preserve">设计图最终覆盖部署、组件、四组数据关系、准入排空、关闭原子事务及计费恢复；原生源模型和导出图均保留。统筹的重点不是替每位成员实现页面，而是确保学生、教授、教务、模拟和测试对同一状态的理解一致。</w:t>
      </w:r>
    </w:p>
    <w:p>
      <w:pPr>
        <w:widowControl/>
        <w:spacing w:after="105" w:line="282"/>
      </w:pPr>
      <w:r>
        <w:rPr>
          <w:b/>
          <w:bCs/>
        </w:rPr>
        <w:t xml:space="preserve">我在这一阶段提出、否决或要求调整的方案：</w:t>
      </w:r>
    </w:p>
    <w:p>
      <w:pPr>
        <w:pStyle w:val="ListParagraph"/>
        <w:widowControl/>
        <w:numPr>
          <w:ilvl w:val="0"/>
          <w:numId w:val="6"/>
        </w:numPr>
        <w:spacing w:after="105" w:line="282"/>
        <w:ind w:left="300" w:hanging="260"/>
      </w:pPr>
      <w:r>
        <w:rPr>
          <w:b/>
          <w:bCs/>
        </w:rPr>
        <w:t xml:space="preserve">开发过程模型。</w:t>
      </w:r>
      <w:r>
        <w:t xml:space="preserve">9月9日项目刚建立时，我先判断模板接近瀑布模型，随后主动要求改成迭代增量加持续交付的流程。理由是这门课更看重过程是否规范、工程实践是否完整，而不只是功能能不能跑。之后又用课件文字稿校准各阶段的先后顺序。</w:t>
      </w:r>
    </w:p>
    <w:p>
      <w:pPr>
        <w:pStyle w:val="ListParagraph"/>
        <w:widowControl/>
        <w:numPr>
          <w:ilvl w:val="0"/>
          <w:numId w:val="6"/>
        </w:numPr>
        <w:spacing w:after="105" w:line="282"/>
        <w:ind w:left="300" w:hanging="260"/>
      </w:pPr>
      <w:r>
        <w:rPr>
          <w:b/>
          <w:bCs/>
        </w:rPr>
        <w:t xml:space="preserve">技术栈偏好。</w:t>
      </w:r>
      <w:r>
        <w:t xml:space="preserve">数据库选PostgreSQL，因为我熟悉、会写SQL；语言要求强类型，选TypeScript加Prisma，便于展示类型设计的演进；后端在Hono和NestJS中选了Hono；前端用React。我还希望技术组合不要和其他组撞车，也尽量避开“AI默认会选”的组合。</w:t>
      </w:r>
    </w:p>
    <w:p>
      <w:pPr>
        <w:pStyle w:val="ListParagraph"/>
        <w:widowControl/>
        <w:numPr>
          <w:ilvl w:val="0"/>
          <w:numId w:val="6"/>
        </w:numPr>
        <w:spacing w:after="105" w:line="282"/>
        <w:ind w:left="300" w:hanging="260"/>
      </w:pPr>
      <w:r>
        <w:rPr>
          <w:b/>
          <w:bCs/>
        </w:rPr>
        <w:t xml:space="preserve">否决不熟悉的新工具。</w:t>
      </w:r>
      <w:r>
        <w:t xml:space="preserve">讨论中执行者为了“避免撞车”不断提议换掉Prisma、引入我没听过的工具。我明确否决：撞车问题应该靠领域模型、并发处理和测试设计上的判断来体现，不应该靠增加陌生框架。最后保留Prisma。</w:t>
      </w:r>
    </w:p>
    <w:p>
      <w:pPr>
        <w:pStyle w:val="ListParagraph"/>
        <w:widowControl/>
        <w:numPr>
          <w:ilvl w:val="0"/>
          <w:numId w:val="6"/>
        </w:numPr>
        <w:spacing w:after="105" w:line="282"/>
        <w:ind w:left="300" w:hanging="260"/>
      </w:pPr>
      <w:r>
        <w:rPr>
          <w:b/>
          <w:bCs/>
        </w:rPr>
        <w:t xml:space="preserve">前端框架边界。</w:t>
      </w:r>
      <w:r>
        <w:t xml:space="preserve">我规定前端不可以用Next.js。执行者先提到TanStack Start，后来又写成只用Vite，我追问Start到底要不要，最后才明确为React＋Vite＋TanStack Router，不用Start，理由写进ADR-001。</w:t>
      </w:r>
    </w:p>
    <w:p>
      <w:pPr>
        <w:pStyle w:val="ListParagraph"/>
        <w:widowControl/>
        <w:numPr>
          <w:ilvl w:val="0"/>
          <w:numId w:val="6"/>
        </w:numPr>
        <w:spacing w:after="105" w:line="282"/>
        <w:ind w:left="300" w:hanging="260"/>
      </w:pPr>
      <w:r>
        <w:rPr>
          <w:b/>
          <w:bCs/>
        </w:rPr>
        <w:t xml:space="preserve">授权范围。</w:t>
      </w:r>
      <w:r>
        <w:t xml:space="preserve">10月4日夜间，我让Amp作为统筹，派子Agent并行完成计划收口、总体设计、运行底座和业务实现，要求每一步完成后都仔细检查；不清楚的地方由它代为决定，环境受限不能测试的就标为“待测试”，不能写成已测。</w:t>
      </w:r>
    </w:p>
    <w:p>
      <w:pPr>
        <w:widowControl/>
        <w:spacing w:after="105" w:line="282"/>
      </w:pPr>
      <w:r>
        <w:rPr>
          <w:b/>
          <w:bCs/>
        </w:rPr>
        <w:t xml:space="preserve">【待本人补充】</w:t>
      </w:r>
      <w:r>
        <w:t xml:space="preserve">我是否审阅过总体设计和API契约正文，以及是否向成员说明过契约。</w:t>
      </w:r>
    </w:p>
    <w:p>
      <w:pPr>
        <w:pStyle w:val="Heading1"/>
        <w:keepNext/>
      </w:pPr>
      <w:r>
        <w:t xml:space="preserve">四、详细设计：把规则落到数据、事务和失败边界</w:t>
      </w:r>
    </w:p>
    <w:p>
      <w:pPr>
        <w:pStyle w:val="Heading2"/>
        <w:keepNext/>
      </w:pPr>
      <w:r>
        <w:t xml:space="preserve">4.1 阶段任务：从“必须一致”落到具体写入位置</w:t>
      </w:r>
    </w:p>
    <w:p>
      <w:pPr>
        <w:widowControl/>
        <w:spacing w:after="105" w:line="282"/>
      </w:pPr>
      <w:r>
        <w:t xml:space="preserve">详细设计需要回答哪些字段可以改变、哪些事实必须保留、什么时候检查版本、哪里可能失败、失败后谁负责恢复。</w:t>
      </w:r>
      <w:hyperlink w:history="1" r:id="rIdflfue6zvp4bb792v8otlb">
        <w:r>
          <w:rPr>
            <w:color w:val="1F497D"/>
            <w:u w:val="single"/>
          </w:rPr>
          <w:t xml:space="preserve">后端详细设计</w:t>
        </w:r>
      </w:hyperlink>
      <w:r>
        <w:t xml:space="preserve">、Prisma schema与迁移把这些要求落为实际结构，而不是再重复一遍总体架构。</w:t>
      </w:r>
    </w:p>
    <w:p>
      <w:pPr>
        <w:widowControl/>
        <w:spacing w:after="105" w:line="282"/>
      </w:pPr>
      <w:r>
        <w:t xml:space="preserve">例如容量从有效Registration计数，不另设一个可随意修改的enrolledCount；人员编号用sequence而非总人数加一；跨学生／教授SSN去重由PersonIdentity和数据库约束兜底。应用先查询“没有重复”后再插入，并不能防止并发导入两次都通过。CHECK、唯一约束和外键是持久化边界，不能仅以DTO检查代替。</w:t>
      </w:r>
    </w:p>
    <w:p>
      <w:pPr>
        <w:pStyle w:val="Heading2"/>
        <w:keepNext/>
      </w:pPr>
      <w:r>
        <w:t xml:space="preserve">4.2 版本与删除：为什么删除后还要留下墓碑？</w:t>
      </w:r>
    </w:p>
    <w:p>
      <w:pPr>
        <w:widowControl/>
        <w:spacing w:after="105" w:line="282"/>
      </w:pPr>
      <w:r>
        <w:t xml:space="preserve">普通更新携带expectedVersion，事务中与服务器版本比较；保存和提交均递增版本。删除不是简单物理删掉整行，而是exists=false、清空选择与首次时间、递增版本并移除有效注册。留下的版本记录称为墓碑：它不占课程名额，但挡住删除前旧页面迟到的保存或提交。</w:t>
      </w:r>
    </w:p>
    <w:p>
      <w:pPr>
        <w:widowControl/>
        <w:spacing w:after="105" w:line="282"/>
      </w:pPr>
      <w:r>
        <w:t xml:space="preserve">如果删除后版本重新从0开始，旧请求可能恰好与重建版本匹配，再覆盖新的结果。墓碑同时保留历史责任，不会因“当前没有有效课程”就把有业务历史的人员当成从未参与过选课的人删除。重建课表按首次4+2，首次提交时间重新产生，与需求Q-17一致。</w:t>
      </w:r>
    </w:p>
    <w:p>
      <w:pPr>
        <w:pStyle w:val="Heading2"/>
        <w:keepNext/>
      </w:pPr>
      <w:r>
        <w:t xml:space="preserve">4.3 时间与锁：确认时刻不是请求发起时刻</w:t>
      </w:r>
    </w:p>
    <w:p>
      <w:pPr>
        <w:widowControl/>
        <w:spacing w:after="105" w:line="282"/>
      </w:pPr>
      <w:r>
        <w:t xml:space="preserve">生产确认使用事务末端的</w:t>
      </w:r>
      <w:r>
        <w:rPr>
          <w:rFonts w:ascii="Menlo" w:eastAsia="Songti SC" w:hAnsi="Menlo"/>
          <w:sz w:val="20"/>
          <w:szCs w:val="20"/>
        </w:rPr>
        <w:t xml:space="preserve">clock_timestamp()</w:t>
      </w:r>
      <w:r>
        <w:t xml:space="preserve">条件更新，而不是HTTP收到时间、JavaScript事务开始时间或PostgreSQL事务起始</w:t>
      </w:r>
      <w:r>
        <w:rPr>
          <w:rFonts w:ascii="Menlo" w:eastAsia="Songti SC" w:hAnsi="Menlo"/>
          <w:sz w:val="20"/>
          <w:szCs w:val="20"/>
        </w:rPr>
        <w:t xml:space="preserve">now()</w:t>
      </w:r>
      <w:r>
        <w:t xml:space="preserve">。最终条件不满足时，此前注册增删、课表和审计在同一事务回滚。这是AC-50的实现落点：不能让排队很久的请求因为发出得早就突破截止。</w:t>
      </w:r>
    </w:p>
    <w:p>
      <w:pPr>
        <w:widowControl/>
        <w:spacing w:after="105" w:line="282"/>
      </w:pPr>
      <w:r>
        <w:t xml:space="preserve">普通写事务固定先人员锁、再学期锁，并在事务内重查人员状态、容量、所有权和版本。外部目录读取放在事务外，不能拿着数据库锁等待网络。关闭intent使用独立短事务，是防止在途确认屏障挡住关闭受理的明确例外；最终调剂与关闭仍用统一锁序。</w:t>
      </w:r>
    </w:p>
    <w:p>
      <w:pPr>
        <w:pStyle w:val="Heading2"/>
        <w:keepNext/>
      </w:pPr>
      <w:r>
        <w:t xml:space="preserve">4.4 恢复与账单：新的版本是替代，不是加收一次</w:t>
      </w:r>
    </w:p>
    <w:p>
      <w:pPr>
        <w:widowControl/>
        <w:spacing w:after="105" w:line="282"/>
      </w:pPr>
      <w:r>
        <w:t xml:space="preserve">每笔账单包含学生、学期、版本、完整最终课表、学分快照及金额；金额用十进制或整数单位计算，避免浮点累计。补选新建完整新版账单并将旧版标SUPERSEDED，沿用关闭冻结价格；不是给旧金额再加一个“新版总金额”。</w:t>
      </w:r>
    </w:p>
    <w:p>
      <w:pPr>
        <w:widowControl/>
        <w:spacing w:after="105" w:line="282"/>
      </w:pPr>
      <w:r>
        <w:t xml:space="preserve">若旧账单1200元、新账单1500元，正确结果是1500，不是2700；新版先到、旧版晚到，也不能回退到1200。发送的租约、attempts、nextAttemptAt和payload持久化，响应丢失时重复发送同一业务标识。重启恢复到期任务，不重新执行调剂或生成新账单；失败后按固定60秒重试，而非擅自改成指数退避。</w:t>
      </w:r>
    </w:p>
    <w:p>
      <w:pPr>
        <w:pStyle w:val="Heading2"/>
        <w:keepNext/>
      </w:pPr>
      <w:r>
        <w:t xml:space="preserve">4.5 登录与权限：登录成功不代表所有操作都获准</w:t>
      </w:r>
    </w:p>
    <w:p>
      <w:pPr>
        <w:widowControl/>
        <w:spacing w:after="105" w:line="282"/>
      </w:pPr>
      <w:r>
        <w:t xml:space="preserve">题目的姓名登录可能遇到重名，Q-09改为唯一学号或教授编号，首次密码随机生成、第一次登录强制改密。测试特意包含同名学生，证明身份来自唯一账号，不因显示名称相同而读取同一课表。密码不明文存储，随机sid只在HttpOnly／SameSite cookie传输，数据库保存摘要和持久session，重启不依赖内存登录状态。</w:t>
      </w:r>
    </w:p>
    <w:p>
      <w:pPr>
        <w:widowControl/>
        <w:spacing w:after="105" w:line="282"/>
      </w:pPr>
      <w:r>
        <w:t xml:space="preserve">前端隐藏按钮不能防越权：后端每次请求加载可信身份，写事务再次检查角色、人员状态和对象所有权。学生只能改本人课表，教授只能操作本人班次；教务员也不因“管理员”称呼就自动获得代改所有成绩的权限，历史成绩导入仅限上线前学期且不覆盖。休学／毕业学生可看本人成绩却不能选课，离职教授不能继续使用旧session。</w:t>
      </w:r>
    </w:p>
    <w:p>
      <w:pPr>
        <w:widowControl/>
        <w:spacing w:after="105" w:line="282"/>
      </w:pPr>
      <w:r>
        <w:t xml:space="preserve">变更请求同时校验Origin与CSRF，改密轮换会话并撤销旧session，浏览器localStorage不保存认证凭据。成功审计与业务同事务，失败审计另用短事务；日志和错误不输出密码、cookie、完整SSN及无关成绩。这样的边界既保护数据，也让后续权限测试有明确拒绝条件，而不是靠正常角色演示推断安全。</w:t>
      </w:r>
    </w:p>
    <w:p>
      <w:pPr>
        <w:pStyle w:val="Heading2"/>
        <w:keepNext/>
      </w:pPr>
      <w:r>
        <w:t xml:space="preserve">4.6 实际问题如何进入下一阶段的验证</w:t>
      </w:r>
    </w:p>
    <w:p>
      <w:pPr>
        <w:widowControl/>
        <w:spacing w:after="105" w:line="282"/>
      </w:pPr>
      <w:r>
        <w:t xml:space="preserve">详细设计并不假定全部约束已正确实现。它列出了错误实现应怎样被识别：保存误退课、先查容量后写造成第十一人、过早取消2人小班、旧账覆盖新版、关闭失败撤销在途结果等。每个风险都要求独立期望值、故障点或竞争屏障，下一阶段再实际执行。</w:t>
      </w:r>
    </w:p>
    <w:p>
      <w:pPr>
        <w:widowControl/>
        <w:spacing w:after="105" w:line="282"/>
      </w:pPr>
      <w:r>
        <w:t xml:space="preserve">我的职责还包括协调版本的消费者：学生端收到STALE_VERSION后不能静默重试覆盖；教务端收到202不能立即显示关闭成功；模拟计费必须识别旧版；测试必须区分内部回滚和外部重试。</w:t>
      </w:r>
    </w:p>
    <w:p>
      <w:pPr>
        <w:widowControl/>
        <w:spacing w:after="105" w:line="282"/>
      </w:pPr>
      <w:r>
        <w:t xml:space="preserve">需要说明的是，数据表、DTO和错误响应主要由Agent细化。10月4日夜间按我的授权，底座、后端、前端、模拟和UML各由一个子Agent负责，统筹线程审查它们之间的契约。登录审计外键改为SET NULL、CSRF令牌可确定性派生、金额只在最后按half-up舍入、计费超时不得拖住目录轮询等，都是在统筹审查中提出的。我参与的是这些规则背后的需求决定，例如按学分计费、Excel导入、成绩逐格保存。</w:t>
      </w:r>
      <w:r>
        <w:rPr>
          <w:b/>
          <w:bCs/>
        </w:rPr>
        <w:t xml:space="preserve">【待本人补充】</w:t>
      </w:r>
      <w:r>
        <w:t xml:space="preserve">第二天我是否检查过表结构或接口、提过什么意见；没有就保留本段的说法。尚未执行的走查不能写成完成。</w:t>
      </w:r>
    </w:p>
    <w:p>
      <w:pPr>
        <w:pStyle w:val="Heading1"/>
        <w:keepNext/>
      </w:pPr>
      <w:r>
        <w:t xml:space="preserve">五、编码与联调：真实链路暴露了各模块自测看不到的问题</w:t>
      </w:r>
    </w:p>
    <w:p>
      <w:pPr>
        <w:pStyle w:val="Heading2"/>
        <w:keepNext/>
      </w:pPr>
      <w:r>
        <w:t xml:space="preserve">5.1 阶段任务：把候选整合为可提测的程序</w:t>
      </w:r>
    </w:p>
    <w:p>
      <w:pPr>
        <w:widowControl/>
        <w:spacing w:after="105" w:line="282"/>
      </w:pPr>
      <w:r>
        <w:t xml:space="preserve">用户授权由统筹推进设计到底座、实现和测试准备，七个子任务分别处理设计、测试准备、运行底座、模拟、后端、前端与UML。它们是Agent任务，不是七位人类成员的经历。独立orb不共享工作区，必须传输实际文件，再在集成工作区核对依赖、契约和运行结果；发送commit ID不等于代码已经转移。</w:t>
      </w:r>
    </w:p>
    <w:p>
      <w:pPr>
        <w:widowControl/>
        <w:spacing w:after="105" w:line="282"/>
      </w:pPr>
      <w:r>
        <w:t xml:space="preserve">整合目标包含真实PostgreSQL迁移、虚构seed和随机密码、独立HTTP目录／计费模拟，以及浏览器到API的三角色链路。仅能build不能算联调完成，模块单测通过也不能证明seed、登录、数据库约束和后台循环能同时工作。</w:t>
      </w:r>
    </w:p>
    <w:p>
      <w:pPr>
        <w:pStyle w:val="Heading2"/>
        <w:keepNext/>
      </w:pPr>
      <w:r>
        <w:t xml:space="preserve">5.2 实际故障一：seed账号无法登录，密码算法的测试也可能互相包庇</w:t>
      </w:r>
    </w:p>
    <w:p>
      <w:pPr>
        <w:widowControl/>
        <w:spacing w:after="105" w:line="282"/>
      </w:pPr>
      <w:r>
        <w:t xml:space="preserve">初次浏览器用真实seed账号登录失败。seed按原始盐字节进行scrypt派生，后端却把盐的hex文本直接作为输入；二者参数看似相同，输入字节不同，派生结果就不同。</w:t>
      </w:r>
    </w:p>
    <w:p>
      <w:pPr>
        <w:widowControl/>
        <w:spacing w:after="105" w:line="282"/>
      </w:pPr>
      <w:r>
        <w:t xml:space="preserve">只测试</w:t>
      </w:r>
      <w:r>
        <w:rPr>
          <w:rFonts w:ascii="Menlo" w:eastAsia="Songti SC" w:hAnsi="Menlo"/>
          <w:sz w:val="20"/>
          <w:szCs w:val="20"/>
        </w:rPr>
        <w:t xml:space="preserve">hashPassword</w:t>
      </w:r>
      <w:r>
        <w:t xml:space="preserve">之后再</w:t>
      </w:r>
      <w:r>
        <w:rPr>
          <w:rFonts w:ascii="Menlo" w:eastAsia="Songti SC" w:hAnsi="Menlo"/>
          <w:sz w:val="20"/>
          <w:szCs w:val="20"/>
        </w:rPr>
        <w:t xml:space="preserve">verifyPassword</w:t>
      </w:r>
      <w:r>
        <w:t xml:space="preserve">可能发现不了这个问题：若两函数共同犯同一个错误，自循环仍通过。处理是用独立</w:t>
      </w:r>
      <w:r>
        <w:rPr>
          <w:rFonts w:ascii="Menlo" w:eastAsia="Songti SC" w:hAnsi="Menlo"/>
          <w:sz w:val="20"/>
          <w:szCs w:val="20"/>
        </w:rPr>
        <w:t xml:space="preserve">scryptSync</w:t>
      </w:r>
      <w:r>
        <w:t xml:space="preserve">和固定原始盐构造seed格式期望，先复现失败，再将后端hex解码回原始字节，与seed一致。没有通过重置密码或增加错误格式兼容分支掩盖故障。之后重跑登录、首次改密、会话及DB测试。</w:t>
      </w:r>
    </w:p>
    <w:p>
      <w:pPr>
        <w:pStyle w:val="Heading2"/>
        <w:keepNext/>
      </w:pPr>
      <w:r>
        <w:t xml:space="preserve">5.3 实际故障二：审计记录意外阻止合法删除人员</w:t>
      </w:r>
    </w:p>
    <w:p>
      <w:pPr>
        <w:widowControl/>
        <w:spacing w:after="105" w:line="282"/>
      </w:pPr>
      <w:r>
        <w:t xml:space="preserve">一个没有选课、授课、成绩等业务历史的人员，按需求应该能够删除；但已有登录审计通过RESTRICT外键关联账户，实际阻止删除。问题不在页面按钮，而在“必须保留审计”和“允许删除无业务历史人员”两条要求落到同一个外键时产生冲突。</w:t>
      </w:r>
    </w:p>
    <w:p>
      <w:pPr>
        <w:widowControl/>
        <w:spacing w:after="105" w:line="282"/>
      </w:pPr>
      <w:r>
        <w:t xml:space="preserve">处理选择保留审计事件、让actor引用可为空，并使用SET NULL迁移，而不是级联删除审计或放宽所有业务历史删除限制。真实数据库测试覆盖“有登录审计但无业务历史”的删除，原有历史阻断仍保留。这体现了外键策略必须按关系职责选择，不能所有关系一律RESTRICT或CASCADE。</w:t>
      </w:r>
    </w:p>
    <w:p>
      <w:pPr>
        <w:pStyle w:val="Heading2"/>
        <w:keepNext/>
      </w:pPr>
      <w:r>
        <w:t xml:space="preserve">5.4 实际故障三：目录轮询被计费超时拖住</w:t>
      </w:r>
    </w:p>
    <w:p>
      <w:pPr>
        <w:widowControl/>
        <w:spacing w:after="105" w:line="282"/>
      </w:pPr>
      <w:r>
        <w:t xml:space="preserve">原后台循环等待整轮串行计费后才继续目录轮询。计费不可用时，每笔等待超时，多笔累积会让学生迟迟收不到目录变更；计费故障本来不应影响目录可见性。</w:t>
      </w:r>
    </w:p>
    <w:p>
      <w:pPr>
        <w:widowControl/>
        <w:spacing w:after="105" w:line="282"/>
      </w:pPr>
      <w:r>
        <w:t xml:space="preserve">修复分离两条调度，分别控制重叠；计费每批最多8个HTTP并发。验证不只是看正常速度，而是在8个发送被屏障持续阻塞时修改目录，确认后台仍在5秒内持久化新revision。这个案例说明恢复机制也会影响其他正常业务，不能只测试计费最后是否能送达。</w:t>
      </w:r>
    </w:p>
    <w:p>
      <w:pPr>
        <w:pStyle w:val="Heading2"/>
        <w:keepNext/>
      </w:pPr>
      <w:r>
        <w:t xml:space="preserve">5.5 实际故障四：关闭与删除无记录学生存在竞争窗口</w:t>
      </w:r>
    </w:p>
    <w:p>
      <w:pPr>
        <w:widowControl/>
        <w:spacing w:after="105" w:line="282"/>
      </w:pPr>
      <w:r>
        <w:t xml:space="preserve">gate先进入CLOSING、关闭intent随后持久化，期间仍可能有删除请求只看到数据库未关闭；反过来，删除已经通过检查，关闭才开始，又可能捕获已经将被删除的学生。结果会影响“关闭时每名学生应有账单”的集合。</w:t>
      </w:r>
    </w:p>
    <w:p>
      <w:pPr>
        <w:widowControl/>
        <w:spacing w:after="105" w:line="282"/>
      </w:pPr>
      <w:r>
        <w:t xml:space="preserve">处理让删除按固定顺序锁Term行，同时复查数据库closeState及即时gate；关闭intent取得相同行锁后再捕获学生集合。测试覆盖两种先后顺序，不能只验证一次正常关闭。这样决定关闭集合的时刻和删除完成顺序，而不是增加一个不受锁保护的预检查。</w:t>
      </w:r>
    </w:p>
    <w:p>
      <w:pPr>
        <w:pStyle w:val="Heading2"/>
        <w:keepNext/>
      </w:pPr>
      <w:r>
        <w:t xml:space="preserve">5.6 联调结果与阶段复盘</w:t>
      </w:r>
    </w:p>
    <w:p>
      <w:pPr>
        <w:widowControl/>
        <w:spacing w:after="105" w:line="282"/>
      </w:pPr>
      <w:hyperlink w:history="1" r:id="rIdm7xl-zhegcaannml7ftn6">
        <w:r>
          <w:rPr>
            <w:color w:val="1F497D"/>
            <w:u w:val="single"/>
          </w:rPr>
          <w:t xml:space="preserve">实现与联调history</w:t>
        </w:r>
      </w:hyperlink>
      <w:r>
        <w:t xml:space="preserve">记录Node22／26下108项测试、strict类型检查和全应用构建通过，另有三角色实际浏览器→API→PG→HTTP模拟交叉检查：</w:t>
      </w:r>
    </w:p>
    <w:p>
      <w:pPr>
        <w:pStyle w:val="ListParagraph"/>
        <w:widowControl/>
        <w:numPr>
          <w:ilvl w:val="0"/>
          <w:numId w:val="7"/>
        </w:numPr>
        <w:spacing w:after="105" w:line="282"/>
        <w:ind w:left="300" w:hanging="260"/>
      </w:pPr>
      <w:r>
        <w:t xml:space="preserve">学生只保存后0注册，先修失败仍为v1／0注册，有效提交到v2；页面和DB各自核对。</w:t>
      </w:r>
    </w:p>
    <w:p>
      <w:pPr>
        <w:pStyle w:val="ListParagraph"/>
        <w:widowControl/>
        <w:numPr>
          <w:ilvl w:val="0"/>
          <w:numId w:val="7"/>
        </w:numPr>
        <w:spacing w:after="105" w:line="282"/>
        <w:ind w:left="300" w:hanging="260"/>
      </w:pPr>
      <w:r>
        <w:t xml:space="preserve">教授名册仅包含三名有效注册；上一完成学期B录入成功、Z失败，原A及失败输入保留。</w:t>
      </w:r>
    </w:p>
    <w:p>
      <w:pPr>
        <w:pStyle w:val="ListParagraph"/>
        <w:widowControl/>
        <w:numPr>
          <w:ilvl w:val="0"/>
          <w:numId w:val="7"/>
        </w:numPr>
        <w:spacing w:after="105" w:line="282"/>
        <w:ind w:left="300" w:hanging="260"/>
      </w:pPr>
      <w:r>
        <w:t xml:space="preserve">教务关闭当次4取消、0调剂、0未解决；14笔账单ACK，3×1100元＋11×0。</w:t>
      </w:r>
      <w:r>
        <w:rPr>
          <w:b/>
          <w:bCs/>
        </w:rPr>
        <w:t xml:space="preserve">0调剂不等于浏览器演示了成功调剂</w:t>
      </w:r>
      <w:r>
        <w:t xml:space="preserve">，相应证据来自其他集成测试。</w:t>
      </w:r>
    </w:p>
    <w:p>
      <w:pPr>
        <w:pStyle w:val="ListParagraph"/>
        <w:widowControl/>
        <w:numPr>
          <w:ilvl w:val="0"/>
          <w:numId w:val="7"/>
        </w:numPr>
        <w:spacing w:after="105" w:line="282"/>
        <w:ind w:left="300" w:hanging="260"/>
      </w:pPr>
      <w:r>
        <w:t xml:space="preserve">补选后0元v1被取代、300元v2送达，外部保留版本但不累加；真实xlsx三行分别成功、重复、拒绝，截图前隐藏初始密码。</w:t>
      </w:r>
    </w:p>
    <w:p>
      <w:pPr>
        <w:widowControl/>
        <w:spacing w:after="105" w:line="282"/>
      </w:pPr>
      <w:r>
        <w:t xml:space="preserve">本轮也修正关闭后残留等待提示和取消弹窗焦点等界面问题。统筹要检查主链路的事实一致，而不是只向各任务询问“是否完成”。</w:t>
      </w:r>
    </w:p>
    <w:p>
      <w:pPr>
        <w:widowControl/>
        <w:spacing w:after="105" w:line="282"/>
      </w:pPr>
      <w:r>
        <w:t xml:space="preserve">上面四个故障都是统筹Agent在真实浏览器联调或审查代码快照时发现的，例如seed账号登录失败是浏览器联调时最先暴露的阻断。我没有参与这几处故障的复现和诊断。上述自动化和浏览器执行量不能算作我个人的手工测试量。</w:t>
      </w:r>
      <w:r>
        <w:rPr>
          <w:b/>
          <w:bCs/>
        </w:rPr>
        <w:t xml:space="preserve">【待本人补充】</w:t>
      </w:r>
      <w:r>
        <w:t xml:space="preserve">10月6日我曾问执行者怎样启动开发服务器，准备自己预览系统；实际预览时看到了什么、有没有不符合预期的地方、是否反馈并复查。</w:t>
      </w:r>
    </w:p>
    <w:p>
      <w:pPr>
        <w:pStyle w:val="Heading1"/>
        <w:keepNext/>
      </w:pPr>
      <w:r>
        <w:t xml:space="preserve">六、测试与缺陷修复：先证明错误存在，再证明修复有效</w:t>
      </w:r>
    </w:p>
    <w:p>
      <w:pPr>
        <w:pStyle w:val="Heading2"/>
        <w:keepNext/>
      </w:pPr>
      <w:r>
        <w:t xml:space="preserve">6.1 阶段任务：把需求交给能独立判断的测试者</w:t>
      </w:r>
    </w:p>
    <w:p>
      <w:pPr>
        <w:widowControl/>
        <w:spacing w:after="105" w:line="282"/>
      </w:pPr>
      <w:r>
        <w:t xml:space="preserve">测试计划与64条AC设计先形成，模块开发自测和独立验收分开。冯海伦负责独立核对，各模块负责人仍负责自己的单元与集成测试；不能把所有测试工作转给测试负责人，也不能把Agent执行结果写成冯海伦本人签字通过。</w:t>
      </w:r>
    </w:p>
    <w:p>
      <w:pPr>
        <w:widowControl/>
        <w:spacing w:after="105" w:line="282"/>
      </w:pPr>
      <w:r>
        <w:t xml:space="preserve">统筹需要提供可控时钟、故障屏障、真实模拟和独立数据库，使测试能比较操作前后完整事实，而不只断言HTTP状态200。竞争最后一个名额应检查最终人数和赢家；失败换班应比较旧注册；关闭失败应保留此前在途提交。测试期望从业务规则独立推导，不能调用同一产品函数计算期望。</w:t>
      </w:r>
    </w:p>
    <w:p>
      <w:pPr>
        <w:pStyle w:val="Heading2"/>
        <w:keepNext/>
      </w:pPr>
      <w:r>
        <w:t xml:space="preserve">6.2 实际故障：授课历史混用了真实时钟与业务时钟</w:t>
      </w:r>
    </w:p>
    <w:p>
      <w:pPr>
        <w:widowControl/>
        <w:spacing w:after="105" w:line="282"/>
      </w:pPr>
      <w:r>
        <w:t xml:space="preserve">集中合入前首次完整回归出现130通过、3失败。TeachingHistory创建时间由数据库默认真实时钟写入，取消时却使用注入的业务时钟；固定测试日期早于真实日期，结束时间小于开始时间，违反SQL时间顺序约束。</w:t>
      </w:r>
    </w:p>
    <w:p>
      <w:pPr>
        <w:widowControl/>
        <w:spacing w:after="105" w:line="282"/>
      </w:pPr>
      <w:r>
        <w:t xml:space="preserve">可以改测试日期、去掉约束或统一业务时间来源。前两种会隐藏错误，系统仍无法可靠地在可控时间下工作。实际选择第三种：新增首次创建、七秒后取消、十一秒后重选的精确断言，先验证创建时间与独立期望不符，再显式使用</w:t>
      </w:r>
      <w:r>
        <w:rPr>
          <w:rFonts w:ascii="Menlo" w:eastAsia="Songti SC" w:hAnsi="Menlo"/>
          <w:sz w:val="20"/>
          <w:szCs w:val="20"/>
        </w:rPr>
        <w:t xml:space="preserve">rt.now(tx)</w:t>
      </w:r>
      <w:r>
        <w:t xml:space="preserve">创建历史。没有将测试日期移到未来来制造通过。</w:t>
      </w:r>
    </w:p>
    <w:p>
      <w:pPr>
        <w:widowControl/>
        <w:spacing w:after="105" w:line="282"/>
      </w:pPr>
      <w:r>
        <w:t xml:space="preserve">修复后Node22下</w:t>
      </w:r>
      <w:r>
        <w:rPr>
          <w:rFonts w:ascii="Menlo" w:eastAsia="Songti SC" w:hAnsi="Menlo"/>
          <w:sz w:val="20"/>
          <w:szCs w:val="20"/>
        </w:rPr>
        <w:t xml:space="preserve">make ci</w:t>
      </w:r>
      <w:r>
        <w:t xml:space="preserve">为11文件／134项通过，迁移、类型检查和构建通过。这个问题说明“支持注入时钟”不能只存在于截止判断，全部业务时间写入都必须遵守同一约定；数据库createdAt默认值在测试中也不是天然正确。</w:t>
      </w:r>
    </w:p>
    <w:p>
      <w:pPr>
        <w:pStyle w:val="Heading2"/>
        <w:keepNext/>
      </w:pPr>
      <w:r>
        <w:t xml:space="preserve">6.3 验证方法的选择：真数据库、确定性顺序、独立金额</w:t>
      </w:r>
    </w:p>
    <w:p>
      <w:pPr>
        <w:widowControl/>
        <w:spacing w:after="105" w:line="282"/>
      </w:pPr>
      <w:r>
        <w:t xml:space="preserve">后续验收采用随机独立</w:t>
      </w:r>
      <w:r>
        <w:rPr>
          <w:rFonts w:ascii="Menlo" w:eastAsia="Songti SC" w:hAnsi="Menlo"/>
          <w:sz w:val="20"/>
          <w:szCs w:val="20"/>
        </w:rPr>
        <w:t xml:space="preserve">acceptance_*_test</w:t>
      </w:r>
      <w:r>
        <w:t xml:space="preserve">数据库和真实迁移，结束只删除自己创建的数据。mock Prisma不能验证行锁、外键、事务回滚或最后一席竞争；共享开发库也不应作为可随意reset的夹具。</w:t>
      </w:r>
    </w:p>
    <w:p>
      <w:pPr>
        <w:widowControl/>
        <w:spacing w:after="105" w:line="282"/>
      </w:pPr>
      <w:r>
        <w:t xml:space="preserve">金额使用非对称学分3／2／4／1和独立125元单价，分别推导1250、1125、1750及0元，能区别错误课程、漏项及版本累加。关闭测试检查2→3保留、最终2人取消、同时提交时按学号，以及失败前后注册／课表／outbox。单一对称样本或只断言“没有抛异常”，不足以发现这些错误。</w:t>
      </w:r>
    </w:p>
    <w:p>
      <w:pPr>
        <w:widowControl/>
        <w:spacing w:after="105" w:line="282"/>
      </w:pPr>
      <w:r>
        <w:t xml:space="preserve">低负载功能验收未确认新增产品缺陷，但夹具、浏览器驱动和采样工具也有问题，例如把一轮50笔计费当成80笔全部送达、日期fill置空、弹窗确认误匹配背景按钮。必须区分产品故障和测试工具错误，修正工具后重跑，不为错误期望修改业务批量上限。</w:t>
      </w:r>
    </w:p>
    <w:p>
      <w:pPr>
        <w:pStyle w:val="Heading2"/>
        <w:keepNext/>
      </w:pPr>
      <w:r>
        <w:t xml:space="preserve">6.4 测试结果和未完成边界</w:t>
      </w:r>
    </w:p>
    <w:p>
      <w:pPr>
        <w:widowControl/>
        <w:spacing w:after="105" w:line="282"/>
      </w:pPr>
      <w:hyperlink w:history="1" r:id="rIdze5ca5ubtdsm9ogbldduq">
        <w:r>
          <w:rPr>
            <w:color w:val="1F497D"/>
            <w:u w:val="single"/>
          </w:rPr>
          <w:t xml:space="preserve">测试报告v0.3</w:t>
        </w:r>
      </w:hyperlink>
      <w:r>
        <w:t xml:space="preserve">及</w:t>
      </w:r>
      <w:hyperlink w:history="1" r:id="rIdk3mrq_61l9-qkhu3njtjv">
        <w:r>
          <w:rPr>
            <w:color w:val="1F497D"/>
            <w:u w:val="single"/>
          </w:rPr>
          <w:t xml:space="preserve">逐AC账本</w:t>
        </w:r>
      </w:hyperlink>
      <w:r>
        <w:t xml:space="preserve">记录73项真实PG／HTTP验收集成、历史Chrome32项检查及六路径60个事件到DOM样本；这不是64条AC所有子场景全部通过。六路径样本最大1,043.24ms，计时从业务HTTP或模拟控制成功返回开始，不包括完整鼠标点击到绘制的所有时间，也不是高负载刷新SLA。</w:t>
      </w:r>
    </w:p>
    <w:p>
      <w:pPr>
        <w:widowControl/>
        <w:spacing w:after="105" w:line="282"/>
      </w:pPr>
      <w:r>
        <w:t xml:space="preserve">当前完整回归已增长到13文件／215项；测试数量包含多个成员负责领域及工具测试，不应算成个人215项贡献。Windows Chrome／Edge、另一机器初始化、七天可用性及独立签字仍待完成。</w:t>
      </w:r>
    </w:p>
    <w:p>
      <w:pPr>
        <w:widowControl/>
        <w:spacing w:after="105" w:line="282"/>
      </w:pPr>
      <w:r>
        <w:t xml:space="preserve">我在测试阶段做的是安排。10月6日其他成员暂时抽不开身，我决定先由Agent执行验收测试，把测试阶段推进下去，结果留待冯海伦复核。我还要求测试文档按她之后复核、修改的需要来写，便于她核实后直接更新结论。10月7日，验收测试与实测报告经PR #24合入main，按提交规范登记冯海伦为Author；这不代表她已完成独立验收。授课时钟故障在10月5日集中合入前的回归中由Agent发现并修复，我当时的决定只是按merge commit方式集中合入现有任务分支。</w:t>
      </w:r>
      <w:r>
        <w:rPr>
          <w:b/>
          <w:bCs/>
        </w:rPr>
        <w:t xml:space="preserve">【待本人补充】</w:t>
      </w:r>
      <w:r>
        <w:t xml:space="preserve">与冯海伦是否实际交接过测试数据或缺陷记录；有没有自己提出的测试要求。</w:t>
      </w:r>
    </w:p>
    <w:p>
      <w:pPr>
        <w:pStyle w:val="Heading1"/>
        <w:keepNext/>
      </w:pPr>
      <w:r>
        <w:t xml:space="preserve">七、性能诊断：保留失败证据，不靠放宽指标宣布达标</w:t>
      </w:r>
    </w:p>
    <w:p>
      <w:pPr>
        <w:pStyle w:val="Heading2"/>
        <w:keepNext/>
      </w:pPr>
      <w:r>
        <w:t xml:space="preserve">7.1 阶段任务：先定位失败层，再选择修复</w:t>
      </w:r>
    </w:p>
    <w:p>
      <w:pPr>
        <w:widowControl/>
        <w:spacing w:after="105" w:line="282"/>
      </w:pPr>
      <w:r>
        <w:t xml:space="preserve">原题要求目录访问不超过10秒、至少80%交易两分钟内完成，以及2000／500同时用户。Q-15保留原数字，测试计划另规定环境、业务比例、思考时间及持续时长；2000用户不等于2000数据库连接，也不能直接换成某个QPS数字。</w:t>
      </w:r>
    </w:p>
    <w:p>
      <w:pPr>
        <w:widowControl/>
        <w:spacing w:after="105" w:line="282"/>
      </w:pPr>
      <w:r>
        <w:t xml:space="preserve">原macOS500用户正式档通过，但2000用户档成功且≤120秒只有61,939／98,252，即63.04%，低于80%；目录及时成功78.92%。这是实际失败，不能因单元测试全绿就忽略。原测量还存在同机资源争用和空间不足，必须记录，而不是把所有失败预先归因于代码或环境中的某一种。</w:t>
      </w:r>
    </w:p>
    <w:p>
      <w:pPr>
        <w:pStyle w:val="Heading2"/>
        <w:keepNext/>
      </w:pPr>
      <w:r>
        <w:t xml:space="preserve">7.2 决策问题：是数据库不够，还是请求在进入数据库前就积压？</w:t>
      </w:r>
    </w:p>
    <w:p>
      <w:pPr>
        <w:widowControl/>
        <w:spacing w:after="105" w:line="282"/>
      </w:pPr>
      <w:r>
        <w:t xml:space="preserve">诊断先区分客户端HTTP超时、HTTP建连错误、应用排队和事务等待。CLIENT_TIMEOUT只表示客户端没及时收到响应，不等于数据库连接超时。无数据库Node／Hono对照在macOS瞬时2000建连时也出现重置，分散2秒则成功，说明部分连接错误发生在PG之前。</w:t>
      </w:r>
    </w:p>
    <w:p>
      <w:pPr>
        <w:widowControl/>
        <w:spacing w:after="105" w:line="282"/>
      </w:pPr>
      <w:r>
        <w:t xml:space="preserve">应用层另有明确瓶颈：每个保存／提交先逐请求串行刷新目录，队列峰值1573个未完成调用，等待可达214秒，而同轮事务连接及锁等待最大4.95秒。排队请求尚未进入业务事务；增大数据库池或只改事务超时不能消除这段等待。Linux对照未复现同样建连重置，但仍观察到监听溢出，不能说Linux完全没有TCP限制。</w:t>
      </w:r>
    </w:p>
    <w:p>
      <w:pPr>
        <w:pStyle w:val="Heading2"/>
        <w:keepNext/>
      </w:pPr>
      <w:r>
        <w:t xml:space="preserve">7.3 方案取舍：为什么共享“下一轮”，而不是直接缓存？</w:t>
      </w:r>
    </w:p>
    <w:p>
      <w:pPr>
        <w:widowControl/>
        <w:spacing w:after="105" w:line="282"/>
      </w:pPr>
      <w:r>
        <w:t xml:space="preserve">可以逐请求刷新，可以共享正在进行的HTTP，也可以采用TTL缓存。逐请求容易积压；复用请求到达前已经开始的HTTP或过期缓存，则可能不满足本项目要求的新鲜度边界。</w:t>
      </w:r>
      <w:hyperlink w:history="1" r:id="rIdo9l20_mjvx0it6oc0_w9z">
        <w:r>
          <w:rPr>
            <w:color w:val="1F497D"/>
            <w:u w:val="single"/>
          </w:rPr>
          <w:t xml:space="preserve">ADR-003</w:t>
        </w:r>
      </w:hyperlink>
      <w:r>
        <w:t xml:space="preserve">选择</w:t>
      </w:r>
      <w:r>
        <w:rPr>
          <w:b/>
          <w:bCs/>
        </w:rPr>
        <w:t xml:space="preserve">一轮运行、一轮尚未开始</w:t>
      </w:r>
      <w:r>
        <w:t xml:space="preserve">：运行中到达的请求共享下一轮，下一轮开始后新到请求再进入后继轮次。</w:t>
      </w:r>
    </w:p>
    <w:p>
      <w:pPr>
        <w:widowControl/>
        <w:spacing w:after="105" w:line="282"/>
      </w:pPr>
      <w:r>
        <w:t xml:space="preserve">结果必须在HTTP读取与镜像应用都完成后发布，防止旧轮次晚到覆盖新revision；同轮准入资格合并，但各写请求持有自己的token，关闭仍等待它们完成。失败拒绝同轮参与者，后继轮次可以恢复。只读目录另按学期＋教授视角合并下一轮，不写镜像，不缓存已完成结果，避免教授资格视角互相泄露。</w:t>
      </w:r>
    </w:p>
    <w:p>
      <w:pPr>
        <w:widowControl/>
        <w:spacing w:after="105" w:line="282"/>
      </w:pPr>
      <w:r>
        <w:t xml:space="preserve">修复同时缩小字段与查询，只加载有效注册计数、revision／observedAt及选课涉及班次，减少完整目录重复投影。全局写锁、数据库池、8秒外部期限、120秒客户端期限和内核参数均未靠调大来掩盖问题。</w:t>
      </w:r>
    </w:p>
    <w:p>
      <w:pPr>
        <w:pStyle w:val="Heading2"/>
        <w:keepNext/>
      </w:pPr>
      <w:r>
        <w:t xml:space="preserve">7.4 三轮诊断与正式复测：不能只留下最后一次成功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928"/>
        <w:gridCol w:w="3197"/>
        <w:gridCol w:w="3347"/>
      </w:tblGrid>
      <w:tr>
        <w:trPr>
          <w:cantSplit/>
          <w:tblHeader/>
        </w:trPr>
        <w:tc>
          <w:tcPr>
            <w:tcW w:type="dxa" w:w="2928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Linux短诊断候选</w:t>
            </w:r>
          </w:p>
        </w:tc>
        <w:tc>
          <w:tcPr>
            <w:tcW w:type="dxa" w:w="319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成功且≤120秒比例</w:t>
            </w:r>
          </w:p>
        </w:tc>
        <w:tc>
          <w:tcPr>
            <w:tcW w:type="dxa" w:w="334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结论</w:t>
            </w:r>
          </w:p>
        </w:tc>
      </w:tr>
      <w:tr>
        <w:trPr>
          <w:cantSplit/>
          <w:tblHeader w:val="false"/>
        </w:trPr>
        <w:tc>
          <w:tcPr>
            <w:tcW w:type="dxa" w:w="292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只合并写刷新</w:t>
            </w:r>
          </w:p>
        </w:tc>
        <w:tc>
          <w:tcPr>
            <w:tcW w:type="dxa" w:w="319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2185／8085，27.03%</w:t>
            </w:r>
          </w:p>
        </w:tc>
        <w:tc>
          <w:tcPr>
            <w:tcW w:type="dxa" w:w="334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仍失败，不能宣称最初猜测已解决全部瓶颈</w:t>
            </w:r>
          </w:p>
        </w:tc>
      </w:tr>
      <w:tr>
        <w:trPr>
          <w:cantSplit/>
          <w:tblHeader w:val="false"/>
        </w:trPr>
        <w:tc>
          <w:tcPr>
            <w:tcW w:type="dxa" w:w="292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再缩小字段、计数及查询</w:t>
            </w:r>
          </w:p>
        </w:tc>
        <w:tc>
          <w:tcPr>
            <w:tcW w:type="dxa" w:w="319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6363／8471，75.12%</w:t>
            </w:r>
          </w:p>
        </w:tc>
        <w:tc>
          <w:tcPr>
            <w:tcW w:type="dxa" w:w="334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仍未达80%，目录及时成功仍失败</w:t>
            </w:r>
          </w:p>
        </w:tc>
      </w:tr>
      <w:tr>
        <w:trPr>
          <w:cantSplit/>
          <w:tblHeader w:val="false"/>
        </w:trPr>
        <w:tc>
          <w:tcPr>
            <w:tcW w:type="dxa" w:w="292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再加入只读下一轮合并</w:t>
            </w:r>
          </w:p>
        </w:tc>
        <w:tc>
          <w:tcPr>
            <w:tcW w:type="dxa" w:w="319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26996／26996，100%</w:t>
            </w:r>
          </w:p>
        </w:tc>
        <w:tc>
          <w:tcPr>
            <w:tcW w:type="dxa" w:w="334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短诊断通过，继续完整测量</w:t>
            </w:r>
          </w:p>
        </w:tc>
      </w:tr>
    </w:tbl>
    <w:p>
      <w:pPr>
        <w:spacing w:after="85" w:line="60"/>
      </w:pPr>
    </w:p>
    <w:p>
      <w:pPr>
        <w:widowControl/>
        <w:spacing w:after="105" w:line="282"/>
      </w:pPr>
      <w:r>
        <w:t xml:space="preserve">三轮均30秒预热、180秒稳态，原比例与120秒期限；短诊断不替代正式容量验收。目录屏障回归先失败后通过：旧实现产生2002次外部请求，而正确合并期望2次；同时覆盖运行中到达、跨学期、失败恢复、关闭排空和教授视角隔离，避免优化只在一组请求下有效。</w:t>
      </w:r>
    </w:p>
    <w:p>
      <w:pPr>
        <w:widowControl/>
        <w:spacing w:after="105" w:line="282"/>
      </w:pPr>
      <w:r>
        <w:t xml:space="preserve">随后客户端、单API和HTTP模拟分别运行于三个Node进程，仍同一Linux orb。正式2000已认证用户5分钟预热＋30分钟稳态完成264615笔交易，全部成功且≤120秒；105899次目录查询全部成功且≤10秒；排空后8000条有效注册、容量≤10、每生≤4、课表与客户端零错配，退出0。</w:t>
      </w:r>
      <w:hyperlink w:history="1" r:id="rIdmq2s-vyirlkpvqxww4x3y">
        <w:r>
          <w:rPr>
            <w:color w:val="1F497D"/>
            <w:u w:val="single"/>
          </w:rPr>
          <w:t xml:space="preserve">性能history</w:t>
        </w:r>
      </w:hyperlink>
      <w:r>
        <w:t xml:space="preserve">保留原始口径、命令和合入证据。</w:t>
      </w:r>
    </w:p>
    <w:p>
      <w:pPr>
        <w:widowControl/>
        <w:spacing w:after="105" w:line="282"/>
      </w:pPr>
      <w:r>
        <w:t xml:space="preserve">总交易p95为6413.64ms，最大9923.79ms接近10秒门槛；这不是单列目录最大值，也不能承诺更大规模、真实网络或外部故障下仍有足够余量。不同环境的通过不抹去原macOS失败，修复已合入但仍待独立复核，不称生产容量认证。</w:t>
      </w:r>
    </w:p>
    <w:p>
      <w:pPr>
        <w:pStyle w:val="Heading2"/>
        <w:keepNext/>
      </w:pPr>
      <w:r>
        <w:t xml:space="preserve">7.5 测试工具问题：超时不等于业务没有提交</w:t>
      </w:r>
    </w:p>
    <w:p>
      <w:pPr>
        <w:widowControl/>
        <w:spacing w:after="105" w:line="282"/>
      </w:pPr>
      <w:r>
        <w:t xml:space="preserve">原负载脚本在服务端排空前取终态快照，客户端结束时仍有目录任务运行，因此806名客户端差异不能直接解释成数据库丢失。脚本修为停止后台轮询、等待已准入业务完成后再比较；失败仍留在分母，不追记成功。</w:t>
      </w:r>
    </w:p>
    <w:p>
      <w:pPr>
        <w:widowControl/>
        <w:spacing w:after="105" w:line="282"/>
      </w:pPr>
      <w:r>
        <w:t xml:space="preserve">故意1ms超时复测中，排空后课表与注册一致，但15名客户端最后确认集合仍不同：服务端可能晚提交，客户端因超时没有更新本地预期。等待排空只能解决采样时机，不能代替客户端重新读取；PERF-02仍未关闭。</w:t>
      </w:r>
    </w:p>
    <w:p>
      <w:pPr>
        <w:pStyle w:val="Heading2"/>
        <w:keepNext/>
      </w:pPr>
      <w:r>
        <w:t xml:space="preserve">7.6 我的判断如何改变</w:t>
      </w:r>
    </w:p>
    <w:p>
      <w:pPr>
        <w:widowControl/>
        <w:spacing w:after="105" w:line="282"/>
      </w:pPr>
      <w:r>
        <w:t xml:space="preserve">得知2000用户档失败时，我最先怀疑的是环境：我以为是自己把电脑合上了，超时大概率因此而来。我还质疑过数据库：数据库就在本机，怎么会超时？我要求重新测试，把失败原因查清楚。</w:t>
      </w:r>
    </w:p>
    <w:p>
      <w:pPr>
        <w:widowControl/>
        <w:spacing w:after="105" w:line="282"/>
      </w:pPr>
      <w:r>
        <w:t xml:space="preserve">改变我判断的是三个结果。第一，系统睡眠记录显示压测期间电脑没有睡眠，排除了合盖。第二，所谓“超时”是客户端等HTTP响应超过120秒，数据库只用了约24个连接，上限是100，大多数空闲。第三，把2000个用户改成分批启动后，完整应用仍然失败；真正的积压在应用内部，保存和提交前要逐个排队刷新目录，队列峰值1573个。</w:t>
      </w:r>
    </w:p>
    <w:p>
      <w:pPr>
        <w:widowControl/>
        <w:spacing w:after="105" w:line="282"/>
      </w:pPr>
      <w:r>
        <w:t xml:space="preserve">10月7日我又追问了两点：TCP连接被重置的问题，换到Linux上是不是就没有了；这到底是不是软件设计上的问题。得到的回答是：Linux能缓解建连那一层，但不能让2000档自动通过；120秒超时的主因是逐请求串行刷新目录和全局写锁，确实是设计问题。至此我接受了“这是我们自己的设计问题”，而不是继续把失败归给电脑或数据库。修复和正式复测随后经PR #25、#26合入。</w:t>
      </w:r>
    </w:p>
    <w:p>
      <w:pPr>
        <w:widowControl/>
        <w:spacing w:after="105" w:line="282"/>
      </w:pPr>
      <w:r>
        <w:t xml:space="preserve">这次经历让我分清了三件事：客户端超时不等于数据库慢；同机压测的数字不能直接当作系统容量；测试结果对不上，也可能是测试脚本取数时机不对。</w:t>
      </w:r>
      <w:r>
        <w:rPr>
          <w:b/>
          <w:bCs/>
        </w:rPr>
        <w:t xml:space="preserve">【待本人补充】</w:t>
      </w:r>
      <w:r>
        <w:t xml:space="preserve">修复方案（ADR-003）是否经我审阅或选择。</w:t>
      </w:r>
    </w:p>
    <w:p>
      <w:pPr>
        <w:pStyle w:val="Heading1"/>
        <w:keepNext/>
      </w:pPr>
      <w:r>
        <w:t xml:space="preserve">八、集成与交付：保留过程证据，区分合入与课程完成</w:t>
      </w:r>
    </w:p>
    <w:p>
      <w:pPr>
        <w:pStyle w:val="Heading2"/>
        <w:keepNext/>
      </w:pPr>
      <w:r>
        <w:t xml:space="preserve">8.1 阶段任务：可运行程序还需要可复查的交付过程</w:t>
      </w:r>
    </w:p>
    <w:p>
      <w:pPr>
        <w:widowControl/>
        <w:spacing w:after="105" w:line="282"/>
      </w:pPr>
      <w:r>
        <w:t xml:space="preserve">统筹需要把模块候选整理成有依赖关系的提交，确认拆分后代码与验证过的候选一致，再完成PR、CI、追溯及材料准备。原IT-01评审没有举行，实际进度落后约十天；后续集中推进不追认旧评审完成。迭代安排保留原计划和修订执行时间，不回填提交日期。</w:t>
      </w:r>
    </w:p>
    <w:p>
      <w:pPr>
        <w:widowControl/>
        <w:spacing w:after="105" w:line="282"/>
      </w:pPr>
      <w:r>
        <w:t xml:space="preserve">用户明确要求成员任务分支与保留原提交的merge commit，不能squash掉课程过程。最终集中准备18条任务分支，按真实依赖调整计费、关闭、入口、测试等顺序；隔离worktree整理后比较Git tree一致，再跑完整验证。不是为了显示协作而伪造六人独立开发时间线。</w:t>
      </w:r>
    </w:p>
    <w:p>
      <w:pPr>
        <w:pStyle w:val="Heading2"/>
        <w:keepNext/>
      </w:pPr>
      <w:r>
        <w:t xml:space="preserve">8.2 实际检查阻塞与处理</w:t>
      </w:r>
    </w:p>
    <w:p>
      <w:pPr>
        <w:widowControl/>
        <w:spacing w:after="105" w:line="282"/>
      </w:pPr>
      <w:r>
        <w:t xml:space="preserve">全量Markdown最初在课程原文转换处失败，处理标题层级和空行，并对正文去除格式后核对内容不变，未关闭全量检查制造绿灯。private仓库的Dependency Review能力不支持，采用完整lockfile的npm high门禁并保留OSV；替代方案不提供许可证增量比较，不能宣称完全等价。</w:t>
      </w:r>
    </w:p>
    <w:p>
      <w:pPr>
        <w:widowControl/>
        <w:spacing w:after="105" w:line="282"/>
      </w:pPr>
      <w:r>
        <w:t xml:space="preserve">依赖修复采用限定消费者的overrides，分别更新Prisma配置路径deepmerge-ts及ExcelJS的uuid，保留Prisma主版本和CommonJS兼容。首次lock-only安装未更新嵌套版本，</w:t>
      </w:r>
      <w:r>
        <w:rPr>
          <w:rFonts w:ascii="Menlo" w:eastAsia="Songti SC" w:hAnsi="Menlo"/>
          <w:sz w:val="20"/>
          <w:szCs w:val="20"/>
        </w:rPr>
        <w:t xml:space="preserve">npm ls</w:t>
      </w:r>
      <w:r>
        <w:t xml:space="preserve">揭露不一致；定向更新后locked install、版本核对、审计及ExcelJS实际读写回归通过。扫描为0漏洞只表示当时已知数据库下的结果，不代表软件零风险。</w:t>
      </w:r>
    </w:p>
    <w:p>
      <w:pPr>
        <w:widowControl/>
        <w:spacing w:after="105" w:line="282"/>
      </w:pPr>
      <w:r>
        <w:t xml:space="preserve">这些工作与业务时钟回归一起闭环后，原PR #6—23按授权集中合入，保留原Author、Committer和AI来源。集中合入与GitHub真实成员审批是不同事实，不在报告中补造审批。</w:t>
      </w:r>
    </w:p>
    <w:p>
      <w:pPr>
        <w:pStyle w:val="Heading2"/>
        <w:keepNext/>
      </w:pPr>
      <w:r>
        <w:t xml:space="preserve">8.3 当前交付状态与个人材料</w:t>
      </w:r>
    </w:p>
    <w:p>
      <w:pPr>
        <w:widowControl/>
        <w:spacing w:after="105" w:line="282"/>
      </w:pPr>
      <w:r>
        <w:t xml:space="preserve">后续验收代码及报告经PR #24合入，性能修复经PR #25、追溯经PR #26合入；六份个人汇报和小组总结v0.1经</w:t>
      </w:r>
      <w:hyperlink w:history="1" r:id="rIdsqgvqo7atjpj1nln63xal">
        <w:r>
          <w:rPr>
            <w:color w:val="1F497D"/>
            <w:u w:val="single"/>
          </w:rPr>
          <w:t xml:space="preserve">PR #27</w:t>
        </w:r>
      </w:hyperlink>
      <w:r>
        <w:t xml:space="preserve">合入，六份个人报告分别登记相应成员Author，merge Author为倪成锦。提交身份表示授权署名，不替代本人对内容和贡献的确认。</w:t>
      </w:r>
    </w:p>
    <w:p>
      <w:pPr>
        <w:widowControl/>
        <w:spacing w:after="105" w:line="282"/>
      </w:pPr>
      <w:r>
        <w:t xml:space="preserve">本份v0.2是进一步扩充的工作草稿，原提交经</w:t>
      </w:r>
      <w:hyperlink w:history="1" r:id="rIdzuhi4lgyfrbnpdqqchyrm">
        <w:r>
          <w:rPr>
            <w:color w:val="1F497D"/>
            <w:u w:val="single"/>
          </w:rPr>
          <w:t xml:space="preserve">PR #28</w:t>
        </w:r>
      </w:hyperlink>
      <w:r>
        <w:t xml:space="preserve">检查通过，按用户授权以倪成锦Author的双亲merge commit合入main；不冒用PR #27作为本轮证据。尚未发布、部署或完成课程最终提交。当前不能仅因为各类文档已存在就说“只剩签名”：真实团队走查、未覆盖子场景、跨浏览器、独立环境、演练、贡献确认及运行检查仍有待办。</w:t>
      </w:r>
    </w:p>
    <w:p>
      <w:pPr>
        <w:pStyle w:val="Heading2"/>
        <w:keepNext/>
      </w:pPr>
      <w:r>
        <w:t xml:space="preserve">8.4 协作与阶段复盘</w:t>
      </w:r>
    </w:p>
    <w:p>
      <w:pPr>
        <w:widowControl/>
        <w:spacing w:after="105" w:line="282"/>
      </w:pPr>
      <w:r>
        <w:t xml:space="preserve">接口或数据结构变更需要我协调影响范围，但页面交互、教授业务、教务维护、外部模拟和测试仍按分工分别确认。组长的价值是让交付条件可检查，并如实暴露欠项，而不是把所有提交数量归为个人贡献。</w:t>
      </w:r>
    </w:p>
    <w:p>
      <w:pPr>
        <w:widowControl/>
        <w:spacing w:after="105" w:line="282"/>
      </w:pPr>
      <w:r>
        <w:rPr>
          <w:b/>
          <w:bCs/>
        </w:rPr>
        <w:t xml:space="preserve">组织成员接手的过程与卡点。</w:t>
      </w:r>
      <w:r>
        <w:t xml:space="preserve">10月5日，我按分工文档规划了提交历史：每条提交由谁提交、写什么提交信息、包含什么内容、是否发PR。规划时我提出两项规范调整：不再用squash merge，改用保留原提交的merge commit；不同成员使用各自的任务分支。我希望留下真实的PR，于是提出给每位成员准备一个脚本：成员在自己电脑上登录GitHub后运行，完成提交、push和创建PR，再由我真实地审阅。</w:t>
      </w:r>
    </w:p>
    <w:p>
      <w:pPr>
        <w:widowControl/>
        <w:spacing w:after="105" w:line="282"/>
      </w:pPr>
      <w:r>
        <w:t xml:space="preserve">围绕“怎样让成员自己完成”，方案改了三次：先写一份发到群里的通用说明，再给每人写一份手把手教程；我觉得成员照着操作还是太麻烦，又改成写给Agent读的指令，让成员把指令交给自己的Agent，从git clone开始全部完成，开始前先问清是哪位成员。最后因为成员都有事、短期内无法接手，我决定先由我以merge commit方式集中合入现有的#6—23，脚本保留，供成员之后发新PR使用。这是本项目最真实的协作卡点：方案准备好了，但成员的时间没有同步跟上。</w:t>
      </w:r>
    </w:p>
    <w:p>
      <w:pPr>
        <w:widowControl/>
        <w:spacing w:after="105" w:line="282"/>
      </w:pPr>
      <w:r>
        <w:rPr>
          <w:b/>
          <w:bCs/>
        </w:rPr>
        <w:t xml:space="preserve">与教师相关的确认。</w:t>
      </w:r>
      <w:r>
        <w:t xml:space="preserve">10月5日我确认了两件事：六人组队合规；教师后来在课堂上口头取消了此前的AI使用限制。教师同意改做网页版，已登记为需求分析CHG-01。</w:t>
      </w:r>
    </w:p>
    <w:p>
      <w:pPr>
        <w:widowControl/>
        <w:spacing w:after="105" w:line="282"/>
      </w:pPr>
      <w:r>
        <w:rPr>
          <w:b/>
          <w:bCs/>
        </w:rPr>
        <w:t xml:space="preserve">个人汇报的组织。</w:t>
      </w:r>
      <w:r>
        <w:t xml:space="preserve">10月7日—8日，我先让Agent根据分工和提交记录起草六份个人汇报与小组总结，要求每位成员的报告以本人为提交作者。我看过初稿后认为内容太少，规定每个阶段一章，每章写清四件事：这一步该做什么；遇到的需要决断的问题及理由；实现中出现的故障或不符合预期的地方；最后怎样解决，包括与同学的不同意见。其他成员的报告随后按同一结构扩充。</w:t>
      </w:r>
      <w:r>
        <w:rPr>
          <w:b/>
          <w:bCs/>
        </w:rPr>
        <w:t xml:space="preserve">【待本人补充】</w:t>
      </w:r>
      <w:r>
        <w:t xml:space="preserve">教师是否认可用模拟系统代替真实课程目录和计费系统；有没有做过演示演练。</w:t>
      </w:r>
    </w:p>
    <w:p>
      <w:pPr>
        <w:pStyle w:val="Heading1"/>
        <w:keepNext/>
      </w:pPr>
      <w:r>
        <w:t xml:space="preserve">九、个人工作总结与下一步修订</w:t>
      </w:r>
    </w:p>
    <w:p>
      <w:pPr>
        <w:pStyle w:val="Heading2"/>
        <w:keepNext/>
      </w:pPr>
      <w:r>
        <w:t xml:space="preserve">9.1 本次工作主线的总结</w:t>
      </w:r>
    </w:p>
    <w:p>
      <w:pPr>
        <w:widowControl/>
        <w:spacing w:after="105" w:line="282"/>
      </w:pPr>
      <w:r>
        <w:t xml:space="preserve">从负责领域看，这次项目把一组并不复杂的功能，逐步转化为有明确语义、并发边界和失败恢复的实现。需求阶段的“保存不占位”决定OOA分离对象，再决定数据库事实与事务；关闭等待在途请求决定gate和锁的顺序，也决定回滚基准；计费重试决定outbox和外部版本协议，再决定响应丢失与重启测试。设计、代码与测试不是独立交付后就不再关联，而要持续相互校验。</w:t>
      </w:r>
    </w:p>
    <w:p>
      <w:pPr>
        <w:widowControl/>
        <w:spacing w:after="105" w:line="282"/>
      </w:pPr>
      <w:r>
        <w:t xml:space="preserve">阶段成果包含需求和分析基线、总体契约、核心事务、真实三角色联调、可复现缺陷及性能诊断、可追溯合入。我的责任主线是把这些环节连起来；实际完成方式包含AI辅助，不能把全部生成代码、测试次数或他人模块成果当作本人独立劳动。</w:t>
      </w:r>
    </w:p>
    <w:p>
      <w:pPr>
        <w:pStyle w:val="Heading2"/>
        <w:keepNext/>
      </w:pPr>
      <w:r>
        <w:t xml:space="preserve">9.2 可以据事实展开的反思（待本人确认）</w:t>
      </w:r>
    </w:p>
    <w:p>
      <w:pPr>
        <w:widowControl/>
        <w:spacing w:after="105" w:line="282"/>
      </w:pPr>
      <w:r>
        <w:rPr>
          <w:b/>
          <w:bCs/>
        </w:rPr>
        <w:t xml:space="preserve">第一，需求分析要讨论失败后的事实，而不只讨论按钮做什么。</w:t>
      </w:r>
      <w:r>
        <w:t xml:space="preserve"> “换班”只有在明确失败保留原课后才有可验证语义；“关闭”只有在明确在途请求和计费失败后才有完整边界。以后应在每个用例中补问谁拥有事实、何时生效、失败后保留什么。</w:t>
      </w:r>
    </w:p>
    <w:p>
      <w:pPr>
        <w:widowControl/>
        <w:spacing w:after="105" w:line="282"/>
      </w:pPr>
      <w:r>
        <w:rPr>
          <w:b/>
          <w:bCs/>
        </w:rPr>
        <w:t xml:space="preserve">第二，抽象要服务于问题，不追求对象和层数多。</w:t>
      </w:r>
      <w:r>
        <w:t xml:space="preserve"> 选择与注册分离有明确业务原因，分析类一比一变表则没有必要；共用DTO有真实消费者，额外服务端框架没有当前需求。能够解释必要性和代价，比只列技术名词更重要。</w:t>
      </w:r>
    </w:p>
    <w:p>
      <w:pPr>
        <w:widowControl/>
        <w:spacing w:after="105" w:line="282"/>
      </w:pPr>
      <w:r>
        <w:rPr>
          <w:b/>
          <w:bCs/>
        </w:rPr>
        <w:t xml:space="preserve">第三，验证可以通过却没有发现共同错误。</w:t>
      </w:r>
      <w:r>
        <w:t xml:space="preserve"> 密码hash／verify自循环的例子说明，独立输入与期望不可省；真实DB、非对称金额、确定性屏障和精确时间断言，比增加简单成功案例更能找问题。</w:t>
      </w:r>
    </w:p>
    <w:p>
      <w:pPr>
        <w:widowControl/>
        <w:spacing w:after="105" w:line="282"/>
      </w:pPr>
      <w:r>
        <w:rPr>
          <w:b/>
          <w:bCs/>
        </w:rPr>
        <w:t xml:space="preserve">第四，错误结果也可能来自测量工具。</w:t>
      </w:r>
      <w:r>
        <w:t xml:space="preserve"> 超时、未排空快照、错误驱动按钮各有不同含义；先定位层次，再判断产品。保留失败分母和原始记录，避免只拿最后一次绿灯证明结论。</w:t>
      </w:r>
    </w:p>
    <w:p>
      <w:pPr>
        <w:widowControl/>
        <w:spacing w:after="105" w:line="282"/>
      </w:pPr>
      <w:r>
        <w:rPr>
          <w:b/>
          <w:bCs/>
        </w:rPr>
        <w:t xml:space="preserve">第五，进度管理不应以完成文件数量代替退出条件。</w:t>
      </w:r>
      <w:r>
        <w:t xml:space="preserve"> 本项目原迭代延期、评审未举行，后续并行实现虽推进很快，也不替代真实复核。以后需要更早交付可运行的小增量，及时演示和反馈，而不是到后期才一次性整合大量候选。</w:t>
      </w:r>
    </w:p>
    <w:p>
      <w:pPr>
        <w:widowControl/>
        <w:spacing w:after="105" w:line="282"/>
      </w:pPr>
      <w:r>
        <w:t xml:space="preserve">以上是根据工程事实整理的复盘方向，不替本人声明亲历感受。</w:t>
      </w:r>
    </w:p>
    <w:p>
      <w:pPr>
        <w:widowControl/>
        <w:spacing w:after="105" w:line="282"/>
      </w:pPr>
      <w:r>
        <w:rPr>
          <w:b/>
          <w:bCs/>
        </w:rPr>
        <w:t xml:space="preserve">我与AI的分工。</w:t>
      </w:r>
      <w:r>
        <w:t xml:space="preserve">代码由各成员与Agent协作完成，需求和技术方向由人来决定；提交记录里出现Amp，主要是因为团队统一用Amp撰写提交信息。具体到我：需求规则、技术栈、过程模型、提交与合入方式、汇报结构由我决定；建模、设计细化、编码、测试执行和故障诊断主要由Agent完成，我负责授权范围、追问和最后取舍。从9月9日建立项目流程到10月8日整理汇报，我的工作集中在需求澄清、选型和交付组织三段。</w:t>
      </w:r>
    </w:p>
    <w:p>
      <w:pPr>
        <w:widowControl/>
        <w:spacing w:after="105" w:line="282"/>
      </w:pPr>
      <w:r>
        <w:rPr>
          <w:b/>
          <w:bCs/>
        </w:rPr>
        <w:t xml:space="preserve">有记录的三次判断改变：</w:t>
      </w:r>
    </w:p>
    <w:p>
      <w:pPr>
        <w:pStyle w:val="ListParagraph"/>
        <w:widowControl/>
        <w:numPr>
          <w:ilvl w:val="0"/>
          <w:numId w:val="8"/>
        </w:numPr>
        <w:spacing w:after="105" w:line="282"/>
        <w:ind w:left="300" w:hanging="260"/>
      </w:pPr>
      <w:r>
        <w:t xml:space="preserve">性能指标从“小组自己定一套评测标准”改为“保留原题数字”。改变的原因是这些数字原文写得很清楚，不属于可以解释的范围；后来2000用户失败时，这个决定让我们只能修系统，不能改标准。</w:t>
      </w:r>
    </w:p>
    <w:p>
      <w:pPr>
        <w:pStyle w:val="ListParagraph"/>
        <w:widowControl/>
        <w:numPr>
          <w:ilvl w:val="0"/>
          <w:numId w:val="8"/>
        </w:numPr>
        <w:spacing w:after="105" w:line="282"/>
        <w:ind w:left="300" w:hanging="260"/>
      </w:pPr>
      <w:r>
        <w:t xml:space="preserve">授课教授的权威来源，从“以外部目录为准、不一致就报错”改为“只记录在本系统”。改变的原因是按原答案，“选择授课课程”用例会失去意义。</w:t>
      </w:r>
    </w:p>
    <w:p>
      <w:pPr>
        <w:pStyle w:val="ListParagraph"/>
        <w:widowControl/>
        <w:numPr>
          <w:ilvl w:val="0"/>
          <w:numId w:val="8"/>
        </w:numPr>
        <w:spacing w:after="105" w:line="282"/>
        <w:ind w:left="300" w:hanging="260"/>
      </w:pPr>
      <w:r>
        <w:t xml:space="preserve">2000用户失败的原因，从“电脑合盖或数据库慢”改为“我们自己的设计问题”。改变的原因是睡眠记录、数据库连接数和分批启动后仍然失败这三项证据。</w:t>
      </w:r>
    </w:p>
    <w:p>
      <w:pPr>
        <w:widowControl/>
        <w:spacing w:after="105" w:line="282"/>
      </w:pPr>
      <w:r>
        <w:rPr>
          <w:b/>
          <w:bCs/>
        </w:rPr>
        <w:t xml:space="preserve">【待本人补充】</w:t>
      </w:r>
      <w:r>
        <w:t xml:space="preserve">我认为最主要的贡献、最费精力的一件事、下次会怎样做；大致投入时间可以写范围，不必写精确工时。</w:t>
      </w:r>
    </w:p>
    <w:p>
      <w:pPr>
        <w:pStyle w:val="Heading2"/>
        <w:keepNext/>
      </w:pPr>
      <w:r>
        <w:t xml:space="preserve">9.3 仍需完成与本人确认的事项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45"/>
        <w:gridCol w:w="5227"/>
      </w:tblGrid>
      <w:tr>
        <w:trPr>
          <w:cantSplit/>
          <w:tblHeader/>
        </w:trPr>
        <w:tc>
          <w:tcPr>
            <w:tcW w:type="dxa" w:w="4245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待办</w:t>
            </w:r>
          </w:p>
        </w:tc>
        <w:tc>
          <w:tcPr>
            <w:tcW w:type="dxa" w:w="5227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应形成的真实证据</w:t>
            </w:r>
          </w:p>
        </w:tc>
      </w:tr>
      <w:tr>
        <w:trPr>
          <w:cantSplit/>
          <w:tblHeader w:val="false"/>
        </w:trPr>
        <w:tc>
          <w:tcPr>
            <w:tcW w:type="dxa" w:w="4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本人逐章确认贡献、删改不适用叙述</w:t>
            </w:r>
          </w:p>
        </w:tc>
        <w:tc>
          <w:tcPr>
            <w:tcW w:type="dxa" w:w="522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实际发起、设计、审核、修改、测试记录；具体文件和日期</w:t>
            </w:r>
          </w:p>
        </w:tc>
      </w:tr>
      <w:tr>
        <w:trPr>
          <w:cantSplit/>
          <w:tblHeader w:val="false"/>
        </w:trPr>
        <w:tc>
          <w:tcPr>
            <w:tcW w:type="dxa" w:w="4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团队需求／模型／设计走查</w:t>
            </w:r>
          </w:p>
        </w:tc>
        <w:tc>
          <w:tcPr>
            <w:tcW w:type="dxa" w:w="522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真实意见、处理结论与参与者，不追认旧评审</w:t>
            </w:r>
          </w:p>
        </w:tc>
      </w:tr>
      <w:tr>
        <w:trPr>
          <w:cantSplit/>
          <w:tblHeader w:val="false"/>
        </w:trPr>
        <w:tc>
          <w:tcPr>
            <w:tcW w:type="dxa" w:w="4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冯海伦独立复核及完整AC子场景</w:t>
            </w:r>
          </w:p>
        </w:tc>
        <w:tc>
          <w:tcPr>
            <w:tcW w:type="dxa" w:w="522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执行者、数据、步骤、预期、实际、版本和未通过项</w:t>
            </w:r>
          </w:p>
        </w:tc>
      </w:tr>
      <w:tr>
        <w:trPr>
          <w:cantSplit/>
          <w:tblHeader w:val="false"/>
        </w:trPr>
        <w:tc>
          <w:tcPr>
            <w:tcW w:type="dxa" w:w="4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PERF-02与其他NFR欠项</w:t>
            </w:r>
          </w:p>
        </w:tc>
        <w:tc>
          <w:tcPr>
            <w:tcW w:type="dxa" w:w="522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超时后重同步、Windows／Edge、七天可用性、独立机器结果</w:t>
            </w:r>
          </w:p>
        </w:tc>
      </w:tr>
      <w:tr>
        <w:trPr>
          <w:cantSplit/>
          <w:tblHeader w:val="false"/>
        </w:trPr>
        <w:tc>
          <w:tcPr>
            <w:tcW w:type="dxa" w:w="4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教师确认与材料定稿</w:t>
            </w:r>
          </w:p>
        </w:tc>
        <w:tc>
          <w:tcPr>
            <w:tcW w:type="dxa" w:w="522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模拟系统认可、封面、演练、签名、课程运行检查</w:t>
            </w:r>
          </w:p>
        </w:tc>
      </w:tr>
      <w:tr>
        <w:trPr>
          <w:cantSplit/>
          <w:tblHeader w:val="false"/>
        </w:trPr>
        <w:tc>
          <w:tcPr>
            <w:tcW w:type="dxa" w:w="4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贡献比例与最终发布</w:t>
            </w:r>
          </w:p>
        </w:tc>
        <w:tc>
          <w:tcPr>
            <w:tcW w:type="dxa" w:w="5227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六人核实，总和100%；仅在真实授权和退出条件满足后交付</w:t>
            </w:r>
          </w:p>
        </w:tc>
      </w:tr>
    </w:tbl>
    <w:p>
      <w:pPr>
        <w:spacing w:after="85" w:line="60"/>
      </w:pPr>
    </w:p>
    <w:p>
      <w:pPr>
        <w:widowControl/>
        <w:spacing w:after="105" w:line="282"/>
      </w:pPr>
      <w:r>
        <w:t xml:space="preserve">本人确认签名：</w:t>
      </w:r>
      <w:r>
        <w:rPr>
          <w:b/>
          <w:bCs/>
        </w:rPr>
        <w:t xml:space="preserve">【待本人补充】</w:t>
      </w:r>
      <w:r>
        <w:t xml:space="preserve">；确认日期：</w:t>
      </w:r>
      <w:r>
        <w:rPr>
          <w:b/>
          <w:bCs/>
        </w:rPr>
        <w:t xml:space="preserve">【待本人补充】</w:t>
      </w:r>
      <w:r>
        <w:t xml:space="preserve">。贡献比例由本人和团队核实后填写，不按提交数或Agent执行量预分。</w:t>
      </w:r>
    </w:p>
    <w:p>
      <w:pPr>
        <w:pStyle w:val="Heading1"/>
        <w:keepNext/>
      </w:pPr>
      <w:r>
        <w:t xml:space="preserve">十、实际截图与代表性证据</w:t>
      </w:r>
    </w:p>
    <w:p>
      <w:pPr>
        <w:pStyle w:val="Heading2"/>
        <w:keepNext/>
      </w:pPr>
      <w:r>
        <w:t xml:space="preserve">10.1 本轮补充演示：同一规则的保存、成功、失败和关闭状态</w:t>
      </w:r>
    </w:p>
    <w:p>
      <w:pPr>
        <w:widowControl/>
        <w:spacing w:after="105" w:line="282"/>
      </w:pPr>
      <w:r>
        <w:t xml:space="preserve">以下四张截图于北京时间2026-10-08 00:58前后实拍（任务日期按UTC 10-07记录），环境为Linux orb、headless Chromium、1280×900 CSS视口／2倍像素密度。使用已有验收夹具创建独立可丢弃数据库、12名虚构学生及独立HTTP模拟，服务与数据在结束后清理。页面操作经过实际API和PG，未改产品代码，未重开旧开发学期；不是10-05或10-06历史截图，也不代表完整E2E／Windows验收。页面上的9月28日业务时间由夹具固定，不是拍摄日期。</w:t>
      </w:r>
    </w:p>
    <w:p>
      <w:pPr>
        <w:widowControl/>
        <w:spacing w:after="105" w:line="282"/>
      </w:pPr>
      <w:r>
        <w:t xml:space="preserve">测试准备设置两名学生已有M1—M4注册，三名学生已有B1注册，使需要展示的班次关闭后能保留；这是夹具前置，不声称这些学生也通过浏览器逐人操作。演示者S101的保存、提交、冲突和教务关闭经过页面。图片与数据断言一起说明结果，截图本身不能证明事务原子性。</w:t>
      </w:r>
    </w:p>
    <w:p>
      <w:pPr>
        <w:widowControl/>
        <w:spacing w:after="105" w:line="282"/>
      </w:pPr>
      <w:r>
        <w:rPr>
          <w:b/>
          <w:bCs/>
        </w:rPr>
        <w:t xml:space="preserve">图2：只保存，不注册。</w:t>
      </w:r>
      <w:r>
        <w:t xml:space="preserve"> S101保存4主选＋2备选后，页面显示“选择已保存，不预留名额”和“尚无有效注册”；DB检查该生有效注册为0，已保存与生效结果分开。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048250" cy="7572375"/>
            <wp:effectExtent t="0" r="0" b="0" l="0"/>
            <wp:docPr id="1" name="01-saved-no-registration.png" descr="图2 已保存选择但尚无有效注册" title="图2 已保存选择但尚无有效注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after="180"/>
        <w:jc w:val="center"/>
      </w:pPr>
      <w:r>
        <w:t xml:space="preserve">图2 已保存选择但尚无有效注册</w:t>
      </w:r>
    </w:p>
    <w:p>
      <w:pPr>
        <w:widowControl/>
        <w:spacing w:after="105" w:line="282"/>
      </w:pPr>
      <w:r>
        <w:rPr>
          <w:b/>
          <w:bCs/>
        </w:rPr>
        <w:t xml:space="preserve">图3：正式提交后才占位。</w:t>
      </w:r>
      <w:r>
        <w:t xml:space="preserve"> 同一份4+2经确认提交成功，课表版本由v1到v2，M1名册独立核对为S101、S205、S310；S101有四门有效主选而非六门注册。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524375" cy="7572375"/>
            <wp:effectExtent t="0" r="0" b="0" l="0"/>
            <wp:docPr id="1" name="02-submitted.png" descr="图3 正式提交成功与有效注册" title="图3 正式提交成功与有效注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after="180"/>
        <w:jc w:val="center"/>
      </w:pPr>
      <w:r>
        <w:t xml:space="preserve">图3 正式提交成功与有效注册</w:t>
      </w:r>
    </w:p>
    <w:p>
      <w:pPr>
        <w:widowControl/>
        <w:spacing w:after="105" w:line="282"/>
      </w:pPr>
      <w:r>
        <w:rPr>
          <w:b/>
          <w:bCs/>
        </w:rPr>
        <w:t xml:space="preserve">图4：本地换课冲突，服务器保留旧注册。</w:t>
      </w:r>
      <w:r>
        <w:t xml:space="preserve"> 将M4替换为与M2时间重叠的X2，正式提交被拒绝；测试比较服务器完整课表，确认与成功提交后的状态相同。本地未提交编辑和服务器有效结果不同，不表示数据库已被部分修改。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4410075" cy="7572375"/>
            <wp:effectExtent t="0" r="0" b="0" l="0"/>
            <wp:docPr id="1" name="03-conflict-preserves-registration.png" descr="图4 冲突提交失败并保留原注册" title="图4 冲突提交失败并保留原注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after="180"/>
        <w:jc w:val="center"/>
      </w:pPr>
      <w:r>
        <w:t xml:space="preserve">图4 冲突提交失败并保留原注册</w:t>
      </w:r>
    </w:p>
    <w:p>
      <w:pPr>
        <w:widowControl/>
        <w:spacing w:after="105" w:line="282"/>
      </w:pPr>
      <w:r>
        <w:rPr>
          <w:b/>
          <w:bCs/>
        </w:rPr>
        <w:t xml:space="preserve">图5：关闭完成与计费送达是两个状态。</w:t>
      </w:r>
      <w:r>
        <w:t xml:space="preserve"> 教务关闭后等待DB及页面都确认12笔账单送达；独立核对三笔1250元、三笔625元、六笔0元，金额合计5625元。这个小场景展示正常关闭和零元账单，不把它写成全部调剂、故障重试或性能验收。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3276600" cy="7572375"/>
            <wp:effectExtent t="0" r="0" b="0" l="0"/>
            <wp:docPr id="1" name="04-closed-billing-acknowledged.png" descr="图5 关闭完成且12笔账单已确认送达" title="图5 关闭完成且12笔账单已确认送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after="180"/>
        <w:jc w:val="center"/>
      </w:pPr>
      <w:r>
        <w:t xml:space="preserve">图5 关闭完成且12笔账单已确认送达</w:t>
      </w:r>
    </w:p>
    <w:p>
      <w:pPr>
        <w:pStyle w:val="Heading2"/>
        <w:keepNext/>
      </w:pPr>
      <w:r>
        <w:t xml:space="preserve">10.2 原提交及仓库材料</w:t>
      </w:r>
    </w:p>
    <w:p>
      <w:pPr>
        <w:widowControl/>
        <w:spacing w:after="105" w:line="282"/>
      </w:pPr>
      <w:r>
        <w:t xml:space="preserve">下表选取10个原始变更核对范围，不重复统计祖先提交、merge节点或同补丁副本；证据支持领域产出，不直接换算个人贡献。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691"/>
        <w:gridCol w:w="3245"/>
        <w:gridCol w:w="3536"/>
      </w:tblGrid>
      <w:tr>
        <w:trPr>
          <w:cantSplit/>
          <w:tblHeader/>
        </w:trPr>
        <w:tc>
          <w:tcPr>
            <w:tcW w:type="dxa" w:w="2691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原提交</w:t>
            </w:r>
          </w:p>
        </w:tc>
        <w:tc>
          <w:tcPr>
            <w:tcW w:type="dxa" w:w="3245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核对内容</w:t>
            </w:r>
          </w:p>
        </w:tc>
        <w:tc>
          <w:tcPr>
            <w:tcW w:type="dxa" w:w="3536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对应PR或仓库依据</w:t>
            </w:r>
          </w:p>
        </w:tc>
      </w:tr>
      <w:tr>
        <w:trPr>
          <w:cantSplit/>
          <w:tblHeader w:val="false"/>
        </w:trPr>
        <w:tc>
          <w:tcPr>
            <w:tcW w:type="dxa" w:w="26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70j76_r1rpv_kg0fkkmoi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218af5a</w:t>
              </w:r>
            </w:hyperlink>
          </w:p>
        </w:tc>
        <w:tc>
          <w:tcPr>
            <w:tcW w:type="dxa" w:w="3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需求v0.4及澄清结论</w:t>
            </w:r>
          </w:p>
        </w:tc>
        <w:tc>
          <w:tcPr>
            <w:tcW w:type="dxa" w:w="353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eerj3v5qd-lqqfqc3jhke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需求分析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s23hkrje35fu9jf7sbtw4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75816e3</w:t>
              </w:r>
            </w:hyperlink>
          </w:p>
        </w:tc>
        <w:tc>
          <w:tcPr>
            <w:tcW w:type="dxa" w:w="3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OOA、分析图及后续需求边界</w:t>
            </w:r>
          </w:p>
        </w:tc>
        <w:tc>
          <w:tcPr>
            <w:tcW w:type="dxa" w:w="353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mdqcyokjd4xymunetx13o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OOA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kf95lcfcwt23za1ttsrll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892fd74</w:t>
              </w:r>
            </w:hyperlink>
          </w:p>
        </w:tc>
        <w:tc>
          <w:tcPr>
            <w:tcW w:type="dxa" w:w="3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9张设计图、可编辑源模型</w:t>
            </w:r>
          </w:p>
        </w:tc>
        <w:tc>
          <w:tcPr>
            <w:tcW w:type="dxa" w:w="353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086hebgxxa5vclyp1rwrp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#6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bftuwac_hjho244tt7vle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fc04f13</w:t>
              </w:r>
            </w:hyperlink>
          </w:p>
        </w:tc>
        <w:tc>
          <w:tcPr>
            <w:tcW w:type="dxa" w:w="3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Prisma模型、迁移和约束测试</w:t>
            </w:r>
          </w:p>
        </w:tc>
        <w:tc>
          <w:tcPr>
            <w:tcW w:type="dxa" w:w="353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awjujyvokriw2yccrf2ih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#8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vydswcibyjkw_ldcs2iww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e5a87b7</w:t>
              </w:r>
            </w:hyperlink>
          </w:p>
        </w:tc>
        <w:tc>
          <w:tcPr>
            <w:tcW w:type="dxa" w:w="3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持久化session与请求安全</w:t>
            </w:r>
          </w:p>
        </w:tc>
        <w:tc>
          <w:tcPr>
            <w:tcW w:type="dxa" w:w="353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2aeck9x2eplxznepmeyg1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#10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a_umbl41vqxoteqbgw6k2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53c45ed</w:t>
              </w:r>
            </w:hyperlink>
          </w:p>
        </w:tc>
        <w:tc>
          <w:tcPr>
            <w:tcW w:type="dxa" w:w="3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保存、提交、删除事务服务</w:t>
            </w:r>
          </w:p>
        </w:tc>
        <w:tc>
          <w:tcPr>
            <w:tcW w:type="dxa" w:w="353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sccr7uh4bnfnqtb-1q_nk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#14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_wi6urkmdzk3w6yast7cx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186c9e3</w:t>
              </w:r>
            </w:hyperlink>
          </w:p>
        </w:tc>
        <w:tc>
          <w:tcPr>
            <w:tcW w:type="dxa" w:w="3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关闭调剂及补选事务</w:t>
            </w:r>
          </w:p>
        </w:tc>
        <w:tc>
          <w:tcPr>
            <w:tcW w:type="dxa" w:w="353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votyguxnuht-whgbp65cg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#20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nbr5vdhryx3fs04wesj58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a330b47</w:t>
              </w:r>
            </w:hyperlink>
          </w:p>
        </w:tc>
        <w:tc>
          <w:tcPr>
            <w:tcW w:type="dxa" w:w="3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入口、启动恢复、集成测试及联测记录</w:t>
            </w:r>
          </w:p>
        </w:tc>
        <w:tc>
          <w:tcPr>
            <w:tcW w:type="dxa" w:w="353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mklu6xwoimcycce6tpyhl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#22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vhydp40qsemycv3npnh7x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655ad72</w:t>
              </w:r>
            </w:hyperlink>
          </w:p>
        </w:tc>
        <w:tc>
          <w:tcPr>
            <w:tcW w:type="dxa" w:w="3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授课创建时间使用业务时钟</w:t>
            </w:r>
          </w:p>
        </w:tc>
        <w:tc>
          <w:tcPr>
            <w:tcW w:type="dxa" w:w="353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ks03jqdq-713psg0_rdqd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检查history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；不另计同补丁</w:t>
            </w:r>
            <w:r>
              <w:rPr>
                <w:rFonts w:ascii="Menlo" w:eastAsia="Songti SC" w:hAnsi="Menlo"/>
                <w:b w:val="false"/>
                <w:bCs w:val="false"/>
                <w:sz w:val="20"/>
                <w:szCs w:val="20"/>
              </w:rPr>
              <w:t xml:space="preserve">a17270c</w:t>
            </w:r>
          </w:p>
        </w:tc>
      </w:tr>
      <w:tr>
        <w:trPr>
          <w:cantSplit/>
          <w:tblHeader w:val="false"/>
        </w:trPr>
        <w:tc>
          <w:tcPr>
            <w:tcW w:type="dxa" w:w="2691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n9fqbgj6fr1qxfekyao6o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80d0142</w:t>
              </w:r>
            </w:hyperlink>
          </w:p>
        </w:tc>
        <w:tc>
          <w:tcPr>
            <w:tcW w:type="dxa" w:w="3245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目录下一轮合并、回归和三进程负载</w:t>
            </w:r>
          </w:p>
        </w:tc>
        <w:tc>
          <w:tcPr>
            <w:tcW w:type="dxa" w:w="3536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hyperlink w:history="1" r:id="rId7rpw8sor2cbw4zohbzomj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#25</w:t>
              </w:r>
            </w:hyperlink>
            <w:r>
              <w:rPr>
                <w:b w:val="false"/>
                <w:bCs w:val="false"/>
                <w:sz w:val="20"/>
                <w:szCs w:val="20"/>
              </w:rPr>
              <w:t xml:space="preserve">；</w:t>
            </w:r>
            <w:hyperlink w:history="1" r:id="rIdcmzhya7xkeovi4mispnjq">
              <w:r>
                <w:rPr>
                  <w:b w:val="false"/>
                  <w:bCs w:val="false"/>
                  <w:color w:val="1F497D"/>
                  <w:sz w:val="20"/>
                  <w:szCs w:val="20"/>
                  <w:u w:val="single"/>
                </w:rPr>
                <w:t xml:space="preserve">#26追溯</w:t>
              </w:r>
            </w:hyperlink>
          </w:p>
        </w:tc>
      </w:tr>
    </w:tbl>
    <w:p>
      <w:pPr>
        <w:spacing w:after="85" w:line="60"/>
      </w:pPr>
    </w:p>
    <w:p>
      <w:pPr>
        <w:widowControl/>
        <w:spacing w:after="105" w:line="282"/>
      </w:pPr>
      <w:r>
        <w:t xml:space="preserve">线程来源：</w:t>
      </w:r>
      <w:hyperlink w:history="1" r:id="rId12fbvnk2ufvld73mqfzhm">
        <w:r>
          <w:rPr>
            <w:color w:val="1F497D"/>
            <w:u w:val="single"/>
          </w:rPr>
          <w:t xml:space="preserve">需求与OOA整理线程</w:t>
        </w:r>
      </w:hyperlink>
      <w:r>
        <w:t xml:space="preserve">、</w:t>
      </w:r>
      <w:hyperlink w:history="1" r:id="rIdscktm-3eealcrur2kugzf">
        <w:r>
          <w:rPr>
            <w:color w:val="1F497D"/>
            <w:u w:val="single"/>
          </w:rPr>
          <w:t xml:space="preserve">设计实现与集中拆分线程</w:t>
        </w:r>
      </w:hyperlink>
      <w:r>
        <w:t xml:space="preserve">、</w:t>
      </w:r>
      <w:hyperlink w:history="1" r:id="rIdataydqb2plg-1hkooaqth">
        <w:r>
          <w:rPr>
            <w:color w:val="1F497D"/>
            <w:u w:val="single"/>
          </w:rPr>
          <w:t xml:space="preserve">集成与集中合入线程</w:t>
        </w:r>
      </w:hyperlink>
      <w:r>
        <w:t xml:space="preserve">、</w:t>
      </w:r>
      <w:hyperlink w:history="1" r:id="rIdvaygqrk3tao-kbtuf_gds">
        <w:r>
          <w:rPr>
            <w:color w:val="1F497D"/>
            <w:u w:val="single"/>
          </w:rPr>
          <w:t xml:space="preserve">验收执行线程</w:t>
        </w:r>
      </w:hyperlink>
      <w:r>
        <w:t xml:space="preserve">、</w:t>
      </w:r>
      <w:hyperlink w:history="1" r:id="rIdquuil01iakscl1y_d9znj">
        <w:r>
          <w:rPr>
            <w:color w:val="1F497D"/>
            <w:u w:val="single"/>
          </w:rPr>
          <w:t xml:space="preserve">压测失败诊断线程</w:t>
        </w:r>
      </w:hyperlink>
      <w:r>
        <w:t xml:space="preserve">、</w:t>
      </w:r>
      <w:hyperlink w:history="1" r:id="rIdqpbkfb_gmmuze870g_a0j">
        <w:r>
          <w:rPr>
            <w:color w:val="1F497D"/>
            <w:u w:val="single"/>
          </w:rPr>
          <w:t xml:space="preserve">目录性能诊断与修复线程</w:t>
        </w:r>
      </w:hyperlink>
      <w:r>
        <w:t xml:space="preserve">。事实以对应仓库文件和原提交交叉核对，早期线程当时的状态不覆盖后续合入记录，线程不替代本人确认。</w:t>
      </w:r>
    </w:p>
    <w:p>
      <w:pPr>
        <w:pStyle w:val="Heading2"/>
        <w:keepNext/>
      </w:pPr>
      <w:r>
        <w:t xml:space="preserve">10.3 文档修订记录</w:t>
      </w:r>
    </w:p>
    <w:tbl>
      <w:tblPr>
        <w:tblW w:type="dxa" w:w="9472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308"/>
        <w:gridCol w:w="2214"/>
        <w:gridCol w:w="4950"/>
      </w:tblGrid>
      <w:tr>
        <w:trPr>
          <w:cantSplit/>
          <w:tblHeader/>
        </w:trPr>
        <w:tc>
          <w:tcPr>
            <w:tcW w:type="dxa" w:w="2308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214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4950"/>
            <w:shd w:fill="E8EEF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/>
              <w:widowControl/>
              <w:spacing w:after="0" w:line="250"/>
            </w:pPr>
            <w:r>
              <w:rPr>
                <w:b/>
                <w:bCs/>
                <w:sz w:val="20"/>
                <w:szCs w:val="20"/>
              </w:rPr>
              <w:t xml:space="preserve">修订与状态</w:t>
            </w:r>
          </w:p>
        </w:tc>
      </w:tr>
      <w:tr>
        <w:trPr>
          <w:cantSplit/>
          <w:tblHeader w:val="false"/>
        </w:trPr>
        <w:tc>
          <w:tcPr>
            <w:tcW w:type="dxa" w:w="230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2026-10-07</w:t>
            </w:r>
          </w:p>
        </w:tc>
        <w:tc>
          <w:tcPr>
            <w:tcW w:type="dxa" w:w="22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495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根据分工、提交和线程形成简版初稿，经PR #27合入；本人确认待补</w:t>
            </w:r>
          </w:p>
        </w:tc>
      </w:tr>
      <w:tr>
        <w:trPr>
          <w:cantSplit/>
          <w:tblHeader w:val="false"/>
        </w:trPr>
        <w:tc>
          <w:tcPr>
            <w:tcW w:type="dxa" w:w="230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2026-10-07</w:t>
            </w:r>
          </w:p>
        </w:tc>
        <w:tc>
          <w:tcPr>
            <w:tcW w:type="dxa" w:w="22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495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按需求至交付的八个阶段扩写决策、真实问题、修复验证、协作边界和复盘；加入独立环境实拍及原分析图，其他成员报告本轮不修改；2026-10-08经PR #28检查通过，以倪成锦Author的merge commit合入main，本人修订待完成</w:t>
            </w:r>
          </w:p>
        </w:tc>
      </w:tr>
      <w:tr>
        <w:trPr>
          <w:cantSplit/>
          <w:tblHeader w:val="false"/>
        </w:trPr>
        <w:tc>
          <w:tcPr>
            <w:tcW w:type="dxa" w:w="230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2026-10-08</w:t>
            </w:r>
          </w:p>
        </w:tc>
        <w:tc>
          <w:tcPr>
            <w:tcW w:type="dxa" w:w="22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v0.2来源更正</w:t>
            </w:r>
          </w:p>
        </w:tc>
        <w:tc>
          <w:tcPr>
            <w:tcW w:type="dxa" w:w="495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根据用户补充确认修正人机协作和决策来源说明；各成员与Agent协作完成代码，人类负责决策，Amp主要用于统一撰写提交信息；不改变技术案例和测试结果</w:t>
            </w:r>
          </w:p>
        </w:tc>
      </w:tr>
      <w:tr>
        <w:trPr>
          <w:cantSplit/>
          <w:tblHeader w:val="false"/>
        </w:trPr>
        <w:tc>
          <w:tcPr>
            <w:tcW w:type="dxa" w:w="2308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2026-10-08</w:t>
            </w:r>
          </w:p>
        </w:tc>
        <w:tc>
          <w:tcPr>
            <w:tcW w:type="dxa" w:w="2214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v0.3</w:t>
            </w:r>
          </w:p>
        </w:tc>
        <w:tc>
          <w:tcPr>
            <w:tcW w:type="dxa" w:w="4950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keepNext w:val="false"/>
              <w:widowControl/>
              <w:spacing w:after="0" w:line="250"/>
            </w:pPr>
            <w:r>
              <w:rPr>
                <w:b w:val="false"/>
                <w:bCs w:val="false"/>
                <w:sz w:val="20"/>
                <w:szCs w:val="20"/>
              </w:rPr>
              <w:t xml:space="preserve">依据9月9日至10月8日的Claude Code、Codex及Amp历史会话，补写本人在需求澄清、建模工具、选型与授权、测试安排、性能判断、成员接手与汇报组织中的实际经历；剩余【待本人补充】为会话中没有记录的内容；更正验收执行线程链接</w:t>
            </w:r>
          </w:p>
        </w:tc>
      </w:tr>
    </w:tbl>
    <w:p>
      <w:pPr>
        <w:spacing w:after="85" w:line="60"/>
      </w:pPr>
    </w:p>
    <w:sectPr>
      <w:footerReference w:type="default" r:id="rId7"/>
      <w:pgSz w:w="11906" w:h="16838" w:orient="portrait"/>
      <w:pgMar w:top="1134" w:right="1217" w:bottom="1134" w:left="1217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ongti SC" w:hAnsi="Times New Roman"/>
        <w:color w:val="000000"/>
        <w:sz w:val="22"/>
        <w:szCs w:val="22"/>
        <w:lang w:val="zh-CN" w:eastAsia="zh-CN"/>
      </w:rPr>
    </w:rPrDefault>
    <w:pPrDefault>
      <w:pPr>
        <w:widowControl/>
        <w:spacing w:after="105" w:line="28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spacing w:after="240" w:before="80"/>
    </w:pPr>
    <w:rPr>
      <w:rFonts w:ascii="Arial" w:cs="Arial" w:eastAsia="PingFang SC" w:hAnsi="Arial"/>
      <w:b/>
      <w:bCs/>
      <w:color w:val="000000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Arial" w:cs="Arial" w:eastAsia="PingFang SC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180"/>
      <w:outlineLvl w:val="1"/>
    </w:pPr>
    <w:rPr>
      <w:rFonts w:ascii="Arial" w:cs="Arial" w:eastAsia="PingFang SC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cs="Arial" w:eastAsia="PingFang SC" w:hAnsi="Arial"/>
      <w:b/>
      <w:bCs/>
      <w:color w:val="000000"/>
      <w:sz w:val="22"/>
      <w:szCs w:val="22"/>
    </w:rPr>
  </w:style>
  <w:style w:type="paragraph" w:styleId="Caption">
    <w:name w:val="Caption"/>
    <w:basedOn w:val="Normal"/>
    <w:pPr>
      <w:spacing w:line="250"/>
    </w:pPr>
    <w:rPr>
      <w:rFonts w:ascii="Times New Roman" w:cs="Times New Roman" w:eastAsia="Songti SC" w:hAnsi="Times New Roman"/>
      <w:color w:val="444444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an7bhwsrlmtbxfcjbij7" Type="http://schemas.openxmlformats.org/officeDocument/2006/relationships/hyperlink" Target="https://github.com/Nichengjin/software-engineering-project/commit/fb00ab3ff2b8759e19ec024999a453874871688c" TargetMode="External"/><Relationship Id="rId4ncopnhemknzty8zqm4yq" Type="http://schemas.openxmlformats.org/officeDocument/2006/relationships/hyperlink" Target="https://github.com/Nichengjin/software-engineering-project/blob/main/docs/TEAM_ROLES.md" TargetMode="External"/><Relationship Id="rIdu32e6xqd0bnmtln9ijasq" Type="http://schemas.openxmlformats.org/officeDocument/2006/relationships/hyperlink" Target="https://github.com/Nichengjin/software-engineering-project/blob/main/docs/REQUIREMENTS_ANALYSIS.md" TargetMode="External"/><Relationship Id="rId5kjhobbizcxruy7-razia" Type="http://schemas.openxmlformats.org/officeDocument/2006/relationships/hyperlink" Target="https://github.com/Nichengjin/software-engineering-project/blob/main/docs/histories/2026-10/20261004-2112-requirements-clarification.md" TargetMode="External"/><Relationship Id="rIdsndr_thpesjb17bk4gvsq" Type="http://schemas.openxmlformats.org/officeDocument/2006/relationships/hyperlink" Target="https://github.com/Nichengjin/software-engineering-project/blob/main/docs/histories/2026-10/20261005-0220-requirements-v05-team-roles.md" TargetMode="External"/><Relationship Id="rId4taarxxgngqx35vb-tmh7" Type="http://schemas.openxmlformats.org/officeDocument/2006/relationships/hyperlink" Target="https://github.com/Nichengjin/software-engineering-project/blob/main/docs/design-docs/object-oriented-analysis.md" TargetMode="External"/><Relationship Id="rIdqrnr3bvb9cshvg4okoyj3" Type="http://schemas.openxmlformats.org/officeDocument/2006/relationships/hyperlink" Target="https://github.com/Nichengjin/software-engineering-project/blob/main/docs/design-docs/system-design.md" TargetMode="External"/><Relationship Id="rId361wd8_wtobuwle-vodo8" Type="http://schemas.openxmlformats.org/officeDocument/2006/relationships/hyperlink" Target="https://github.com/Nichengjin/software-engineering-project/blob/main/docs/design-docs/api-contract.md" TargetMode="External"/><Relationship Id="rIdcxblx9mcxcu-pudmd77pi" Type="http://schemas.openxmlformats.org/officeDocument/2006/relationships/hyperlink" Target="https://github.com/Nichengjin/software-engineering-project/blob/main/docs/design-docs/adr/ADR-001-technology-stack.md" TargetMode="External"/><Relationship Id="rIdmvls7tkdikyd65ozwydoh" Type="http://schemas.openxmlformats.org/officeDocument/2006/relationships/hyperlink" Target="https://github.com/Nichengjin/software-engineering-project/blob/main/docs/design-docs/adr/ADR-002-single-instance-consistency.md" TargetMode="External"/><Relationship Id="rIdflfue6zvp4bb792v8otlb" Type="http://schemas.openxmlformats.org/officeDocument/2006/relationships/hyperlink" Target="https://github.com/Nichengjin/software-engineering-project/blob/main/docs/design-docs/backend-detail.md" TargetMode="External"/><Relationship Id="rIdm7xl-zhegcaannml7ftn6" Type="http://schemas.openxmlformats.org/officeDocument/2006/relationships/hyperlink" Target="https://github.com/Nichengjin/software-engineering-project/blob/main/docs/histories/2026-10/20261005-0312-system-design.md" TargetMode="External"/><Relationship Id="rIdze5ca5ubtdsm9ogbldduq" Type="http://schemas.openxmlformats.org/officeDocument/2006/relationships/hyperlink" Target="https://github.com/Nichengjin/software-engineering-project/blob/main/docs/TEST_REPORT.md" TargetMode="External"/><Relationship Id="rIdk3mrq_61l9-qkhu3njtjv" Type="http://schemas.openxmlformats.org/officeDocument/2006/relationships/hyperlink" Target="https://github.com/Nichengjin/software-engineering-project/blob/main/docs/testing/acceptance-execution.md" TargetMode="External"/><Relationship Id="rIdo9l20_mjvx0it6oc0_w9z" Type="http://schemas.openxmlformats.org/officeDocument/2006/relationships/hyperlink" Target="https://github.com/Nichengjin/software-engineering-project/blob/main/docs/design-docs/adr/ADR-003-catalog-refresh-generations.md" TargetMode="External"/><Relationship Id="rIdmq2s-vyirlkpvqxww4x3y" Type="http://schemas.openxmlformats.org/officeDocument/2006/relationships/hyperlink" Target="https://github.com/Nichengjin/software-engineering-project/blob/main/docs/histories/2026-10/20261007-1918-catalog-throughput.md" TargetMode="External"/><Relationship Id="rIdsqgvqo7atjpj1nln63xal" Type="http://schemas.openxmlformats.org/officeDocument/2006/relationships/hyperlink" Target="https://github.com/Nichengjin/software-engineering-project/pull/27" TargetMode="External"/><Relationship Id="rIdzuhi4lgyfrbnpdqqchyrm" Type="http://schemas.openxmlformats.org/officeDocument/2006/relationships/hyperlink" Target="https://github.com/Nichengjin/software-engineering-project/pull/28" TargetMode="External"/><Relationship Id="rId70j76_r1rpv_kg0fkkmoi" Type="http://schemas.openxmlformats.org/officeDocument/2006/relationships/hyperlink" Target="https://github.com/Nichengjin/software-engineering-project/commit/218af5a" TargetMode="External"/><Relationship Id="rIdeerj3v5qd-lqqfqc3jhke" Type="http://schemas.openxmlformats.org/officeDocument/2006/relationships/hyperlink" Target="https://github.com/Nichengjin/software-engineering-project/blob/main/docs/REQUIREMENTS_ANALYSIS.md" TargetMode="External"/><Relationship Id="rIds23hkrje35fu9jf7sbtw4" Type="http://schemas.openxmlformats.org/officeDocument/2006/relationships/hyperlink" Target="https://github.com/Nichengjin/software-engineering-project/commit/75816e3" TargetMode="External"/><Relationship Id="rIdmdqcyokjd4xymunetx13o" Type="http://schemas.openxmlformats.org/officeDocument/2006/relationships/hyperlink" Target="https://github.com/Nichengjin/software-engineering-project/blob/main/docs/design-docs/object-oriented-analysis.md" TargetMode="External"/><Relationship Id="rIdkf95lcfcwt23za1ttsrll" Type="http://schemas.openxmlformats.org/officeDocument/2006/relationships/hyperlink" Target="https://github.com/Nichengjin/software-engineering-project/commit/892fd74" TargetMode="External"/><Relationship Id="rId086hebgxxa5vclyp1rwrp" Type="http://schemas.openxmlformats.org/officeDocument/2006/relationships/hyperlink" Target="https://github.com/Nichengjin/software-engineering-project/pull/6" TargetMode="External"/><Relationship Id="rIdbftuwac_hjho244tt7vle" Type="http://schemas.openxmlformats.org/officeDocument/2006/relationships/hyperlink" Target="https://github.com/Nichengjin/software-engineering-project/commit/fc04f13" TargetMode="External"/><Relationship Id="rIdawjujyvokriw2yccrf2ih" Type="http://schemas.openxmlformats.org/officeDocument/2006/relationships/hyperlink" Target="https://github.com/Nichengjin/software-engineering-project/pull/8" TargetMode="External"/><Relationship Id="rIdvydswcibyjkw_ldcs2iww" Type="http://schemas.openxmlformats.org/officeDocument/2006/relationships/hyperlink" Target="https://github.com/Nichengjin/software-engineering-project/commit/e5a87b7" TargetMode="External"/><Relationship Id="rId2aeck9x2eplxznepmeyg1" Type="http://schemas.openxmlformats.org/officeDocument/2006/relationships/hyperlink" Target="https://github.com/Nichengjin/software-engineering-project/pull/10" TargetMode="External"/><Relationship Id="rIda_umbl41vqxoteqbgw6k2" Type="http://schemas.openxmlformats.org/officeDocument/2006/relationships/hyperlink" Target="https://github.com/Nichengjin/software-engineering-project/commit/53c45ed" TargetMode="External"/><Relationship Id="rIdsccr7uh4bnfnqtb-1q_nk" Type="http://schemas.openxmlformats.org/officeDocument/2006/relationships/hyperlink" Target="https://github.com/Nichengjin/software-engineering-project/pull/14" TargetMode="External"/><Relationship Id="rId_wi6urkmdzk3w6yast7cx" Type="http://schemas.openxmlformats.org/officeDocument/2006/relationships/hyperlink" Target="https://github.com/Nichengjin/software-engineering-project/commit/186c9e3" TargetMode="External"/><Relationship Id="rIdvotyguxnuht-whgbp65cg" Type="http://schemas.openxmlformats.org/officeDocument/2006/relationships/hyperlink" Target="https://github.com/Nichengjin/software-engineering-project/pull/20" TargetMode="External"/><Relationship Id="rIdnbr5vdhryx3fs04wesj58" Type="http://schemas.openxmlformats.org/officeDocument/2006/relationships/hyperlink" Target="https://github.com/Nichengjin/software-engineering-project/commit/a330b47" TargetMode="External"/><Relationship Id="rIdmklu6xwoimcycce6tpyhl" Type="http://schemas.openxmlformats.org/officeDocument/2006/relationships/hyperlink" Target="https://github.com/Nichengjin/software-engineering-project/pull/22" TargetMode="External"/><Relationship Id="rIdvhydp40qsemycv3npnh7x" Type="http://schemas.openxmlformats.org/officeDocument/2006/relationships/hyperlink" Target="https://github.com/Nichengjin/software-engineering-project/commit/655ad72" TargetMode="External"/><Relationship Id="rIdks03jqdq-713psg0_rdqd" Type="http://schemas.openxmlformats.org/officeDocument/2006/relationships/hyperlink" Target="https://github.com/Nichengjin/software-engineering-project/blob/main/docs/histories/2026-10/20261005-merge-checks.md" TargetMode="External"/><Relationship Id="rIdn9fqbgj6fr1qxfekyao6o" Type="http://schemas.openxmlformats.org/officeDocument/2006/relationships/hyperlink" Target="https://github.com/Nichengjin/software-engineering-project/commit/80d0142" TargetMode="External"/><Relationship Id="rId7rpw8sor2cbw4zohbzomj" Type="http://schemas.openxmlformats.org/officeDocument/2006/relationships/hyperlink" Target="https://github.com/Nichengjin/software-engineering-project/pull/25" TargetMode="External"/><Relationship Id="rIdcmzhya7xkeovi4mispnjq" Type="http://schemas.openxmlformats.org/officeDocument/2006/relationships/hyperlink" Target="https://github.com/Nichengjin/software-engineering-project/pull/26" TargetMode="External"/><Relationship Id="rId12fbvnk2ufvld73mqfzhm" Type="http://schemas.openxmlformats.org/officeDocument/2006/relationships/hyperlink" Target="https://ampcode.com/threads/T-01a10833-7160-77c0-8537-c7df6caa1e52" TargetMode="External"/><Relationship Id="rIdscktm-3eealcrur2kugzf" Type="http://schemas.openxmlformats.org/officeDocument/2006/relationships/hyperlink" Target="https://ampcode.com/threads/T-01a10837-a069-7667-9a9f-8e5c333a031e" TargetMode="External"/><Relationship Id="rIdataydqb2plg-1hkooaqth" Type="http://schemas.openxmlformats.org/officeDocument/2006/relationships/hyperlink" Target="https://ampcode.com/threads/T-01a10ae1-7ce9-7136-8d6e-7a8f9ca8ee5d" TargetMode="External"/><Relationship Id="rIdvaygqrk3tao-kbtuf_gds" Type="http://schemas.openxmlformats.org/officeDocument/2006/relationships/hyperlink" Target="https://ampcode.com/threads/T-01a10ffe-da66-753f-9eb8-962eb9c1b33a" TargetMode="External"/><Relationship Id="rIdquuil01iakscl1y_d9znj" Type="http://schemas.openxmlformats.org/officeDocument/2006/relationships/hyperlink" Target="https://ampcode.com/threads/T-01a1120b-09a1-7799-a395-ae682a74fc2e" TargetMode="External"/><Relationship Id="rIdqpbkfb_gmmuze870g_a0j" Type="http://schemas.openxmlformats.org/officeDocument/2006/relationships/hyperlink" Target="https://ampcode.com/threads/T-01a115eb-a415-74a3-a081-1fb0ea0d3575" TargetMode="External"/><Relationship Id="rId8" Type="http://schemas.openxmlformats.org/officeDocument/2006/relationships/image" Target="media/8e34465cb85bf728e07db95112ada0b6b30ea018.png"/><Relationship Id="rId9" Type="http://schemas.openxmlformats.org/officeDocument/2006/relationships/image" Target="media/1453ed884dcb512645495e45e9538f8f5a6e3516.png"/><Relationship Id="rId10" Type="http://schemas.openxmlformats.org/officeDocument/2006/relationships/image" Target="media/aea19de7529a5a144879a0874085b76a6068408a.png"/><Relationship Id="rId11" Type="http://schemas.openxmlformats.org/officeDocument/2006/relationships/image" Target="media/61fc500b51ddeb0b0cf110b1abbbcc6311dc4ca8.png"/><Relationship Id="rId12" Type="http://schemas.openxmlformats.org/officeDocument/2006/relationships/image" Target="media/e205b4c39420ba2d3544253de7a4f4b9caae3071.png"/><Relationship Id="rId5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倪成锦个人工作汇报</dc:title>
  <dc:creator>倪成锦</dc:creator>
  <dc:description>Wylie College 学生选课系统个人工作汇报</dc:description>
  <cp:lastModifiedBy>Un-named</cp:lastModifiedBy>
  <cp:revision>1</cp:revision>
  <dcterms:created xsi:type="dcterms:W3CDTF">2026-10-08T09:44:45.779Z</dcterms:created>
  <dcterms:modified xsi:type="dcterms:W3CDTF">2026-10-08T09:44:45.785Z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