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范昭个人工作汇报（扩充稿）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姓名：范昭；学号：21230724。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项目：Wylie College 学生选课系统；角色：外部系统与交付负责人。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版本：v0.2；编写日期、证据截至日期：2026-10-08。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汇报整理关联：US-028／IT-04；领域工作关联 US-005、US-016、US-022、US-027。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用途：课程个人汇报与总结草稿，正式审核、工时、贡献比例及签名另按实际记录确认。</w:t>
      </w:r>
    </w:p>
    <w:p>
      <w:pPr>
        <w:pStyle w:val="Heading1"/>
        <w:keepNext/>
      </w:pPr>
      <w:r>
        <w:t xml:space="preserve">一、角色与工作主线：让业务能够接入外部系统，也能够重新启动</w:t>
      </w:r>
    </w:p>
    <w:p>
      <w:pPr>
        <w:widowControl/>
        <w:spacing w:after="105" w:line="282"/>
      </w:pPr>
      <w:r>
        <w:t xml:space="preserve">依据</w:t>
      </w:r>
      <w:hyperlink w:history="1" r:id="rId5fmewtssp5pducevzevsj">
        <w:r>
          <w:rPr>
            <w:color w:val="1F497D"/>
            <w:u w:val="single"/>
          </w:rPr>
          <w:t xml:space="preserve">团队分工</w:t>
        </w:r>
      </w:hyperlink>
      <w:r>
        <w:t xml:space="preserve">和</w:t>
      </w:r>
      <w:hyperlink w:history="1" r:id="rIdhfbjyzjnsgns5ilyp82ma">
        <w:r>
          <w:rPr>
            <w:color w:val="1F497D"/>
            <w:u w:val="single"/>
          </w:rPr>
          <w:t xml:space="preserve">个人指南</w:t>
        </w:r>
      </w:hyperlink>
      <w:r>
        <w:t xml:space="preserve">，我负责课程目录与计费模拟系统、初始化与演示数据、运行启动说明、配置管理和提交材料汇总。我的工作贯穿两条链路：一条是为业务提供真实可访问的外部接口，另一条是让成员取得同一份源码后，能按照说明获得可验证的运行环境。</w:t>
      </w:r>
    </w:p>
    <w:p>
      <w:pPr>
        <w:widowControl/>
        <w:spacing w:after="105" w:line="282"/>
      </w:pPr>
      <w:r>
        <w:t xml:space="preserve">本项目代码由各成员与 Agent 协作完成，需求和技术决策由人类负责；提交中的 Amp 名称主要来自团队使用 Amp 统一撰写提交信息。本文按我的负责领域叙述设计、实现与验证过程，依据提交、源码、文档和测试记录整理。Agent 辅助执行与团队集成结果保留其实际来源，不能由工具署名否定成员参与，也不能把其他成员的具体修复、独立验收或正式审批归入我的个人经历。</w:t>
      </w:r>
    </w:p>
    <w:p>
      <w:pPr>
        <w:widowControl/>
        <w:spacing w:after="105" w:line="282"/>
      </w:pPr>
      <w:r>
        <w:t xml:space="preserve">我需要处理的核心问题不是简单地“让接口返回成功”：目录服务出故障不能被理解成所有课程都删除了；外部已经收到一张账单但响应丢失时，系统必须安全重发；补选后的新版账单应当替代旧版；启动脚本再次执行时不能破坏已经完成的演示。这些问题决定了环境、协议、存储和测试的具体设计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98"/>
        <w:gridCol w:w="3486"/>
        <w:gridCol w:w="3388"/>
      </w:tblGrid>
      <w:tr>
        <w:trPr>
          <w:cantSplit/>
          <w:tblHeader/>
        </w:trPr>
        <w:tc>
          <w:tcPr>
            <w:tcW w:type="dxa" w:w="259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48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我的工作重点</w:t>
            </w:r>
          </w:p>
        </w:tc>
        <w:tc>
          <w:tcPr>
            <w:tcW w:type="dxa" w:w="338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需要交付的可核对结果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需求理解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区分外部目录权威、关闭结果与计费送达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外部边界、失败含义和恢复条件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分析与设计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明确进程、数据归属、版本与幂等标识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契约、部署模型、账单恢复模型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运行底座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固定依赖、迁移顺序、演示数据和配置入口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可重复初始化且保留已有数据的脚本与说明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模拟实现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真实 HTTP、故障注入、独立持久化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可重启的目录／计费模拟服务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计费协作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同事务 outbox、重试、租约及版本更正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内部结果不丢、外部重复接收不累加</w:t>
            </w:r>
          </w:p>
        </w:tc>
      </w:tr>
      <w:tr>
        <w:trPr>
          <w:cantSplit/>
          <w:tblHeader w:val="false"/>
        </w:trPr>
        <w:tc>
          <w:tcPr>
            <w:tcW w:type="dxa" w:w="259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验证与交付</w:t>
            </w:r>
          </w:p>
        </w:tc>
        <w:tc>
          <w:tcPr>
            <w:tcW w:type="dxa" w:w="348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隔离测试、持续集成和配置材料</w:t>
            </w:r>
          </w:p>
        </w:tc>
        <w:tc>
          <w:tcPr>
            <w:tcW w:type="dxa" w:w="338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有环境边界的验证记录及明确待办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选课事务、关闭调剂的业务规则由倪成锦统筹；学生端、教授端和教务端由对应负责人实现；冯海伦负责独立测试。我提供的环境与模拟服务应当支撑他们验证这些规则，但这并不意味着整个系统的实现或所有测试都属于我的个人成果。</w:t>
      </w:r>
    </w:p>
    <w:p>
      <w:pPr>
        <w:pStyle w:val="Heading1"/>
        <w:keepNext/>
      </w:pPr>
      <w:r>
        <w:t xml:space="preserve">二、需求分析：先确定外部系统拥有什么事实</w:t>
      </w:r>
    </w:p>
    <w:p>
      <w:pPr>
        <w:pStyle w:val="Heading2"/>
        <w:keepNext/>
      </w:pPr>
      <w:r>
        <w:t xml:space="preserve">2.1 课程目录不是本地数据库的另一个查询入口</w:t>
      </w:r>
    </w:p>
    <w:p>
      <w:pPr>
        <w:widowControl/>
        <w:spacing w:after="105" w:line="282"/>
      </w:pPr>
      <w:r>
        <w:t xml:space="preserve">原题中的课程目录是外部系统，因此我在实现模拟器时保留这个边界：课程名称、院系、学分、先修关系、班次和上课时间由外部目录提供；教授授课、选课人数、注册、成绩和关闭状态属于本系统。模拟器不能直接查询业务 PostgreSQL，再把查到的数据包装成“外部接口”。</w:t>
      </w:r>
    </w:p>
    <w:p>
      <w:pPr>
        <w:widowControl/>
        <w:spacing w:after="105" w:line="282"/>
      </w:pPr>
      <w:r>
        <w:t xml:space="preserve">如果两边共用业务表，目录故障、数据变化和网络延迟就难以独立制造，也无法证明 API 是按约定处理外部输入的。将模拟服务做成独立进程、独立状态文件后，测试可以只修改课程时间或删除一个班次，再观察业务系统如何刷新和复查，而不直接修改业务注册来替程序完成处理。</w:t>
      </w:r>
    </w:p>
    <w:p>
      <w:pPr>
        <w:widowControl/>
        <w:spacing w:after="105" w:line="282"/>
      </w:pPr>
      <w:r>
        <w:t xml:space="preserve">课程与班次 ID 则必须稳定一致。底座从同一份虚构源数据生成目录 JSON，业务初始化与模拟服务引用同一组标识；不能各自随机生成 UUID 后再靠课程名称猜测对应关系。这个选择兼顾数据一致性和存储独立性。</w:t>
      </w:r>
    </w:p>
    <w:p>
      <w:pPr>
        <w:pStyle w:val="Heading2"/>
        <w:keepNext/>
      </w:pPr>
      <w:r>
        <w:t xml:space="preserve">2.2 空目录、未知学期、服务故障必须有不同含义</w:t>
      </w:r>
    </w:p>
    <w:p>
      <w:pPr>
        <w:widowControl/>
        <w:spacing w:after="105" w:line="282"/>
      </w:pPr>
      <w:r>
        <w:t xml:space="preserve">对课程浏览来说，“没有课程”和“暂时没有读到课程”看起来都可能是空白页面，但后端后果不同。已知学期的成功响应包含空 </w:t>
      </w:r>
      <w:r>
        <w:rPr>
          <w:rFonts w:ascii="Menlo" w:eastAsia="Songti SC" w:hAnsi="Menlo"/>
          <w:sz w:val="20"/>
          <w:szCs w:val="20"/>
        </w:rPr>
        <w:t xml:space="preserve">offerings</w:t>
      </w:r>
      <w:r>
        <w:t xml:space="preserve">，表示该学期完整目录确实为空；未知学期返回 404；不可用返回 503，超时或坏响应同样属于读取失败。</w:t>
      </w:r>
    </w:p>
    <w:p>
      <w:pPr>
        <w:widowControl/>
        <w:spacing w:after="105" w:line="282"/>
      </w:pPr>
      <w:r>
        <w:t xml:space="preserve">我在模拟器和控制接口中保留这些差别，避免客户端把外部故障当成全量删除。目录更新要求提交完整集合，由服务生成递增 revision；从集合中移除班次才表示删除。非法日期、先修引用或上课时段应拒绝整次更新，原目录及 revision 保持不变。</w:t>
      </w:r>
    </w:p>
    <w:p>
      <w:pPr>
        <w:widowControl/>
        <w:spacing w:after="105" w:line="282"/>
      </w:pPr>
      <w:r>
        <w:t xml:space="preserve">这样测试负责人既能验证正常刷新，也能分别验证空集合和不可用的行为。目录不可用是否正确阻止提交、原注册是否保留，仍由业务模块的真实集成测试证明；模拟器负责提供具有明确语义的输入。</w:t>
      </w:r>
    </w:p>
    <w:p>
      <w:pPr>
        <w:pStyle w:val="Heading2"/>
        <w:keepNext/>
      </w:pPr>
      <w:r>
        <w:t xml:space="preserve">2.3 计费失败不能把选课结果恢复成未关闭</w:t>
      </w:r>
    </w:p>
    <w:p>
      <w:pPr>
        <w:widowControl/>
        <w:spacing w:after="105" w:line="282"/>
      </w:pPr>
      <w:hyperlink w:history="1" r:id="rIdaq_zg0z3e4zvnai8naayl">
        <w:r>
          <w:rPr>
            <w:color w:val="1F497D"/>
            <w:u w:val="single"/>
          </w:rPr>
          <w:t xml:space="preserve">需求分析</w:t>
        </w:r>
      </w:hyperlink>
      <w:r>
        <w:t xml:space="preserve">与</w:t>
      </w:r>
      <w:hyperlink w:history="1" r:id="rIdquzhczg9jawhqkfwqh0yn">
        <w:r>
          <w:rPr>
            <w:color w:val="1F497D"/>
            <w:u w:val="single"/>
          </w:rPr>
          <w:t xml:space="preserve">HTTP 契约</w:t>
        </w:r>
      </w:hyperlink>
      <w:r>
        <w:t xml:space="preserve">明确了计费要求：关闭形成最终课表；外部发送失败后每 60 秒重试，系统重启后继续；没有课程的学生也要有零元账单；账单不发送成绩。</w:t>
      </w:r>
    </w:p>
    <w:p>
      <w:pPr>
        <w:widowControl/>
        <w:spacing w:after="105" w:line="282"/>
      </w:pPr>
      <w:r>
        <w:t xml:space="preserve">我据此把“业务已经结算”和“外部已经确认接收”分开。若计费暂时不可用就重新关闭，会再次调剂并可能改变学生结果；若只在内存里记一个重试任务，进程退出后又会丢失待发送事实。持久化的待发送账单是必要的业务记录，不能只是定时器中的变量。</w:t>
      </w:r>
    </w:p>
    <w:p>
      <w:pPr>
        <w:widowControl/>
        <w:spacing w:after="105" w:line="282"/>
      </w:pPr>
      <w:r>
        <w:t xml:space="preserve">补选还引入了第三种情况：学生最终课程发生变化，需要生成新的完整账单版本。它不是旧账的再次发送，也不是一次额外收费指令。稳定业务标识、版本替代和零元账单，都是从这些需求推导出的协议约束。</w:t>
      </w:r>
    </w:p>
    <w:p>
      <w:pPr>
        <w:pStyle w:val="Heading1"/>
        <w:keepNext/>
      </w:pPr>
      <w:r>
        <w:t xml:space="preserve">三、总体与详细设计：把进程和契约边界落到文件中</w:t>
      </w:r>
    </w:p>
    <w:p>
      <w:pPr>
        <w:pStyle w:val="Heading2"/>
        <w:keepNext/>
      </w:pPr>
      <w:r>
        <w:t xml:space="preserve">3.1 部署结构及依赖方向</w:t>
      </w:r>
    </w:p>
    <w:p>
      <w:pPr>
        <w:widowControl/>
        <w:spacing w:after="105" w:line="282"/>
      </w:pPr>
      <w:r>
        <w:t xml:space="preserve">我与统筹约定的运行结构是浏览器访问 SPA／API，API 访问 PostgreSQL 和独立 HTTP 模拟服务。开发时 Vite 使用 5173，API 使用 3000，模拟使用 3001，PostgreSQL 使用 5432；交付方式由 Hono 同源托管构建后的 SPA。前端不直接连接数据库，也不直接调用模拟控制接口。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3362325"/>
            <wp:effectExtent t="0" r="0" b="0" l="0"/>
            <wp:docPr id="1" name="D01-component-deployment.png" descr="D01 组件与部署：浏览器、单实例 API、PostgreSQL 与独立模拟服务" title="D01 组件与部署：浏览器、单实例 API、PostgreSQL 与独立模拟服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D01 组件与部署：浏览器、单实例 API、PostgreSQL 与独立模拟服务</w:t>
      </w:r>
    </w:p>
    <w:p>
      <w:pPr>
        <w:widowControl/>
        <w:spacing w:after="105" w:line="282"/>
      </w:pPr>
      <w:r>
        <w:t xml:space="preserve">图 1：团队共享的 D01 组件与部署模型，来源为</w:t>
      </w:r>
      <w:hyperlink w:history="1" r:id="rIdsqdfqavs-s-45yntbaycl">
        <w:r>
          <w:rPr>
            <w:color w:val="1F497D"/>
            <w:u w:val="single"/>
          </w:rPr>
          <w:t xml:space="preserve">设计模型</w:t>
        </w:r>
      </w:hyperlink>
      <w:r>
        <w:t xml:space="preserve">，随 2026-10-05 设计实现形成，本次核对引用。图中的 API 与模拟之间使用私有 HTTP，模拟单独保存目录和账单；这是部署设计图，不是已经上线的截图。图中保留 StarUML 试用导出的水印。</w:t>
      </w:r>
    </w:p>
    <w:p>
      <w:pPr>
        <w:widowControl/>
        <w:spacing w:after="105" w:line="282"/>
      </w:pPr>
      <w:r>
        <w:t xml:space="preserve">工作区分为 </w:t>
      </w:r>
      <w:r>
        <w:rPr>
          <w:rFonts w:ascii="Menlo" w:eastAsia="Songti SC" w:hAnsi="Menlo"/>
          <w:sz w:val="20"/>
          <w:szCs w:val="20"/>
        </w:rPr>
        <w:t xml:space="preserve">apps/api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apps/web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apps/simulators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packages/db</w:t>
      </w:r>
      <w:r>
        <w:t xml:space="preserve">、</w:t>
      </w:r>
      <w:r>
        <w:rPr>
          <w:rFonts w:ascii="Menlo" w:eastAsia="Songti SC" w:hAnsi="Menlo"/>
          <w:sz w:val="20"/>
          <w:szCs w:val="20"/>
        </w:rPr>
        <w:t xml:space="preserve">packages/contracts</w:t>
      </w:r>
      <w:r>
        <w:t xml:space="preserve"> 五个包。共享 DTO 和 Zod 校验避免两端分别解释金额、版本和错误响应；web／simulators 不依赖 db，防止模拟器绕过 HTTP 边界访问业务事实。</w:t>
      </w:r>
    </w:p>
    <w:p>
      <w:pPr>
        <w:widowControl/>
        <w:spacing w:after="105" w:line="282"/>
      </w:pPr>
      <w:r>
        <w:t xml:space="preserve">这里采用单实例 API 和单进程模拟状态写入，是明确的实现范围。API 通过专用 PostgreSQL session 的 leader lock 防止第二实例启动；模拟器只允许一个进程写同一状态文件。这些约束使恢复模型可解释，但不能把现有实现宣传成支持横向扩容的分布式系统。</w:t>
      </w:r>
    </w:p>
    <w:p>
      <w:pPr>
        <w:pStyle w:val="Heading2"/>
        <w:keepNext/>
      </w:pPr>
      <w:r>
        <w:t xml:space="preserve">3.2 业务访问和故障控制分开授权</w:t>
      </w:r>
    </w:p>
    <w:p>
      <w:pPr>
        <w:widowControl/>
        <w:spacing w:after="105" w:line="282"/>
      </w:pPr>
      <w:r>
        <w:t xml:space="preserve">外部目录与计费使用 </w:t>
      </w:r>
      <w:r>
        <w:rPr>
          <w:rFonts w:ascii="Menlo" w:eastAsia="Songti SC" w:hAnsi="Menlo"/>
          <w:sz w:val="20"/>
          <w:szCs w:val="20"/>
        </w:rPr>
        <w:t xml:space="preserve">EXTERNAL_SERVICE_TOKEN</w:t>
      </w:r>
      <w:r>
        <w:t xml:space="preserve">，测试控制另用 </w:t>
      </w:r>
      <w:r>
        <w:rPr>
          <w:rFonts w:ascii="Menlo" w:eastAsia="Songti SC" w:hAnsi="Menlo"/>
          <w:sz w:val="20"/>
          <w:szCs w:val="20"/>
        </w:rPr>
        <w:t xml:space="preserve">SIM_CONTROL_TOKEN</w:t>
      </w:r>
      <w:r>
        <w:t xml:space="preserve">，二者不能相同。控制功能默认关闭，关闭时接口返回 404；模拟只监听 loopback／私有网络，不能向 SPA 或公共入口暴露 </w:t>
      </w:r>
      <w:r>
        <w:rPr>
          <w:rFonts w:ascii="Menlo" w:eastAsia="Songti SC" w:hAnsi="Menlo"/>
          <w:sz w:val="20"/>
          <w:szCs w:val="20"/>
        </w:rPr>
        <w:t xml:space="preserve">/control/*</w:t>
      </w:r>
      <w:r>
        <w:t xml:space="preserve">。</w:t>
      </w:r>
    </w:p>
    <w:p>
      <w:pPr>
        <w:widowControl/>
        <w:spacing w:after="105" w:line="282"/>
      </w:pPr>
      <w:r>
        <w:t xml:space="preserve">这样做的直接原因是：正常 API 需要读取目录和发送账单，却不应该因为持有业务凭据就能随意删除课程、制造超时或读取测试控制状态。为了方便演示而让前端携带控制 token，会破坏这个边界。配置说明必须和代码保持一致，否则正确的认证代码也可能被错误部署绕开。</w:t>
      </w:r>
    </w:p>
    <w:p>
      <w:pPr>
        <w:pStyle w:val="Heading2"/>
        <w:keepNext/>
      </w:pPr>
      <w:r>
        <w:t xml:space="preserve">3.3 账单字段必须足以重放，又不携带无关信息</w:t>
      </w:r>
    </w:p>
    <w:p>
      <w:pPr>
        <w:widowControl/>
        <w:spacing w:after="105" w:line="282"/>
      </w:pPr>
      <w:r>
        <w:t xml:space="preserve">每版账单包含学生必要身份、学期、关闭时间、完整最终课程及学分快照、冻结单价和总金额。</w:t>
      </w:r>
      <w:r>
        <w:rPr>
          <w:rFonts w:ascii="Menlo" w:eastAsia="Songti SC" w:hAnsi="Menlo"/>
          <w:sz w:val="20"/>
          <w:szCs w:val="20"/>
        </w:rPr>
        <w:t xml:space="preserve">businessId</w:t>
      </w:r>
      <w:r>
        <w:t xml:space="preserve"> 按 </w:t>
      </w:r>
      <w:r>
        <w:rPr>
          <w:rFonts w:ascii="Menlo" w:eastAsia="Songti SC" w:hAnsi="Menlo"/>
          <w:sz w:val="20"/>
          <w:szCs w:val="20"/>
        </w:rPr>
        <w:t xml:space="preserve">termId:studentId:version</w:t>
      </w:r>
      <w:r>
        <w:t xml:space="preserve"> 构造，ID 不允许包含冒号，版本为正安全整数，避免业务标识存在多种解释。</w:t>
      </w:r>
    </w:p>
    <w:p>
      <w:pPr>
        <w:widowControl/>
        <w:spacing w:after="105" w:line="282"/>
      </w:pPr>
      <w:r>
        <w:t xml:space="preserve">字段采用严格校验，不接受额外的成绩、SSN 或密码。保留课程快照是为了以后能原样重试：目录后来改名、改学分或删除班次，不能改变先前已经确定的应缴金额。接收端不重新查询当前目录来“修正”旧账，也不依赖本地业务数据库判断历史消息是否合法。</w:t>
      </w:r>
    </w:p>
    <w:p>
      <w:pPr>
        <w:widowControl/>
        <w:spacing w:after="105" w:line="282"/>
      </w:pPr>
      <w:r>
        <w:t xml:space="preserve">确认响应同样属于契约的一部分。API 必须核对返回的 businessId、version 和 latestVersion，不能把任何 HTTP 200 都视为送达正确账单。这个边界由双方实现共同保证，不只靠接收端返回一个成功字符串。</w:t>
      </w:r>
    </w:p>
    <w:p>
      <w:pPr>
        <w:pStyle w:val="Heading1"/>
        <w:keepNext/>
      </w:pPr>
      <w:r>
        <w:t xml:space="preserve">四、运行底座与演示数据：重复执行不能改变已经形成的事实</w:t>
      </w:r>
    </w:p>
    <w:p>
      <w:pPr>
        <w:pStyle w:val="Heading2"/>
        <w:keepNext/>
      </w:pPr>
      <w:r>
        <w:t xml:space="preserve">4.1 固定工具链和启动顺序</w:t>
      </w:r>
    </w:p>
    <w:p>
      <w:pPr>
        <w:widowControl/>
        <w:spacing w:after="105" w:line="282"/>
      </w:pPr>
      <w:r>
        <w:t xml:space="preserve">运行底座采用 Node.js 22 LTS、Prisma 6、PostgreSQL 15 和 strict TypeScript；五个 npm workspace 共用根锁文件。成员按锁安装后，先生成 Prisma client，再应用迁移、初始化演示数据、启动服务，详细入口写入</w:t>
      </w:r>
      <w:hyperlink w:history="1" r:id="rIdqez4ox9gqlmiqcmyfbux9">
        <w:r>
          <w:rPr>
            <w:color w:val="1F497D"/>
            <w:u w:val="single"/>
          </w:rPr>
          <w:t xml:space="preserve">开发说明</w:t>
        </w:r>
      </w:hyperlink>
      <w:r>
        <w:t xml:space="preserve">。</w:t>
      </w:r>
    </w:p>
    <w:p>
      <w:pPr>
        <w:widowControl/>
        <w:spacing w:after="105" w:line="282"/>
      </w:pPr>
      <w:r>
        <w:t xml:space="preserve">这一顺序不是文档排版问题。源码中的 schema 不等于已经生成的数据客户端，存在数据库也不等于已经应用当前迁移。后续同机干净目录复现曾漏跑 </w:t>
      </w:r>
      <w:r>
        <w:rPr>
          <w:rFonts w:ascii="Menlo" w:eastAsia="Songti SC" w:hAnsi="Menlo"/>
          <w:sz w:val="20"/>
          <w:szCs w:val="20"/>
        </w:rPr>
        <w:t xml:space="preserve">db:generate</w:t>
      </w:r>
      <w:r>
        <w:t xml:space="preserve">，API 构建因缺少 Prisma 类型失败；按既有说明补上后才通过。这说明交付检查必须从干净依赖开始，不能依靠开发者机器上残留的生成文件。</w:t>
      </w:r>
    </w:p>
    <w:p>
      <w:pPr>
        <w:widowControl/>
        <w:spacing w:after="105" w:line="282"/>
      </w:pPr>
      <w:r>
        <w:t xml:space="preserve">仓库提供 Docker Compose 和无 Docker 的 orb 两条入口。Compose 使用持久卷，orb 通过受监督服务管理 PostgreSQL 和应用；初始化脚本不靠临时后台 shell 长期维持服务。安装、初始化、迁移、seed、启动各自职责明确，失败时也能知道是哪一步尚未完成。</w:t>
      </w:r>
    </w:p>
    <w:p>
      <w:pPr>
        <w:pStyle w:val="Heading2"/>
        <w:keepNext/>
      </w:pPr>
      <w:r>
        <w:t xml:space="preserve">4.2 初始化的幂等性具体保护什么</w:t>
      </w:r>
    </w:p>
    <w:p>
      <w:pPr>
        <w:widowControl/>
        <w:spacing w:after="105" w:line="282"/>
      </w:pPr>
      <w:r>
        <w:rPr>
          <w:rFonts w:ascii="Menlo" w:eastAsia="Songti SC" w:hAnsi="Menlo"/>
          <w:sz w:val="20"/>
          <w:szCs w:val="20"/>
        </w:rPr>
        <w:t xml:space="preserve">env:local</w:t>
      </w:r>
      <w:r>
        <w:t xml:space="preserve"> 只补缺失配置并生成机器自己的随机密钥，保留已有设置；</w:t>
      </w:r>
      <w:r>
        <w:rPr>
          <w:rFonts w:ascii="Menlo" w:eastAsia="Songti SC" w:hAnsi="Menlo"/>
          <w:sz w:val="20"/>
          <w:szCs w:val="20"/>
        </w:rPr>
        <w:t xml:space="preserve">.agents/setup</w:t>
      </w:r>
      <w:r>
        <w:t xml:space="preserve"> 重复执行保留已有数据库、配置和密码，不自动 seed、不 reset。迁移使用已提交 SQL 的 deploy 路径，不能为了“启动成功”删除现有数据重来。</w:t>
      </w:r>
    </w:p>
    <w:p>
      <w:pPr>
        <w:widowControl/>
        <w:spacing w:after="105" w:line="282"/>
      </w:pPr>
      <w:r>
        <w:t xml:space="preserve">演示库往往已完成登录改密、关闭和补选，重跑初始化若把这些事实覆盖，就会破坏此前的演示证据。已有账户或学期时，seed 显式跳过；凭据文件丢失也不会擅自重置密码。初始化的承诺是安全补齐环境，不是每次把系统恢复成最初画面。</w:t>
      </w:r>
    </w:p>
    <w:p>
      <w:pPr>
        <w:widowControl/>
        <w:spacing w:after="105" w:line="282"/>
      </w:pPr>
      <w:hyperlink w:history="1" r:id="rIdogtd75v2-ob2lpryhdgsz">
        <w:r>
          <w:rPr>
            <w:color w:val="1F497D"/>
            <w:u w:val="single"/>
          </w:rPr>
          <w:t xml:space="preserve">集成 history</w:t>
        </w:r>
      </w:hyperlink>
      <w:r>
        <w:t xml:space="preserve">记录 </w:t>
      </w:r>
      <w:r>
        <w:rPr>
          <w:rFonts w:ascii="Menlo" w:eastAsia="Songti SC" w:hAnsi="Menlo"/>
          <w:sz w:val="20"/>
          <w:szCs w:val="20"/>
        </w:rPr>
        <w:t xml:space="preserve">.agents/setup</w:t>
      </w:r>
      <w:r>
        <w:t xml:space="preserve"> 连续执行两遍后已有数据和凭据保留。这是当时环境中的重复执行证据，不能代替所有机器、所有安装失败位置的恢复测试。</w:t>
      </w:r>
    </w:p>
    <w:p>
      <w:pPr>
        <w:pStyle w:val="Heading2"/>
        <w:keepNext/>
      </w:pPr>
      <w:r>
        <w:t xml:space="preserve">4.3 演示数据围绕业务状态组织</w:t>
      </w:r>
    </w:p>
    <w:p>
      <w:pPr>
        <w:widowControl/>
        <w:spacing w:after="105" w:line="282"/>
      </w:pPr>
      <w:r>
        <w:t xml:space="preserve">我与 Agent 完成的虚构 seed 包含四学期、14 名学生、4 名教授、1 名教务员。四学期分别覆盖上线前历史、上一已完成且为上线学期、当前初选和未来；历史中有先修及格／不及格，上一学期有名册以及 A、I、未录入等成绩状态，当前学期不预占注册名额。</w:t>
      </w:r>
    </w:p>
    <w:p>
      <w:pPr>
        <w:widowControl/>
        <w:spacing w:after="105" w:line="282"/>
      </w:pPr>
      <w:r>
        <w:t xml:space="preserve">这比为每张表随意插入几行更有价值。例如教授录分需要“上一已完成且不早于上线学期”，单有一张当前名册无法验证；学生先修判断需要历史成绩的差异；关闭计费则需要区分有课程和零课程学生。数据应当让不同路径自然出现，而不是在页面中硬编码成功结果。</w:t>
      </w:r>
    </w:p>
    <w:p>
      <w:pPr>
        <w:widowControl/>
        <w:spacing w:after="105" w:line="282"/>
      </w:pPr>
      <w:r>
        <w:t xml:space="preserve">上一学期 seed 含 14 笔待发送账单，其中 10 笔 300 元、4 笔零元。它们用于构造已有关闭事实和恢复场景，与后续真实关闭联调产生的 3 笔 1100 元、11 笔零元不是同一批记录。区分这两批数据，才能避免把初始化状态误写成运行结果。</w:t>
      </w:r>
    </w:p>
    <w:p>
      <w:pPr>
        <w:pStyle w:val="Heading2"/>
        <w:keepNext/>
      </w:pPr>
      <w:r>
        <w:t xml:space="preserve">4.4 初始凭据既要可用，也要能独立核对</w:t>
      </w:r>
    </w:p>
    <w:p>
      <w:pPr>
        <w:widowControl/>
        <w:spacing w:after="105" w:line="282"/>
      </w:pPr>
      <w:r>
        <w:t xml:space="preserve">每个演示账户生成独立随机初始密码和 16 字节盐，以 scrypt 存储摘要，首次登录要求改密。明文只写 ignored 的私有凭据文件，权限为 600，不打印、不进入目录 JSON、不随源码交付；重跑 seed 不轮换已有密码。</w:t>
      </w:r>
    </w:p>
    <w:p>
      <w:pPr>
        <w:widowControl/>
        <w:spacing w:after="105" w:line="282"/>
      </w:pPr>
      <w:hyperlink w:history="1" r:id="rIdtkabtpfx-sx4kd-fkcyi6">
        <w:r>
          <w:rPr>
            <w:color w:val="1F497D"/>
            <w:u w:val="single"/>
          </w:rPr>
          <w:t xml:space="preserve">seed 集成测试</w:t>
        </w:r>
      </w:hyperlink>
      <w:r>
        <w:t xml:space="preserve">创建随机命名的独立测试数据库，应用真实迁移后执行两遍 seed，比较凭据文件完全一致，核对 19 个初始密码各不相同、文件权限、人员数量、当前零注册及历史账单。测试用独立 </w:t>
      </w:r>
      <w:r>
        <w:rPr>
          <w:rFonts w:ascii="Menlo" w:eastAsia="Songti SC" w:hAnsi="Menlo"/>
          <w:sz w:val="20"/>
          <w:szCs w:val="20"/>
        </w:rPr>
        <w:t xml:space="preserve">scryptSync</w:t>
      </w:r>
      <w:r>
        <w:t xml:space="preserve"> 按原始盐字节重新派生摘要，而不是只调用产品自己的验证函数。</w:t>
      </w:r>
    </w:p>
    <w:p>
      <w:pPr>
        <w:widowControl/>
        <w:spacing w:after="105" w:line="282"/>
      </w:pPr>
      <w:r>
        <w:t xml:space="preserve">这里确实发生过联调故障：后端曾误把盐的 hex 文本直接用于派生，导致真实 seed 账号登录失败。倪成锦统筹联调修正后端的字节解码并补回归，不能记成我的独立修复。对我负责的底座来说，这个案例说明生成数据与消费数据必须交叉验证；各自模块自测通过，仍可能在格式交接处失败。</w:t>
      </w:r>
    </w:p>
    <w:p>
      <w:pPr>
        <w:pStyle w:val="Heading2"/>
        <w:keepNext/>
      </w:pPr>
      <w:r>
        <w:t xml:space="preserve">4.5 测试隔离也是运行设计的一部分</w:t>
      </w:r>
    </w:p>
    <w:p>
      <w:pPr>
        <w:widowControl/>
        <w:spacing w:after="105" w:line="282"/>
      </w:pPr>
      <w:r>
        <w:t xml:space="preserve">测试要求显式 </w:t>
      </w:r>
      <w:r>
        <w:rPr>
          <w:rFonts w:ascii="Menlo" w:eastAsia="Songti SC" w:hAnsi="Menlo"/>
          <w:sz w:val="20"/>
          <w:szCs w:val="20"/>
        </w:rPr>
        <w:t xml:space="preserve">TEST_DATABASE_URL</w:t>
      </w:r>
      <w:r>
        <w:t xml:space="preserve">，数据库名以 </w:t>
      </w:r>
      <w:r>
        <w:rPr>
          <w:rFonts w:ascii="Menlo" w:eastAsia="Songti SC" w:hAnsi="Menlo"/>
          <w:sz w:val="20"/>
          <w:szCs w:val="20"/>
        </w:rPr>
        <w:t xml:space="preserve">_test</w:t>
      </w:r>
      <w:r>
        <w:t xml:space="preserve"> 结尾且不能等于开发库；没有数据库或连接错误应使测试失败，不静默跳过。seed 复验只清理自己创建的随机库及私有凭据文件，不能把现有演示库当作可随意 reset 的夹具。</w:t>
      </w:r>
    </w:p>
    <w:p>
      <w:pPr>
        <w:widowControl/>
        <w:spacing w:after="105" w:line="282"/>
      </w:pPr>
      <w:r>
        <w:t xml:space="preserve">模拟测试同样使用随机 loopback 端口、独立 token、临时 seed 和临时状态文件。数据库与模拟状态都隔离后，测试才可以安全关闭学期、注入故障和杀掉进程。当前演示库已经关闭时，应另建空环境重新验收初选流程，而不是修改业务时钟或偷偷重开它。</w:t>
      </w:r>
    </w:p>
    <w:p>
      <w:pPr>
        <w:pStyle w:val="Heading1"/>
        <w:keepNext/>
      </w:pPr>
      <w:r>
        <w:t xml:space="preserve">五、独立 HTTP 模拟：把不可用、超时和重启变成可测试的场景</w:t>
      </w:r>
    </w:p>
    <w:p>
      <w:pPr>
        <w:pStyle w:val="Heading2"/>
        <w:keepNext/>
      </w:pPr>
      <w:r>
        <w:t xml:space="preserve">5.1 服务工厂与实际监听分开</w:t>
      </w:r>
    </w:p>
    <w:p>
      <w:pPr>
        <w:widowControl/>
        <w:spacing w:after="105" w:line="282"/>
      </w:pPr>
      <w:r>
        <w:t xml:space="preserve">模拟模块将构造应用和监听端口分开：导入工厂不会自动启动服务，测试可以选择随机端口，正式入口等待 bind 成功后再宣布启动。seed 和状态路径统一按仓库根目录解析，避免从 workspace 子目录启动时读写另一份文件。</w:t>
      </w:r>
    </w:p>
    <w:p>
      <w:pPr>
        <w:widowControl/>
        <w:spacing w:after="105" w:line="282"/>
      </w:pPr>
      <w:r>
        <w:t xml:space="preserve">这些处理解决的是可复现问题。如果“运行测试”和“启动构建产物”实际读了不同状态文件，就可能把一次初始化误认为成功恢复；如果模块导入立即占用固定端口，多个隔离测试又会互相冲突。对应行为已经纳入</w:t>
      </w:r>
      <w:hyperlink w:history="1" r:id="rIdhvjkzdtgoapfwzzf-s7ow">
        <w:r>
          <w:rPr>
            <w:color w:val="1F497D"/>
            <w:u w:val="single"/>
          </w:rPr>
          <w:t xml:space="preserve">真实 HTTP 测试</w:t>
        </w:r>
      </w:hyperlink>
      <w:r>
        <w:t xml:space="preserve">。</w:t>
      </w:r>
    </w:p>
    <w:p>
      <w:pPr>
        <w:pStyle w:val="Heading2"/>
        <w:keepNext/>
      </w:pPr>
      <w:r>
        <w:t xml:space="preserve">5.2 故障注入要真的影响连接</w:t>
      </w:r>
    </w:p>
    <w:p>
      <w:pPr>
        <w:widowControl/>
        <w:spacing w:after="105" w:line="282"/>
      </w:pPr>
      <w:r>
        <w:t xml:space="preserve">模拟器支持正常延迟、不可用、超时以及计费接收后断连。不可用返回 503 且不接受账单；超时模式即使 delayMs 为零，也会等待超过目录 8 秒、计费 5 秒的客户端期限。控制切换只影响后续开始的请求，不倒过来改变已经开始执行的请求。</w:t>
      </w:r>
    </w:p>
    <w:p>
      <w:pPr>
        <w:widowControl/>
        <w:spacing w:after="105" w:line="282"/>
      </w:pPr>
      <w:r>
        <w:t xml:space="preserve">其中 </w:t>
      </w:r>
      <w:r>
        <w:rPr>
          <w:rFonts w:ascii="Menlo" w:eastAsia="Songti SC" w:hAnsi="Menlo"/>
          <w:sz w:val="20"/>
          <w:szCs w:val="20"/>
        </w:rPr>
        <w:t xml:space="preserve">drop-after-accept</w:t>
      </w:r>
      <w:r>
        <w:t xml:space="preserve"> 最重要：先可靠保存账单，再销毁真实 HTTP 连接。调用者观察到网络失败，接收者却已经保存成功。这与直接抛一个模拟异常不同，因为它能检查客户端是否错误地把“没收到响应”解释为“外部一定没有接受”。</w:t>
      </w:r>
    </w:p>
    <w:p>
      <w:pPr>
        <w:widowControl/>
        <w:spacing w:after="105" w:line="282"/>
      </w:pPr>
      <w:r>
        <w:t xml:space="preserve">故障开关保存在内存，重启后恢复 normal；目录修改、账单和去重事实写入文件，重启后保留。两类状态的生命周期不同，不能把“账单跨重启保存”写成“所有故障控制也持久化”。具体操作和限制集中在</w:t>
      </w:r>
      <w:hyperlink w:history="1" r:id="rIdcuotm-csig8c0-d93lja1">
        <w:r>
          <w:rPr>
            <w:color w:val="1F497D"/>
            <w:u w:val="single"/>
          </w:rPr>
          <w:t xml:space="preserve">模拟服务说明</w:t>
        </w:r>
      </w:hyperlink>
      <w:r>
        <w:t xml:space="preserve">。</w:t>
      </w:r>
    </w:p>
    <w:p>
      <w:pPr>
        <w:pStyle w:val="Heading2"/>
        <w:keepNext/>
      </w:pPr>
      <w:r>
        <w:t xml:space="preserve">5.3 持久化完成之前不能确认接收</w:t>
      </w:r>
    </w:p>
    <w:p>
      <w:pPr>
        <w:widowControl/>
        <w:spacing w:after="105" w:line="282"/>
      </w:pPr>
      <w:r>
        <w:t xml:space="preserve">状态修改在单进程内串行排队，写入顺序是：同目录临时文件、文件写入与 fsync、原子 rename、父目录 fsync，之后才更新内存并返回确认。文件权限设为 600，状态包含必要的学生身份与课程副本，因此也属于私有运行资料。</w:t>
      </w:r>
    </w:p>
    <w:p>
      <w:pPr>
        <w:widowControl/>
        <w:spacing w:after="105" w:line="282"/>
      </w:pPr>
      <w:r>
        <w:t xml:space="preserve">只改内存后就回应成功，进程硬退出会丢记录；直接覆盖原文件，中断可能留下半份 JSON。采用临时文件和原子替换可以保护已提交状态，但存储写入不确定时仍不能盲目继续。实现会拒绝后续状态读写，要求修复存储后重启读取最终文件，避免用不确定的内存副本继续覆盖磁盘。</w:t>
      </w:r>
    </w:p>
    <w:p>
      <w:pPr>
        <w:widowControl/>
        <w:spacing w:after="105" w:line="282"/>
      </w:pPr>
      <w:r>
        <w:t xml:space="preserve">相应测试先保存旧账单，再人为制造状态路径写入失败，确认新版返回 503、状态查询也不假装可靠；修复路径并重启后，旧账仍在，新版可以重新接受。seed 缺失或持久化 JSON 损坏时，服务明确启动失败，不自动清空文件“恢复正常”。</w:t>
      </w:r>
    </w:p>
    <w:p>
      <w:pPr>
        <w:pStyle w:val="Heading2"/>
        <w:keepNext/>
      </w:pPr>
      <w:r>
        <w:t xml:space="preserve">5.4 重启验证不能只重建同一个内存对象</w:t>
      </w:r>
    </w:p>
    <w:p>
      <w:pPr>
        <w:widowControl/>
        <w:spacing w:after="105" w:line="282"/>
      </w:pPr>
      <w:r>
        <w:t xml:space="preserve">响应丢失用例启动独立 Node 子进程，发送新版账单后观察真实连接失败，立即读取磁盘确认消息已保存，再 SIGKILL 该进程。重新启动后原样重发，结果应为 </w:t>
      </w:r>
      <w:r>
        <w:rPr>
          <w:rFonts w:ascii="Menlo" w:eastAsia="Songti SC" w:hAnsi="Menlo"/>
          <w:sz w:val="20"/>
          <w:szCs w:val="20"/>
        </w:rPr>
        <w:t xml:space="preserve">DUPLICATE</w:t>
      </w:r>
      <w:r>
        <w:t xml:space="preserve">；再发送迟到旧版，结果为 </w:t>
      </w:r>
      <w:r>
        <w:rPr>
          <w:rFonts w:ascii="Menlo" w:eastAsia="Songti SC" w:hAnsi="Menlo"/>
          <w:sz w:val="20"/>
          <w:szCs w:val="20"/>
        </w:rPr>
        <w:t xml:space="preserve">STALE</w:t>
      </w:r>
      <w:r>
        <w:t xml:space="preserve">，最终金额仍由新版决定。</w:t>
      </w:r>
    </w:p>
    <w:p>
      <w:pPr>
        <w:widowControl/>
        <w:spacing w:after="105" w:line="282"/>
      </w:pPr>
      <w:r>
        <w:t xml:space="preserve">这一测试同时检查网络、持久化和重启后的版本恢复。它证明的是当前文件存储与单进程边界内的行为，不是多实例共享存储或任意硬件故障下的分布式一致性。接收端也不负责定时重发；重试由主业务 outbox 驱动。</w:t>
      </w:r>
    </w:p>
    <w:p>
      <w:pPr>
        <w:pStyle w:val="Heading1"/>
        <w:keepNext/>
      </w:pPr>
      <w:r>
        <w:t xml:space="preserve">六、计费发送与补选更正：业务只结算一次，消息允许重复到达</w:t>
      </w:r>
    </w:p>
    <w:p>
      <w:pPr>
        <w:pStyle w:val="Heading2"/>
        <w:keepNext/>
      </w:pPr>
      <w:r>
        <w:t xml:space="preserve">6.1 同一事务形成业务结果和待发送记录</w:t>
      </w:r>
    </w:p>
    <w:p>
      <w:pPr>
        <w:widowControl/>
        <w:spacing w:after="105" w:line="282"/>
      </w:pPr>
      <w:r>
        <w:t xml:space="preserve">关闭／补选的注册变化、最终课表、账单版本与 outbox 在同一数据库事务中形成，由核心业务模块与</w:t>
      </w:r>
      <w:hyperlink w:history="1" r:id="rIdfyhduwus-asnyss4zkbkd">
        <w:r>
          <w:rPr>
            <w:color w:val="1F497D"/>
            <w:u w:val="single"/>
          </w:rPr>
          <w:t xml:space="preserve">计费服务</w:t>
        </w:r>
      </w:hyperlink>
      <w:r>
        <w:t xml:space="preserve">配合完成。如果只先提交业务再写待发送任务，中途退出可能导致已关闭却没有账单；若先向外部发送再提交业务，又可能形成内部回滚、外部已接收的不一致。</w:t>
      </w:r>
    </w:p>
    <w:p>
      <w:pPr>
        <w:widowControl/>
        <w:spacing w:after="105" w:line="282"/>
      </w:pPr>
      <w:r>
        <w:t xml:space="preserve">因此外部 HTTP 放在业务事务之外：内部提交确认“应该发什么”，后台再处理“是否已经送达”。等待外部服务时不占着关闭事务的数据库锁，计费不可用也不撤销已经确定的选课结果。这个设计把内部原子性和外部恢复分别落到了可验证的位置。</w:t>
      </w:r>
    </w:p>
    <w:p>
      <w:pPr>
        <w:pStyle w:val="Heading2"/>
        <w:keepNext/>
      </w:pPr>
      <w:r>
        <w:t xml:space="preserve">6.2 租约、到期时间和重试标识需要一起保存</w:t>
      </w:r>
    </w:p>
    <w:p>
      <w:pPr>
        <w:widowControl/>
        <w:spacing w:after="105" w:line="282"/>
      </w:pPr>
      <w:r>
        <w:t xml:space="preserve">发送前通过条件更新领取任务，把状态改为 </w:t>
      </w:r>
      <w:r>
        <w:rPr>
          <w:rFonts w:ascii="Menlo" w:eastAsia="Songti SC" w:hAnsi="Menlo"/>
          <w:sz w:val="20"/>
          <w:szCs w:val="20"/>
        </w:rPr>
        <w:t xml:space="preserve">IN_FLIGHT</w:t>
      </w:r>
      <w:r>
        <w:t xml:space="preserve">，递增尝试次数，保存 15 秒租约和恢复时间。失败后记录失败时刻加 60 秒为下次尝试时间；进程重启后将过期租约恢复为可重试状态，但仍遵守原到期时间，不能启动就立即把全部消息重发。</w:t>
      </w:r>
    </w:p>
    <w:p>
      <w:pPr>
        <w:widowControl/>
        <w:spacing w:after="105" w:line="282"/>
      </w:pPr>
      <w:r>
        <w:t xml:space="preserve">后台每轮最多读取 50 条已到期记录，每组最多 8 个 HTTP 并发，等待已启动任务结束后再释放运行标记。批次上限限制一轮资源占用，也意味着“执行一次 tick”不等于任意积压量都已送达；失败 60 秒后具备重试资格，也不等于积压下恰好第 60 秒完成接收。</w:t>
      </w:r>
    </w:p>
    <w:p>
      <w:pPr>
        <w:widowControl/>
        <w:spacing w:after="105" w:line="282"/>
      </w:pPr>
      <w:r>
        <w:t xml:space="preserve">重试沿用原 payload 和 businessId；只有新的业务更正才增加版本。这样，即便外部已接收、本地还未来得及保存 ACK 就退出，恢复后仍能安全地重发同一张账单。发送次数增加只表示传输尝试增加，不代表产生了多笔应缴金额。</w:t>
      </w:r>
    </w:p>
    <w:p>
      <w:pPr>
        <w:pStyle w:val="Heading2"/>
        <w:keepNext/>
      </w:pPr>
      <w:r>
        <w:t xml:space="preserve">6.3 幂等不是只记录“见过这个 ID”</w:t>
      </w:r>
    </w:p>
    <w:p>
      <w:pPr>
        <w:widowControl/>
        <w:spacing w:after="105" w:line="282"/>
      </w:pPr>
      <w:r>
        <w:t xml:space="preserve">接收端需要同时检查 ID 和内容。同 ID 同内容返回 </w:t>
      </w:r>
      <w:r>
        <w:rPr>
          <w:rFonts w:ascii="Menlo" w:eastAsia="Songti SC" w:hAnsi="Menlo"/>
          <w:sz w:val="20"/>
          <w:szCs w:val="20"/>
        </w:rPr>
        <w:t xml:space="preserve">DUPLICATE</w:t>
      </w:r>
      <w:r>
        <w:t xml:space="preserve">，JSON 对象字段顺序变化不构成新内容；同 ID 不同合法内容则返回 409 并保留原事实。否则某次重试意外带上改过的学生身份或课程快照，也会被错误确认。</w:t>
      </w:r>
    </w:p>
    <w:p>
      <w:pPr>
        <w:widowControl/>
        <w:spacing w:after="105" w:line="282"/>
      </w:pPr>
      <w:r>
        <w:t xml:space="preserve">测试包含 8 个并发同 ID 请求，预期恰好 1 次 </w:t>
      </w:r>
      <w:r>
        <w:rPr>
          <w:rFonts w:ascii="Menlo" w:eastAsia="Songti SC" w:hAnsi="Menlo"/>
          <w:sz w:val="20"/>
          <w:szCs w:val="20"/>
        </w:rPr>
        <w:t xml:space="preserve">APPLIED</w:t>
      </w:r>
      <w:r>
        <w:t xml:space="preserve">、7 次 </w:t>
      </w:r>
      <w:r>
        <w:rPr>
          <w:rFonts w:ascii="Menlo" w:eastAsia="Songti SC" w:hAnsi="Menlo"/>
          <w:sz w:val="20"/>
          <w:szCs w:val="20"/>
        </w:rPr>
        <w:t xml:space="preserve">DUPLICATE</w:t>
      </w:r>
      <w:r>
        <w:t xml:space="preserve">，最终只有一个已接收 ID。另有同 ID 改学生姓名的反例，确认返回 409 且原金额与身份对应事实不被覆盖。幂等保证必须包含拒绝矛盾消息，不能只让重复请求得到 200。</w:t>
      </w:r>
    </w:p>
    <w:p>
      <w:pPr>
        <w:pStyle w:val="Heading2"/>
        <w:keepNext/>
      </w:pPr>
      <w:r>
        <w:t xml:space="preserve">6.4 新版替代旧版，迟到消息也不能让金额倒退</w:t>
      </w:r>
    </w:p>
    <w:p>
      <w:pPr>
        <w:widowControl/>
        <w:spacing w:after="105" w:line="282"/>
      </w:pPr>
      <w:r>
        <w:t xml:space="preserve">假设版本 1 为 1200 元，补选形成版本 2 为 1500 元，正确最新金额是 1500 元。新版先到、旧版后到也必须保持 1500 元；既不能变成 2700 元，也不能回退到 1200 元。接收端按学生和学期分别保存最高版本，旧版仍记录其内容用于以后去重。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4400550"/>
            <wp:effectExtent t="0" r="0" b="0" l="0"/>
            <wp:docPr id="1" name="D04-billing-version-recovery.png" descr="D04 账单版本、更正、租约重试与重启恢复顺序" title="D04 账单版本、更正、租约重试与重启恢复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D04 账单版本、更正、租约重试与重启恢复顺序</w:t>
      </w:r>
    </w:p>
    <w:p>
      <w:pPr>
        <w:widowControl/>
        <w:spacing w:after="105" w:line="282"/>
      </w:pPr>
      <w:r>
        <w:t xml:space="preserve">图 2：团队共享的 D04 恢复顺序模型，来源与日期同图 1，本次核对引用。图中串起接收后响应丢失、补选生成 v2、迟到 v1 和重启恢复；每版代表完整账单。它用于说明方案，实际行为由 HTTP、数据库和进程重启测试支撑。</w:t>
      </w:r>
    </w:p>
    <w:p>
      <w:pPr>
        <w:widowControl/>
        <w:spacing w:after="105" w:line="282"/>
      </w:pPr>
      <w:r>
        <w:t xml:space="preserve">API 创建新版时把旧版标为 </w:t>
      </w:r>
      <w:r>
        <w:rPr>
          <w:rFonts w:ascii="Menlo" w:eastAsia="Songti SC" w:hAnsi="Menlo"/>
          <w:sz w:val="20"/>
          <w:szCs w:val="20"/>
        </w:rPr>
        <w:t xml:space="preserve">SUPERSEDED</w:t>
      </w:r>
      <w:r>
        <w:t xml:space="preserve">。已经在途的旧 HTTP 无法撤回，因此旧响应回来时，本地更新仍要匹配账单标识、版本和发送状态，不能覆盖新版送达情况。对 </w:t>
      </w:r>
      <w:r>
        <w:rPr>
          <w:rFonts w:ascii="Menlo" w:eastAsia="Songti SC" w:hAnsi="Menlo"/>
          <w:sz w:val="20"/>
          <w:szCs w:val="20"/>
        </w:rPr>
        <w:t xml:space="preserve">STALE</w:t>
      </w:r>
      <w:r>
        <w:t xml:space="preserve"> 确认还要检查 latestVersion 不小于本版，不能把一个不合理的响应当作无需重发的依据。</w:t>
      </w:r>
    </w:p>
    <w:p>
      <w:pPr>
        <w:pStyle w:val="Heading2"/>
        <w:keepNext/>
      </w:pPr>
      <w:r>
        <w:t xml:space="preserve">6.5 金额计算与零元账单也属于可靠性</w:t>
      </w:r>
    </w:p>
    <w:p>
      <w:pPr>
        <w:widowControl/>
        <w:spacing w:after="105" w:line="282"/>
      </w:pPr>
      <w:r>
        <w:t xml:space="preserve">账单金额由全部课程学分之和乘冻结单价，最后统一舍入到分。实现采用十进制字符串和 BigInt 百分单位，不使用二进制浮点逐门计算后相加。例如 3.50 学分乘 125.55 元等于 439.425 元，应按非负数 half-up 得到 439.43 元。</w:t>
      </w:r>
    </w:p>
    <w:p>
      <w:pPr>
        <w:widowControl/>
        <w:spacing w:after="105" w:line="282"/>
      </w:pPr>
      <w:r>
        <w:t xml:space="preserve">接收端独立校验逐项学分、总学分、单价和金额，拒绝负数、指数形式、超精度及不一致总额。零门课程则明确生成学分和金额均为零的消息。这样可以区分“已处理但无需缴费”和“漏生成账单”，也让后来补选从零元 v1 到有金额 v2 的过程可追溯。</w:t>
      </w:r>
    </w:p>
    <w:p>
      <w:pPr>
        <w:pStyle w:val="Heading1"/>
        <w:keepNext/>
      </w:pPr>
      <w:r>
        <w:t xml:space="preserve">七、集成与验证：检查两边的事实，而不只看发送成功</w:t>
      </w:r>
    </w:p>
    <w:p>
      <w:pPr>
        <w:pStyle w:val="Heading2"/>
        <w:keepNext/>
      </w:pPr>
      <w:r>
        <w:t xml:space="preserve">7.1 开发自测覆盖了什么</w:t>
      </w:r>
    </w:p>
    <w:p>
      <w:pPr>
        <w:widowControl/>
        <w:spacing w:after="105" w:line="282"/>
      </w:pPr>
      <w:r>
        <w:t xml:space="preserve">模拟模块的开发记录为 41 项真实 HTTP 测试，覆盖认证、目录与日期校验、并发幂等、同 ID 冲突、新旧版本顺序、金额、零元、故障控制、存储失败、脱敏日志和进程重启。底座另有真实数据库迁移、seed、凭据及隔离配置测试；这些是模块验证，与全项目功能验收分别统计。</w:t>
      </w:r>
    </w:p>
    <w:p>
      <w:pPr>
        <w:widowControl/>
        <w:spacing w:after="105" w:line="282"/>
      </w:pPr>
      <w:r>
        <w:t xml:space="preserve">日志只记录请求 ID、路由模板、业务 ID、状态和耗时，不输出请求体、认证头、密码、SSN 或完整学生资料。接收后断连记录连接中断的结果，不能因为内部已经保存就伪记一次 HTTP 200。这样问题追踪才能分清接收事实和客户端观察到的结果。</w:t>
      </w:r>
    </w:p>
    <w:p>
      <w:pPr>
        <w:pStyle w:val="Heading2"/>
        <w:keepNext/>
      </w:pPr>
      <w:r>
        <w:t xml:space="preserve">7.2 团队联调中的可核对结果</w:t>
      </w:r>
    </w:p>
    <w:p>
      <w:pPr>
        <w:widowControl/>
        <w:spacing w:after="105" w:line="282"/>
      </w:pPr>
      <w:r>
        <w:t xml:space="preserve">2026-10-05 </w:t>
      </w:r>
      <w:hyperlink w:history="1" r:id="rId2i9nbu3_5wxa0br-0uxqg">
        <w:r>
          <w:rPr>
            <w:color w:val="1F497D"/>
            <w:u w:val="single"/>
          </w:rPr>
          <w:t xml:space="preserve">真实开发联调</w:t>
        </w:r>
      </w:hyperlink>
      <w:r>
        <w:t xml:space="preserve">记录关闭后的 14 笔账单全部 ACK，其中 3 笔 1100 元、11 笔零元；随后一名学生补选，原零元 v1 变为 </w:t>
      </w:r>
      <w:r>
        <w:rPr>
          <w:rFonts w:ascii="Menlo" w:eastAsia="Songti SC" w:hAnsi="Menlo"/>
          <w:sz w:val="20"/>
          <w:szCs w:val="20"/>
        </w:rPr>
        <w:t xml:space="preserve">SUPERSEDED</w:t>
      </w:r>
      <w:r>
        <w:t xml:space="preserve">，300 元 v2 被确认，外部文件保留两版但不相加。</w:t>
      </w:r>
    </w:p>
    <w:p>
      <w:pPr>
        <w:widowControl/>
        <w:spacing w:after="105" w:line="282"/>
      </w:pPr>
      <w:r>
        <w:t xml:space="preserve">这个案例把教务操作、业务事务、outbox、独立 HTTP 接收和持久化连在一起，能够支撑我的领域成果与其他模块正确协作。它是团队集成执行证据，不能直接写成我个人完成了全部浏览器操作。模拟的接收确认也不代表真实扣款，系统目前没有接入银行或实际收费服务。</w:t>
      </w:r>
    </w:p>
    <w:p>
      <w:pPr>
        <w:pStyle w:val="Heading2"/>
        <w:keepNext/>
      </w:pPr>
      <w:r>
        <w:t xml:space="preserve">7.3 一个跨模块问题：慢计费曾拖住目录刷新</w:t>
      </w:r>
    </w:p>
    <w:p>
      <w:pPr>
        <w:widowControl/>
        <w:spacing w:after="105" w:line="282"/>
      </w:pPr>
      <w:r>
        <w:t xml:space="preserve">早期后台循环等待整轮串行计费后才继续目录轮询，外部不可用时，多笔超时会让学生迟迟看不到目录变化。这违反了两个模块的故障隔离目标：计费发送慢，不应让课程更新也停住。</w:t>
      </w:r>
    </w:p>
    <w:p>
      <w:pPr>
        <w:widowControl/>
        <w:spacing w:after="105" w:line="282"/>
      </w:pPr>
      <w:r>
        <w:t xml:space="preserve">集成阶段由倪成锦统筹修复，分离目录与计费调度，计费限制每组 8 并发；屏障测试持续阻塞 8 个发送请求时更新目录，确认后台仍在 5 秒内持久化新 revision。我在报告中保留这项协作修复，是因为模拟器提供的慢请求场景揭示了运行编排问题，不能把它写成我独自发现和修复的故障。</w:t>
      </w:r>
    </w:p>
    <w:p>
      <w:pPr>
        <w:pStyle w:val="Heading2"/>
        <w:keepNext/>
      </w:pPr>
      <w:r>
        <w:t xml:space="preserve">7.4 测试数字必须连同环境和阶段理解</w:t>
      </w:r>
    </w:p>
    <w:p>
      <w:pPr>
        <w:widowControl/>
        <w:spacing w:after="105" w:line="282"/>
      </w:pPr>
      <w:r>
        <w:t xml:space="preserve">最初集成门禁记录 108 项，集中合入时完整 CI 为 134 项；后续验收增长到 207 项，性能修复后为 215 项。</w:t>
      </w:r>
      <w:hyperlink w:history="1" r:id="rIdcbxof-vq1qx4siq-tcbe-">
        <w:r>
          <w:rPr>
            <w:color w:val="1F497D"/>
            <w:u w:val="single"/>
          </w:rPr>
          <w:t xml:space="preserve">测试报告</w:t>
        </w:r>
      </w:hyperlink>
      <w:r>
        <w:t xml:space="preserve">是当前结果入口，这些总数包含全项目多个领域，不作为我的个人测试数量。</w:t>
      </w:r>
    </w:p>
    <w:p>
      <w:pPr>
        <w:widowControl/>
        <w:spacing w:after="105" w:line="282"/>
      </w:pPr>
      <w:r>
        <w:t xml:space="preserve">环境结论同样分开：原 macOS 500 用户长测通过，原 2000 用户档成功且不超过 120 秒的比例为 63.04%，未达 80%；后续目录性能修复在 Linux 同 orb 的三进程环境完成 2000 用户、5 分钟预热和 30 分钟稳态复测，报告记录通过。后者不改写原失败，也不是不同机器或真实部署网络的容量认证。</w:t>
      </w:r>
    </w:p>
    <w:p>
      <w:pPr>
        <w:widowControl/>
        <w:spacing w:after="105" w:line="282"/>
      </w:pPr>
      <w:r>
        <w:t xml:space="preserve">Windows Chrome／Edge、另一台机器从空环境初始化、七天可用性及部分故障子场景仍有缺口。我的交付职责要求把环境和限制写清楚，不能用“能启动”“测试全绿”替代这些尚未执行的验收。</w:t>
      </w:r>
    </w:p>
    <w:p>
      <w:pPr>
        <w:pStyle w:val="Heading1"/>
        <w:keepNext/>
      </w:pPr>
      <w:r>
        <w:t xml:space="preserve">八、CI 与配置交付：自动检查通过以后，交付仍有下一步</w:t>
      </w:r>
    </w:p>
    <w:p>
      <w:pPr>
        <w:pStyle w:val="Heading2"/>
        <w:keepNext/>
      </w:pPr>
      <w:r>
        <w:t xml:space="preserve">8.1 在原有门禁中接入真实业务检查</w:t>
      </w:r>
    </w:p>
    <w:p>
      <w:pPr>
        <w:widowControl/>
        <w:spacing w:after="105" w:line="282"/>
      </w:pPr>
      <w:r>
        <w:t xml:space="preserve">我负责的 CI 增量通过 PR #23 接入真实 PostgreSQL 15、Prisma client 生成、测试库迁移、strict 类型检查、全量 Vitest 和三个应用构建，并保留原有文档、仓库卫生、Shell 语法及 Action SHA 检查。命令与本地 </w:t>
      </w:r>
      <w:r>
        <w:rPr>
          <w:rFonts w:ascii="Menlo" w:eastAsia="Songti SC" w:hAnsi="Menlo"/>
          <w:sz w:val="20"/>
          <w:szCs w:val="20"/>
        </w:rPr>
        <w:t xml:space="preserve">make ci</w:t>
      </w:r>
      <w:r>
        <w:t xml:space="preserve"> 对齐，减少“本地一种流程、远程另一种流程”的差异。</w:t>
      </w:r>
    </w:p>
    <w:p>
      <w:pPr>
        <w:widowControl/>
        <w:spacing w:after="105" w:line="282"/>
      </w:pPr>
      <w:r>
        <w:t xml:space="preserve">CI 数据库是 runner 专用临时库，没有共享密码或持久化卷；开发库则使用随机凭据及私有监听。测试库不可用必须让 job 失败，不能为了全绿跳过数据库测试。缺少真实数据库的纯单元测试仍有价值，但无法验证 SQL 约束、事务或迁移。</w:t>
      </w:r>
    </w:p>
    <w:p>
      <w:pPr>
        <w:widowControl/>
        <w:spacing w:after="105" w:line="282"/>
      </w:pPr>
      <w:r>
        <w:t xml:space="preserve">合入前的依赖升级、安全检查适配及授课历史时钟修复由相应统筹工作闭环，不能因为它们让 CI 变绿，就全部归到我负责的流水线改动中。我的部分是将检查接入固定入口，并在交付说明里区分本地结果、远程 run 和尚未执行的验收。</w:t>
      </w:r>
    </w:p>
    <w:p>
      <w:pPr>
        <w:pStyle w:val="Heading2"/>
        <w:keepNext/>
      </w:pPr>
      <w:r>
        <w:t xml:space="preserve">8.2 CD 骨架与可交付程序包的距离</w:t>
      </w:r>
    </w:p>
    <w:p>
      <w:pPr>
        <w:widowControl/>
        <w:spacing w:after="105" w:line="282"/>
      </w:pPr>
      <w:hyperlink w:history="1" r:id="rIdilbsnz3xkdzgrf84bda5v">
        <w:r>
          <w:rPr>
            <w:color w:val="1F497D"/>
            <w:u w:val="single"/>
          </w:rPr>
          <w:t xml:space="preserve">CI/CD 说明</w:t>
        </w:r>
      </w:hyperlink>
      <w:r>
        <w:t xml:space="preserve">中的 release workflow 可在 tag 触发后生成仓库元数据、manifest、SBOM 和 provenance，但目前仍是制品骨架。已有 release 脚本不等于已经部署系统，也不等于已经把真实程序构建产物、私有配置注入和数据库恢复步骤打成最终课程交付包。</w:t>
      </w:r>
    </w:p>
    <w:p>
      <w:pPr>
        <w:widowControl/>
        <w:spacing w:after="105" w:line="282"/>
      </w:pPr>
      <w:r>
        <w:t xml:space="preserve">后续需要用真实产物替换占位打包逻辑，明确运行时版本、配置入口、迁移执行方式、外部模拟状态和备份恢复步骤，再按实际 tag 关联源码与材料。配置、源码和运行数据有不同的交付方式：私有密码及真实状态文件不能为了“一份压缩包能跑”直接塞进仓库。</w:t>
      </w:r>
    </w:p>
    <w:p>
      <w:pPr>
        <w:pStyle w:val="Heading2"/>
        <w:keepNext/>
      </w:pPr>
      <w:r>
        <w:t xml:space="preserve">8.3 配置管理计划与跨机复现待完成</w:t>
      </w:r>
    </w:p>
    <w:p>
      <w:pPr>
        <w:widowControl/>
        <w:spacing w:after="105" w:line="282"/>
      </w:pPr>
      <w:r>
        <w:t xml:space="preserve">按当前排期，我需要在 10 月 15 日前形成配置管理计划和最终配置库。已有锁文件、迁移、运行说明及 CI 是基础，但还不能等同于配置管理计划已经定稿。接下来需要完成以下内容：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706"/>
        <w:gridCol w:w="3405"/>
        <w:gridCol w:w="3361"/>
      </w:tblGrid>
      <w:tr>
        <w:trPr>
          <w:cantSplit/>
          <w:tblHeader/>
        </w:trPr>
        <w:tc>
          <w:tcPr>
            <w:tcW w:type="dxa" w:w="270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待办</w:t>
            </w:r>
          </w:p>
        </w:tc>
        <w:tc>
          <w:tcPr>
            <w:tcW w:type="dxa" w:w="340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预期留下的证据</w:t>
            </w:r>
          </w:p>
        </w:tc>
        <w:tc>
          <w:tcPr>
            <w:tcW w:type="dxa" w:w="336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当前边界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配置基线与版本标识</w:t>
            </w:r>
          </w:p>
        </w:tc>
        <w:tc>
          <w:tcPr>
            <w:tcW w:type="dxa" w:w="340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源码、文档、模型、迁移、依赖和制品对应表</w:t>
            </w:r>
          </w:p>
        </w:tc>
        <w:tc>
          <w:tcPr>
            <w:tcW w:type="dxa" w:w="336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已有 Git／锁文件基础，正式配置清单待整理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变更与审批流程</w:t>
            </w:r>
          </w:p>
        </w:tc>
        <w:tc>
          <w:tcPr>
            <w:tcW w:type="dxa" w:w="340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谁提变更、谁评审、如何同步基线的规则</w:t>
            </w:r>
          </w:p>
        </w:tc>
        <w:tc>
          <w:tcPr>
            <w:tcW w:type="dxa" w:w="336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仓库工作流已建立，实际评审记录另行补齐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私有配置与状态管理</w:t>
            </w:r>
          </w:p>
        </w:tc>
        <w:tc>
          <w:tcPr>
            <w:tcW w:type="dxa" w:w="340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必需变量、注入方式、备份恢复与权限说明</w:t>
            </w:r>
          </w:p>
        </w:tc>
        <w:tc>
          <w:tcPr>
            <w:tcW w:type="dxa" w:w="336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不交付初始密码、token 和现有私有状态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独立机器复现</w:t>
            </w:r>
          </w:p>
        </w:tc>
        <w:tc>
          <w:tcPr>
            <w:tcW w:type="dxa" w:w="340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从安装到三角色演示的环境、命令、结果及失败复测</w:t>
            </w:r>
          </w:p>
        </w:tc>
        <w:tc>
          <w:tcPr>
            <w:tcW w:type="dxa" w:w="336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现有同机干净依赖复现不能替代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最终材料核对</w:t>
            </w:r>
          </w:p>
        </w:tc>
        <w:tc>
          <w:tcPr>
            <w:tcW w:type="dxa" w:w="340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课程要求、文档作者、版本、附件及完整性校验</w:t>
            </w:r>
          </w:p>
        </w:tc>
        <w:tc>
          <w:tcPr>
            <w:tcW w:type="dxa" w:w="336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每份文档仍由原作者负责内容确认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正式发布 tag、课程封面定稿、个人签名和提交检查也需按实际发生记录。交付负责人可以汇总和检查缺项，不能代其他成员签字，也不能把排期日期直接写成完成日期。</w:t>
      </w:r>
    </w:p>
    <w:p>
      <w:pPr>
        <w:pStyle w:val="Heading1"/>
        <w:keepNext/>
      </w:pPr>
      <w:r>
        <w:t xml:space="preserve">九、工作复盘与后续改进</w:t>
      </w:r>
    </w:p>
    <w:p>
      <w:pPr>
        <w:widowControl/>
        <w:spacing w:after="105" w:line="282"/>
      </w:pPr>
      <w:r>
        <w:t xml:space="preserve">这项工作让我更明确地理解了软件工程中的“可运行”：它不仅是开发机上某一刻能打开页面，还包括新环境怎样初始化、已有状态怎样保留、外部失败怎样区分、重启以后怎样继续、证据怎样回到同一组需求。启动脚本、数据样例和故障控制因此都是系统的一部分，需要设计和验证。</w:t>
      </w:r>
    </w:p>
    <w:p>
      <w:pPr>
        <w:widowControl/>
        <w:spacing w:after="105" w:line="282"/>
      </w:pPr>
      <w:r>
        <w:t xml:space="preserve">我认为最有价值的取舍有三项。第一，外部模拟保持独立 HTTP 和独立存储，让网络与持久化问题真实出现；第二，内部结算和外部发送分离，以同事务 outbox 保留义务，以版本和幂等处理重复；第三，初始化默认保留已有数据，让演示、联调与后续复验不会互相毁掉状态。这些选择增加了一些实现工作，但使故障之后的行为能够说明白、查得到。</w:t>
      </w:r>
    </w:p>
    <w:p>
      <w:pPr>
        <w:widowControl/>
        <w:spacing w:after="105" w:line="282"/>
      </w:pPr>
      <w:r>
        <w:t xml:space="preserve">与 Agent 协作时，我需要对规则、边界和验证口径负责。生成出请求处理函数并不是终点；还要追问同 ID 内容不同怎么办、重启读哪份文件、控制 token 是否泄露给页面、seed 重跑是否改密码。把这些问题写成契约和反例，再让实现与测试相互核对，才有可靠的协作基础。</w:t>
      </w:r>
    </w:p>
    <w:p>
      <w:pPr>
        <w:widowControl/>
        <w:spacing w:after="105" w:line="282"/>
      </w:pPr>
      <w:r>
        <w:t xml:space="preserve">后续改进重点是尽早进行跨机启动演练，将缺失步骤及时反馈到运行说明；把配置基线、备份恢复与最终材料清单提前整理，避免到提交前才发现“源码完整但环境无法复现”。同时继续保留失败记录和修复归属，使报告既说明我负责领域的工作，也准确反映团队协作。</w:t>
      </w:r>
    </w:p>
    <w:p>
      <w:pPr>
        <w:widowControl/>
        <w:spacing w:after="105" w:line="282"/>
      </w:pPr>
      <w:r>
        <w:rPr>
          <w:b/>
          <w:bCs/>
        </w:rPr>
        <w:t xml:space="preserve">待本人补充的个人记录：</w:t>
      </w:r>
      <w:r>
        <w:t xml:space="preserve">实际审核与演示日期、跨机复现操作及结果、真实沟通中的具体判断、投入时间与贡献依据，以及最终确认签名。这些内容不影响已有技术过程的整理，补充时应附相应记录，不补写未发生的会议或验收。</w:t>
      </w:r>
    </w:p>
    <w:p>
      <w:pPr>
        <w:pStyle w:val="Heading1"/>
        <w:keepNext/>
      </w:pPr>
      <w:r>
        <w:t xml:space="preserve">十、证据索引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666"/>
        <w:gridCol w:w="2713"/>
        <w:gridCol w:w="4093"/>
      </w:tblGrid>
      <w:tr>
        <w:trPr>
          <w:cantSplit/>
          <w:tblHeader/>
        </w:trPr>
        <w:tc>
          <w:tcPr>
            <w:tcW w:type="dxa" w:w="266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工作项</w:t>
            </w:r>
          </w:p>
        </w:tc>
        <w:tc>
          <w:tcPr>
            <w:tcW w:type="dxa" w:w="2713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Git 提交／PR</w:t>
            </w:r>
          </w:p>
        </w:tc>
        <w:tc>
          <w:tcPr>
            <w:tcW w:type="dxa" w:w="4093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文件或验证证据</w:t>
            </w:r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工作区与依赖基线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9jii3bummuvuc80ka_grh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e5d0f13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tnbkbnhd7sbjgnsqtadmd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#7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0-dxxa3kww3q57rchgyas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根包配置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fgreabwknfcbno62gmnrn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运行说明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虚构 seed 与随机凭据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fqelrgfcfpi5actcyl55k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435edd9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diepj0-v_mzi6-0vnb9h0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#9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lfj86azr9bwskblqxqry8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seed 实现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l_dbgsfg-eyaawi39pxsy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独立数据库复验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初始化及本地运行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lmzyy94-pxq316ygryt8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33df617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g6smeuvqhsarqbsi1hxmd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#9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86-mu_u9nvcz3-uisoq_j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DEVELOPMENT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jjgmqzcsyvn3bcri6aziw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重复 setup 与联调记录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目录和计费模拟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7yclsvo4qbbuusfp0mxcz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95a0f52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xy2gmihm5szvjrvc4qr4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#12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2yv8x-hdinu6uyxgcv4a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SIMULATORS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uswnzqiiqp0c9mnjt-cet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持久化实现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n2klhqfnjoc-lzlp1cfnd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外部协议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幂等、故障与恢复测试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m_p8fr4wknyxw77p4bpgt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25c6b62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wk9e_nvhp1c3uoseg9shr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#12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ov8c4f4iqfd5fb-jux_y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真实 HTTP／硬重启测试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账单与发送重试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h64y9-lk37hcmln5kq_tt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950fbd3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omvinwccrz801junjo-t5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#19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b_aigkx7c3o7irddhnyfa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billing 服务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m2yff8xh35c_822laju9n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后端详细设计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完整 CI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g4vqxvwb_gyqcb_syclkw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99e9e29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cfclzz0qx6imlrhzdzcar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PR #23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yrddv5rcujwnvy4fcwj2t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CICD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qxukevhjmc9ebdz41wkj5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远程 134 项 CI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团队后续验收与性能边界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varnst5ahtxosewtmdq74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测试报告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hyperlink w:history="1" r:id="rIdbo42dlldpfqyzu81edrkw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检查修复记录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区分 108／134／207／215 项阶段结果、macOS 原失败、Linux 后续复测与未验收项目</w:t>
            </w:r>
          </w:p>
        </w:tc>
      </w:tr>
      <w:tr>
        <w:trPr>
          <w:cantSplit/>
          <w:tblHeader w:val="false"/>
        </w:trPr>
        <w:tc>
          <w:tcPr>
            <w:tcW w:type="dxa" w:w="266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图证与设计来源</w:t>
            </w:r>
          </w:p>
        </w:tc>
        <w:tc>
          <w:tcPr>
            <w:tcW w:type="dxa" w:w="271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3adtl6v-c4ln76qmeydnu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设计模型说明</w:t>
              </w:r>
            </w:hyperlink>
          </w:p>
        </w:tc>
        <w:tc>
          <w:tcPr>
            <w:tcW w:type="dxa" w:w="409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共享 D01 组件部署图、D04 计费版本恢复图；本报告未另造运行截图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上表列出的领域提交及 PR 已合入；这不替代正式个人确认或课程交付。辅助过程参考</w:t>
      </w:r>
      <w:hyperlink w:history="1" r:id="rIdil1ezettmh4fhkhkhddig">
        <w:r>
          <w:rPr>
            <w:color w:val="1F497D"/>
            <w:u w:val="single"/>
          </w:rPr>
          <w:t xml:space="preserve">实现与真实开发联调线程</w:t>
        </w:r>
      </w:hyperlink>
      <w:r>
        <w:t xml:space="preserve">，事实与限制以相应仓库记录交叉核对。</w:t>
      </w:r>
    </w:p>
    <w:p>
      <w:pPr>
        <w:pStyle w:val="Heading2"/>
        <w:keepNext/>
      </w:pPr>
      <w:r>
        <w:t xml:space="preserve">修订记录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27"/>
        <w:gridCol w:w="2203"/>
        <w:gridCol w:w="4742"/>
      </w:tblGrid>
      <w:tr>
        <w:trPr>
          <w:cantSplit/>
          <w:tblHeader/>
        </w:trPr>
        <w:tc>
          <w:tcPr>
            <w:tcW w:type="dxa" w:w="252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203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742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修订内容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  <w:tc>
          <w:tcPr>
            <w:tcW w:type="dxa" w:w="220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474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依据分工、提交、实现和验证记录形成简版初稿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2203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4742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按需求、契约、运行与seed、独立模拟、计费恢复、CI及交付复盘扩充；按用户确认说明人机协作，引用两张共享设计图；配置管理计划和跨机复现等保留待办</w:t>
            </w:r>
          </w:p>
        </w:tc>
      </w:tr>
    </w:tbl>
    <w:p>
      <w:pPr>
        <w:spacing w:after="85" w:line="60"/>
      </w:pPr>
    </w:p>
    <w:sectPr>
      <w:footerReference w:type="default" r:id="rId7"/>
      <w:pgSz w:w="11906" w:h="16838" w:orient="portrait"/>
      <w:pgMar w:top="1134" w:right="1217" w:bottom="1134" w:left="12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ongti SC" w:hAnsi="Times New Roman"/>
        <w:color w:val="000000"/>
        <w:sz w:val="22"/>
        <w:szCs w:val="22"/>
        <w:lang w:val="zh-CN" w:eastAsia="zh-CN"/>
      </w:rPr>
    </w:rPrDefault>
    <w:pPrDefault>
      <w:pPr>
        <w:widowControl/>
        <w:spacing w:after="105" w:line="28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40" w:before="80"/>
    </w:pPr>
    <w:rPr>
      <w:rFonts w:ascii="Arial" w:cs="Arial" w:eastAsia="PingFang SC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PingFang SC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PingFang SC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cs="Arial" w:eastAsia="PingFang SC" w:hAnsi="Arial"/>
      <w:b/>
      <w:bCs/>
      <w:color w:val="000000"/>
      <w:sz w:val="22"/>
      <w:szCs w:val="22"/>
    </w:rPr>
  </w:style>
  <w:style w:type="paragraph" w:styleId="Caption">
    <w:name w:val="Caption"/>
    <w:basedOn w:val="Normal"/>
    <w:pPr>
      <w:spacing w:line="250"/>
    </w:pPr>
    <w:rPr>
      <w:rFonts w:ascii="Times New Roman" w:cs="Times New Roman" w:eastAsia="Songti SC" w:hAnsi="Times New Roman"/>
      <w:color w:val="44444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fmewtssp5pducevzevsj" Type="http://schemas.openxmlformats.org/officeDocument/2006/relationships/hyperlink" Target="https://github.com/Nichengjin/software-engineering-project/blob/main/docs/TEAM_ROLES.md" TargetMode="External"/><Relationship Id="rIdhfbjyzjnsgns5ilyp82ma" Type="http://schemas.openxmlformats.org/officeDocument/2006/relationships/hyperlink" Target="https://github.com/Nichengjin/software-engineering-project/blob/main/docs/member-guides/fanzhao.md" TargetMode="External"/><Relationship Id="rIdaq_zg0z3e4zvnai8naayl" Type="http://schemas.openxmlformats.org/officeDocument/2006/relationships/hyperlink" Target="https://github.com/Nichengjin/software-engineering-project/blob/main/docs/REQUIREMENTS_ANALYSIS.md" TargetMode="External"/><Relationship Id="rIdquzhczg9jawhqkfwqh0yn" Type="http://schemas.openxmlformats.org/officeDocument/2006/relationships/hyperlink" Target="https://github.com/Nichengjin/software-engineering-project/blob/main/docs/design-docs/api-contract.md" TargetMode="External"/><Relationship Id="rIdsqdfqavs-s-45yntbaycl" Type="http://schemas.openxmlformats.org/officeDocument/2006/relationships/hyperlink" Target="https://github.com/Nichengjin/software-engineering-project/blob/main/docs/design-docs/design-models.md" TargetMode="External"/><Relationship Id="rIdqez4ox9gqlmiqcmyfbux9" Type="http://schemas.openxmlformats.org/officeDocument/2006/relationships/hyperlink" Target="https://github.com/Nichengjin/software-engineering-project/blob/main/docs/DEVELOPMENT.md" TargetMode="External"/><Relationship Id="rIdogtd75v2-ob2lpryhdgsz" Type="http://schemas.openxmlformats.org/officeDocument/2006/relationships/hyperlink" Target="https://github.com/Nichengjin/software-engineering-project/blob/main/docs/histories/2026-10/20261005-0312-system-design.md" TargetMode="External"/><Relationship Id="rIdtkabtpfx-sx4kd-fkcyi6" Type="http://schemas.openxmlformats.org/officeDocument/2006/relationships/hyperlink" Target="https://github.com/Nichengjin/software-engineering-project/blob/main/packages/db/src/seed.integration.test.ts" TargetMode="External"/><Relationship Id="rIdhvjkzdtgoapfwzzf-s7ow" Type="http://schemas.openxmlformats.org/officeDocument/2006/relationships/hyperlink" Target="https://github.com/Nichengjin/software-engineering-project/blob/main/apps/simulators/test/http.test.ts" TargetMode="External"/><Relationship Id="rIdcuotm-csig8c0-d93lja1" Type="http://schemas.openxmlformats.org/officeDocument/2006/relationships/hyperlink" Target="https://github.com/Nichengjin/software-engineering-project/blob/main/docs/SIMULATORS.md" TargetMode="External"/><Relationship Id="rIdfyhduwus-asnyss4zkbkd" Type="http://schemas.openxmlformats.org/officeDocument/2006/relationships/hyperlink" Target="https://github.com/Nichengjin/software-engineering-project/blob/main/apps/api/src/modules/billing/service.ts" TargetMode="External"/><Relationship Id="rId2i9nbu3_5wxa0br-0uxqg" Type="http://schemas.openxmlformats.org/officeDocument/2006/relationships/hyperlink" Target="https://github.com/Nichengjin/software-engineering-project/blob/main/docs/histories/2026-10/20261005-0312-system-design.md" TargetMode="External"/><Relationship Id="rIdcbxof-vq1qx4siq-tcbe-" Type="http://schemas.openxmlformats.org/officeDocument/2006/relationships/hyperlink" Target="https://github.com/Nichengjin/software-engineering-project/blob/main/docs/TEST_REPORT.md" TargetMode="External"/><Relationship Id="rIdilbsnz3xkdzgrf84bda5v" Type="http://schemas.openxmlformats.org/officeDocument/2006/relationships/hyperlink" Target="https://github.com/Nichengjin/software-engineering-project/blob/main/docs/CICD.md" TargetMode="External"/><Relationship Id="rId9jii3bummuvuc80ka_grh" Type="http://schemas.openxmlformats.org/officeDocument/2006/relationships/hyperlink" Target="https://github.com/Nichengjin/software-engineering-project/commit/e5d0f13" TargetMode="External"/><Relationship Id="rIdtnbkbnhd7sbjgnsqtadmd" Type="http://schemas.openxmlformats.org/officeDocument/2006/relationships/hyperlink" Target="https://github.com/Nichengjin/software-engineering-project/pull/7" TargetMode="External"/><Relationship Id="rId0-dxxa3kww3q57rchgyas" Type="http://schemas.openxmlformats.org/officeDocument/2006/relationships/hyperlink" Target="https://github.com/Nichengjin/software-engineering-project/blob/main/package.json" TargetMode="External"/><Relationship Id="rIdfgreabwknfcbno62gmnrn" Type="http://schemas.openxmlformats.org/officeDocument/2006/relationships/hyperlink" Target="https://github.com/Nichengjin/software-engineering-project/blob/main/docs/DEVELOPMENT.md" TargetMode="External"/><Relationship Id="rIdfqelrgfcfpi5actcyl55k" Type="http://schemas.openxmlformats.org/officeDocument/2006/relationships/hyperlink" Target="https://github.com/Nichengjin/software-engineering-project/commit/435edd9" TargetMode="External"/><Relationship Id="rIddiepj0-v_mzi6-0vnb9h0" Type="http://schemas.openxmlformats.org/officeDocument/2006/relationships/hyperlink" Target="https://github.com/Nichengjin/software-engineering-project/pull/9" TargetMode="External"/><Relationship Id="rIdlfj86azr9bwskblqxqry8" Type="http://schemas.openxmlformats.org/officeDocument/2006/relationships/hyperlink" Target="https://github.com/Nichengjin/software-engineering-project/blob/main/packages/db/prisma/seed.ts" TargetMode="External"/><Relationship Id="rIdl_dbgsfg-eyaawi39pxsy" Type="http://schemas.openxmlformats.org/officeDocument/2006/relationships/hyperlink" Target="https://github.com/Nichengjin/software-engineering-project/blob/main/packages/db/src/seed.integration.test.ts" TargetMode="External"/><Relationship Id="rIdslmzyy94-pxq316ygryt8" Type="http://schemas.openxmlformats.org/officeDocument/2006/relationships/hyperlink" Target="https://github.com/Nichengjin/software-engineering-project/commit/33df617" TargetMode="External"/><Relationship Id="rIdg6smeuvqhsarqbsi1hxmd" Type="http://schemas.openxmlformats.org/officeDocument/2006/relationships/hyperlink" Target="https://github.com/Nichengjin/software-engineering-project/pull/9" TargetMode="External"/><Relationship Id="rId86-mu_u9nvcz3-uisoq_j" Type="http://schemas.openxmlformats.org/officeDocument/2006/relationships/hyperlink" Target="https://github.com/Nichengjin/software-engineering-project/blob/main/docs/DEVELOPMENT.md" TargetMode="External"/><Relationship Id="rIdjjgmqzcsyvn3bcri6aziw" Type="http://schemas.openxmlformats.org/officeDocument/2006/relationships/hyperlink" Target="https://github.com/Nichengjin/software-engineering-project/blob/main/docs/histories/2026-10/20261005-0312-system-design.md" TargetMode="External"/><Relationship Id="rId7yclsvo4qbbuusfp0mxcz" Type="http://schemas.openxmlformats.org/officeDocument/2006/relationships/hyperlink" Target="https://github.com/Nichengjin/software-engineering-project/commit/95a0f52" TargetMode="External"/><Relationship Id="rIdxy2gmihm5szvjrvc4qr4x" Type="http://schemas.openxmlformats.org/officeDocument/2006/relationships/hyperlink" Target="https://github.com/Nichengjin/software-engineering-project/pull/12" TargetMode="External"/><Relationship Id="rIds2yv8x-hdinu6uyxgcv4a" Type="http://schemas.openxmlformats.org/officeDocument/2006/relationships/hyperlink" Target="https://github.com/Nichengjin/software-engineering-project/blob/main/docs/SIMULATORS.md" TargetMode="External"/><Relationship Id="rIduswnzqiiqp0c9mnjt-cet" Type="http://schemas.openxmlformats.org/officeDocument/2006/relationships/hyperlink" Target="https://github.com/Nichengjin/software-engineering-project/blob/main/apps/simulators/src/store.ts" TargetMode="External"/><Relationship Id="rIdn2klhqfnjoc-lzlp1cfnd" Type="http://schemas.openxmlformats.org/officeDocument/2006/relationships/hyperlink" Target="https://github.com/Nichengjin/software-engineering-project/blob/main/docs/design-docs/api-contract.md" TargetMode="External"/><Relationship Id="rIdm_p8fr4wknyxw77p4bpgt" Type="http://schemas.openxmlformats.org/officeDocument/2006/relationships/hyperlink" Target="https://github.com/Nichengjin/software-engineering-project/commit/25c6b62" TargetMode="External"/><Relationship Id="rIdwk9e_nvhp1c3uoseg9shr" Type="http://schemas.openxmlformats.org/officeDocument/2006/relationships/hyperlink" Target="https://github.com/Nichengjin/software-engineering-project/pull/12" TargetMode="External"/><Relationship Id="rIdsov8c4f4iqfd5fb-jux_y" Type="http://schemas.openxmlformats.org/officeDocument/2006/relationships/hyperlink" Target="https://github.com/Nichengjin/software-engineering-project/blob/main/apps/simulators/test/http.test.ts" TargetMode="External"/><Relationship Id="rIdh64y9-lk37hcmln5kq_tt" Type="http://schemas.openxmlformats.org/officeDocument/2006/relationships/hyperlink" Target="https://github.com/Nichengjin/software-engineering-project/commit/950fbd3" TargetMode="External"/><Relationship Id="rIdomvinwccrz801junjo-t5" Type="http://schemas.openxmlformats.org/officeDocument/2006/relationships/hyperlink" Target="https://github.com/Nichengjin/software-engineering-project/pull/19" TargetMode="External"/><Relationship Id="rIdb_aigkx7c3o7irddhnyfa" Type="http://schemas.openxmlformats.org/officeDocument/2006/relationships/hyperlink" Target="https://github.com/Nichengjin/software-engineering-project/blob/main/apps/api/src/modules/billing/service.ts" TargetMode="External"/><Relationship Id="rIdm2yff8xh35c_822laju9n" Type="http://schemas.openxmlformats.org/officeDocument/2006/relationships/hyperlink" Target="https://github.com/Nichengjin/software-engineering-project/blob/main/docs/design-docs/backend-detail.md" TargetMode="External"/><Relationship Id="rIdg4vqxvwb_gyqcb_syclkw" Type="http://schemas.openxmlformats.org/officeDocument/2006/relationships/hyperlink" Target="https://github.com/Nichengjin/software-engineering-project/commit/99e9e29" TargetMode="External"/><Relationship Id="rIdcfclzz0qx6imlrhzdzcar" Type="http://schemas.openxmlformats.org/officeDocument/2006/relationships/hyperlink" Target="https://github.com/Nichengjin/software-engineering-project/pull/23" TargetMode="External"/><Relationship Id="rIdyrddv5rcujwnvy4fcwj2t" Type="http://schemas.openxmlformats.org/officeDocument/2006/relationships/hyperlink" Target="https://github.com/Nichengjin/software-engineering-project/blob/main/docs/CICD.md" TargetMode="External"/><Relationship Id="rIdqxukevhjmc9ebdz41wkj5" Type="http://schemas.openxmlformats.org/officeDocument/2006/relationships/hyperlink" Target="https://github.com/Nichengjin/software-engineering-project/actions/runs/37324793707" TargetMode="External"/><Relationship Id="rIdvarnst5ahtxosewtmdq74" Type="http://schemas.openxmlformats.org/officeDocument/2006/relationships/hyperlink" Target="https://github.com/Nichengjin/software-engineering-project/blob/main/docs/TEST_REPORT.md" TargetMode="External"/><Relationship Id="rIdbo42dlldpfqyzu81edrkw" Type="http://schemas.openxmlformats.org/officeDocument/2006/relationships/hyperlink" Target="https://github.com/Nichengjin/software-engineering-project/blob/main/docs/histories/2026-10/20261005-merge-checks.md" TargetMode="External"/><Relationship Id="rId3adtl6v-c4ln76qmeydnu" Type="http://schemas.openxmlformats.org/officeDocument/2006/relationships/hyperlink" Target="https://github.com/Nichengjin/software-engineering-project/blob/main/docs/design-docs/design-models.md" TargetMode="External"/><Relationship Id="rIdil1ezettmh4fhkhkhddig" Type="http://schemas.openxmlformats.org/officeDocument/2006/relationships/hyperlink" Target="https://ampcode.com/threads/T-01a10ae1-7ce9-7136-8d6e-7a8f9ca8ee5d" TargetMode="External"/><Relationship Id="rId8" Type="http://schemas.openxmlformats.org/officeDocument/2006/relationships/image" Target="media/d360ea909d4ae2a7ba477d738cce8118e51d8b60.png"/><Relationship Id="rId9" Type="http://schemas.openxmlformats.org/officeDocument/2006/relationships/image" Target="media/e84fc7abd8c08bd8fc7c79df846166c704b7191e.pn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范昭个人工作汇报</dc:title>
  <dc:creator>范昭</dc:creator>
  <dc:description>Wylie College 学生选课系统个人工作汇报</dc:description>
  <cp:lastModifiedBy>Un-named</cp:lastModifiedBy>
  <cp:revision>1</cp:revision>
  <dcterms:created xsi:type="dcterms:W3CDTF">2026-10-08T09:44:46.136Z</dcterms:created>
  <dcterms:modified xsi:type="dcterms:W3CDTF">2026-10-08T09:44:46.136Z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