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2757" w14:textId="77777777" w:rsidR="00FF159C" w:rsidRDefault="00FF159C" w:rsidP="00FF159C"/>
    <w:p w14:paraId="32AF09B5" w14:textId="076F2B8F" w:rsidR="00FF159C" w:rsidRDefault="00FF159C" w:rsidP="00FF159C">
      <w:pPr>
        <w:jc w:val="center"/>
      </w:pPr>
      <w:r>
        <w:rPr>
          <w:noProof/>
        </w:rPr>
        <w:drawing>
          <wp:inline distT="0" distB="0" distL="0" distR="0" wp14:anchorId="4EE6B1F7" wp14:editId="04EEBD4B">
            <wp:extent cx="3704590" cy="3273585"/>
            <wp:effectExtent l="0" t="0" r="0" b="0"/>
            <wp:docPr id="467953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3189" name="Picture 467953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165" cy="329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445D" w14:textId="6709D84E" w:rsidR="00FF159C" w:rsidRDefault="00FF159C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3366"/>
          <w:sz w:val="48"/>
          <w:szCs w:val="48"/>
        </w:rPr>
        <w:br/>
      </w:r>
      <w:r w:rsidRPr="000E6921">
        <w:rPr>
          <w:rFonts w:cstheme="minorHAnsi"/>
          <w:b/>
          <w:bCs/>
          <w:color w:val="003366"/>
          <w:sz w:val="72"/>
          <w:szCs w:val="72"/>
        </w:rPr>
        <w:t xml:space="preserve">Lithium-ion </w:t>
      </w:r>
      <w:r w:rsidR="000E6921" w:rsidRPr="000E6921">
        <w:rPr>
          <w:rFonts w:cstheme="minorHAnsi"/>
          <w:b/>
          <w:bCs/>
          <w:color w:val="003366"/>
          <w:sz w:val="72"/>
          <w:szCs w:val="72"/>
        </w:rPr>
        <w:t>Incident Response</w:t>
      </w:r>
      <w:r w:rsidRPr="00FF159C">
        <w:rPr>
          <w:rFonts w:ascii="Times New Roman" w:hAnsi="Times New Roman" w:cs="Times New Roman"/>
          <w:b/>
          <w:bCs/>
          <w:color w:val="003366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color w:val="003366"/>
          <w:sz w:val="48"/>
          <w:szCs w:val="48"/>
        </w:rPr>
        <w:br/>
      </w:r>
      <w:r w:rsidRPr="000E6921">
        <w:rPr>
          <w:rFonts w:cstheme="minorHAnsi"/>
          <w:b/>
          <w:bCs/>
          <w:color w:val="003366"/>
        </w:rPr>
        <w:t>Standard Operating Procedure</w:t>
      </w:r>
    </w:p>
    <w:p w14:paraId="6AF426C9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701A237E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1B284792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24A40F3C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40C51038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62495E92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17BC1A27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1B325FEC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0E5B3845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43A2C3CA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2215FAA4" w14:textId="77777777" w:rsidR="000E6921" w:rsidRDefault="000E6921" w:rsidP="00FF159C">
      <w:pPr>
        <w:jc w:val="center"/>
        <w:rPr>
          <w:rFonts w:ascii="Times New Roman" w:hAnsi="Times New Roman" w:cs="Times New Roman"/>
          <w:b/>
          <w:bCs/>
          <w:color w:val="003366"/>
          <w:sz w:val="18"/>
          <w:szCs w:val="18"/>
        </w:rPr>
      </w:pPr>
    </w:p>
    <w:p w14:paraId="33619D50" w14:textId="42EC58FA" w:rsidR="000E6921" w:rsidRPr="000E6921" w:rsidRDefault="000E6921" w:rsidP="00FF159C">
      <w:pPr>
        <w:jc w:val="center"/>
        <w:rPr>
          <w:rFonts w:cstheme="minorHAnsi"/>
          <w:b/>
          <w:bCs/>
          <w:color w:val="003366"/>
          <w:sz w:val="48"/>
          <w:szCs w:val="48"/>
        </w:rPr>
      </w:pPr>
      <w:r w:rsidRPr="000E6921">
        <w:rPr>
          <w:rFonts w:cstheme="minorHAnsi"/>
          <w:b/>
          <w:bCs/>
          <w:color w:val="003366"/>
          <w:sz w:val="18"/>
          <w:szCs w:val="18"/>
        </w:rPr>
        <w:t>Nicholas Odeh 8/2026</w:t>
      </w:r>
    </w:p>
    <w:p w14:paraId="20468425" w14:textId="77777777" w:rsidR="00FF159C" w:rsidRDefault="00FF159C" w:rsidP="00FF159C"/>
    <w:sdt>
      <w:sdtPr>
        <w:id w:val="-15187660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15CE056" w14:textId="0598D201" w:rsidR="001545B0" w:rsidRPr="001545B0" w:rsidRDefault="001545B0">
          <w:pPr>
            <w:pStyle w:val="TOCHeading"/>
            <w:rPr>
              <w:b/>
              <w:bCs/>
            </w:rPr>
          </w:pPr>
          <w:r w:rsidRPr="001545B0">
            <w:rPr>
              <w:b/>
              <w:bCs/>
            </w:rPr>
            <w:t>Contents</w:t>
          </w:r>
        </w:p>
        <w:p w14:paraId="1055D66E" w14:textId="64743F26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18118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E977" w14:textId="6599F29C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19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C5A37" w14:textId="5676A458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0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DBD9C" w14:textId="271AE0E8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1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C40A" w14:textId="376B8706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2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Conditions for Potential 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A094" w14:textId="1500FA65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3" w:history="1">
            <w:r w:rsidRPr="00E92C68">
              <w:rPr>
                <w:rStyle w:val="Hyperlink"/>
                <w:noProof/>
              </w:rPr>
              <w:t>Overcharging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2BCE" w14:textId="51199900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4" w:history="1">
            <w:r w:rsidRPr="00E92C68">
              <w:rPr>
                <w:rStyle w:val="Hyperlink"/>
                <w:noProof/>
              </w:rPr>
              <w:t>Degradation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2FBD" w14:textId="1343E6F3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5" w:history="1">
            <w:r w:rsidRPr="00E92C68">
              <w:rPr>
                <w:rStyle w:val="Hyperlink"/>
                <w:noProof/>
              </w:rPr>
              <w:t>Physical Damage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23E74" w14:textId="238384BC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6" w:history="1">
            <w:r w:rsidRPr="00E92C68">
              <w:rPr>
                <w:rStyle w:val="Hyperlink"/>
                <w:noProof/>
              </w:rPr>
              <w:t>Thermal Runaway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A4FB" w14:textId="00DFA417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7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Fire, Explosion, and Leak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1DE8" w14:textId="7AAA4F47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8" w:history="1">
            <w:r w:rsidRPr="00E92C68">
              <w:rPr>
                <w:rStyle w:val="Hyperlink"/>
                <w:noProof/>
              </w:rPr>
              <w:t>Effects of Lithium-ion 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1644" w14:textId="6F86B332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29" w:history="1">
            <w:r w:rsidRPr="00E92C68">
              <w:rPr>
                <w:rStyle w:val="Hyperlink"/>
                <w:noProof/>
              </w:rPr>
              <w:t>Managing Fire 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DF09" w14:textId="075BF040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0" w:history="1">
            <w:r w:rsidRPr="00E92C68">
              <w:rPr>
                <w:rStyle w:val="Hyperlink"/>
                <w:noProof/>
              </w:rPr>
              <w:t>Managing Explosion 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15D0" w14:textId="7974998A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1" w:history="1">
            <w:r w:rsidRPr="00E92C68">
              <w:rPr>
                <w:rStyle w:val="Hyperlink"/>
                <w:noProof/>
              </w:rPr>
              <w:t>Managing Explosion 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0B996" w14:textId="0E495064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2" w:history="1">
            <w:r w:rsidRPr="00E92C68">
              <w:rPr>
                <w:rStyle w:val="Hyperlink"/>
                <w:noProof/>
              </w:rPr>
              <w:t>Managing Leak 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6DFC" w14:textId="16CE7F47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3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Evacuation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22C2" w14:textId="0AC4682D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4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Medical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62785" w14:textId="60EC063A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5" w:history="1">
            <w:r w:rsidRPr="00E92C68">
              <w:rPr>
                <w:rStyle w:val="Hyperlink"/>
                <w:noProof/>
              </w:rPr>
              <w:t>Health Effects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F840" w14:textId="7C7F034C" w:rsidR="001545B0" w:rsidRDefault="001545B0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6" w:history="1">
            <w:r w:rsidRPr="00E92C68">
              <w:rPr>
                <w:rStyle w:val="Hyperlink"/>
                <w:noProof/>
              </w:rPr>
              <w:t>First Aid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E8E69" w14:textId="553F9D00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7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Incident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1FD8" w14:textId="5F004E40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8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4892C" w14:textId="4DC74160" w:rsidR="001545B0" w:rsidRDefault="001545B0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118139" w:history="1">
            <w:r w:rsidRPr="00E92C68">
              <w:rPr>
                <w:rStyle w:val="Hyperlink"/>
                <w:rFonts w:cstheme="minorHAnsi"/>
                <w:b/>
                <w:bCs/>
                <w:noProof/>
              </w:rPr>
              <w:t>Lithium-Ion Incident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_Toc238118139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6F7C5" w14:textId="21DF1F73" w:rsidR="001545B0" w:rsidRDefault="001545B0">
          <w:r>
            <w:rPr>
              <w:b/>
              <w:bCs/>
              <w:noProof/>
            </w:rPr>
            <w:fldChar w:fldCharType="end"/>
          </w:r>
        </w:p>
      </w:sdtContent>
    </w:sdt>
    <w:p w14:paraId="6D1FF2D2" w14:textId="77777777" w:rsidR="000E6921" w:rsidRDefault="000E6921" w:rsidP="00FF159C"/>
    <w:p w14:paraId="4455E5F8" w14:textId="77777777" w:rsidR="001545B0" w:rsidRDefault="001545B0" w:rsidP="00FF159C"/>
    <w:p w14:paraId="56C255D0" w14:textId="77777777" w:rsidR="001545B0" w:rsidRDefault="001545B0" w:rsidP="00FF159C"/>
    <w:p w14:paraId="7F792DBE" w14:textId="77777777" w:rsidR="001545B0" w:rsidRDefault="001545B0" w:rsidP="00FF159C"/>
    <w:p w14:paraId="21B94E9C" w14:textId="7DB36290" w:rsidR="00FF159C" w:rsidRPr="000E6921" w:rsidRDefault="00FF159C" w:rsidP="000E6921">
      <w:pPr>
        <w:pStyle w:val="Heading1"/>
        <w:rPr>
          <w:rFonts w:asciiTheme="minorHAnsi" w:hAnsiTheme="minorHAnsi" w:cstheme="minorHAnsi"/>
          <w:b/>
          <w:bCs/>
        </w:rPr>
      </w:pPr>
      <w:bookmarkStart w:id="0" w:name="_Toc238118118"/>
      <w:r w:rsidRPr="000E6921">
        <w:rPr>
          <w:rFonts w:asciiTheme="minorHAnsi" w:hAnsiTheme="minorHAnsi" w:cstheme="minorHAnsi"/>
          <w:b/>
          <w:bCs/>
        </w:rPr>
        <w:lastRenderedPageBreak/>
        <w:t>Purpose</w:t>
      </w:r>
      <w:bookmarkEnd w:id="0"/>
    </w:p>
    <w:p w14:paraId="5D09723D" w14:textId="5C3384D1" w:rsidR="00FF159C" w:rsidRDefault="000E6921" w:rsidP="00FF159C">
      <w:r>
        <w:t>E</w:t>
      </w:r>
      <w:r w:rsidR="00FF159C">
        <w:t xml:space="preserve">stablish a clear and systematic approach for </w:t>
      </w:r>
      <w:r>
        <w:t>i</w:t>
      </w:r>
      <w:r w:rsidR="00FF159C">
        <w:t>dentifying and managing lithium-</w:t>
      </w:r>
      <w:r>
        <w:t xml:space="preserve">ion </w:t>
      </w:r>
      <w:r w:rsidR="00FF159C">
        <w:t>related incidents.</w:t>
      </w:r>
    </w:p>
    <w:p w14:paraId="03601A0F" w14:textId="77777777" w:rsidR="000E6921" w:rsidRDefault="000E6921" w:rsidP="00FF159C"/>
    <w:p w14:paraId="4E707782" w14:textId="3F7B3113" w:rsidR="00FF159C" w:rsidRPr="000E6921" w:rsidRDefault="00FF159C" w:rsidP="000E6921">
      <w:pPr>
        <w:pStyle w:val="Heading1"/>
        <w:rPr>
          <w:rFonts w:asciiTheme="minorHAnsi" w:hAnsiTheme="minorHAnsi" w:cstheme="minorHAnsi"/>
          <w:b/>
          <w:bCs/>
        </w:rPr>
      </w:pPr>
      <w:bookmarkStart w:id="1" w:name="_Toc238118119"/>
      <w:r w:rsidRPr="000E6921">
        <w:rPr>
          <w:rFonts w:asciiTheme="minorHAnsi" w:hAnsiTheme="minorHAnsi" w:cstheme="minorHAnsi"/>
          <w:b/>
          <w:bCs/>
        </w:rPr>
        <w:t>Scope</w:t>
      </w:r>
      <w:bookmarkEnd w:id="1"/>
    </w:p>
    <w:p w14:paraId="4BA59EE7" w14:textId="77777777" w:rsidR="00FF159C" w:rsidRDefault="00FF159C" w:rsidP="00FF159C">
      <w:r w:rsidRPr="000E6921">
        <w:rPr>
          <w:b/>
          <w:bCs/>
        </w:rPr>
        <w:t>Form factors:</w:t>
      </w:r>
      <w:r>
        <w:t xml:space="preserve"> Lithium-ion and lithium metal cells/batteries; batteries alone, packed with equipment, or contained in equipment.</w:t>
      </w:r>
    </w:p>
    <w:p w14:paraId="2BCDD43E" w14:textId="77777777" w:rsidR="00FF159C" w:rsidRDefault="00FF159C" w:rsidP="00FF159C">
      <w:r w:rsidRPr="000E6921">
        <w:rPr>
          <w:b/>
          <w:bCs/>
        </w:rPr>
        <w:t>Statuses:</w:t>
      </w:r>
      <w:r>
        <w:t xml:space="preserve"> New, Used, EOL, and DDR (Damaged, Defective, or Recalled). DDR includes batteries with potential for dangerous and rapid combustion, or short circuit.</w:t>
      </w:r>
    </w:p>
    <w:p w14:paraId="12541D93" w14:textId="77777777" w:rsidR="00FF159C" w:rsidRDefault="00FF159C" w:rsidP="00FF159C">
      <w:r w:rsidRPr="000E6921">
        <w:rPr>
          <w:b/>
          <w:bCs/>
        </w:rPr>
        <w:t>Incident Management:</w:t>
      </w:r>
      <w:r>
        <w:t xml:space="preserve"> Guidelines for safely managing lithium combustion events, including containment procedures, extinguishing methods, and post-event cleanup.</w:t>
      </w:r>
    </w:p>
    <w:p w14:paraId="3FFF5C15" w14:textId="77777777" w:rsidR="00FF159C" w:rsidRDefault="00FF159C" w:rsidP="00FF159C">
      <w:r w:rsidRPr="000E6921">
        <w:rPr>
          <w:b/>
          <w:bCs/>
        </w:rPr>
        <w:t>Post-Incident Management:</w:t>
      </w:r>
      <w:r>
        <w:t xml:space="preserve"> Recovery protocols, asset handling, and reporting requirements following containment and mitigation.</w:t>
      </w:r>
    </w:p>
    <w:p w14:paraId="427C56A3" w14:textId="77777777" w:rsidR="00FF159C" w:rsidRDefault="00FF159C" w:rsidP="00FF159C"/>
    <w:p w14:paraId="37149038" w14:textId="35B5B550" w:rsidR="00FF159C" w:rsidRPr="000E6921" w:rsidRDefault="00FF159C" w:rsidP="000E6921">
      <w:pPr>
        <w:pStyle w:val="Heading1"/>
        <w:rPr>
          <w:rFonts w:asciiTheme="minorHAnsi" w:hAnsiTheme="minorHAnsi" w:cstheme="minorHAnsi"/>
          <w:b/>
          <w:bCs/>
        </w:rPr>
      </w:pPr>
      <w:bookmarkStart w:id="2" w:name="_Toc238118120"/>
      <w:r w:rsidRPr="000E6921">
        <w:rPr>
          <w:rFonts w:asciiTheme="minorHAnsi" w:hAnsiTheme="minorHAnsi" w:cstheme="minorHAnsi"/>
          <w:b/>
          <w:bCs/>
        </w:rPr>
        <w:t>Definitions</w:t>
      </w:r>
      <w:bookmarkEnd w:id="2"/>
    </w:p>
    <w:p w14:paraId="2AED887D" w14:textId="77777777" w:rsidR="00FF159C" w:rsidRDefault="00FF159C" w:rsidP="00FF159C">
      <w:r w:rsidRPr="000E6921">
        <w:rPr>
          <w:b/>
          <w:bCs/>
        </w:rPr>
        <w:t>Cell/Battery:</w:t>
      </w:r>
      <w:r>
        <w:t xml:space="preserve"> Includes both lithium-ion and lithium metal chemistries.</w:t>
      </w:r>
    </w:p>
    <w:p w14:paraId="7599FC92" w14:textId="77777777" w:rsidR="00FF159C" w:rsidRDefault="00FF159C" w:rsidP="00FF159C">
      <w:r w:rsidRPr="000E6921">
        <w:rPr>
          <w:b/>
          <w:bCs/>
        </w:rPr>
        <w:t>Equipment:</w:t>
      </w:r>
      <w:r>
        <w:t xml:space="preserve"> Device/machine powered by lithium cells/batteries.</w:t>
      </w:r>
    </w:p>
    <w:p w14:paraId="2F7B7316" w14:textId="77777777" w:rsidR="00FF159C" w:rsidRDefault="00FF159C" w:rsidP="00FF159C">
      <w:r w:rsidRPr="000E6921">
        <w:rPr>
          <w:b/>
          <w:bCs/>
        </w:rPr>
        <w:t>Damaged/Defective/Recall (DDR):</w:t>
      </w:r>
      <w:r>
        <w:t xml:space="preserve"> Batteries identified as defective or with potential for dangerous evolution of combustion, or short circuit.</w:t>
      </w:r>
    </w:p>
    <w:p w14:paraId="2DFAEB2F" w14:textId="77777777" w:rsidR="00FF159C" w:rsidRDefault="00FF159C" w:rsidP="00FF159C">
      <w:r w:rsidRPr="000E6921">
        <w:rPr>
          <w:b/>
          <w:bCs/>
        </w:rPr>
        <w:t>EOL:</w:t>
      </w:r>
      <w:r>
        <w:t xml:space="preserve"> End of Life</w:t>
      </w:r>
    </w:p>
    <w:p w14:paraId="0E1D3BE6" w14:textId="77777777" w:rsidR="00FF159C" w:rsidRDefault="00FF159C" w:rsidP="00FF159C">
      <w:r w:rsidRPr="000E6921">
        <w:rPr>
          <w:b/>
          <w:bCs/>
        </w:rPr>
        <w:t>SOH:</w:t>
      </w:r>
      <w:r>
        <w:t xml:space="preserve"> State of Health</w:t>
      </w:r>
    </w:p>
    <w:p w14:paraId="128FA785" w14:textId="77777777" w:rsidR="00FF159C" w:rsidRDefault="00FF159C" w:rsidP="00FF159C">
      <w:r w:rsidRPr="000E6921">
        <w:rPr>
          <w:b/>
          <w:bCs/>
        </w:rPr>
        <w:t>LIR:</w:t>
      </w:r>
      <w:r>
        <w:t xml:space="preserve"> Lithium-ion Incident Report</w:t>
      </w:r>
    </w:p>
    <w:p w14:paraId="79A70FBA" w14:textId="77777777" w:rsidR="000E6921" w:rsidRDefault="000E6921" w:rsidP="00FF159C"/>
    <w:p w14:paraId="12618A07" w14:textId="77777777" w:rsidR="000E6921" w:rsidRDefault="000E6921" w:rsidP="00FF159C"/>
    <w:p w14:paraId="5FF85784" w14:textId="77777777" w:rsidR="000E6921" w:rsidRDefault="000E6921" w:rsidP="00FF159C"/>
    <w:p w14:paraId="69036AD7" w14:textId="77777777" w:rsidR="000E6921" w:rsidRDefault="000E6921" w:rsidP="00FF159C"/>
    <w:p w14:paraId="2C1A5F4D" w14:textId="55423BF8" w:rsidR="00FF159C" w:rsidRPr="000E6921" w:rsidRDefault="00FF159C" w:rsidP="000E6921">
      <w:pPr>
        <w:pStyle w:val="Heading1"/>
        <w:rPr>
          <w:rFonts w:asciiTheme="minorHAnsi" w:hAnsiTheme="minorHAnsi" w:cstheme="minorHAnsi"/>
          <w:b/>
          <w:bCs/>
        </w:rPr>
      </w:pPr>
      <w:bookmarkStart w:id="3" w:name="_Toc238118121"/>
      <w:r w:rsidRPr="000E6921">
        <w:rPr>
          <w:rFonts w:asciiTheme="minorHAnsi" w:hAnsiTheme="minorHAnsi" w:cstheme="minorHAnsi"/>
          <w:b/>
          <w:bCs/>
        </w:rPr>
        <w:lastRenderedPageBreak/>
        <w:t>Introduction</w:t>
      </w:r>
      <w:bookmarkEnd w:id="3"/>
    </w:p>
    <w:p w14:paraId="22C27993" w14:textId="4E6586C4" w:rsidR="00FF159C" w:rsidRDefault="00FF159C" w:rsidP="00FF159C">
      <w:r>
        <w:t>Lithium-ion cells contain large amounts of energy, when that energy is released in an uncontrolled manner due to improper use, storage, or physical damage, it may cause a lithium-ion incident.</w:t>
      </w:r>
      <w:r w:rsidR="000E6921">
        <w:t xml:space="preserve"> </w:t>
      </w:r>
      <w:r>
        <w:t>Lithium-ion incidents pose unique hazards, including combustion, explosion, and toxic gas release. It is paramount that those working with lithium-ion cells review this SOP to enable a rapid incident response.</w:t>
      </w:r>
    </w:p>
    <w:p w14:paraId="37999886" w14:textId="77777777" w:rsidR="000E6921" w:rsidRDefault="000E6921" w:rsidP="00FF159C"/>
    <w:p w14:paraId="19BEAED5" w14:textId="06A45564" w:rsidR="00FF159C" w:rsidRPr="000E6921" w:rsidRDefault="00FF159C" w:rsidP="000E6921">
      <w:pPr>
        <w:pStyle w:val="Heading1"/>
        <w:rPr>
          <w:rFonts w:asciiTheme="minorHAnsi" w:hAnsiTheme="minorHAnsi" w:cstheme="minorHAnsi"/>
          <w:b/>
          <w:bCs/>
        </w:rPr>
      </w:pPr>
      <w:bookmarkStart w:id="4" w:name="_Toc238118122"/>
      <w:r w:rsidRPr="000E6921">
        <w:rPr>
          <w:rFonts w:asciiTheme="minorHAnsi" w:hAnsiTheme="minorHAnsi" w:cstheme="minorHAnsi"/>
          <w:b/>
          <w:bCs/>
        </w:rPr>
        <w:t>Conditions for Potential Incidents</w:t>
      </w:r>
      <w:bookmarkEnd w:id="4"/>
    </w:p>
    <w:p w14:paraId="4345DE39" w14:textId="717B3733" w:rsidR="00FF159C" w:rsidRDefault="00FF159C" w:rsidP="00FF159C">
      <w:r>
        <w:t>The</w:t>
      </w:r>
      <w:r w:rsidR="000E6921">
        <w:t xml:space="preserve"> below list contains </w:t>
      </w:r>
      <w:r>
        <w:t xml:space="preserve">common conditions that lead to lithium-ion incidents; this list is not exhaustive. If a </w:t>
      </w:r>
      <w:r w:rsidR="000E6921">
        <w:t>Lithium-ion cell</w:t>
      </w:r>
      <w:r w:rsidR="000E6921">
        <w:t xml:space="preserve"> </w:t>
      </w:r>
      <w:r>
        <w:t>exhibits any of these conditions, immediately classify it as DDR and follow DDR handling procedures.</w:t>
      </w:r>
      <w:r w:rsidR="001545B0">
        <w:br/>
      </w:r>
    </w:p>
    <w:p w14:paraId="6A6AF710" w14:textId="5B9326CA" w:rsidR="00FF159C" w:rsidRDefault="00FF159C" w:rsidP="000E6921">
      <w:pPr>
        <w:pStyle w:val="Heading3"/>
      </w:pPr>
      <w:bookmarkStart w:id="5" w:name="_Toc238118123"/>
      <w:r>
        <w:t>Overcharging</w:t>
      </w:r>
      <w:bookmarkEnd w:id="5"/>
    </w:p>
    <w:p w14:paraId="24951028" w14:textId="11BBE722" w:rsidR="00FF159C" w:rsidRDefault="00FF159C" w:rsidP="00FF159C">
      <w:r>
        <w:t xml:space="preserve">Most modern lithium systems have overcharge protection. However, these systems can fail, allowing for the overcharge of lithium-ion cells. This causes higher resistance, leading to thermal instability. </w:t>
      </w:r>
      <w:r w:rsidR="00FA4E3C">
        <w:t>Never</w:t>
      </w:r>
      <w:r>
        <w:t xml:space="preserve"> reuse an overcharge lithium battery.</w:t>
      </w:r>
    </w:p>
    <w:p w14:paraId="0D100362" w14:textId="0B0CF024" w:rsidR="00FA4E3C" w:rsidRDefault="00FF159C" w:rsidP="00FF159C">
      <w:r w:rsidRPr="00FA4E3C">
        <w:rPr>
          <w:b/>
          <w:bCs/>
        </w:rPr>
        <w:t>Signs:</w:t>
      </w:r>
      <w:r>
        <w:t xml:space="preserve"> Hot to touch, bulging, emitting an unusual odor or chemical smell.</w:t>
      </w:r>
    </w:p>
    <w:p w14:paraId="6AC57F72" w14:textId="77777777" w:rsidR="00FA4E3C" w:rsidRDefault="00FA4E3C" w:rsidP="00FF159C"/>
    <w:p w14:paraId="72645B9D" w14:textId="3A5E8D69" w:rsidR="00FF159C" w:rsidRDefault="00FF159C" w:rsidP="00FA4E3C">
      <w:pPr>
        <w:pStyle w:val="Heading3"/>
      </w:pPr>
      <w:bookmarkStart w:id="6" w:name="_Toc238118124"/>
      <w:r>
        <w:t>Degradation</w:t>
      </w:r>
      <w:bookmarkEnd w:id="6"/>
    </w:p>
    <w:p w14:paraId="0F1B830F" w14:textId="77777777" w:rsidR="00FF159C" w:rsidRDefault="00FF159C" w:rsidP="00FF159C">
      <w:r>
        <w:t>Lithium-ion cells degrade over time leading to poor SOH. A cell's SOH is calculated based on the cell's calendar age and number of cycles.</w:t>
      </w:r>
    </w:p>
    <w:p w14:paraId="2D7F9504" w14:textId="77777777" w:rsidR="00FF159C" w:rsidRDefault="00FF159C" w:rsidP="00FF159C">
      <w:r w:rsidRPr="00FA4E3C">
        <w:rPr>
          <w:b/>
          <w:bCs/>
        </w:rPr>
        <w:t>Signs:</w:t>
      </w:r>
      <w:r>
        <w:t xml:space="preserve"> Bulging cells, reduced battery life.</w:t>
      </w:r>
    </w:p>
    <w:p w14:paraId="128487A2" w14:textId="77777777" w:rsidR="00FF159C" w:rsidRDefault="00FF159C" w:rsidP="00FF159C">
      <w:r w:rsidRPr="00FA4E3C">
        <w:rPr>
          <w:b/>
          <w:bCs/>
        </w:rPr>
        <w:t>Calendar age:</w:t>
      </w:r>
      <w:r>
        <w:t xml:space="preserve"> Amount of time elapsed since manufacture date of cell.</w:t>
      </w:r>
    </w:p>
    <w:p w14:paraId="0FE1733E" w14:textId="340A05AD" w:rsidR="00FF159C" w:rsidRDefault="00FF159C" w:rsidP="00FF159C">
      <w:r w:rsidRPr="00FA4E3C">
        <w:rPr>
          <w:b/>
          <w:bCs/>
        </w:rPr>
        <w:t>Cycle:</w:t>
      </w:r>
      <w:r>
        <w:t xml:space="preserve"> Cycle degradation happens when you use and recharge the cell.</w:t>
      </w:r>
    </w:p>
    <w:p w14:paraId="570EC6CC" w14:textId="77777777" w:rsidR="00FF159C" w:rsidRDefault="00FF159C" w:rsidP="00FF159C"/>
    <w:p w14:paraId="6CED6B11" w14:textId="35B724D6" w:rsidR="00FF159C" w:rsidRDefault="00FF159C" w:rsidP="00FA4E3C">
      <w:pPr>
        <w:pStyle w:val="Heading3"/>
      </w:pPr>
      <w:bookmarkStart w:id="7" w:name="_Toc238118125"/>
      <w:r>
        <w:t>Physical Damage</w:t>
      </w:r>
      <w:bookmarkEnd w:id="7"/>
    </w:p>
    <w:p w14:paraId="6B31635C" w14:textId="77777777" w:rsidR="00FF159C" w:rsidRDefault="00FF159C" w:rsidP="00FF159C">
      <w:r>
        <w:t>Punctured, deformed, and or otherwise damaged cells can catch fire or explode, potentially causing an incident with secondary ignition sources.</w:t>
      </w:r>
    </w:p>
    <w:p w14:paraId="60BDA7BF" w14:textId="77777777" w:rsidR="00FF159C" w:rsidRDefault="00FF159C" w:rsidP="00FF159C">
      <w:r w:rsidRPr="00FA4E3C">
        <w:rPr>
          <w:b/>
          <w:bCs/>
        </w:rPr>
        <w:t>Signs:</w:t>
      </w:r>
      <w:r>
        <w:t xml:space="preserve"> Visual damage, leaking cells, emitting an unusual odor or chemical smell.</w:t>
      </w:r>
    </w:p>
    <w:p w14:paraId="66D936CE" w14:textId="7F888507" w:rsidR="00FF159C" w:rsidRDefault="00FF159C" w:rsidP="00FA4E3C">
      <w:pPr>
        <w:pStyle w:val="Heading3"/>
      </w:pPr>
      <w:bookmarkStart w:id="8" w:name="_Toc238118126"/>
      <w:r>
        <w:lastRenderedPageBreak/>
        <w:t>Thermal Runaway</w:t>
      </w:r>
      <w:bookmarkEnd w:id="8"/>
    </w:p>
    <w:p w14:paraId="361876AC" w14:textId="77777777" w:rsidR="00FF159C" w:rsidRDefault="00FF159C" w:rsidP="00FF159C">
      <w:r>
        <w:t>Rapid and uncontrolled rise in temperature that can result in fire or explosion.</w:t>
      </w:r>
    </w:p>
    <w:p w14:paraId="4273F305" w14:textId="2AD4B5C8" w:rsidR="00FF159C" w:rsidRDefault="00FF159C" w:rsidP="00FF159C">
      <w:r w:rsidRPr="00FA4E3C">
        <w:rPr>
          <w:b/>
          <w:bCs/>
        </w:rPr>
        <w:t>Signs:</w:t>
      </w:r>
      <w:r>
        <w:t xml:space="preserve"> Bulging, hissing, smoking, rapid rise in temperature.</w:t>
      </w:r>
    </w:p>
    <w:p w14:paraId="076C841E" w14:textId="77777777" w:rsidR="00FA4E3C" w:rsidRDefault="00FA4E3C" w:rsidP="00FF159C"/>
    <w:p w14:paraId="753EDB8F" w14:textId="751B9545" w:rsidR="00FF159C" w:rsidRPr="00FA4E3C" w:rsidRDefault="00FF159C" w:rsidP="00FA4E3C">
      <w:pPr>
        <w:pStyle w:val="Heading1"/>
        <w:rPr>
          <w:rFonts w:asciiTheme="minorHAnsi" w:hAnsiTheme="minorHAnsi" w:cstheme="minorHAnsi"/>
          <w:b/>
          <w:bCs/>
        </w:rPr>
      </w:pPr>
      <w:bookmarkStart w:id="9" w:name="_Toc238118127"/>
      <w:r w:rsidRPr="00FA4E3C">
        <w:rPr>
          <w:rFonts w:asciiTheme="minorHAnsi" w:hAnsiTheme="minorHAnsi" w:cstheme="minorHAnsi"/>
          <w:b/>
          <w:bCs/>
        </w:rPr>
        <w:t>Fire, Explosion, and Leak Management</w:t>
      </w:r>
      <w:bookmarkEnd w:id="9"/>
    </w:p>
    <w:p w14:paraId="2FD5C974" w14:textId="6915326F" w:rsidR="00FA4E3C" w:rsidRDefault="00FA4E3C" w:rsidP="00FF159C">
      <w:r>
        <w:t>E</w:t>
      </w:r>
      <w:r w:rsidR="00FF159C">
        <w:t>ven after extinguishing a lithium-ion fire, there is a risk of reignition, and medical emergencies can develop from even short-term exposure of a lithium-ion incident. Fire extinguishers often do not have enough thermal mass to extinguish Lithium-ion fires.</w:t>
      </w:r>
      <w:r w:rsidRPr="00FA4E3C">
        <w:t xml:space="preserve"> </w:t>
      </w:r>
      <w:r>
        <w:t>Water is the recommended method for fire suppression.</w:t>
      </w:r>
    </w:p>
    <w:p w14:paraId="6AB2D85D" w14:textId="379E2F99" w:rsidR="00FF159C" w:rsidRDefault="00FF159C" w:rsidP="00FA4E3C">
      <w:pPr>
        <w:pStyle w:val="Heading3"/>
      </w:pPr>
      <w:bookmarkStart w:id="10" w:name="_Toc238118128"/>
      <w:r>
        <w:t>Effects of Lithium-ion cells</w:t>
      </w:r>
      <w:bookmarkEnd w:id="10"/>
    </w:p>
    <w:p w14:paraId="6A2350D5" w14:textId="77777777" w:rsidR="00FF159C" w:rsidRDefault="00FF159C" w:rsidP="00FF159C">
      <w:r>
        <w:t>It's important to understand what lithium-ion cells can do during an incident. The points below summarize key considerations to remember during such events.</w:t>
      </w:r>
    </w:p>
    <w:p w14:paraId="67E0EE8B" w14:textId="7BD57678" w:rsidR="00FF159C" w:rsidRDefault="00FF159C" w:rsidP="00FA4E3C">
      <w:pPr>
        <w:pStyle w:val="ListParagraph"/>
        <w:numPr>
          <w:ilvl w:val="0"/>
          <w:numId w:val="12"/>
        </w:numPr>
      </w:pPr>
      <w:r>
        <w:t>Lithium-ion cells contain flammable liquid that may vent and or ignite.</w:t>
      </w:r>
    </w:p>
    <w:p w14:paraId="3B2C2B4E" w14:textId="6860FBB8" w:rsidR="00FF159C" w:rsidRDefault="00FF159C" w:rsidP="00FA4E3C">
      <w:pPr>
        <w:pStyle w:val="ListParagraph"/>
        <w:numPr>
          <w:ilvl w:val="0"/>
          <w:numId w:val="12"/>
        </w:numPr>
      </w:pPr>
      <w:r>
        <w:t>Lithium-ion cells can burn rapidly.</w:t>
      </w:r>
    </w:p>
    <w:p w14:paraId="28861CE3" w14:textId="4CBF69D2" w:rsidR="00FF159C" w:rsidRDefault="00FF159C" w:rsidP="00FA4E3C">
      <w:pPr>
        <w:pStyle w:val="ListParagraph"/>
        <w:numPr>
          <w:ilvl w:val="0"/>
          <w:numId w:val="12"/>
        </w:numPr>
      </w:pPr>
      <w:r>
        <w:t>Lithium-ion cells can ignite other batteries in proximity.</w:t>
      </w:r>
    </w:p>
    <w:p w14:paraId="28084424" w14:textId="10324C4B" w:rsidR="00FF159C" w:rsidRDefault="00FF159C" w:rsidP="00FF159C">
      <w:pPr>
        <w:pStyle w:val="ListParagraph"/>
        <w:numPr>
          <w:ilvl w:val="0"/>
          <w:numId w:val="12"/>
        </w:numPr>
      </w:pPr>
      <w:r>
        <w:t>Lithium-ion cells can produce irritating, corrosive and/or toxic gases, including hydrogen fluoride gas.</w:t>
      </w:r>
      <w:r w:rsidR="001545B0">
        <w:br/>
      </w:r>
    </w:p>
    <w:p w14:paraId="602AD039" w14:textId="53070A63" w:rsidR="00FF159C" w:rsidRDefault="00FF159C" w:rsidP="00FA4E3C">
      <w:pPr>
        <w:pStyle w:val="Heading3"/>
      </w:pPr>
      <w:bookmarkStart w:id="11" w:name="_Toc238118129"/>
      <w:r>
        <w:t>Managing Fire Incidents</w:t>
      </w:r>
      <w:bookmarkEnd w:id="11"/>
    </w:p>
    <w:p w14:paraId="65830EEB" w14:textId="77777777" w:rsidR="00FF159C" w:rsidRDefault="00FF159C" w:rsidP="00FF159C">
      <w:r>
        <w:t xml:space="preserve">The following should </w:t>
      </w:r>
      <w:r w:rsidRPr="00FA4E3C">
        <w:rPr>
          <w:i/>
          <w:iCs/>
        </w:rPr>
        <w:t>ONLY</w:t>
      </w:r>
      <w:r>
        <w:t xml:space="preserve"> be done if safe to do so:</w:t>
      </w:r>
    </w:p>
    <w:p w14:paraId="6FE04302" w14:textId="59B2CB99" w:rsidR="00FF159C" w:rsidRDefault="00FF159C" w:rsidP="00FA4E3C">
      <w:pPr>
        <w:pStyle w:val="ListParagraph"/>
        <w:numPr>
          <w:ilvl w:val="0"/>
          <w:numId w:val="11"/>
        </w:numPr>
      </w:pPr>
      <w:r>
        <w:t>Contact emergency medical service.</w:t>
      </w:r>
    </w:p>
    <w:p w14:paraId="09778450" w14:textId="2817B838" w:rsidR="00FF159C" w:rsidRDefault="00FF159C" w:rsidP="00CC4593">
      <w:pPr>
        <w:pStyle w:val="ListParagraph"/>
        <w:numPr>
          <w:ilvl w:val="1"/>
          <w:numId w:val="16"/>
        </w:numPr>
      </w:pPr>
      <w:r>
        <w:t>Inform emergency services personnel on the situation, including the materials involved.</w:t>
      </w:r>
    </w:p>
    <w:p w14:paraId="491BA9C8" w14:textId="5CDEAD1C" w:rsidR="00FF159C" w:rsidRDefault="00FF159C" w:rsidP="00FA4E3C">
      <w:pPr>
        <w:pStyle w:val="ListParagraph"/>
        <w:numPr>
          <w:ilvl w:val="0"/>
          <w:numId w:val="11"/>
        </w:numPr>
      </w:pPr>
      <w:r>
        <w:t>Keep unauthorized personnel away.</w:t>
      </w:r>
    </w:p>
    <w:p w14:paraId="32FD90A1" w14:textId="77777777" w:rsidR="00CC4593" w:rsidRDefault="00CC4593" w:rsidP="00CC4593">
      <w:pPr>
        <w:pStyle w:val="ListParagraph"/>
        <w:numPr>
          <w:ilvl w:val="0"/>
          <w:numId w:val="11"/>
        </w:numPr>
      </w:pPr>
      <w:r>
        <w:t>Spray water or foam onto the base of the lithium-ion fire.</w:t>
      </w:r>
    </w:p>
    <w:p w14:paraId="41399392" w14:textId="5BBAE5CD" w:rsidR="00FF159C" w:rsidRDefault="00FF159C" w:rsidP="00FA4E3C">
      <w:pPr>
        <w:pStyle w:val="ListParagraph"/>
        <w:numPr>
          <w:ilvl w:val="0"/>
          <w:numId w:val="11"/>
        </w:numPr>
      </w:pPr>
      <w:r>
        <w:t>Identify any subsequent fires developing in proximity of the initial fire.</w:t>
      </w:r>
    </w:p>
    <w:p w14:paraId="58DF307D" w14:textId="4ED7952E" w:rsidR="00FF159C" w:rsidRDefault="00FF159C" w:rsidP="00FA4E3C">
      <w:pPr>
        <w:pStyle w:val="ListParagraph"/>
        <w:numPr>
          <w:ilvl w:val="0"/>
          <w:numId w:val="11"/>
        </w:numPr>
      </w:pPr>
      <w:r>
        <w:t>Move undamaged containers away from the area around the fire</w:t>
      </w:r>
    </w:p>
    <w:p w14:paraId="05540D32" w14:textId="1C25A61F" w:rsidR="00FF159C" w:rsidRDefault="00FF159C" w:rsidP="00FA4E3C">
      <w:pPr>
        <w:pStyle w:val="ListParagraph"/>
        <w:numPr>
          <w:ilvl w:val="0"/>
          <w:numId w:val="11"/>
        </w:numPr>
      </w:pPr>
      <w:r>
        <w:t>Ventilate area and stay upwind.</w:t>
      </w:r>
    </w:p>
    <w:p w14:paraId="41F6FA17" w14:textId="77777777" w:rsidR="00FA4E3C" w:rsidRDefault="00FA4E3C" w:rsidP="00FA4E3C"/>
    <w:p w14:paraId="38CD94D2" w14:textId="77777777" w:rsidR="00FA4E3C" w:rsidRDefault="00FA4E3C" w:rsidP="00FA4E3C"/>
    <w:p w14:paraId="048AEC38" w14:textId="41D3021F" w:rsidR="00FF159C" w:rsidRDefault="00FF159C" w:rsidP="00FA4E3C">
      <w:pPr>
        <w:pStyle w:val="Heading3"/>
      </w:pPr>
      <w:bookmarkStart w:id="12" w:name="_Toc238118130"/>
      <w:r>
        <w:lastRenderedPageBreak/>
        <w:t>Managing Explosion Incidents</w:t>
      </w:r>
      <w:bookmarkEnd w:id="12"/>
    </w:p>
    <w:p w14:paraId="6094C488" w14:textId="77777777" w:rsidR="00FF159C" w:rsidRDefault="00FF159C" w:rsidP="00FF159C">
      <w:r>
        <w:t xml:space="preserve">The following should </w:t>
      </w:r>
      <w:r w:rsidRPr="00FA4E3C">
        <w:rPr>
          <w:i/>
          <w:iCs/>
        </w:rPr>
        <w:t>ONLY</w:t>
      </w:r>
      <w:r>
        <w:t xml:space="preserve"> be done if safe to do so:</w:t>
      </w:r>
    </w:p>
    <w:p w14:paraId="7DD033DD" w14:textId="77777777" w:rsidR="00CC4593" w:rsidRDefault="00CC4593" w:rsidP="00CC4593">
      <w:pPr>
        <w:pStyle w:val="ListParagraph"/>
        <w:numPr>
          <w:ilvl w:val="0"/>
          <w:numId w:val="10"/>
        </w:numPr>
      </w:pPr>
      <w:r>
        <w:t>Contact emergency services.</w:t>
      </w:r>
    </w:p>
    <w:p w14:paraId="376290CF" w14:textId="77777777" w:rsidR="00CC4593" w:rsidRDefault="00CC4593" w:rsidP="00CC4593">
      <w:pPr>
        <w:pStyle w:val="ListParagraph"/>
        <w:numPr>
          <w:ilvl w:val="1"/>
          <w:numId w:val="15"/>
        </w:numPr>
      </w:pPr>
      <w:r>
        <w:t>Inform emergency services personnel on the situation, including the materials involved</w:t>
      </w:r>
    </w:p>
    <w:p w14:paraId="4BD78556" w14:textId="27DE66DC" w:rsidR="00FF159C" w:rsidRDefault="00FF159C" w:rsidP="00FA4E3C">
      <w:pPr>
        <w:pStyle w:val="ListParagraph"/>
        <w:numPr>
          <w:ilvl w:val="0"/>
          <w:numId w:val="10"/>
        </w:numPr>
      </w:pPr>
      <w:r>
        <w:t>Keep unauthorized personnel away.</w:t>
      </w:r>
    </w:p>
    <w:p w14:paraId="610C614C" w14:textId="77777777" w:rsidR="00CC4593" w:rsidRDefault="00CC4593" w:rsidP="00CC4593">
      <w:pPr>
        <w:pStyle w:val="ListParagraph"/>
        <w:numPr>
          <w:ilvl w:val="0"/>
          <w:numId w:val="10"/>
        </w:numPr>
      </w:pPr>
      <w:r>
        <w:t>Spray water or foam onto the base of the lithium-ion fire.</w:t>
      </w:r>
    </w:p>
    <w:p w14:paraId="2BF0F582" w14:textId="1D449E0F" w:rsidR="00FF159C" w:rsidRDefault="00FF159C" w:rsidP="00FA4E3C">
      <w:pPr>
        <w:pStyle w:val="ListParagraph"/>
        <w:numPr>
          <w:ilvl w:val="0"/>
          <w:numId w:val="10"/>
        </w:numPr>
      </w:pPr>
      <w:r>
        <w:t>Identify any subsequent fires developing in proximity of the initial explosion.</w:t>
      </w:r>
    </w:p>
    <w:p w14:paraId="5607383E" w14:textId="31C79774" w:rsidR="00FF159C" w:rsidRDefault="00FF159C" w:rsidP="00FA4E3C">
      <w:pPr>
        <w:pStyle w:val="ListParagraph"/>
        <w:numPr>
          <w:ilvl w:val="0"/>
          <w:numId w:val="10"/>
        </w:numPr>
      </w:pPr>
      <w:r>
        <w:t>Move undamaged containers away from the area around the fire</w:t>
      </w:r>
    </w:p>
    <w:p w14:paraId="6E058F51" w14:textId="0A687523" w:rsidR="00FF159C" w:rsidRDefault="00FF159C" w:rsidP="00FA4E3C">
      <w:pPr>
        <w:pStyle w:val="ListParagraph"/>
        <w:numPr>
          <w:ilvl w:val="0"/>
          <w:numId w:val="10"/>
        </w:numPr>
      </w:pPr>
      <w:r>
        <w:t>Ventilate area and stay upwind.</w:t>
      </w:r>
    </w:p>
    <w:p w14:paraId="66580CBC" w14:textId="77777777" w:rsidR="00FF159C" w:rsidRDefault="00FF159C" w:rsidP="00FF159C"/>
    <w:p w14:paraId="5AED814E" w14:textId="77B22CDE" w:rsidR="00FF159C" w:rsidRDefault="00FF159C" w:rsidP="00FA4E3C">
      <w:pPr>
        <w:pStyle w:val="Heading3"/>
      </w:pPr>
      <w:bookmarkStart w:id="13" w:name="_Toc238118131"/>
      <w:r>
        <w:t>Managing Explosion Incidents</w:t>
      </w:r>
      <w:bookmarkEnd w:id="13"/>
    </w:p>
    <w:p w14:paraId="64867496" w14:textId="77777777" w:rsidR="00FF159C" w:rsidRDefault="00FF159C" w:rsidP="00FF159C">
      <w:r>
        <w:t xml:space="preserve">The following should </w:t>
      </w:r>
      <w:r w:rsidRPr="00FA4E3C">
        <w:rPr>
          <w:i/>
          <w:iCs/>
        </w:rPr>
        <w:t>ONLY</w:t>
      </w:r>
      <w:r>
        <w:t xml:space="preserve"> be done if safe to do so:</w:t>
      </w:r>
    </w:p>
    <w:p w14:paraId="153383E0" w14:textId="268E5719" w:rsidR="00FF159C" w:rsidRDefault="00FF159C" w:rsidP="00FA4E3C">
      <w:pPr>
        <w:pStyle w:val="ListParagraph"/>
        <w:numPr>
          <w:ilvl w:val="0"/>
          <w:numId w:val="9"/>
        </w:numPr>
      </w:pPr>
      <w:r>
        <w:t>Contact emergency services.</w:t>
      </w:r>
    </w:p>
    <w:p w14:paraId="7456D2A2" w14:textId="2BC4B668" w:rsidR="00FF159C" w:rsidRDefault="00FF159C" w:rsidP="00FA4E3C">
      <w:pPr>
        <w:pStyle w:val="ListParagraph"/>
        <w:numPr>
          <w:ilvl w:val="1"/>
          <w:numId w:val="14"/>
        </w:numPr>
      </w:pPr>
      <w:r>
        <w:t>Inform emergency services personnel on the situation, including the materials involved</w:t>
      </w:r>
    </w:p>
    <w:p w14:paraId="41DB7BC6" w14:textId="1605567E" w:rsidR="00FF159C" w:rsidRDefault="00FF159C" w:rsidP="00FA4E3C">
      <w:pPr>
        <w:pStyle w:val="ListParagraph"/>
        <w:numPr>
          <w:ilvl w:val="0"/>
          <w:numId w:val="9"/>
        </w:numPr>
      </w:pPr>
      <w:r>
        <w:t>Keep unauthorized personnel away.</w:t>
      </w:r>
    </w:p>
    <w:p w14:paraId="1C283C90" w14:textId="12CA136D" w:rsidR="00FF159C" w:rsidRDefault="00FF159C" w:rsidP="00FA4E3C">
      <w:pPr>
        <w:pStyle w:val="ListParagraph"/>
        <w:numPr>
          <w:ilvl w:val="0"/>
          <w:numId w:val="9"/>
        </w:numPr>
      </w:pPr>
      <w:r>
        <w:t>Spray water or foam onto the base of the lithium-ion fire</w:t>
      </w:r>
      <w:r w:rsidR="00CC4593">
        <w:t>.</w:t>
      </w:r>
    </w:p>
    <w:p w14:paraId="4EA82DCA" w14:textId="6199BD33" w:rsidR="00FF159C" w:rsidRDefault="00FF159C" w:rsidP="00FA4E3C">
      <w:pPr>
        <w:pStyle w:val="ListParagraph"/>
        <w:numPr>
          <w:ilvl w:val="0"/>
          <w:numId w:val="9"/>
        </w:numPr>
      </w:pPr>
      <w:r>
        <w:t>Identify any subsequent fires developing in proximity of the initial explosion.</w:t>
      </w:r>
    </w:p>
    <w:p w14:paraId="24F1712E" w14:textId="38C93906" w:rsidR="00FF159C" w:rsidRDefault="00FF159C" w:rsidP="00FA4E3C">
      <w:pPr>
        <w:pStyle w:val="ListParagraph"/>
        <w:numPr>
          <w:ilvl w:val="0"/>
          <w:numId w:val="9"/>
        </w:numPr>
      </w:pPr>
      <w:r>
        <w:t>Move undamaged containers away from the area around the fire</w:t>
      </w:r>
    </w:p>
    <w:p w14:paraId="5D8FC089" w14:textId="2326AEF1" w:rsidR="00FF159C" w:rsidRDefault="00FF159C" w:rsidP="00FA4E3C">
      <w:pPr>
        <w:pStyle w:val="ListParagraph"/>
        <w:numPr>
          <w:ilvl w:val="0"/>
          <w:numId w:val="9"/>
        </w:numPr>
      </w:pPr>
      <w:r>
        <w:t>Ventilate area and stay upwind.</w:t>
      </w:r>
    </w:p>
    <w:p w14:paraId="1E611AE9" w14:textId="77777777" w:rsidR="00FA4E3C" w:rsidRDefault="00FA4E3C" w:rsidP="00FF159C"/>
    <w:p w14:paraId="6EDA24E7" w14:textId="360B63C1" w:rsidR="00FF159C" w:rsidRDefault="00FF159C" w:rsidP="00FA4E3C">
      <w:pPr>
        <w:pStyle w:val="Heading3"/>
      </w:pPr>
      <w:bookmarkStart w:id="14" w:name="_Toc238118132"/>
      <w:r>
        <w:t>Managing Leak Incidents</w:t>
      </w:r>
      <w:bookmarkEnd w:id="14"/>
    </w:p>
    <w:p w14:paraId="7D674FB2" w14:textId="238E6FA5" w:rsidR="00FF159C" w:rsidRDefault="00FF159C" w:rsidP="00FF159C">
      <w:r>
        <w:t xml:space="preserve">The following should </w:t>
      </w:r>
      <w:r w:rsidRPr="00FA4E3C">
        <w:rPr>
          <w:i/>
          <w:iCs/>
        </w:rPr>
        <w:t>ONLY</w:t>
      </w:r>
      <w:r>
        <w:t xml:space="preserve"> be done if safe to do so:</w:t>
      </w:r>
    </w:p>
    <w:p w14:paraId="05A15B3A" w14:textId="72424CE3" w:rsidR="00FF159C" w:rsidRDefault="00FF159C" w:rsidP="00FA4E3C">
      <w:pPr>
        <w:pStyle w:val="ListParagraph"/>
        <w:numPr>
          <w:ilvl w:val="0"/>
          <w:numId w:val="13"/>
        </w:numPr>
      </w:pPr>
      <w:r>
        <w:t>Eliminate all possible ignition sources from the immediate area.</w:t>
      </w:r>
    </w:p>
    <w:p w14:paraId="1A358289" w14:textId="4F814E86" w:rsidR="00FF159C" w:rsidRDefault="00FF159C" w:rsidP="00FA4E3C">
      <w:pPr>
        <w:pStyle w:val="ListParagraph"/>
        <w:numPr>
          <w:ilvl w:val="0"/>
          <w:numId w:val="13"/>
        </w:numPr>
      </w:pPr>
      <w:r>
        <w:t>Do not touch or walk through leaked material.</w:t>
      </w:r>
    </w:p>
    <w:p w14:paraId="1A826D59" w14:textId="77777777" w:rsidR="00CC4593" w:rsidRPr="00CC4593" w:rsidRDefault="00FF159C" w:rsidP="00FA4E3C">
      <w:pPr>
        <w:pStyle w:val="ListParagraph"/>
        <w:numPr>
          <w:ilvl w:val="0"/>
          <w:numId w:val="13"/>
        </w:numPr>
      </w:pPr>
      <w:r>
        <w:t>Contact emergency medical services if needed.</w:t>
      </w:r>
      <w:r w:rsidRPr="00FA4E3C">
        <w:rPr>
          <w:rFonts w:ascii="MS Gothic" w:eastAsia="MS Gothic" w:hAnsi="MS Gothic" w:cs="MS Gothic" w:hint="eastAsia"/>
        </w:rPr>
        <w:t> </w:t>
      </w:r>
    </w:p>
    <w:p w14:paraId="11DD79AB" w14:textId="1E721AFF" w:rsidR="00FF159C" w:rsidRDefault="00FF159C" w:rsidP="00CC4593">
      <w:pPr>
        <w:pStyle w:val="ListParagraph"/>
        <w:numPr>
          <w:ilvl w:val="1"/>
          <w:numId w:val="13"/>
        </w:numPr>
      </w:pPr>
      <w:r>
        <w:t>Inform emergency services personnel on the situation, including the materials involved.</w:t>
      </w:r>
    </w:p>
    <w:p w14:paraId="5E334312" w14:textId="568B5098" w:rsidR="00CC4593" w:rsidRDefault="00CC4593" w:rsidP="00CC4593">
      <w:pPr>
        <w:pStyle w:val="ListParagraph"/>
        <w:numPr>
          <w:ilvl w:val="0"/>
          <w:numId w:val="13"/>
        </w:numPr>
      </w:pPr>
      <w:r>
        <w:t>Keep unauthorized personnel way</w:t>
      </w:r>
      <w:r>
        <w:t>.</w:t>
      </w:r>
    </w:p>
    <w:p w14:paraId="17662390" w14:textId="51103103" w:rsidR="00CC4593" w:rsidRPr="00CC4593" w:rsidRDefault="00FF159C" w:rsidP="00CC4593">
      <w:pPr>
        <w:pStyle w:val="ListParagraph"/>
        <w:numPr>
          <w:ilvl w:val="0"/>
          <w:numId w:val="13"/>
        </w:numPr>
      </w:pPr>
      <w:r>
        <w:t>Absorb lithium-ion leaks with sand or non-combustible material.</w:t>
      </w:r>
      <w:r w:rsidRPr="00CC4593">
        <w:rPr>
          <w:rFonts w:ascii="MS Gothic" w:eastAsia="MS Gothic" w:hAnsi="MS Gothic" w:cs="MS Gothic" w:hint="eastAsia"/>
        </w:rPr>
        <w:t> </w:t>
      </w:r>
    </w:p>
    <w:p w14:paraId="70809501" w14:textId="75350F5C" w:rsidR="00CC4593" w:rsidRPr="00CC4593" w:rsidRDefault="00FF159C" w:rsidP="00CC4593">
      <w:pPr>
        <w:pStyle w:val="ListParagraph"/>
        <w:numPr>
          <w:ilvl w:val="0"/>
          <w:numId w:val="13"/>
        </w:numPr>
      </w:pPr>
      <w:r>
        <w:t>Remove and isolate contaminated clothing.</w:t>
      </w:r>
      <w:r w:rsidRPr="00CC4593">
        <w:rPr>
          <w:rFonts w:ascii="MS Gothic" w:eastAsia="MS Gothic" w:hAnsi="MS Gothic" w:cs="MS Gothic" w:hint="eastAsia"/>
        </w:rPr>
        <w:t> </w:t>
      </w:r>
    </w:p>
    <w:p w14:paraId="78915BED" w14:textId="00B5B91D" w:rsidR="00FF159C" w:rsidRDefault="00FF159C" w:rsidP="00CC4593">
      <w:pPr>
        <w:pStyle w:val="ListParagraph"/>
        <w:numPr>
          <w:ilvl w:val="0"/>
          <w:numId w:val="13"/>
        </w:numPr>
      </w:pPr>
      <w:r>
        <w:t xml:space="preserve">Leaking cells and contaminated material should be placed in </w:t>
      </w:r>
      <w:r w:rsidR="00CC4593">
        <w:t>i</w:t>
      </w:r>
      <w:r w:rsidR="00CC4593" w:rsidRPr="00CC4593">
        <w:t>nert material</w:t>
      </w:r>
      <w:r w:rsidR="00CC4593" w:rsidRPr="00CC4593">
        <w:t xml:space="preserve"> </w:t>
      </w:r>
      <w:r>
        <w:t>containers</w:t>
      </w:r>
      <w:r w:rsidR="00CC4593">
        <w:t>.</w:t>
      </w:r>
    </w:p>
    <w:p w14:paraId="7B8085E2" w14:textId="067F2E41" w:rsidR="00FF159C" w:rsidRDefault="00FF159C" w:rsidP="00FF159C"/>
    <w:p w14:paraId="0C9D39CC" w14:textId="399FC6DD" w:rsidR="00FF159C" w:rsidRPr="00CC4593" w:rsidRDefault="00FF159C" w:rsidP="00CC4593">
      <w:pPr>
        <w:pStyle w:val="Heading1"/>
        <w:rPr>
          <w:rFonts w:asciiTheme="minorHAnsi" w:hAnsiTheme="minorHAnsi" w:cstheme="minorHAnsi"/>
          <w:b/>
          <w:bCs/>
        </w:rPr>
      </w:pPr>
      <w:bookmarkStart w:id="15" w:name="_Toc238118133"/>
      <w:r w:rsidRPr="00CC4593">
        <w:rPr>
          <w:rFonts w:asciiTheme="minorHAnsi" w:hAnsiTheme="minorHAnsi" w:cstheme="minorHAnsi"/>
          <w:b/>
          <w:bCs/>
        </w:rPr>
        <w:t>Evacuation</w:t>
      </w:r>
      <w:bookmarkEnd w:id="15"/>
    </w:p>
    <w:p w14:paraId="06BF02FB" w14:textId="77777777" w:rsidR="00FF159C" w:rsidRDefault="00FF159C" w:rsidP="00FF159C">
      <w:r>
        <w:t>In the event that the incident is too big, or too dangerous, execute the following evacuation protocol:</w:t>
      </w:r>
    </w:p>
    <w:p w14:paraId="68E20FAD" w14:textId="7E646C08" w:rsidR="00FF159C" w:rsidRDefault="00FF159C" w:rsidP="00CC4593">
      <w:pPr>
        <w:pStyle w:val="ListParagraph"/>
        <w:numPr>
          <w:ilvl w:val="0"/>
          <w:numId w:val="17"/>
        </w:numPr>
      </w:pPr>
      <w:r>
        <w:t>Immediately exit through the closest emergency exit.</w:t>
      </w:r>
    </w:p>
    <w:p w14:paraId="43805E67" w14:textId="00157D16" w:rsidR="00FF159C" w:rsidRDefault="00FF159C" w:rsidP="00CC4593">
      <w:pPr>
        <w:pStyle w:val="ListParagraph"/>
        <w:numPr>
          <w:ilvl w:val="0"/>
          <w:numId w:val="17"/>
        </w:numPr>
      </w:pPr>
      <w:r>
        <w:t>Immediately contact local emergency response teams and deploy emergency alarms.</w:t>
      </w:r>
    </w:p>
    <w:p w14:paraId="2EB2673E" w14:textId="01804ECE" w:rsidR="00FF159C" w:rsidRDefault="00FF159C" w:rsidP="00CC4593">
      <w:pPr>
        <w:pStyle w:val="ListParagraph"/>
        <w:numPr>
          <w:ilvl w:val="0"/>
          <w:numId w:val="17"/>
        </w:numPr>
      </w:pPr>
      <w:r>
        <w:t>Congregate upwind and begin basic triage on those affected.</w:t>
      </w:r>
    </w:p>
    <w:p w14:paraId="0D2F767D" w14:textId="77777777" w:rsidR="00FF159C" w:rsidRDefault="00FF159C" w:rsidP="00FF159C"/>
    <w:p w14:paraId="70E15F64" w14:textId="77777777" w:rsidR="00FF159C" w:rsidRDefault="00FF159C" w:rsidP="00FF159C"/>
    <w:p w14:paraId="11157232" w14:textId="2CF41E79" w:rsidR="00FF159C" w:rsidRPr="00CC4593" w:rsidRDefault="00FF159C" w:rsidP="00CC4593">
      <w:pPr>
        <w:pStyle w:val="Heading1"/>
        <w:rPr>
          <w:rFonts w:asciiTheme="minorHAnsi" w:hAnsiTheme="minorHAnsi" w:cstheme="minorHAnsi"/>
          <w:b/>
          <w:bCs/>
        </w:rPr>
      </w:pPr>
      <w:bookmarkStart w:id="16" w:name="_Toc238118134"/>
      <w:r w:rsidRPr="00CC4593">
        <w:rPr>
          <w:rFonts w:asciiTheme="minorHAnsi" w:hAnsiTheme="minorHAnsi" w:cstheme="minorHAnsi"/>
          <w:b/>
          <w:bCs/>
        </w:rPr>
        <w:t>Medical Management</w:t>
      </w:r>
      <w:bookmarkEnd w:id="16"/>
    </w:p>
    <w:p w14:paraId="7ECAAD2B" w14:textId="79382CBF" w:rsidR="00FF159C" w:rsidRDefault="00FF159C" w:rsidP="00FF159C">
      <w:r>
        <w:t>Lithium-ion incidents pose health risks that can lead to bodily harm or death</w:t>
      </w:r>
      <w:r w:rsidR="00CC4593">
        <w:t xml:space="preserve">. </w:t>
      </w:r>
      <w:r>
        <w:t xml:space="preserve">Always </w:t>
      </w:r>
      <w:r w:rsidR="00CC4593">
        <w:t>consult with</w:t>
      </w:r>
      <w:r>
        <w:t xml:space="preserve"> a medical professional</w:t>
      </w:r>
      <w:r w:rsidR="00CC4593">
        <w:t xml:space="preserve"> for an </w:t>
      </w:r>
      <w:r w:rsidR="00CC4593" w:rsidRPr="00CC4593">
        <w:t>authoritative decision</w:t>
      </w:r>
      <w:r w:rsidR="00CC4593">
        <w:t xml:space="preserve"> regarding medical treatment</w:t>
      </w:r>
      <w:r>
        <w:t>, the health effects and treatment methods listed in this SOP are not exhaustive and should not be used to replace treatment guidance from professional medical personnel.</w:t>
      </w:r>
    </w:p>
    <w:p w14:paraId="406255FD" w14:textId="7B19A3FA" w:rsidR="00FF159C" w:rsidRDefault="00FF159C" w:rsidP="00CC4593">
      <w:pPr>
        <w:pStyle w:val="Heading3"/>
      </w:pPr>
      <w:bookmarkStart w:id="17" w:name="_Toc238118135"/>
      <w:r>
        <w:t>Health Effects</w:t>
      </w:r>
      <w:bookmarkEnd w:id="17"/>
    </w:p>
    <w:p w14:paraId="17899F0F" w14:textId="28D31AA4" w:rsidR="00FF159C" w:rsidRDefault="00FF159C" w:rsidP="00CC4593">
      <w:pPr>
        <w:pStyle w:val="ListParagraph"/>
        <w:numPr>
          <w:ilvl w:val="0"/>
          <w:numId w:val="18"/>
        </w:numPr>
      </w:pPr>
      <w:r>
        <w:t>Lithium-ion cells can produce toxic fumes that can cause dizziness or asphyxiation.</w:t>
      </w:r>
    </w:p>
    <w:p w14:paraId="15A7B541" w14:textId="4FAA6D86" w:rsidR="00FF159C" w:rsidRDefault="00FF159C" w:rsidP="00CC4593">
      <w:pPr>
        <w:pStyle w:val="ListParagraph"/>
        <w:numPr>
          <w:ilvl w:val="0"/>
          <w:numId w:val="18"/>
        </w:numPr>
      </w:pPr>
      <w:r>
        <w:t>Lithium-ion cells can produce hydrogen fluoride gas, a powerful corrosive &amp; contact poison.</w:t>
      </w:r>
    </w:p>
    <w:p w14:paraId="5DE137EF" w14:textId="1CA168C7" w:rsidR="00FF159C" w:rsidRDefault="00CC4593" w:rsidP="00CC4593">
      <w:pPr>
        <w:pStyle w:val="ListParagraph"/>
        <w:numPr>
          <w:ilvl w:val="0"/>
          <w:numId w:val="18"/>
        </w:numPr>
      </w:pPr>
      <w:r>
        <w:t>C</w:t>
      </w:r>
      <w:r w:rsidR="00FF159C">
        <w:t>ontact with lithium-ion electrolytes may irritate skin, eyes and respiratory tract.</w:t>
      </w:r>
    </w:p>
    <w:p w14:paraId="6FA1684C" w14:textId="382627EA" w:rsidR="00CC4593" w:rsidRDefault="00FF159C" w:rsidP="00FF159C">
      <w:pPr>
        <w:pStyle w:val="ListParagraph"/>
        <w:numPr>
          <w:ilvl w:val="0"/>
          <w:numId w:val="18"/>
        </w:numPr>
      </w:pPr>
      <w:r>
        <w:t>Lithium-ion fires can produce 3</w:t>
      </w:r>
      <w:r w:rsidR="00CC4593" w:rsidRPr="00CC4593">
        <w:rPr>
          <w:vertAlign w:val="superscript"/>
        </w:rPr>
        <w:t>rd</w:t>
      </w:r>
      <w:r w:rsidR="00CC4593">
        <w:t xml:space="preserve"> </w:t>
      </w:r>
      <w:r>
        <w:t>burns.</w:t>
      </w:r>
    </w:p>
    <w:p w14:paraId="78EA9DDD" w14:textId="77777777" w:rsidR="00FF159C" w:rsidRDefault="00FF159C" w:rsidP="00FF159C"/>
    <w:p w14:paraId="5BB71341" w14:textId="09AB6BF6" w:rsidR="00FF159C" w:rsidRDefault="00FF159C" w:rsidP="00CC4593">
      <w:pPr>
        <w:pStyle w:val="Heading3"/>
      </w:pPr>
      <w:bookmarkStart w:id="18" w:name="_Toc238118136"/>
      <w:r>
        <w:t>First Aid</w:t>
      </w:r>
      <w:bookmarkEnd w:id="18"/>
    </w:p>
    <w:p w14:paraId="196A9B14" w14:textId="2B969B0A" w:rsidR="00FF159C" w:rsidRDefault="00FF159C" w:rsidP="00FF159C">
      <w:r>
        <w:t xml:space="preserve">Always contact a medical professional </w:t>
      </w:r>
      <w:r w:rsidR="00CC4593">
        <w:t xml:space="preserve">immediately after </w:t>
      </w:r>
      <w:r>
        <w:t>lithium-ion incident</w:t>
      </w:r>
      <w:r w:rsidR="00CC4593">
        <w:t>, regardless if you believe you do not need medical attention</w:t>
      </w:r>
      <w:r>
        <w:t xml:space="preserve">. When contacting medical personnel, ensure they are aware of the materials involved. Below are first aid actions </w:t>
      </w:r>
      <w:r w:rsidR="00CC4593">
        <w:t>that are recommended</w:t>
      </w:r>
      <w:r>
        <w:t xml:space="preserve"> during and after a lithium-ion incident, based on type of injury:</w:t>
      </w:r>
    </w:p>
    <w:p w14:paraId="6F4537B4" w14:textId="77777777" w:rsidR="00CC4593" w:rsidRDefault="00CC4593" w:rsidP="00FF159C">
      <w:pPr>
        <w:rPr>
          <w:b/>
          <w:bCs/>
        </w:rPr>
      </w:pPr>
    </w:p>
    <w:p w14:paraId="660E2E59" w14:textId="77777777" w:rsidR="00CC4593" w:rsidRDefault="00CC4593" w:rsidP="00FF159C">
      <w:pPr>
        <w:rPr>
          <w:b/>
          <w:bCs/>
        </w:rPr>
      </w:pPr>
    </w:p>
    <w:p w14:paraId="44A07732" w14:textId="77777777" w:rsidR="00CC4593" w:rsidRDefault="00CC4593" w:rsidP="00FF159C">
      <w:pPr>
        <w:rPr>
          <w:b/>
          <w:bCs/>
        </w:rPr>
      </w:pPr>
    </w:p>
    <w:p w14:paraId="29CC0869" w14:textId="4914F8FA" w:rsidR="00FF159C" w:rsidRPr="00CC4593" w:rsidRDefault="00FF159C" w:rsidP="00FF159C">
      <w:pPr>
        <w:rPr>
          <w:b/>
          <w:bCs/>
        </w:rPr>
      </w:pPr>
      <w:r w:rsidRPr="00CC4593">
        <w:rPr>
          <w:b/>
          <w:bCs/>
        </w:rPr>
        <w:lastRenderedPageBreak/>
        <w:t>Dizziness and or unconsciousness:</w:t>
      </w:r>
    </w:p>
    <w:p w14:paraId="136B7C30" w14:textId="425CC7F1" w:rsidR="00FF159C" w:rsidRDefault="00FF159C" w:rsidP="00CC4593">
      <w:pPr>
        <w:pStyle w:val="ListParagraph"/>
        <w:numPr>
          <w:ilvl w:val="0"/>
          <w:numId w:val="19"/>
        </w:numPr>
      </w:pPr>
      <w:r>
        <w:t>Move victim to fresh upwind air, if it can be done safely.</w:t>
      </w:r>
    </w:p>
    <w:p w14:paraId="1D880153" w14:textId="702ECEB5" w:rsidR="00FF159C" w:rsidRDefault="00FF159C" w:rsidP="00CC4593">
      <w:pPr>
        <w:pStyle w:val="ListParagraph"/>
        <w:numPr>
          <w:ilvl w:val="0"/>
          <w:numId w:val="19"/>
        </w:numPr>
      </w:pPr>
      <w:r>
        <w:t>If victim is unconscious, check airway and pulse. Perform CPR if necessary.</w:t>
      </w:r>
    </w:p>
    <w:p w14:paraId="197EBD5B" w14:textId="2C8EAFE8" w:rsidR="00CC4593" w:rsidRDefault="00FF159C" w:rsidP="00CC4593">
      <w:pPr>
        <w:pStyle w:val="ListParagraph"/>
        <w:numPr>
          <w:ilvl w:val="0"/>
          <w:numId w:val="19"/>
        </w:numPr>
      </w:pPr>
      <w:r>
        <w:t>Contact emergency medical personnel.</w:t>
      </w:r>
    </w:p>
    <w:p w14:paraId="09400CA9" w14:textId="77777777" w:rsidR="00FF159C" w:rsidRPr="00CC4593" w:rsidRDefault="00FF159C" w:rsidP="00FF159C">
      <w:pPr>
        <w:rPr>
          <w:b/>
          <w:bCs/>
        </w:rPr>
      </w:pPr>
      <w:r w:rsidRPr="00CC4593">
        <w:rPr>
          <w:b/>
          <w:bCs/>
        </w:rPr>
        <w:t>Contact with lithium-ion electrolytes:</w:t>
      </w:r>
    </w:p>
    <w:p w14:paraId="79325C93" w14:textId="3439B668" w:rsidR="00FF159C" w:rsidRDefault="00FF159C" w:rsidP="00CC4593">
      <w:pPr>
        <w:pStyle w:val="ListParagraph"/>
        <w:numPr>
          <w:ilvl w:val="0"/>
          <w:numId w:val="20"/>
        </w:numPr>
      </w:pPr>
      <w:r>
        <w:t>Remove and isolate contaminated clothing</w:t>
      </w:r>
    </w:p>
    <w:p w14:paraId="1C16618D" w14:textId="109021BE" w:rsidR="00FF159C" w:rsidRDefault="00FF159C" w:rsidP="00CC4593">
      <w:pPr>
        <w:pStyle w:val="ListParagraph"/>
        <w:numPr>
          <w:ilvl w:val="0"/>
          <w:numId w:val="20"/>
        </w:numPr>
      </w:pPr>
      <w:r>
        <w:t>Immediately flush skin or eyes with running water for at least 20 minutes.</w:t>
      </w:r>
    </w:p>
    <w:p w14:paraId="21A9124D" w14:textId="1FF2B05A" w:rsidR="00FF159C" w:rsidRDefault="00FF159C" w:rsidP="00CC4593">
      <w:pPr>
        <w:pStyle w:val="ListParagraph"/>
        <w:numPr>
          <w:ilvl w:val="0"/>
          <w:numId w:val="20"/>
        </w:numPr>
      </w:pPr>
      <w:r>
        <w:t>Contact emergency medical personnel.</w:t>
      </w:r>
    </w:p>
    <w:p w14:paraId="6E2FD0A9" w14:textId="77777777" w:rsidR="00FF159C" w:rsidRPr="00CC4593" w:rsidRDefault="00FF159C" w:rsidP="00FF159C">
      <w:pPr>
        <w:rPr>
          <w:b/>
          <w:bCs/>
        </w:rPr>
      </w:pPr>
      <w:r w:rsidRPr="00CC4593">
        <w:rPr>
          <w:b/>
          <w:bCs/>
        </w:rPr>
        <w:t>Contact with lithium-ion gases, including hydrogen fluoride:</w:t>
      </w:r>
    </w:p>
    <w:p w14:paraId="3B64E88B" w14:textId="7CAE3332" w:rsidR="00FF159C" w:rsidRDefault="00FF159C" w:rsidP="00CC4593">
      <w:pPr>
        <w:pStyle w:val="ListParagraph"/>
        <w:numPr>
          <w:ilvl w:val="0"/>
          <w:numId w:val="21"/>
        </w:numPr>
      </w:pPr>
      <w:r>
        <w:t>Move victim to fresh upwind air, if it can be done safely.</w:t>
      </w:r>
    </w:p>
    <w:p w14:paraId="2939EDCC" w14:textId="0B1508A8" w:rsidR="00FF159C" w:rsidRDefault="00FF159C" w:rsidP="00CC4593">
      <w:pPr>
        <w:pStyle w:val="ListParagraph"/>
        <w:numPr>
          <w:ilvl w:val="0"/>
          <w:numId w:val="21"/>
        </w:numPr>
      </w:pPr>
      <w:r>
        <w:t>Immediately contact emergency medical personnel for medical attention.</w:t>
      </w:r>
    </w:p>
    <w:p w14:paraId="711D8328" w14:textId="77777777" w:rsidR="00CC4593" w:rsidRDefault="00CC4593" w:rsidP="00CC4593"/>
    <w:p w14:paraId="2E6461A9" w14:textId="16EE336A" w:rsidR="00FF159C" w:rsidRPr="001545B0" w:rsidRDefault="00FF159C" w:rsidP="00CC4593">
      <w:pPr>
        <w:pStyle w:val="Heading1"/>
        <w:rPr>
          <w:rFonts w:asciiTheme="minorHAnsi" w:hAnsiTheme="minorHAnsi" w:cstheme="minorHAnsi"/>
          <w:b/>
          <w:bCs/>
        </w:rPr>
      </w:pPr>
      <w:bookmarkStart w:id="19" w:name="_Toc238118137"/>
      <w:r w:rsidRPr="001545B0">
        <w:rPr>
          <w:rFonts w:asciiTheme="minorHAnsi" w:hAnsiTheme="minorHAnsi" w:cstheme="minorHAnsi"/>
          <w:b/>
          <w:bCs/>
        </w:rPr>
        <w:t>Incident Documentation</w:t>
      </w:r>
      <w:bookmarkEnd w:id="19"/>
    </w:p>
    <w:p w14:paraId="5C034CDC" w14:textId="68B17677" w:rsidR="00FF159C" w:rsidRDefault="00FF159C" w:rsidP="00FF159C">
      <w:r>
        <w:t>For incident</w:t>
      </w:r>
      <w:r w:rsidR="008404B6">
        <w:t xml:space="preserve">s involving lithium-ion cells, </w:t>
      </w:r>
      <w:r>
        <w:t xml:space="preserve">document the </w:t>
      </w:r>
      <w:r w:rsidR="008404B6">
        <w:t>type</w:t>
      </w:r>
      <w:r>
        <w:t xml:space="preserve"> of battery</w:t>
      </w:r>
      <w:r w:rsidR="008404B6">
        <w:t xml:space="preserve"> and the </w:t>
      </w:r>
      <w:r>
        <w:t>extent of the incident in the lithium-ion incident report (LIR) sheet provided at the end of this SOP. Retain the document for internal reference.</w:t>
      </w:r>
    </w:p>
    <w:p w14:paraId="05A8842B" w14:textId="77777777" w:rsidR="00FF159C" w:rsidRDefault="00FF159C" w:rsidP="00FF159C"/>
    <w:p w14:paraId="2CE31CD8" w14:textId="7B1AA87D" w:rsidR="00FF159C" w:rsidRPr="001545B0" w:rsidRDefault="00FF159C" w:rsidP="008404B6">
      <w:pPr>
        <w:pStyle w:val="Heading1"/>
        <w:rPr>
          <w:rFonts w:asciiTheme="minorHAnsi" w:hAnsiTheme="minorHAnsi" w:cstheme="minorHAnsi"/>
          <w:b/>
          <w:bCs/>
        </w:rPr>
      </w:pPr>
      <w:bookmarkStart w:id="20" w:name="_Toc238118138"/>
      <w:r w:rsidRPr="001545B0">
        <w:rPr>
          <w:rFonts w:asciiTheme="minorHAnsi" w:hAnsiTheme="minorHAnsi" w:cstheme="minorHAnsi"/>
          <w:b/>
          <w:bCs/>
        </w:rPr>
        <w:t>FAQ</w:t>
      </w:r>
      <w:bookmarkEnd w:id="20"/>
    </w:p>
    <w:p w14:paraId="1FD65F4A" w14:textId="29B79636" w:rsidR="00FF159C" w:rsidRPr="008404B6" w:rsidRDefault="00FF159C" w:rsidP="008404B6">
      <w:pPr>
        <w:rPr>
          <w:b/>
          <w:bCs/>
        </w:rPr>
      </w:pPr>
      <w:r w:rsidRPr="008404B6">
        <w:rPr>
          <w:b/>
          <w:bCs/>
        </w:rPr>
        <w:t>Is water safe for Lithium-ion fires?</w:t>
      </w:r>
    </w:p>
    <w:p w14:paraId="4DA7D1FF" w14:textId="5135A6B5" w:rsidR="002C349D" w:rsidRPr="008404B6" w:rsidRDefault="008404B6" w:rsidP="008404B6">
      <w:r w:rsidRPr="008404B6">
        <w:t>Yes, w</w:t>
      </w:r>
      <w:r w:rsidR="00FF159C" w:rsidRPr="008404B6">
        <w:t>ater works as a fire extinguishing medium since the lithium inside of these batteries are a lithium salt electrolyte</w:t>
      </w:r>
      <w:r w:rsidRPr="008404B6">
        <w:t>,</w:t>
      </w:r>
      <w:r w:rsidR="00FF159C" w:rsidRPr="008404B6">
        <w:t xml:space="preserve"> and not pure lithium metal. Pure lithium is reactive with water, while lithium salts are non-reactive.</w:t>
      </w:r>
    </w:p>
    <w:p w14:paraId="20930749" w14:textId="77777777" w:rsidR="008404B6" w:rsidRDefault="008404B6" w:rsidP="008404B6">
      <w:pPr>
        <w:rPr>
          <w:b/>
          <w:bCs/>
        </w:rPr>
      </w:pPr>
      <w:r w:rsidRPr="008404B6">
        <w:rPr>
          <w:b/>
          <w:bCs/>
        </w:rPr>
        <w:t>Where should I store the LIR?</w:t>
      </w:r>
    </w:p>
    <w:p w14:paraId="4249E50C" w14:textId="5768D4FB" w:rsidR="001545B0" w:rsidRDefault="008404B6" w:rsidP="008404B6">
      <w:r w:rsidRPr="008404B6">
        <w:t>A printed copy should be retained by the ITAM Lead in a secure location. Additionally, all LIRs should be stored electronically in a dedicated LIR folder within the organization’s SharePoint site.</w:t>
      </w:r>
    </w:p>
    <w:p w14:paraId="11966BE6" w14:textId="2FF00F19" w:rsidR="001545B0" w:rsidRPr="001545B0" w:rsidRDefault="001545B0" w:rsidP="001545B0">
      <w:pPr>
        <w:pStyle w:val="Heading1"/>
        <w:rPr>
          <w:rFonts w:asciiTheme="minorHAnsi" w:hAnsiTheme="minorHAnsi" w:cstheme="minorHAnsi"/>
          <w:b/>
          <w:bCs/>
        </w:rPr>
      </w:pPr>
      <w:bookmarkStart w:id="21" w:name="_Toc238118139"/>
      <w:r w:rsidRPr="001545B0">
        <w:rPr>
          <w:rFonts w:asciiTheme="minorHAnsi" w:hAnsiTheme="minorHAnsi" w:cstheme="minorHAnsi"/>
          <w:b/>
          <w:bCs/>
        </w:rPr>
        <w:lastRenderedPageBreak/>
        <w:t>Lithium-Ion Incident Report</w:t>
      </w:r>
      <w:bookmarkEnd w:id="21"/>
    </w:p>
    <w:p w14:paraId="3FD19D69" w14:textId="61439860" w:rsidR="008404B6" w:rsidRDefault="001545B0" w:rsidP="00270232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br/>
      </w:r>
      <w:r w:rsidR="008404B6" w:rsidRPr="008404B6">
        <w:rPr>
          <w:rFonts w:ascii="Times New Roman" w:hAnsi="Times New Roman" w:cs="Times New Roman"/>
          <w:sz w:val="52"/>
          <w:szCs w:val="52"/>
        </w:rPr>
        <w:t>Lithium-Ion Incident Report</w:t>
      </w:r>
    </w:p>
    <w:p w14:paraId="3A18B2BD" w14:textId="63EAE78F" w:rsidR="008404B6" w:rsidRDefault="008404B6" w:rsidP="00270232">
      <w:pPr>
        <w:rPr>
          <w:rFonts w:ascii="Times New Roman" w:hAnsi="Times New Roman" w:cs="Times New Roman"/>
          <w:sz w:val="20"/>
          <w:szCs w:val="20"/>
        </w:rPr>
      </w:pPr>
      <w:r w:rsidRPr="00270232">
        <w:rPr>
          <w:rFonts w:ascii="Times New Roman" w:hAnsi="Times New Roman" w:cs="Times New Roman"/>
          <w:b/>
          <w:bCs/>
          <w:sz w:val="22"/>
          <w:szCs w:val="22"/>
        </w:rPr>
        <w:t>Name</w:t>
      </w:r>
      <w:r w:rsidRPr="00470BE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270232">
        <w:rPr>
          <w:rFonts w:ascii="Times New Roman" w:hAnsi="Times New Roman" w:cs="Times New Roman"/>
          <w:sz w:val="22"/>
          <w:szCs w:val="22"/>
        </w:rPr>
        <w:t xml:space="preserve"> _______________</w:t>
      </w:r>
      <w:r w:rsidR="001545B0">
        <w:rPr>
          <w:rFonts w:ascii="Times New Roman" w:hAnsi="Times New Roman" w:cs="Times New Roman"/>
          <w:sz w:val="22"/>
          <w:szCs w:val="22"/>
        </w:rPr>
        <w:t>___________</w:t>
      </w:r>
      <w:r w:rsidR="00270232" w:rsidRPr="00270232">
        <w:rPr>
          <w:rFonts w:ascii="Times New Roman" w:hAnsi="Times New Roman" w:cs="Times New Roman"/>
          <w:sz w:val="22"/>
          <w:szCs w:val="22"/>
        </w:rPr>
        <w:br/>
      </w:r>
      <w:r w:rsidRPr="00270232">
        <w:rPr>
          <w:rFonts w:ascii="Times New Roman" w:hAnsi="Times New Roman" w:cs="Times New Roman"/>
          <w:b/>
          <w:bCs/>
          <w:sz w:val="22"/>
          <w:szCs w:val="22"/>
        </w:rPr>
        <w:t xml:space="preserve">Employee </w:t>
      </w:r>
      <w:proofErr w:type="gramStart"/>
      <w:r w:rsidRPr="00270232">
        <w:rPr>
          <w:rFonts w:ascii="Times New Roman" w:hAnsi="Times New Roman" w:cs="Times New Roman"/>
          <w:b/>
          <w:bCs/>
          <w:sz w:val="22"/>
          <w:szCs w:val="22"/>
        </w:rPr>
        <w:t>ID</w:t>
      </w:r>
      <w:r w:rsidRPr="00470BE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270232">
        <w:rPr>
          <w:rFonts w:ascii="Times New Roman" w:hAnsi="Times New Roman" w:cs="Times New Roman"/>
          <w:sz w:val="22"/>
          <w:szCs w:val="22"/>
        </w:rPr>
        <w:t>_</w:t>
      </w:r>
      <w:proofErr w:type="gramEnd"/>
      <w:r w:rsidRPr="00270232">
        <w:rPr>
          <w:rFonts w:ascii="Times New Roman" w:hAnsi="Times New Roman" w:cs="Times New Roman"/>
          <w:sz w:val="22"/>
          <w:szCs w:val="22"/>
        </w:rPr>
        <w:t>_________________</w:t>
      </w:r>
      <w:r w:rsidR="001545B0">
        <w:rPr>
          <w:rFonts w:ascii="Times New Roman" w:hAnsi="Times New Roman" w:cs="Times New Roman"/>
          <w:sz w:val="22"/>
          <w:szCs w:val="22"/>
        </w:rPr>
        <w:t>_</w:t>
      </w:r>
      <w:r w:rsidRPr="00270232">
        <w:rPr>
          <w:rFonts w:ascii="Times New Roman" w:hAnsi="Times New Roman" w:cs="Times New Roman"/>
          <w:sz w:val="22"/>
          <w:szCs w:val="22"/>
        </w:rPr>
        <w:br/>
      </w:r>
      <w:r w:rsidRPr="00270232">
        <w:rPr>
          <w:rFonts w:ascii="Times New Roman" w:hAnsi="Times New Roman" w:cs="Times New Roman"/>
          <w:b/>
          <w:bCs/>
          <w:sz w:val="22"/>
          <w:szCs w:val="22"/>
        </w:rPr>
        <w:t xml:space="preserve">Date of </w:t>
      </w:r>
      <w:proofErr w:type="gramStart"/>
      <w:r w:rsidRPr="00270232">
        <w:rPr>
          <w:rFonts w:ascii="Times New Roman" w:hAnsi="Times New Roman" w:cs="Times New Roman"/>
          <w:b/>
          <w:bCs/>
          <w:sz w:val="22"/>
          <w:szCs w:val="22"/>
        </w:rPr>
        <w:t>Incident</w:t>
      </w:r>
      <w:r w:rsidRPr="00470BE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270232">
        <w:rPr>
          <w:rFonts w:ascii="Times New Roman" w:hAnsi="Times New Roman" w:cs="Times New Roman"/>
          <w:sz w:val="22"/>
          <w:szCs w:val="22"/>
        </w:rPr>
        <w:t>_</w:t>
      </w:r>
      <w:proofErr w:type="gramEnd"/>
      <w:r w:rsidRPr="00270232">
        <w:rPr>
          <w:rFonts w:ascii="Times New Roman" w:hAnsi="Times New Roman" w:cs="Times New Roman"/>
          <w:sz w:val="22"/>
          <w:szCs w:val="22"/>
        </w:rPr>
        <w:t>______________</w:t>
      </w:r>
      <w:r w:rsidR="001545B0">
        <w:rPr>
          <w:rFonts w:ascii="Times New Roman" w:hAnsi="Times New Roman" w:cs="Times New Roman"/>
          <w:sz w:val="22"/>
          <w:szCs w:val="22"/>
        </w:rPr>
        <w:t>__</w:t>
      </w:r>
      <w:r w:rsidRPr="00270232">
        <w:rPr>
          <w:rFonts w:ascii="Times New Roman" w:hAnsi="Times New Roman" w:cs="Times New Roman"/>
          <w:sz w:val="22"/>
          <w:szCs w:val="22"/>
        </w:rPr>
        <w:br/>
      </w:r>
      <w:proofErr w:type="gramStart"/>
      <w:r w:rsidRPr="00270232">
        <w:rPr>
          <w:rFonts w:ascii="Times New Roman" w:hAnsi="Times New Roman" w:cs="Times New Roman"/>
          <w:b/>
          <w:bCs/>
          <w:sz w:val="22"/>
          <w:szCs w:val="22"/>
        </w:rPr>
        <w:t>Location</w:t>
      </w:r>
      <w:r w:rsidRPr="00470BE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270232">
        <w:rPr>
          <w:rFonts w:ascii="Times New Roman" w:hAnsi="Times New Roman" w:cs="Times New Roman"/>
          <w:sz w:val="22"/>
          <w:szCs w:val="22"/>
        </w:rPr>
        <w:t>_</w:t>
      </w:r>
      <w:proofErr w:type="gramEnd"/>
      <w:r w:rsidRPr="00270232">
        <w:rPr>
          <w:rFonts w:ascii="Times New Roman" w:hAnsi="Times New Roman" w:cs="Times New Roman"/>
          <w:sz w:val="22"/>
          <w:szCs w:val="22"/>
        </w:rPr>
        <w:t>_____________________</w:t>
      </w:r>
      <w:r w:rsidR="001545B0">
        <w:rPr>
          <w:rFonts w:ascii="Times New Roman" w:hAnsi="Times New Roman" w:cs="Times New Roman"/>
          <w:sz w:val="22"/>
          <w:szCs w:val="22"/>
        </w:rPr>
        <w:t>__</w:t>
      </w:r>
      <w:r w:rsidRPr="00270232">
        <w:rPr>
          <w:rFonts w:ascii="Times New Roman" w:hAnsi="Times New Roman" w:cs="Times New Roman"/>
          <w:sz w:val="22"/>
          <w:szCs w:val="22"/>
        </w:rPr>
        <w:br/>
      </w:r>
      <w:r w:rsidRPr="00270232">
        <w:rPr>
          <w:rFonts w:ascii="Times New Roman" w:hAnsi="Times New Roman" w:cs="Times New Roman"/>
          <w:sz w:val="22"/>
          <w:szCs w:val="22"/>
        </w:rPr>
        <w:br/>
      </w:r>
      <w:r w:rsidRPr="00270232">
        <w:rPr>
          <w:rFonts w:ascii="Times New Roman" w:hAnsi="Times New Roman" w:cs="Times New Roman"/>
          <w:b/>
          <w:bCs/>
          <w:sz w:val="22"/>
          <w:szCs w:val="22"/>
        </w:rPr>
        <w:t>Type of Incident:</w:t>
      </w:r>
      <w:r w:rsidR="00270232"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id w:val="1572085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232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 w:rsidR="00270232">
        <w:rPr>
          <w:rFonts w:ascii="Times New Roman" w:hAnsi="Times New Roman" w:cs="Times New Roman"/>
          <w:sz w:val="20"/>
          <w:szCs w:val="20"/>
        </w:rPr>
        <w:t xml:space="preserve"> Combustion </w:t>
      </w:r>
      <w:r w:rsidR="00270232">
        <w:rPr>
          <w:rFonts w:ascii="Times New Roman" w:hAnsi="Times New Roman" w:cs="Times New Roman"/>
          <w:sz w:val="22"/>
          <w:szCs w:val="22"/>
        </w:rPr>
        <w:t xml:space="preserve">  |   </w:t>
      </w:r>
      <w:sdt>
        <w:sdtPr>
          <w:rPr>
            <w:rFonts w:ascii="Times New Roman" w:hAnsi="Times New Roman" w:cs="Times New Roman"/>
            <w:sz w:val="20"/>
            <w:szCs w:val="20"/>
          </w:rPr>
          <w:id w:val="-396366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232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 w:rsidR="00270232">
        <w:rPr>
          <w:rFonts w:ascii="Times New Roman" w:hAnsi="Times New Roman" w:cs="Times New Roman"/>
          <w:sz w:val="20"/>
          <w:szCs w:val="20"/>
        </w:rPr>
        <w:t xml:space="preserve"> </w:t>
      </w:r>
      <w:r w:rsidR="00270232" w:rsidRPr="00270232">
        <w:rPr>
          <w:rFonts w:ascii="Times New Roman" w:hAnsi="Times New Roman" w:cs="Times New Roman"/>
          <w:sz w:val="20"/>
          <w:szCs w:val="20"/>
        </w:rPr>
        <w:t>Explosion</w:t>
      </w:r>
      <w:r w:rsidR="00270232">
        <w:rPr>
          <w:rFonts w:ascii="Times New Roman" w:hAnsi="Times New Roman" w:cs="Times New Roman"/>
          <w:sz w:val="22"/>
          <w:szCs w:val="22"/>
        </w:rPr>
        <w:t xml:space="preserve">   |   </w:t>
      </w:r>
      <w:sdt>
        <w:sdtPr>
          <w:rPr>
            <w:rFonts w:ascii="Times New Roman" w:hAnsi="Times New Roman" w:cs="Times New Roman"/>
            <w:sz w:val="20"/>
            <w:szCs w:val="20"/>
          </w:rPr>
          <w:id w:val="-1360965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232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 w:rsidR="00270232">
        <w:rPr>
          <w:rFonts w:ascii="Times New Roman" w:hAnsi="Times New Roman" w:cs="Times New Roman"/>
          <w:sz w:val="20"/>
          <w:szCs w:val="20"/>
        </w:rPr>
        <w:t xml:space="preserve"> </w:t>
      </w:r>
      <w:r w:rsidR="00270232">
        <w:rPr>
          <w:rFonts w:ascii="Times New Roman" w:hAnsi="Times New Roman" w:cs="Times New Roman"/>
          <w:sz w:val="20"/>
          <w:szCs w:val="20"/>
        </w:rPr>
        <w:t>Leak</w:t>
      </w:r>
      <w:r w:rsidR="00270232">
        <w:rPr>
          <w:rFonts w:ascii="Times New Roman" w:hAnsi="Times New Roman" w:cs="Times New Roman"/>
          <w:sz w:val="22"/>
          <w:szCs w:val="22"/>
        </w:rPr>
        <w:t xml:space="preserve">   |   </w:t>
      </w:r>
      <w:sdt>
        <w:sdtPr>
          <w:rPr>
            <w:rFonts w:ascii="Times New Roman" w:hAnsi="Times New Roman" w:cs="Times New Roman"/>
            <w:sz w:val="20"/>
            <w:szCs w:val="20"/>
          </w:rPr>
          <w:id w:val="-391974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232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 w:rsidR="00270232">
        <w:rPr>
          <w:rFonts w:ascii="Times New Roman" w:hAnsi="Times New Roman" w:cs="Times New Roman"/>
          <w:sz w:val="20"/>
          <w:szCs w:val="20"/>
        </w:rPr>
        <w:t xml:space="preserve"> </w:t>
      </w:r>
      <w:r w:rsidR="00270232">
        <w:rPr>
          <w:rFonts w:ascii="Times New Roman" w:hAnsi="Times New Roman" w:cs="Times New Roman"/>
          <w:sz w:val="20"/>
          <w:szCs w:val="20"/>
        </w:rPr>
        <w:t>Other: _________</w:t>
      </w:r>
      <w:r w:rsidR="00470BE7">
        <w:rPr>
          <w:rFonts w:ascii="Times New Roman" w:hAnsi="Times New Roman" w:cs="Times New Roman"/>
          <w:sz w:val="20"/>
          <w:szCs w:val="20"/>
        </w:rPr>
        <w:t>________________</w:t>
      </w:r>
    </w:p>
    <w:p w14:paraId="76AB3CE1" w14:textId="5EE060AE" w:rsidR="00270232" w:rsidRDefault="00270232" w:rsidP="0027023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Emergency Services Contacted</w:t>
      </w:r>
      <w:r w:rsidRPr="00270232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id w:val="1150717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545B0">
        <w:rPr>
          <w:rFonts w:ascii="Times New Roman" w:hAnsi="Times New Roman" w:cs="Times New Roman"/>
          <w:sz w:val="20"/>
          <w:szCs w:val="20"/>
        </w:rPr>
        <w:t>Yes</w:t>
      </w:r>
      <w:r w:rsidRPr="001545B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 xml:space="preserve">|  </w:t>
      </w:r>
      <w:sdt>
        <w:sdtPr>
          <w:rPr>
            <w:rFonts w:ascii="Times New Roman" w:hAnsi="Times New Roman" w:cs="Times New Roman"/>
            <w:sz w:val="20"/>
            <w:szCs w:val="20"/>
          </w:rPr>
          <w:id w:val="-10790629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No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50A3EAA9" w14:textId="551DF6E4" w:rsidR="00270232" w:rsidRDefault="00270232" w:rsidP="0027023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Medical attention needed</w:t>
      </w:r>
      <w:r w:rsidRPr="00270232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id w:val="1711526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>
        <w:rPr>
          <w:rFonts w:ascii="Times New Roman" w:hAnsi="Times New Roman" w:cs="Times New Roman"/>
          <w:sz w:val="20"/>
          <w:szCs w:val="20"/>
        </w:rPr>
        <w:t xml:space="preserve"> Yes </w:t>
      </w:r>
      <w:r>
        <w:rPr>
          <w:rFonts w:ascii="Times New Roman" w:hAnsi="Times New Roman" w:cs="Times New Roman"/>
          <w:sz w:val="22"/>
          <w:szCs w:val="22"/>
        </w:rPr>
        <w:t xml:space="preserve">  |  </w:t>
      </w:r>
      <w:sdt>
        <w:sdtPr>
          <w:rPr>
            <w:rFonts w:ascii="Times New Roman" w:hAnsi="Times New Roman" w:cs="Times New Roman"/>
            <w:sz w:val="20"/>
            <w:szCs w:val="20"/>
          </w:rPr>
          <w:id w:val="560756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>
        <w:rPr>
          <w:rFonts w:ascii="Times New Roman" w:hAnsi="Times New Roman" w:cs="Times New Roman"/>
          <w:sz w:val="20"/>
          <w:szCs w:val="20"/>
        </w:rPr>
        <w:t xml:space="preserve"> No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3BE639AB" w14:textId="1DB24ADF" w:rsidR="00470BE7" w:rsidRDefault="00270232" w:rsidP="00470BE7">
      <w:pPr>
        <w:ind w:left="720"/>
        <w:rPr>
          <w:rFonts w:ascii="Times New Roman" w:hAnsi="Times New Roman" w:cs="Times New Roman"/>
          <w:sz w:val="22"/>
          <w:szCs w:val="22"/>
        </w:rPr>
      </w:pPr>
      <w:r w:rsidRPr="00270232">
        <w:rPr>
          <w:rFonts w:ascii="Times New Roman" w:hAnsi="Times New Roman" w:cs="Times New Roman"/>
          <w:b/>
          <w:bCs/>
          <w:sz w:val="22"/>
          <w:szCs w:val="22"/>
        </w:rPr>
        <w:t>Name</w:t>
      </w:r>
      <w:r>
        <w:rPr>
          <w:rFonts w:ascii="Times New Roman" w:hAnsi="Times New Roman" w:cs="Times New Roman"/>
          <w:b/>
          <w:bCs/>
          <w:sz w:val="22"/>
          <w:szCs w:val="22"/>
        </w:rPr>
        <w:t>(s)</w:t>
      </w:r>
      <w:r w:rsidRPr="00270232">
        <w:rPr>
          <w:rFonts w:ascii="Times New Roman" w:hAnsi="Times New Roman" w:cs="Times New Roman"/>
          <w:b/>
          <w:bCs/>
          <w:sz w:val="22"/>
          <w:szCs w:val="22"/>
        </w:rPr>
        <w:t xml:space="preserve"> of </w:t>
      </w:r>
      <w:r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Pr="00270232">
        <w:rPr>
          <w:rFonts w:ascii="Times New Roman" w:hAnsi="Times New Roman" w:cs="Times New Roman"/>
          <w:b/>
          <w:bCs/>
          <w:sz w:val="22"/>
          <w:szCs w:val="22"/>
        </w:rPr>
        <w:t xml:space="preserve">ersonnel that required medical </w:t>
      </w:r>
      <w:proofErr w:type="gramStart"/>
      <w:r w:rsidRPr="00270232">
        <w:rPr>
          <w:rFonts w:ascii="Times New Roman" w:hAnsi="Times New Roman" w:cs="Times New Roman"/>
          <w:b/>
          <w:bCs/>
          <w:sz w:val="22"/>
          <w:szCs w:val="22"/>
        </w:rPr>
        <w:t>attention</w:t>
      </w:r>
      <w:r w:rsidRPr="001545B0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>_</w:t>
      </w:r>
      <w:proofErr w:type="gramEnd"/>
      <w:r>
        <w:rPr>
          <w:rFonts w:ascii="Times New Roman" w:hAnsi="Times New Roman" w:cs="Times New Roman"/>
          <w:sz w:val="22"/>
          <w:szCs w:val="22"/>
        </w:rPr>
        <w:t>___________________</w:t>
      </w:r>
      <w:r w:rsidR="00470BE7">
        <w:rPr>
          <w:rFonts w:ascii="Times New Roman" w:hAnsi="Times New Roman" w:cs="Times New Roman"/>
          <w:sz w:val="22"/>
          <w:szCs w:val="22"/>
        </w:rPr>
        <w:t>__________</w:t>
      </w:r>
      <w:r w:rsidR="00470BE7"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</w:t>
      </w:r>
      <w:r w:rsidR="00470BE7"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</w:t>
      </w:r>
      <w:r w:rsidR="00470BE7">
        <w:rPr>
          <w:rFonts w:ascii="Times New Roman" w:hAnsi="Times New Roman" w:cs="Times New Roman"/>
          <w:sz w:val="22"/>
          <w:szCs w:val="22"/>
        </w:rPr>
        <w:br/>
      </w:r>
      <w:r w:rsidR="00470BE7">
        <w:rPr>
          <w:rFonts w:ascii="Times New Roman" w:hAnsi="Times New Roman" w:cs="Times New Roman"/>
          <w:sz w:val="22"/>
          <w:szCs w:val="22"/>
        </w:rPr>
        <w:br/>
      </w:r>
      <w:r w:rsidR="00470BE7" w:rsidRPr="00470BE7">
        <w:rPr>
          <w:rFonts w:ascii="Times New Roman" w:hAnsi="Times New Roman" w:cs="Times New Roman"/>
          <w:b/>
          <w:bCs/>
          <w:sz w:val="22"/>
          <w:szCs w:val="22"/>
        </w:rPr>
        <w:t>Reason</w:t>
      </w:r>
      <w:r w:rsidR="00470BE7">
        <w:rPr>
          <w:rFonts w:ascii="Times New Roman" w:hAnsi="Times New Roman" w:cs="Times New Roman"/>
          <w:b/>
          <w:bCs/>
          <w:sz w:val="22"/>
          <w:szCs w:val="22"/>
        </w:rPr>
        <w:t>(s)</w:t>
      </w:r>
      <w:r w:rsidR="00470BE7" w:rsidRPr="00470BE7">
        <w:rPr>
          <w:rFonts w:ascii="Times New Roman" w:hAnsi="Times New Roman" w:cs="Times New Roman"/>
          <w:b/>
          <w:bCs/>
          <w:sz w:val="22"/>
          <w:szCs w:val="22"/>
        </w:rPr>
        <w:t xml:space="preserve"> for </w:t>
      </w:r>
      <w:r w:rsidR="00470BE7">
        <w:rPr>
          <w:rFonts w:ascii="Times New Roman" w:hAnsi="Times New Roman" w:cs="Times New Roman"/>
          <w:b/>
          <w:bCs/>
          <w:sz w:val="22"/>
          <w:szCs w:val="22"/>
        </w:rPr>
        <w:t>m</w:t>
      </w:r>
      <w:r w:rsidR="00470BE7" w:rsidRPr="00470BE7">
        <w:rPr>
          <w:rFonts w:ascii="Times New Roman" w:hAnsi="Times New Roman" w:cs="Times New Roman"/>
          <w:b/>
          <w:bCs/>
          <w:sz w:val="22"/>
          <w:szCs w:val="22"/>
        </w:rPr>
        <w:t xml:space="preserve">edical </w:t>
      </w:r>
      <w:proofErr w:type="gramStart"/>
      <w:r w:rsidR="00470BE7" w:rsidRPr="00470BE7">
        <w:rPr>
          <w:rFonts w:ascii="Times New Roman" w:hAnsi="Times New Roman" w:cs="Times New Roman"/>
          <w:b/>
          <w:bCs/>
          <w:sz w:val="22"/>
          <w:szCs w:val="22"/>
        </w:rPr>
        <w:t>attention</w:t>
      </w:r>
      <w:r w:rsidR="00470BE7" w:rsidRPr="001545B0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470BE7">
        <w:rPr>
          <w:rFonts w:ascii="Times New Roman" w:hAnsi="Times New Roman" w:cs="Times New Roman"/>
          <w:sz w:val="22"/>
          <w:szCs w:val="22"/>
        </w:rPr>
        <w:t>_</w:t>
      </w:r>
      <w:proofErr w:type="gramEnd"/>
      <w:r w:rsidR="00470BE7">
        <w:rPr>
          <w:rFonts w:ascii="Times New Roman" w:hAnsi="Times New Roman" w:cs="Times New Roman"/>
          <w:sz w:val="22"/>
          <w:szCs w:val="22"/>
        </w:rPr>
        <w:t>________________________________________________</w:t>
      </w:r>
      <w:r w:rsidR="00470BE7">
        <w:rPr>
          <w:rFonts w:ascii="Times New Roman" w:hAnsi="Times New Roman" w:cs="Times New Roman"/>
          <w:sz w:val="22"/>
          <w:szCs w:val="22"/>
        </w:rPr>
        <w:br/>
      </w:r>
      <w:r w:rsidR="00470BE7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</w:t>
      </w:r>
      <w:r w:rsidR="00470BE7"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</w:t>
      </w:r>
      <w:r w:rsidR="00470BE7">
        <w:rPr>
          <w:rFonts w:ascii="Times New Roman" w:hAnsi="Times New Roman" w:cs="Times New Roman"/>
          <w:sz w:val="22"/>
          <w:szCs w:val="22"/>
        </w:rPr>
        <w:br/>
      </w:r>
    </w:p>
    <w:p w14:paraId="4FE62182" w14:textId="09D68577" w:rsidR="001545B0" w:rsidRDefault="001545B0" w:rsidP="001545B0">
      <w:pPr>
        <w:rPr>
          <w:rFonts w:ascii="Times New Roman" w:hAnsi="Times New Roman" w:cs="Times New Roman"/>
          <w:sz w:val="22"/>
          <w:szCs w:val="22"/>
        </w:rPr>
      </w:pPr>
      <w:r w:rsidRPr="001545B0">
        <w:rPr>
          <w:rFonts w:ascii="Times New Roman" w:hAnsi="Times New Roman" w:cs="Times New Roman"/>
          <w:b/>
          <w:bCs/>
          <w:sz w:val="22"/>
          <w:szCs w:val="22"/>
        </w:rPr>
        <w:t>Description of Incident:</w:t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_______</w:t>
      </w:r>
      <w:r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t>_______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  <w:t>___________________________________________________________________________________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5CDC6855" w14:textId="19C7C1B9" w:rsidR="00270232" w:rsidRPr="00270232" w:rsidRDefault="001545B0" w:rsidP="001545B0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16"/>
          <w:szCs w:val="16"/>
        </w:rPr>
        <w:br/>
      </w:r>
      <w:r w:rsidRPr="001545B0">
        <w:rPr>
          <w:rFonts w:ascii="Times New Roman" w:hAnsi="Times New Roman" w:cs="Times New Roman"/>
          <w:i/>
          <w:iCs/>
          <w:color w:val="000000" w:themeColor="text1"/>
          <w:sz w:val="16"/>
          <w:szCs w:val="16"/>
        </w:rPr>
        <w:t>FOR INTERNAL USE ONLY</w:t>
      </w:r>
    </w:p>
    <w:sectPr w:rsidR="00270232" w:rsidRPr="00270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01BE"/>
    <w:multiLevelType w:val="hybridMultilevel"/>
    <w:tmpl w:val="2858115E"/>
    <w:lvl w:ilvl="0" w:tplc="B936C89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E75E67"/>
    <w:multiLevelType w:val="hybridMultilevel"/>
    <w:tmpl w:val="CD0E2724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7D"/>
    <w:multiLevelType w:val="hybridMultilevel"/>
    <w:tmpl w:val="A66AE07C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37BAA"/>
    <w:multiLevelType w:val="hybridMultilevel"/>
    <w:tmpl w:val="D05CDC6C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4232D"/>
    <w:multiLevelType w:val="hybridMultilevel"/>
    <w:tmpl w:val="79FAE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B32F6"/>
    <w:multiLevelType w:val="hybridMultilevel"/>
    <w:tmpl w:val="94F4D100"/>
    <w:lvl w:ilvl="0" w:tplc="61E036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72BB1"/>
    <w:multiLevelType w:val="hybridMultilevel"/>
    <w:tmpl w:val="D9761702"/>
    <w:lvl w:ilvl="0" w:tplc="1D2469C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033F3"/>
    <w:multiLevelType w:val="hybridMultilevel"/>
    <w:tmpl w:val="7D1C423C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53A7E"/>
    <w:multiLevelType w:val="hybridMultilevel"/>
    <w:tmpl w:val="7E3AD48A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97DD3"/>
    <w:multiLevelType w:val="hybridMultilevel"/>
    <w:tmpl w:val="998888A4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101B2"/>
    <w:multiLevelType w:val="hybridMultilevel"/>
    <w:tmpl w:val="6002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C2A0C"/>
    <w:multiLevelType w:val="hybridMultilevel"/>
    <w:tmpl w:val="AE1CFF90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813E7"/>
    <w:multiLevelType w:val="hybridMultilevel"/>
    <w:tmpl w:val="CF9AD22A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A26ADD"/>
    <w:multiLevelType w:val="hybridMultilevel"/>
    <w:tmpl w:val="4802C65A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E20C38"/>
    <w:multiLevelType w:val="hybridMultilevel"/>
    <w:tmpl w:val="D6143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25769"/>
    <w:multiLevelType w:val="hybridMultilevel"/>
    <w:tmpl w:val="19C897F6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2A59C0"/>
    <w:multiLevelType w:val="hybridMultilevel"/>
    <w:tmpl w:val="ADBC6FB8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A3254"/>
    <w:multiLevelType w:val="hybridMultilevel"/>
    <w:tmpl w:val="7D98BC56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26383"/>
    <w:multiLevelType w:val="hybridMultilevel"/>
    <w:tmpl w:val="C58036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05278"/>
    <w:multiLevelType w:val="hybridMultilevel"/>
    <w:tmpl w:val="201AEDC4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D377E"/>
    <w:multiLevelType w:val="hybridMultilevel"/>
    <w:tmpl w:val="2DA45796"/>
    <w:lvl w:ilvl="0" w:tplc="B936C89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097ED4"/>
    <w:multiLevelType w:val="hybridMultilevel"/>
    <w:tmpl w:val="40AEBE40"/>
    <w:lvl w:ilvl="0" w:tplc="FFFFFFFF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4734094">
    <w:abstractNumId w:val="10"/>
  </w:num>
  <w:num w:numId="2" w16cid:durableId="310452650">
    <w:abstractNumId w:val="5"/>
  </w:num>
  <w:num w:numId="3" w16cid:durableId="2033650340">
    <w:abstractNumId w:val="14"/>
  </w:num>
  <w:num w:numId="4" w16cid:durableId="1695811243">
    <w:abstractNumId w:val="6"/>
  </w:num>
  <w:num w:numId="5" w16cid:durableId="1722241233">
    <w:abstractNumId w:val="4"/>
  </w:num>
  <w:num w:numId="6" w16cid:durableId="445466774">
    <w:abstractNumId w:val="12"/>
  </w:num>
  <w:num w:numId="7" w16cid:durableId="1516076083">
    <w:abstractNumId w:val="19"/>
  </w:num>
  <w:num w:numId="8" w16cid:durableId="386536448">
    <w:abstractNumId w:val="3"/>
  </w:num>
  <w:num w:numId="9" w16cid:durableId="2065367446">
    <w:abstractNumId w:val="0"/>
  </w:num>
  <w:num w:numId="10" w16cid:durableId="563610497">
    <w:abstractNumId w:val="20"/>
  </w:num>
  <w:num w:numId="11" w16cid:durableId="1700207173">
    <w:abstractNumId w:val="2"/>
  </w:num>
  <w:num w:numId="12" w16cid:durableId="847213560">
    <w:abstractNumId w:val="8"/>
  </w:num>
  <w:num w:numId="13" w16cid:durableId="1641108794">
    <w:abstractNumId w:val="13"/>
  </w:num>
  <w:num w:numId="14" w16cid:durableId="1830247567">
    <w:abstractNumId w:val="21"/>
  </w:num>
  <w:num w:numId="15" w16cid:durableId="1820726944">
    <w:abstractNumId w:val="17"/>
  </w:num>
  <w:num w:numId="16" w16cid:durableId="1446732691">
    <w:abstractNumId w:val="16"/>
  </w:num>
  <w:num w:numId="17" w16cid:durableId="2093693018">
    <w:abstractNumId w:val="1"/>
  </w:num>
  <w:num w:numId="18" w16cid:durableId="997803324">
    <w:abstractNumId w:val="7"/>
  </w:num>
  <w:num w:numId="19" w16cid:durableId="617300247">
    <w:abstractNumId w:val="15"/>
  </w:num>
  <w:num w:numId="20" w16cid:durableId="960724571">
    <w:abstractNumId w:val="9"/>
  </w:num>
  <w:num w:numId="21" w16cid:durableId="1756628736">
    <w:abstractNumId w:val="11"/>
  </w:num>
  <w:num w:numId="22" w16cid:durableId="4927673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9C"/>
    <w:rsid w:val="000E6921"/>
    <w:rsid w:val="00131606"/>
    <w:rsid w:val="001545B0"/>
    <w:rsid w:val="001600E3"/>
    <w:rsid w:val="00270232"/>
    <w:rsid w:val="002C349D"/>
    <w:rsid w:val="004479E5"/>
    <w:rsid w:val="00470BE7"/>
    <w:rsid w:val="008404B6"/>
    <w:rsid w:val="009026F6"/>
    <w:rsid w:val="00955AFC"/>
    <w:rsid w:val="00CC4593"/>
    <w:rsid w:val="00FA4E3C"/>
    <w:rsid w:val="00F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6DF0"/>
  <w15:chartTrackingRefBased/>
  <w15:docId w15:val="{7565DBD4-AB85-4CB8-9164-8F3C4E9D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9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545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545B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545B0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545B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545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D7FC5-AD08-43D9-8814-6BDB32864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1852</Words>
  <Characters>10558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odeh</dc:creator>
  <cp:keywords/>
  <dc:description/>
  <cp:lastModifiedBy>nicholas odeh</cp:lastModifiedBy>
  <cp:revision>1</cp:revision>
  <dcterms:created xsi:type="dcterms:W3CDTF">2026-08-20T14:16:00Z</dcterms:created>
  <dcterms:modified xsi:type="dcterms:W3CDTF">2026-08-20T15:37:00Z</dcterms:modified>
</cp:coreProperties>
</file>