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199F" w14:textId="3CC67043" w:rsidR="004B2F35" w:rsidRDefault="004B2F35">
      <w:r>
        <w:t>Part6:</w:t>
      </w:r>
    </w:p>
    <w:p w14:paraId="0BBFF0AB" w14:textId="545D1269" w:rsidR="00801364" w:rsidRDefault="00DB63E1">
      <w:r>
        <w:t xml:space="preserve">Null Hypothesis: </w:t>
      </w:r>
      <w:r w:rsidR="00F2168B">
        <w:t>H</w:t>
      </w:r>
      <w:r w:rsidR="00F2168B" w:rsidRPr="00F2168B">
        <w:rPr>
          <w:vertAlign w:val="subscript"/>
        </w:rPr>
        <w:t>0</w:t>
      </w:r>
      <w:r w:rsidR="00B624C9">
        <w:t xml:space="preserve">: </w:t>
      </w:r>
      <w:r w:rsidR="00F2168B">
        <w:t>Repeated Forward A* = Adaptive A*: Meaning there is n</w:t>
      </w:r>
      <w:r w:rsidR="00B624C9">
        <w:t>o systematic difference between the two algorithms</w:t>
      </w:r>
    </w:p>
    <w:p w14:paraId="6F230CB7" w14:textId="34F44E40" w:rsidR="00B624C9" w:rsidRDefault="00DB63E1">
      <w:r>
        <w:t xml:space="preserve">Alternate Hypothesis: </w:t>
      </w:r>
      <w:r w:rsidR="00F2168B">
        <w:t>H</w:t>
      </w:r>
      <w:r w:rsidR="00F2168B">
        <w:rPr>
          <w:vertAlign w:val="subscript"/>
        </w:rPr>
        <w:t>1</w:t>
      </w:r>
      <w:r w:rsidR="00B624C9">
        <w:t>: There is systematic difference</w:t>
      </w:r>
      <w:r w:rsidR="00F2168B">
        <w:t>.</w:t>
      </w:r>
      <w:r w:rsidR="001B0D1B">
        <w:t xml:space="preserve"> (</w:t>
      </w:r>
      <w:proofErr w:type="gramStart"/>
      <w:r w:rsidR="001B0D1B">
        <w:t>inverse</w:t>
      </w:r>
      <w:proofErr w:type="gramEnd"/>
      <w:r w:rsidR="001B0D1B">
        <w:t xml:space="preserve"> of the Null Hypothesis)</w:t>
      </w:r>
    </w:p>
    <w:p w14:paraId="6010E26F" w14:textId="08F332B1" w:rsidR="00F2168B" w:rsidRDefault="00F2168B">
      <w:r>
        <w:t>Steps for statistical hypothesis test</w:t>
      </w:r>
    </w:p>
    <w:p w14:paraId="4E387FE5" w14:textId="51575343" w:rsidR="00B624C9" w:rsidRPr="00F2168B" w:rsidRDefault="00B624C9" w:rsidP="00F2168B">
      <w:pPr>
        <w:pStyle w:val="ListParagraph"/>
        <w:numPr>
          <w:ilvl w:val="0"/>
          <w:numId w:val="1"/>
        </w:numPr>
      </w:pPr>
      <w:r w:rsidRPr="00F2168B">
        <w:t xml:space="preserve">Under the null hypothesis, the test assumes that two samples were drawn from the </w:t>
      </w:r>
      <w:r w:rsidR="00D95B5A">
        <w:t>same experiment setup</w:t>
      </w:r>
      <w:r w:rsidR="005D64E6">
        <w:t xml:space="preserve"> (population)</w:t>
      </w:r>
      <w:r w:rsidR="00D95B5A">
        <w:t>, meaning identical grid with same start and target.</w:t>
      </w:r>
    </w:p>
    <w:p w14:paraId="42D6A3A1" w14:textId="090B1008" w:rsidR="00B624C9" w:rsidRDefault="00D95B5A" w:rsidP="00F2168B">
      <w:pPr>
        <w:pStyle w:val="ListParagraph"/>
        <w:numPr>
          <w:ilvl w:val="0"/>
          <w:numId w:val="1"/>
        </w:numPr>
      </w:pPr>
      <w:r>
        <w:t>Run</w:t>
      </w:r>
      <w:r w:rsidR="00F2168B">
        <w:t xml:space="preserve"> experiment</w:t>
      </w:r>
      <w:r>
        <w:t>s and record results.</w:t>
      </w:r>
      <w:r w:rsidR="00F2168B">
        <w:t xml:space="preserve"> </w:t>
      </w:r>
      <w:r>
        <w:t>c</w:t>
      </w:r>
      <w:r w:rsidR="00B624C9">
        <w:t>ompute respective sample mean and sample standard deviation.</w:t>
      </w:r>
      <w:r w:rsidR="00F2168B">
        <w:t xml:space="preserve"> Let delta (</w:t>
      </w:r>
      <w:r w:rsidR="00F2168B">
        <w:rPr>
          <w:rFonts w:ascii="Symbol" w:hAnsi="Symbol"/>
        </w:rPr>
        <w:t>D)</w:t>
      </w:r>
      <w:r w:rsidR="00F2168B">
        <w:t xml:space="preserve"> be the difference in their means. </w:t>
      </w:r>
    </w:p>
    <w:p w14:paraId="497A514C" w14:textId="197022CB" w:rsidR="00F2168B" w:rsidRDefault="00F2168B" w:rsidP="00F2168B">
      <w:pPr>
        <w:pStyle w:val="ListParagraph"/>
        <w:numPr>
          <w:ilvl w:val="0"/>
          <w:numId w:val="1"/>
        </w:numPr>
      </w:pPr>
      <w:r>
        <w:t xml:space="preserve">One can </w:t>
      </w:r>
      <w:r w:rsidR="003B515A">
        <w:t>choose</w:t>
      </w:r>
      <w:r>
        <w:t xml:space="preserve"> either two sample z test</w:t>
      </w:r>
      <w:r w:rsidR="005D64E6">
        <w:t xml:space="preserve"> (Reference)</w:t>
      </w:r>
      <w:r>
        <w:t xml:space="preserve"> (for large sample size) or two sample t test (for small sample size) to test the significance of the difference between the two samples. </w:t>
      </w:r>
    </w:p>
    <w:p w14:paraId="2A2B217E" w14:textId="77777777" w:rsidR="00F2168B" w:rsidRDefault="00F2168B" w:rsidP="00F2168B">
      <w:pPr>
        <w:pStyle w:val="ListParagraph"/>
        <w:numPr>
          <w:ilvl w:val="0"/>
          <w:numId w:val="1"/>
        </w:numPr>
      </w:pPr>
      <w:r>
        <w:t xml:space="preserve">Find the distribution of Δ under the assumption that the null hypothesis is true, </w:t>
      </w:r>
    </w:p>
    <w:p w14:paraId="11FE7CFB" w14:textId="59E46608" w:rsidR="00F2168B" w:rsidRDefault="00F2168B" w:rsidP="00F2168B">
      <w:pPr>
        <w:pStyle w:val="ListParagraph"/>
      </w:pPr>
      <w:r>
        <w:t>Forward A* = Adaptive A*</w:t>
      </w:r>
    </w:p>
    <w:p w14:paraId="76CC1C2F" w14:textId="1BCBD8E9" w:rsidR="00F2168B" w:rsidRDefault="00F2168B" w:rsidP="00F2168B">
      <w:pPr>
        <w:pStyle w:val="ListParagraph"/>
        <w:numPr>
          <w:ilvl w:val="0"/>
          <w:numId w:val="1"/>
        </w:numPr>
      </w:pPr>
      <w:r>
        <w:t xml:space="preserve">Use this distribution to find the probability p of Δ, </w:t>
      </w:r>
      <w:r w:rsidR="003B515A">
        <w:t>assuming</w:t>
      </w:r>
      <w:r>
        <w:t xml:space="preserve"> Forward A* = Adaptive A*</w:t>
      </w:r>
    </w:p>
    <w:p w14:paraId="0E3E79B0" w14:textId="243165F0" w:rsidR="00F2168B" w:rsidRDefault="00F2168B" w:rsidP="00F2168B">
      <w:pPr>
        <w:pStyle w:val="ListParagraph"/>
        <w:numPr>
          <w:ilvl w:val="0"/>
          <w:numId w:val="1"/>
        </w:numPr>
      </w:pPr>
      <w:r>
        <w:t>If the probability is very low (</w:t>
      </w:r>
      <w:r w:rsidR="001B0D1B">
        <w:t>if</w:t>
      </w:r>
      <w:r>
        <w:t xml:space="preserve"> p &lt;.01), meaning 99% confidence, </w:t>
      </w:r>
    </w:p>
    <w:p w14:paraId="21A4F8DC" w14:textId="27E05839" w:rsidR="00F2168B" w:rsidRDefault="00F2168B" w:rsidP="00F2168B">
      <w:pPr>
        <w:pStyle w:val="ListParagraph"/>
      </w:pPr>
      <w:r>
        <w:t xml:space="preserve">reject </w:t>
      </w:r>
      <w:r w:rsidR="00305912">
        <w:t xml:space="preserve">null Hypothesis </w:t>
      </w:r>
      <w:r>
        <w:t>H</w:t>
      </w:r>
      <w:r w:rsidRPr="00F2168B">
        <w:rPr>
          <w:vertAlign w:val="subscript"/>
        </w:rPr>
        <w:t>0</w:t>
      </w:r>
      <w:r>
        <w:t>: Forward A* = Adaptive A*</w:t>
      </w:r>
    </w:p>
    <w:p w14:paraId="64A53847" w14:textId="756E97A3" w:rsidR="001B0D1B" w:rsidRPr="001B0D1B" w:rsidRDefault="001B0D1B" w:rsidP="00F2168B">
      <w:pPr>
        <w:pStyle w:val="ListParagraph"/>
      </w:pPr>
      <w:r>
        <w:t>(p value is the probability of incorrectly rejecting H</w:t>
      </w:r>
      <w:r>
        <w:rPr>
          <w:vertAlign w:val="subscript"/>
        </w:rPr>
        <w:t>0</w:t>
      </w:r>
      <w:r>
        <w:t>)</w:t>
      </w:r>
    </w:p>
    <w:p w14:paraId="6CB47AB2" w14:textId="41BB8CC7" w:rsidR="00F2168B" w:rsidRDefault="00F2168B" w:rsidP="00F2168B">
      <w:pPr>
        <w:pStyle w:val="ListParagraph"/>
        <w:numPr>
          <w:ilvl w:val="0"/>
          <w:numId w:val="1"/>
        </w:numPr>
      </w:pPr>
      <w:r>
        <w:t xml:space="preserve">p&lt;.01 is the residual uncertainty that Forward A* </w:t>
      </w:r>
      <w:r w:rsidRPr="006B2864">
        <w:rPr>
          <w:i/>
          <w:iCs/>
        </w:rPr>
        <w:t>might</w:t>
      </w:r>
      <w:r>
        <w:t xml:space="preserve"> equal Adaptive A*</w:t>
      </w:r>
    </w:p>
    <w:p w14:paraId="1102B4B3" w14:textId="317C92B4" w:rsidR="006B2864" w:rsidRDefault="00336836" w:rsidP="006B2864">
      <w:r>
        <w:t xml:space="preserve">If </w:t>
      </w:r>
      <w:r w:rsidR="00D95B5A">
        <w:t>experimental setup (</w:t>
      </w:r>
      <w:r>
        <w:t>population</w:t>
      </w:r>
      <w:r w:rsidR="00D95B5A">
        <w:t>)</w:t>
      </w:r>
      <w:r>
        <w:t xml:space="preserve"> standard deviation is unknown and samples are small, we can use the t test.</w:t>
      </w:r>
    </w:p>
    <w:p w14:paraId="7E827017" w14:textId="144907CE" w:rsidR="006B2864" w:rsidRDefault="00336836" w:rsidP="006B2864">
      <w:r>
        <w:t>In this case we assume the s</w:t>
      </w:r>
      <w:r w:rsidR="006B2864">
        <w:t xml:space="preserve">ampling distribution </w:t>
      </w:r>
      <w:r>
        <w:t>to be</w:t>
      </w:r>
      <w:r w:rsidR="006B2864">
        <w:t xml:space="preserve"> t, not normal, but approaches normal as samples size increases. </w:t>
      </w:r>
      <w:r>
        <w:t>The t</w:t>
      </w:r>
      <w:r w:rsidR="006B2864">
        <w:t>est statistic has very similar form</w:t>
      </w:r>
      <w:r>
        <w:t xml:space="preserve"> as normal,</w:t>
      </w:r>
      <w:r w:rsidR="006B2864">
        <w:t xml:space="preserve"> but probabilities of the test statistic are obtained by consulting tables of the t distribution, not the standard normal distribution</w:t>
      </w:r>
      <w:r>
        <w:t>.</w:t>
      </w:r>
    </w:p>
    <w:p w14:paraId="6EDC4B7E" w14:textId="1D2A705E" w:rsidR="00336836" w:rsidRDefault="00F162C2" w:rsidP="006B2864">
      <w:r>
        <w:t>Weighted average of the two sample standard deviations}</w:t>
      </w:r>
    </w:p>
    <w:p w14:paraId="2E662DAF" w14:textId="3EC0498D" w:rsidR="00336836" w:rsidRPr="003B515A" w:rsidRDefault="003B515A" w:rsidP="006B28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(mean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forward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-mean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adaptive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weighted average of the two sample standard deviations</m:t>
              </m:r>
            </m:den>
          </m:f>
        </m:oMath>
      </m:oMathPara>
    </w:p>
    <w:p w14:paraId="3B3A5ED6" w14:textId="28810ABD" w:rsidR="004B132A" w:rsidRDefault="005D64E6" w:rsidP="004415BA">
      <w:pPr>
        <w:ind w:firstLine="720"/>
        <w:rPr>
          <w:rFonts w:eastAsiaTheme="minorEastAsia"/>
        </w:rPr>
      </w:pPr>
      <w:r>
        <w:t>The Z test</w:t>
      </w:r>
      <w:r w:rsidR="004415BA">
        <w:t xml:space="preserve"> (Reference</w:t>
      </w:r>
      <w:r w:rsidR="002827ED">
        <w:t>)</w:t>
      </w:r>
      <w:r>
        <w:t xml:space="preserve"> involves nothing more than standardizing the difference between</w:t>
      </w:r>
      <w:r w:rsidR="00E7042E">
        <w:t xml:space="preserve"> </w:t>
      </w:r>
      <w:r w:rsidR="00E7042E">
        <w:rPr>
          <w:rFonts w:ascii="Symbol" w:hAnsi="Symbol"/>
        </w:rPr>
        <w:t>m</w:t>
      </w:r>
      <w:r>
        <w:t xml:space="preserve">, the mean of the sampling distribution under the null hypothesis and the sample </w:t>
      </w:r>
      <w:proofErr w:type="gramStart"/>
      <w:r>
        <w:t>mea</w:t>
      </w:r>
      <w:r w:rsidR="00E7042E">
        <w:t>n</w:t>
      </w:r>
      <w:proofErr w:type="gramEnd"/>
      <w:r w:rsidR="00E7042E">
        <w:t xml:space="preserve"> </w:t>
      </w:r>
      <w:r w:rsidR="004415BA">
        <w:fldChar w:fldCharType="begin"/>
      </w:r>
      <w:r w:rsidR="004415BA">
        <w:instrText xml:space="preserve"> EQ \x \to(x) </w:instrText>
      </w:r>
      <w:r w:rsidR="004415BA">
        <w:fldChar w:fldCharType="end"/>
      </w:r>
      <w:r w:rsidR="004415BA">
        <w:t>.</w:t>
      </w:r>
    </w:p>
    <w:p w14:paraId="41E41DE9" w14:textId="31542933" w:rsidR="005D64E6" w:rsidRDefault="005D64E6" w:rsidP="005D64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/>
                    </w:rPr>
                    <m:t>-µ</m:t>
                  </m:r>
                </m:e>
                <m:e/>
              </m:eqAr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</m:den>
          </m:f>
        </m:oMath>
      </m:oMathPara>
    </w:p>
    <w:p w14:paraId="5CE911EA" w14:textId="14630331" w:rsidR="00DB63E1" w:rsidRDefault="00DB63E1" w:rsidP="00DB63E1">
      <w:pPr>
        <w:rPr>
          <w:rFonts w:ascii="Helvetica" w:eastAsia="Times New Roman" w:hAnsi="Helvetica"/>
          <w:sz w:val="20"/>
          <w:szCs w:val="20"/>
        </w:rPr>
      </w:pPr>
      <w:r>
        <w:t>Bibliography: Paul Cohen, Empirical Methods for Artificial Intelligence,</w:t>
      </w:r>
      <w:r w:rsidRPr="00DB63E1">
        <w:t xml:space="preserve"> </w:t>
      </w:r>
      <w:r>
        <w:t xml:space="preserve">USC Information Sciences Institute  </w:t>
      </w:r>
      <w:hyperlink r:id="rId5" w:history="1">
        <w:r w:rsidRPr="00D15E4D">
          <w:rPr>
            <w:rStyle w:val="Hyperlink"/>
            <w:rFonts w:ascii="Helvetica" w:eastAsia="Times New Roman" w:hAnsi="Helvetica"/>
            <w:sz w:val="20"/>
            <w:szCs w:val="20"/>
          </w:rPr>
          <w:t>http://www.eecs.harvard.edu/cs286r/courses/spring08/reading6/CohenTutorial.pdf</w:t>
        </w:r>
      </w:hyperlink>
    </w:p>
    <w:p w14:paraId="6C1BCC12" w14:textId="124386AE" w:rsidR="005D64E6" w:rsidRDefault="005D64E6" w:rsidP="00DB63E1"/>
    <w:p w14:paraId="5B7912F0" w14:textId="77777777" w:rsidR="00DB63E1" w:rsidRPr="004B132A" w:rsidRDefault="00DB63E1" w:rsidP="004B132A">
      <w:pPr>
        <w:ind w:firstLine="720"/>
      </w:pPr>
    </w:p>
    <w:sectPr w:rsidR="00DB63E1" w:rsidRPr="004B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C2E76"/>
    <w:multiLevelType w:val="hybridMultilevel"/>
    <w:tmpl w:val="2824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C9"/>
    <w:rsid w:val="001B0D1B"/>
    <w:rsid w:val="002827ED"/>
    <w:rsid w:val="00305912"/>
    <w:rsid w:val="00336836"/>
    <w:rsid w:val="003B515A"/>
    <w:rsid w:val="004415BA"/>
    <w:rsid w:val="004B132A"/>
    <w:rsid w:val="004B2F35"/>
    <w:rsid w:val="00510FD8"/>
    <w:rsid w:val="005D64E6"/>
    <w:rsid w:val="006B2864"/>
    <w:rsid w:val="00801364"/>
    <w:rsid w:val="00974B45"/>
    <w:rsid w:val="00AF790F"/>
    <w:rsid w:val="00B624C9"/>
    <w:rsid w:val="00D57EA0"/>
    <w:rsid w:val="00D95B5A"/>
    <w:rsid w:val="00DB63E1"/>
    <w:rsid w:val="00E7042E"/>
    <w:rsid w:val="00F162C2"/>
    <w:rsid w:val="00F2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6E0D"/>
  <w15:chartTrackingRefBased/>
  <w15:docId w15:val="{2A49FBA3-C9B7-476C-9B3D-DF8C0903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515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63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ecs.harvard.edu/cs286r/courses/spring08/reading6/CohenTutori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4689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Ramanujam</dc:creator>
  <cp:keywords/>
  <dc:description/>
  <cp:lastModifiedBy>Kannan</cp:lastModifiedBy>
  <cp:revision>11</cp:revision>
  <cp:lastPrinted>2021-10-16T16:00:00Z</cp:lastPrinted>
  <dcterms:created xsi:type="dcterms:W3CDTF">2021-10-07T21:51:00Z</dcterms:created>
  <dcterms:modified xsi:type="dcterms:W3CDTF">2021-10-19T17:58:00Z</dcterms:modified>
</cp:coreProperties>
</file>