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48"/>
          <w:szCs w:val="48"/>
        </w:rPr>
      </w:pPr>
      <w:r w:rsidDel="00000000" w:rsidR="00000000" w:rsidRPr="00000000">
        <w:rPr>
          <w:b w:val="1"/>
          <w:rtl w:val="0"/>
        </w:rPr>
        <w:t xml:space="preserve">COMPSCI 383 – Fall 2022</w:t>
      </w:r>
      <w:r w:rsidDel="00000000" w:rsidR="00000000" w:rsidRPr="00000000">
        <w:rPr>
          <w:rtl w:val="0"/>
        </w:rPr>
      </w:r>
    </w:p>
    <w:p w:rsidR="00000000" w:rsidDel="00000000" w:rsidP="00000000" w:rsidRDefault="00000000" w:rsidRPr="00000000" w14:paraId="00000002">
      <w:pPr>
        <w:pageBreakBefore w:val="0"/>
        <w:rPr>
          <w:color w:val="9900ff"/>
          <w:sz w:val="48"/>
          <w:szCs w:val="48"/>
        </w:rPr>
      </w:pPr>
      <w:r w:rsidDel="00000000" w:rsidR="00000000" w:rsidRPr="00000000">
        <w:rPr>
          <w:sz w:val="48"/>
          <w:szCs w:val="48"/>
          <w:rtl w:val="0"/>
        </w:rPr>
        <w:t xml:space="preserve">Homework 6 Primer</w:t>
      </w: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Due Wednesday, December 7</w:t>
      </w:r>
      <w:r w:rsidDel="00000000" w:rsidR="00000000" w:rsidRPr="00000000">
        <w:rPr>
          <w:b w:val="1"/>
          <w:vertAlign w:val="superscript"/>
          <w:rtl w:val="0"/>
        </w:rPr>
        <w:t xml:space="preserve">th</w:t>
      </w:r>
      <w:r w:rsidDel="00000000" w:rsidR="00000000" w:rsidRPr="00000000">
        <w:rPr>
          <w:b w:val="1"/>
          <w:rtl w:val="0"/>
        </w:rPr>
        <w:t xml:space="preserve"> at 11:59pm</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i w:val="1"/>
          <w:sz w:val="18"/>
          <w:szCs w:val="18"/>
        </w:rPr>
      </w:pPr>
      <w:r w:rsidDel="00000000" w:rsidR="00000000" w:rsidRPr="00000000">
        <w:rPr>
          <w:i w:val="1"/>
          <w:sz w:val="18"/>
          <w:szCs w:val="18"/>
          <w:rtl w:val="0"/>
        </w:rPr>
        <w:t xml:space="preserve">You are encouraged to discuss the assignment in general with your classmates, and may optionally collaborate with one other student.  If you choose to do so, you must indicate with whom you worked.  Multiple teams (or non-partnered students) submitting the same solutions will be considered plagiarism.</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goal of this assignment is to deepen your understanding of some of the topics covered in the lectures and readings.  We will grade your answers based on whether they demonstrate an understanding of the concepts in each question.  We will award partial credit for answers that demonstrate partial understanding, so show your work!</w:t>
      </w:r>
    </w:p>
    <w:p w:rsidR="00000000" w:rsidDel="00000000" w:rsidP="00000000" w:rsidRDefault="00000000" w:rsidRPr="00000000" w14:paraId="00000008">
      <w:pPr>
        <w:pStyle w:val="Heading3"/>
        <w:pageBreakBefore w:val="0"/>
        <w:rPr>
          <w:b w:val="1"/>
          <w:color w:val="000000"/>
          <w:sz w:val="24"/>
          <w:szCs w:val="24"/>
        </w:rPr>
      </w:pPr>
      <w:bookmarkStart w:colFirst="0" w:colLast="0" w:name="_p7coqsri4fg" w:id="0"/>
      <w:bookmarkEnd w:id="0"/>
      <w:r w:rsidDel="00000000" w:rsidR="00000000" w:rsidRPr="00000000">
        <w:rPr>
          <w:b w:val="1"/>
          <w:color w:val="000000"/>
          <w:sz w:val="24"/>
          <w:szCs w:val="24"/>
          <w:rtl w:val="0"/>
        </w:rPr>
        <w:t xml:space="preserve">What to Submit</w:t>
      </w:r>
    </w:p>
    <w:p w:rsidR="00000000" w:rsidDel="00000000" w:rsidP="00000000" w:rsidRDefault="00000000" w:rsidRPr="00000000" w14:paraId="00000009">
      <w:pPr>
        <w:pageBreakBefore w:val="0"/>
        <w:rPr/>
      </w:pPr>
      <w:r w:rsidDel="00000000" w:rsidR="00000000" w:rsidRPr="00000000">
        <w:rPr>
          <w:rtl w:val="0"/>
        </w:rPr>
        <w:t xml:space="preserve">You should submit a file named </w:t>
      </w:r>
      <w:r w:rsidDel="00000000" w:rsidR="00000000" w:rsidRPr="00000000">
        <w:rPr>
          <w:rFonts w:ascii="Courier New" w:cs="Courier New" w:eastAsia="Courier New" w:hAnsi="Courier New"/>
          <w:rtl w:val="0"/>
        </w:rPr>
        <w:t xml:space="preserve">homework6primer.pdf</w:t>
      </w:r>
      <w:r w:rsidDel="00000000" w:rsidR="00000000" w:rsidRPr="00000000">
        <w:rPr>
          <w:rtl w:val="0"/>
        </w:rPr>
        <w:t xml:space="preserve">, containing your answers to the questions.  You can record your answers on this document (preferred) or create your own.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2"/>
        <w:pageBreakBefore w:val="0"/>
        <w:rPr/>
      </w:pPr>
      <w:bookmarkStart w:colFirst="0" w:colLast="0" w:name="_y3f1aq55m9v5" w:id="1"/>
      <w:bookmarkEnd w:id="1"/>
      <w:r w:rsidDel="00000000" w:rsidR="00000000" w:rsidRPr="00000000">
        <w:rPr>
          <w:sz w:val="28"/>
          <w:szCs w:val="28"/>
          <w:rtl w:val="0"/>
        </w:rPr>
        <w:t xml:space="preserve">Edibility </w:t>
      </w:r>
      <w:r w:rsidDel="00000000" w:rsidR="00000000" w:rsidRPr="00000000">
        <w:rPr>
          <w:sz w:val="24"/>
          <w:szCs w:val="24"/>
          <w:rtl w:val="0"/>
        </w:rPr>
        <w:t xml:space="preserve">(30 points)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4474856</wp:posOffset>
            </wp:positionH>
            <wp:positionV relativeFrom="paragraph">
              <wp:posOffset>219075</wp:posOffset>
            </wp:positionV>
            <wp:extent cx="1849744" cy="180975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49744" cy="1809750"/>
                    </a:xfrm>
                    <a:prstGeom prst="rect"/>
                    <a:ln/>
                  </pic:spPr>
                </pic:pic>
              </a:graphicData>
            </a:graphic>
          </wp:anchor>
        </w:drawing>
      </w:r>
    </w:p>
    <w:p w:rsidR="00000000" w:rsidDel="00000000" w:rsidP="00000000" w:rsidRDefault="00000000" w:rsidRPr="00000000" w14:paraId="0000000C">
      <w:pPr>
        <w:pageBreakBefore w:val="0"/>
        <w:ind w:left="0" w:firstLine="0"/>
        <w:rPr/>
      </w:pPr>
      <w:r w:rsidDel="00000000" w:rsidR="00000000" w:rsidRPr="00000000">
        <w:rPr>
          <w:rtl w:val="0"/>
        </w:rPr>
        <w:t xml:space="preserve">I use the decision tree classifier on the right to determine whether I should eat things I find in the back of my refrigerator.  Each item is described by three attributes: “Days” (how many days it has been there), “Tasty” (whether I really like it), “Moldy” (whether there is visible mold).  The table below the tree shows the labeled data that was used to learn the model.     </w:t>
      </w:r>
    </w:p>
    <w:p w:rsidR="00000000" w:rsidDel="00000000" w:rsidP="00000000" w:rsidRDefault="00000000" w:rsidRPr="00000000" w14:paraId="0000000D">
      <w:pPr>
        <w:pageBreakBefore w:val="0"/>
        <w:ind w:left="720" w:firstLine="0"/>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For each of the four leaf nodes, indicate the conditional probability that the node represents, along with the value of that probability.</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4591050</wp:posOffset>
            </wp:positionH>
            <wp:positionV relativeFrom="paragraph">
              <wp:posOffset>485775</wp:posOffset>
            </wp:positionV>
            <wp:extent cx="1726004" cy="180517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26004" cy="180517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4543425</wp:posOffset>
            </wp:positionH>
            <wp:positionV relativeFrom="paragraph">
              <wp:posOffset>4076700</wp:posOffset>
            </wp:positionV>
            <wp:extent cx="1724025" cy="777351"/>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24025" cy="777351"/>
                    </a:xfrm>
                    <a:prstGeom prst="rect"/>
                    <a:ln/>
                  </pic:spPr>
                </pic:pic>
              </a:graphicData>
            </a:graphic>
          </wp:anchor>
        </w:drawing>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For each example in the small test set shown on the right, indicate the class value as determined by the decision tree model shown above. </w:t>
        <w:br w:type="textWrapping"/>
        <w:br w:type="textWrapping"/>
        <w:br w:type="textWrapping"/>
        <w:br w:type="textWrapping"/>
        <w:br w:type="textWrapping"/>
      </w:r>
    </w:p>
    <w:p w:rsidR="00000000" w:rsidDel="00000000" w:rsidP="00000000" w:rsidRDefault="00000000" w:rsidRPr="00000000" w14:paraId="00000010">
      <w:pPr>
        <w:pageBreakBefore w:val="0"/>
        <w:ind w:left="720" w:firstLine="0"/>
        <w:rPr/>
      </w:pPr>
      <w:r w:rsidDel="00000000" w:rsidR="00000000" w:rsidRPr="00000000">
        <w:rPr>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If instead I was to train a Naive Bayes Classifier using the training data above (similarly discretizing Days using a threshold of &lt;7), how would it classify the example (Days=4, Tasty=n, Moldy=n)?  Show the probability calculation for both classes.</w:t>
      </w:r>
      <w:r w:rsidDel="00000000" w:rsidR="00000000" w:rsidRPr="00000000">
        <w:rPr>
          <w:rtl w:val="0"/>
        </w:rPr>
        <w:br w:type="textWrapping"/>
        <w:tab/>
        <w:br w:type="textWrapping"/>
        <w:br w:type="textWrapping"/>
        <w:br w:type="textWrapping"/>
        <w:br w:type="textWrapping"/>
        <w:br w:type="textWrapping"/>
        <w:br w:type="textWrapping"/>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