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Primeira etapa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-Fazer a integração do Python com o MySQL (é necessário ter o driver do MySQL para isso);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instalar esse driver se utiliza o comando pip-install mysql-connector-python no cmd ou no terminal do seu IDE;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-Criar um banco de dados com a estrutura formada.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Segunda etapa: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o conector instalado na etapa acima (import mysql.connector);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uma variável para receber esse conector e passar os principais parâmetros para criar essa conexão entre banco de dados e python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</w:t>
      </w:r>
      <w:r w:rsidDel="00000000" w:rsidR="00000000" w:rsidRPr="00000000">
        <w:rPr>
          <w:sz w:val="24"/>
          <w:szCs w:val="24"/>
          <w:rtl w:val="0"/>
        </w:rPr>
        <w:t xml:space="preserve"> = (host, user, password, database);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cursor (é o que executa os comandos da conexão);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mesma forma que se inicia uma conexão é necessário encerrá-la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 do código.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encerrar a conexão basta utilizar: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(nomeconexão).close()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(nomecursor).close()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Terceira etapa: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(CREATE, READ, UPDATE, DELETE)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4 categorias de comando seguem um padrão: 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Primeiro é criado o comando que será executado no banco de dados (deve ser armazenado dentro de uma variável);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ele ser executado deve se utilizar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CURSOR</w:t>
      </w:r>
      <w:r w:rsidDel="00000000" w:rsidR="00000000" w:rsidRPr="00000000">
        <w:rPr>
          <w:sz w:val="24"/>
          <w:szCs w:val="24"/>
          <w:rtl w:val="0"/>
        </w:rPr>
        <w:t xml:space="preserve"> (cursor.execute(nomecomando);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comando executado tem como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modificar o banco de dados</w:t>
      </w:r>
      <w:r w:rsidDel="00000000" w:rsidR="00000000" w:rsidRPr="00000000">
        <w:rPr>
          <w:sz w:val="24"/>
          <w:szCs w:val="24"/>
          <w:rtl w:val="0"/>
        </w:rPr>
        <w:t xml:space="preserve">, é necessário utilizar um commit. (nomeconexao.commit())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comando executado tem como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ler o banco de dados</w:t>
      </w:r>
      <w:r w:rsidDel="00000000" w:rsidR="00000000" w:rsidRPr="00000000">
        <w:rPr>
          <w:sz w:val="24"/>
          <w:szCs w:val="24"/>
          <w:rtl w:val="0"/>
        </w:rPr>
        <w:t xml:space="preserve">, é necessário utilizar o comando cursor.fetchall().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9288" cy="12848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284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READ: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14800" cy="1266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 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 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38775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