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A13E31" w:rsidR="00D92812" w:rsidRDefault="00041676" w:rsidP="00041676">
      <w:pPr>
        <w:pStyle w:val="Title"/>
      </w:pPr>
      <w:r>
        <w:t>Sales Tax Service Design Notes</w:t>
      </w:r>
    </w:p>
    <w:p w14:paraId="00000002" w14:textId="5531EDB8" w:rsidR="00D92812" w:rsidRDefault="00041676">
      <w:r>
        <w:t>Nicholas Dragotas (Feb 2022)</w:t>
      </w:r>
    </w:p>
    <w:sdt>
      <w:sdtPr>
        <w:rPr>
          <w:rFonts w:ascii="Arial" w:eastAsia="Arial" w:hAnsi="Arial" w:cs="Arial"/>
          <w:color w:val="auto"/>
          <w:sz w:val="22"/>
          <w:szCs w:val="22"/>
          <w:lang w:val="en"/>
        </w:rPr>
        <w:id w:val="1106765577"/>
        <w:docPartObj>
          <w:docPartGallery w:val="Table of Contents"/>
          <w:docPartUnique/>
        </w:docPartObj>
      </w:sdtPr>
      <w:sdtEndPr>
        <w:rPr>
          <w:b/>
          <w:bCs/>
          <w:noProof/>
        </w:rPr>
      </w:sdtEndPr>
      <w:sdtContent>
        <w:p w14:paraId="267D05C0" w14:textId="06754907" w:rsidR="00345F14" w:rsidRDefault="00345F14">
          <w:pPr>
            <w:pStyle w:val="TOCHeading"/>
          </w:pPr>
          <w:r>
            <w:t>Contents</w:t>
          </w:r>
        </w:p>
        <w:p w14:paraId="0E5B185C" w14:textId="35C46666" w:rsidR="00BF0AB8" w:rsidRDefault="00345F14">
          <w:pPr>
            <w:pStyle w:val="TOC1"/>
            <w:tabs>
              <w:tab w:val="right" w:leader="dot" w:pos="107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5950569" w:history="1">
            <w:r w:rsidR="00BF0AB8" w:rsidRPr="00761224">
              <w:rPr>
                <w:rStyle w:val="Hyperlink"/>
                <w:noProof/>
              </w:rPr>
              <w:t>Processing Design Overview</w:t>
            </w:r>
            <w:r w:rsidR="00BF0AB8">
              <w:rPr>
                <w:noProof/>
                <w:webHidden/>
              </w:rPr>
              <w:tab/>
            </w:r>
            <w:r w:rsidR="00BF0AB8">
              <w:rPr>
                <w:noProof/>
                <w:webHidden/>
              </w:rPr>
              <w:fldChar w:fldCharType="begin"/>
            </w:r>
            <w:r w:rsidR="00BF0AB8">
              <w:rPr>
                <w:noProof/>
                <w:webHidden/>
              </w:rPr>
              <w:instrText xml:space="preserve"> PAGEREF _Toc95950569 \h </w:instrText>
            </w:r>
            <w:r w:rsidR="00BF0AB8">
              <w:rPr>
                <w:noProof/>
                <w:webHidden/>
              </w:rPr>
            </w:r>
            <w:r w:rsidR="00BF0AB8">
              <w:rPr>
                <w:noProof/>
                <w:webHidden/>
              </w:rPr>
              <w:fldChar w:fldCharType="separate"/>
            </w:r>
            <w:r w:rsidR="00BF0AB8">
              <w:rPr>
                <w:noProof/>
                <w:webHidden/>
              </w:rPr>
              <w:t>1</w:t>
            </w:r>
            <w:r w:rsidR="00BF0AB8">
              <w:rPr>
                <w:noProof/>
                <w:webHidden/>
              </w:rPr>
              <w:fldChar w:fldCharType="end"/>
            </w:r>
          </w:hyperlink>
        </w:p>
        <w:p w14:paraId="57C24A8D" w14:textId="2D14348D" w:rsidR="00BF0AB8" w:rsidRDefault="00BF0AB8">
          <w:pPr>
            <w:pStyle w:val="TOC2"/>
            <w:tabs>
              <w:tab w:val="right" w:leader="dot" w:pos="10790"/>
            </w:tabs>
            <w:rPr>
              <w:rFonts w:asciiTheme="minorHAnsi" w:eastAsiaTheme="minorEastAsia" w:hAnsiTheme="minorHAnsi" w:cstheme="minorBidi"/>
              <w:noProof/>
              <w:lang w:val="en-US"/>
            </w:rPr>
          </w:pPr>
          <w:hyperlink w:anchor="_Toc95950570" w:history="1">
            <w:r w:rsidRPr="00761224">
              <w:rPr>
                <w:rStyle w:val="Hyperlink"/>
                <w:noProof/>
              </w:rPr>
              <w:t>Overall Process and Design</w:t>
            </w:r>
            <w:r>
              <w:rPr>
                <w:noProof/>
                <w:webHidden/>
              </w:rPr>
              <w:tab/>
            </w:r>
            <w:r>
              <w:rPr>
                <w:noProof/>
                <w:webHidden/>
              </w:rPr>
              <w:fldChar w:fldCharType="begin"/>
            </w:r>
            <w:r>
              <w:rPr>
                <w:noProof/>
                <w:webHidden/>
              </w:rPr>
              <w:instrText xml:space="preserve"> PAGEREF _Toc95950570 \h </w:instrText>
            </w:r>
            <w:r>
              <w:rPr>
                <w:noProof/>
                <w:webHidden/>
              </w:rPr>
            </w:r>
            <w:r>
              <w:rPr>
                <w:noProof/>
                <w:webHidden/>
              </w:rPr>
              <w:fldChar w:fldCharType="separate"/>
            </w:r>
            <w:r>
              <w:rPr>
                <w:noProof/>
                <w:webHidden/>
              </w:rPr>
              <w:t>1</w:t>
            </w:r>
            <w:r>
              <w:rPr>
                <w:noProof/>
                <w:webHidden/>
              </w:rPr>
              <w:fldChar w:fldCharType="end"/>
            </w:r>
          </w:hyperlink>
        </w:p>
        <w:p w14:paraId="53B2E7DA" w14:textId="0A0DC93C" w:rsidR="00BF0AB8" w:rsidRDefault="00BF0AB8">
          <w:pPr>
            <w:pStyle w:val="TOC2"/>
            <w:tabs>
              <w:tab w:val="right" w:leader="dot" w:pos="10790"/>
            </w:tabs>
            <w:rPr>
              <w:rFonts w:asciiTheme="minorHAnsi" w:eastAsiaTheme="minorEastAsia" w:hAnsiTheme="minorHAnsi" w:cstheme="minorBidi"/>
              <w:noProof/>
              <w:lang w:val="en-US"/>
            </w:rPr>
          </w:pPr>
          <w:hyperlink w:anchor="_Toc95950571" w:history="1">
            <w:r w:rsidRPr="00761224">
              <w:rPr>
                <w:rStyle w:val="Hyperlink"/>
                <w:noProof/>
              </w:rPr>
              <w:t>General Sales Tax Service Process</w:t>
            </w:r>
            <w:r>
              <w:rPr>
                <w:noProof/>
                <w:webHidden/>
              </w:rPr>
              <w:tab/>
            </w:r>
            <w:r>
              <w:rPr>
                <w:noProof/>
                <w:webHidden/>
              </w:rPr>
              <w:fldChar w:fldCharType="begin"/>
            </w:r>
            <w:r>
              <w:rPr>
                <w:noProof/>
                <w:webHidden/>
              </w:rPr>
              <w:instrText xml:space="preserve"> PAGEREF _Toc95950571 \h </w:instrText>
            </w:r>
            <w:r>
              <w:rPr>
                <w:noProof/>
                <w:webHidden/>
              </w:rPr>
            </w:r>
            <w:r>
              <w:rPr>
                <w:noProof/>
                <w:webHidden/>
              </w:rPr>
              <w:fldChar w:fldCharType="separate"/>
            </w:r>
            <w:r>
              <w:rPr>
                <w:noProof/>
                <w:webHidden/>
              </w:rPr>
              <w:t>2</w:t>
            </w:r>
            <w:r>
              <w:rPr>
                <w:noProof/>
                <w:webHidden/>
              </w:rPr>
              <w:fldChar w:fldCharType="end"/>
            </w:r>
          </w:hyperlink>
        </w:p>
        <w:p w14:paraId="11756DDD" w14:textId="2096445A" w:rsidR="00BF0AB8" w:rsidRDefault="00BF0AB8">
          <w:pPr>
            <w:pStyle w:val="TOC2"/>
            <w:tabs>
              <w:tab w:val="right" w:leader="dot" w:pos="10790"/>
            </w:tabs>
            <w:rPr>
              <w:rFonts w:asciiTheme="minorHAnsi" w:eastAsiaTheme="minorEastAsia" w:hAnsiTheme="minorHAnsi" w:cstheme="minorBidi"/>
              <w:noProof/>
              <w:lang w:val="en-US"/>
            </w:rPr>
          </w:pPr>
          <w:hyperlink w:anchor="_Toc95950572" w:history="1">
            <w:r w:rsidRPr="00761224">
              <w:rPr>
                <w:rStyle w:val="Hyperlink"/>
                <w:noProof/>
              </w:rPr>
              <w:t>TaxJar Specific Request Processing</w:t>
            </w:r>
            <w:r>
              <w:rPr>
                <w:noProof/>
                <w:webHidden/>
              </w:rPr>
              <w:tab/>
            </w:r>
            <w:r>
              <w:rPr>
                <w:noProof/>
                <w:webHidden/>
              </w:rPr>
              <w:fldChar w:fldCharType="begin"/>
            </w:r>
            <w:r>
              <w:rPr>
                <w:noProof/>
                <w:webHidden/>
              </w:rPr>
              <w:instrText xml:space="preserve"> PAGEREF _Toc95950572 \h </w:instrText>
            </w:r>
            <w:r>
              <w:rPr>
                <w:noProof/>
                <w:webHidden/>
              </w:rPr>
            </w:r>
            <w:r>
              <w:rPr>
                <w:noProof/>
                <w:webHidden/>
              </w:rPr>
              <w:fldChar w:fldCharType="separate"/>
            </w:r>
            <w:r>
              <w:rPr>
                <w:noProof/>
                <w:webHidden/>
              </w:rPr>
              <w:t>2</w:t>
            </w:r>
            <w:r>
              <w:rPr>
                <w:noProof/>
                <w:webHidden/>
              </w:rPr>
              <w:fldChar w:fldCharType="end"/>
            </w:r>
          </w:hyperlink>
        </w:p>
        <w:p w14:paraId="61047EB1" w14:textId="4E6AB5CA" w:rsidR="00BF0AB8" w:rsidRDefault="00BF0AB8">
          <w:pPr>
            <w:pStyle w:val="TOC1"/>
            <w:tabs>
              <w:tab w:val="right" w:leader="dot" w:pos="10790"/>
            </w:tabs>
            <w:rPr>
              <w:rFonts w:asciiTheme="minorHAnsi" w:eastAsiaTheme="minorEastAsia" w:hAnsiTheme="minorHAnsi" w:cstheme="minorBidi"/>
              <w:noProof/>
              <w:lang w:val="en-US"/>
            </w:rPr>
          </w:pPr>
          <w:hyperlink w:anchor="_Toc95950573" w:history="1">
            <w:r w:rsidRPr="00761224">
              <w:rPr>
                <w:rStyle w:val="Hyperlink"/>
                <w:noProof/>
              </w:rPr>
              <w:t>Performance Considerations</w:t>
            </w:r>
            <w:r>
              <w:rPr>
                <w:noProof/>
                <w:webHidden/>
              </w:rPr>
              <w:tab/>
            </w:r>
            <w:r>
              <w:rPr>
                <w:noProof/>
                <w:webHidden/>
              </w:rPr>
              <w:fldChar w:fldCharType="begin"/>
            </w:r>
            <w:r>
              <w:rPr>
                <w:noProof/>
                <w:webHidden/>
              </w:rPr>
              <w:instrText xml:space="preserve"> PAGEREF _Toc95950573 \h </w:instrText>
            </w:r>
            <w:r>
              <w:rPr>
                <w:noProof/>
                <w:webHidden/>
              </w:rPr>
            </w:r>
            <w:r>
              <w:rPr>
                <w:noProof/>
                <w:webHidden/>
              </w:rPr>
              <w:fldChar w:fldCharType="separate"/>
            </w:r>
            <w:r>
              <w:rPr>
                <w:noProof/>
                <w:webHidden/>
              </w:rPr>
              <w:t>3</w:t>
            </w:r>
            <w:r>
              <w:rPr>
                <w:noProof/>
                <w:webHidden/>
              </w:rPr>
              <w:fldChar w:fldCharType="end"/>
            </w:r>
          </w:hyperlink>
        </w:p>
        <w:p w14:paraId="047D2A1D" w14:textId="1CFC3083" w:rsidR="00BF0AB8" w:rsidRDefault="00BF0AB8">
          <w:pPr>
            <w:pStyle w:val="TOC1"/>
            <w:tabs>
              <w:tab w:val="right" w:leader="dot" w:pos="10790"/>
            </w:tabs>
            <w:rPr>
              <w:rFonts w:asciiTheme="minorHAnsi" w:eastAsiaTheme="minorEastAsia" w:hAnsiTheme="minorHAnsi" w:cstheme="minorBidi"/>
              <w:noProof/>
              <w:lang w:val="en-US"/>
            </w:rPr>
          </w:pPr>
          <w:hyperlink w:anchor="_Toc95950574" w:history="1">
            <w:r w:rsidRPr="00761224">
              <w:rPr>
                <w:rStyle w:val="Hyperlink"/>
                <w:noProof/>
              </w:rPr>
              <w:t>Interface Design Notes</w:t>
            </w:r>
            <w:r>
              <w:rPr>
                <w:noProof/>
                <w:webHidden/>
              </w:rPr>
              <w:tab/>
            </w:r>
            <w:r>
              <w:rPr>
                <w:noProof/>
                <w:webHidden/>
              </w:rPr>
              <w:fldChar w:fldCharType="begin"/>
            </w:r>
            <w:r>
              <w:rPr>
                <w:noProof/>
                <w:webHidden/>
              </w:rPr>
              <w:instrText xml:space="preserve"> PAGEREF _Toc95950574 \h </w:instrText>
            </w:r>
            <w:r>
              <w:rPr>
                <w:noProof/>
                <w:webHidden/>
              </w:rPr>
            </w:r>
            <w:r>
              <w:rPr>
                <w:noProof/>
                <w:webHidden/>
              </w:rPr>
              <w:fldChar w:fldCharType="separate"/>
            </w:r>
            <w:r>
              <w:rPr>
                <w:noProof/>
                <w:webHidden/>
              </w:rPr>
              <w:t>4</w:t>
            </w:r>
            <w:r>
              <w:rPr>
                <w:noProof/>
                <w:webHidden/>
              </w:rPr>
              <w:fldChar w:fldCharType="end"/>
            </w:r>
          </w:hyperlink>
        </w:p>
        <w:p w14:paraId="50C55DE5" w14:textId="712793E7" w:rsidR="00BF0AB8" w:rsidRDefault="00BF0AB8">
          <w:pPr>
            <w:pStyle w:val="TOC2"/>
            <w:tabs>
              <w:tab w:val="right" w:leader="dot" w:pos="10790"/>
            </w:tabs>
            <w:rPr>
              <w:rFonts w:asciiTheme="minorHAnsi" w:eastAsiaTheme="minorEastAsia" w:hAnsiTheme="minorHAnsi" w:cstheme="minorBidi"/>
              <w:noProof/>
              <w:lang w:val="en-US"/>
            </w:rPr>
          </w:pPr>
          <w:hyperlink w:anchor="_Toc95950575" w:history="1">
            <w:r w:rsidRPr="00761224">
              <w:rPr>
                <w:rStyle w:val="Hyperlink"/>
                <w:noProof/>
              </w:rPr>
              <w:t>Defining Unified/Common Data Structures for Request Input and Output</w:t>
            </w:r>
            <w:r>
              <w:rPr>
                <w:noProof/>
                <w:webHidden/>
              </w:rPr>
              <w:tab/>
            </w:r>
            <w:r>
              <w:rPr>
                <w:noProof/>
                <w:webHidden/>
              </w:rPr>
              <w:fldChar w:fldCharType="begin"/>
            </w:r>
            <w:r>
              <w:rPr>
                <w:noProof/>
                <w:webHidden/>
              </w:rPr>
              <w:instrText xml:space="preserve"> PAGEREF _Toc95950575 \h </w:instrText>
            </w:r>
            <w:r>
              <w:rPr>
                <w:noProof/>
                <w:webHidden/>
              </w:rPr>
            </w:r>
            <w:r>
              <w:rPr>
                <w:noProof/>
                <w:webHidden/>
              </w:rPr>
              <w:fldChar w:fldCharType="separate"/>
            </w:r>
            <w:r>
              <w:rPr>
                <w:noProof/>
                <w:webHidden/>
              </w:rPr>
              <w:t>4</w:t>
            </w:r>
            <w:r>
              <w:rPr>
                <w:noProof/>
                <w:webHidden/>
              </w:rPr>
              <w:fldChar w:fldCharType="end"/>
            </w:r>
          </w:hyperlink>
        </w:p>
        <w:p w14:paraId="3EAFFF58" w14:textId="06E8C855" w:rsidR="00BF0AB8" w:rsidRDefault="00BF0AB8">
          <w:pPr>
            <w:pStyle w:val="TOC2"/>
            <w:tabs>
              <w:tab w:val="right" w:leader="dot" w:pos="10790"/>
            </w:tabs>
            <w:rPr>
              <w:rFonts w:asciiTheme="minorHAnsi" w:eastAsiaTheme="minorEastAsia" w:hAnsiTheme="minorHAnsi" w:cstheme="minorBidi"/>
              <w:noProof/>
              <w:lang w:val="en-US"/>
            </w:rPr>
          </w:pPr>
          <w:hyperlink w:anchor="_Toc95950576" w:history="1">
            <w:r w:rsidRPr="00761224">
              <w:rPr>
                <w:rStyle w:val="Hyperlink"/>
                <w:noProof/>
              </w:rPr>
              <w:t>Not Using Exceptions in the Sales Tax Service API</w:t>
            </w:r>
            <w:r>
              <w:rPr>
                <w:noProof/>
                <w:webHidden/>
              </w:rPr>
              <w:tab/>
            </w:r>
            <w:r>
              <w:rPr>
                <w:noProof/>
                <w:webHidden/>
              </w:rPr>
              <w:fldChar w:fldCharType="begin"/>
            </w:r>
            <w:r>
              <w:rPr>
                <w:noProof/>
                <w:webHidden/>
              </w:rPr>
              <w:instrText xml:space="preserve"> PAGEREF _Toc95950576 \h </w:instrText>
            </w:r>
            <w:r>
              <w:rPr>
                <w:noProof/>
                <w:webHidden/>
              </w:rPr>
            </w:r>
            <w:r>
              <w:rPr>
                <w:noProof/>
                <w:webHidden/>
              </w:rPr>
              <w:fldChar w:fldCharType="separate"/>
            </w:r>
            <w:r>
              <w:rPr>
                <w:noProof/>
                <w:webHidden/>
              </w:rPr>
              <w:t>4</w:t>
            </w:r>
            <w:r>
              <w:rPr>
                <w:noProof/>
                <w:webHidden/>
              </w:rPr>
              <w:fldChar w:fldCharType="end"/>
            </w:r>
          </w:hyperlink>
        </w:p>
        <w:p w14:paraId="00E3B50E" w14:textId="72DAB511" w:rsidR="00BF0AB8" w:rsidRDefault="00BF0AB8">
          <w:pPr>
            <w:pStyle w:val="TOC2"/>
            <w:tabs>
              <w:tab w:val="right" w:leader="dot" w:pos="10790"/>
            </w:tabs>
            <w:rPr>
              <w:rFonts w:asciiTheme="minorHAnsi" w:eastAsiaTheme="minorEastAsia" w:hAnsiTheme="minorHAnsi" w:cstheme="minorBidi"/>
              <w:noProof/>
              <w:lang w:val="en-US"/>
            </w:rPr>
          </w:pPr>
          <w:hyperlink w:anchor="_Toc95950577" w:history="1">
            <w:r w:rsidRPr="00761224">
              <w:rPr>
                <w:rStyle w:val="Hyperlink"/>
                <w:noProof/>
              </w:rPr>
              <w:t>Sales Tax Service Async API</w:t>
            </w:r>
            <w:r>
              <w:rPr>
                <w:noProof/>
                <w:webHidden/>
              </w:rPr>
              <w:tab/>
            </w:r>
            <w:r>
              <w:rPr>
                <w:noProof/>
                <w:webHidden/>
              </w:rPr>
              <w:fldChar w:fldCharType="begin"/>
            </w:r>
            <w:r>
              <w:rPr>
                <w:noProof/>
                <w:webHidden/>
              </w:rPr>
              <w:instrText xml:space="preserve"> PAGEREF _Toc95950577 \h </w:instrText>
            </w:r>
            <w:r>
              <w:rPr>
                <w:noProof/>
                <w:webHidden/>
              </w:rPr>
            </w:r>
            <w:r>
              <w:rPr>
                <w:noProof/>
                <w:webHidden/>
              </w:rPr>
              <w:fldChar w:fldCharType="separate"/>
            </w:r>
            <w:r>
              <w:rPr>
                <w:noProof/>
                <w:webHidden/>
              </w:rPr>
              <w:t>4</w:t>
            </w:r>
            <w:r>
              <w:rPr>
                <w:noProof/>
                <w:webHidden/>
              </w:rPr>
              <w:fldChar w:fldCharType="end"/>
            </w:r>
          </w:hyperlink>
        </w:p>
        <w:p w14:paraId="3AA584A5" w14:textId="1644C752" w:rsidR="00BF0AB8" w:rsidRDefault="00BF0AB8">
          <w:pPr>
            <w:pStyle w:val="TOC1"/>
            <w:tabs>
              <w:tab w:val="right" w:leader="dot" w:pos="10790"/>
            </w:tabs>
            <w:rPr>
              <w:rFonts w:asciiTheme="minorHAnsi" w:eastAsiaTheme="minorEastAsia" w:hAnsiTheme="minorHAnsi" w:cstheme="minorBidi"/>
              <w:noProof/>
              <w:lang w:val="en-US"/>
            </w:rPr>
          </w:pPr>
          <w:hyperlink w:anchor="_Toc95950578" w:history="1">
            <w:r w:rsidRPr="00761224">
              <w:rPr>
                <w:rStyle w:val="Hyperlink"/>
                <w:noProof/>
              </w:rPr>
              <w:t>Improving Design Ideas</w:t>
            </w:r>
            <w:r>
              <w:rPr>
                <w:noProof/>
                <w:webHidden/>
              </w:rPr>
              <w:tab/>
            </w:r>
            <w:r>
              <w:rPr>
                <w:noProof/>
                <w:webHidden/>
              </w:rPr>
              <w:fldChar w:fldCharType="begin"/>
            </w:r>
            <w:r>
              <w:rPr>
                <w:noProof/>
                <w:webHidden/>
              </w:rPr>
              <w:instrText xml:space="preserve"> PAGEREF _Toc95950578 \h </w:instrText>
            </w:r>
            <w:r>
              <w:rPr>
                <w:noProof/>
                <w:webHidden/>
              </w:rPr>
            </w:r>
            <w:r>
              <w:rPr>
                <w:noProof/>
                <w:webHidden/>
              </w:rPr>
              <w:fldChar w:fldCharType="separate"/>
            </w:r>
            <w:r>
              <w:rPr>
                <w:noProof/>
                <w:webHidden/>
              </w:rPr>
              <w:t>5</w:t>
            </w:r>
            <w:r>
              <w:rPr>
                <w:noProof/>
                <w:webHidden/>
              </w:rPr>
              <w:fldChar w:fldCharType="end"/>
            </w:r>
          </w:hyperlink>
        </w:p>
        <w:p w14:paraId="7ADE8E5F" w14:textId="3B7239C8" w:rsidR="00BF0AB8" w:rsidRDefault="00BF0AB8">
          <w:pPr>
            <w:pStyle w:val="TOC2"/>
            <w:tabs>
              <w:tab w:val="right" w:leader="dot" w:pos="10790"/>
            </w:tabs>
            <w:rPr>
              <w:rFonts w:asciiTheme="minorHAnsi" w:eastAsiaTheme="minorEastAsia" w:hAnsiTheme="minorHAnsi" w:cstheme="minorBidi"/>
              <w:noProof/>
              <w:lang w:val="en-US"/>
            </w:rPr>
          </w:pPr>
          <w:hyperlink w:anchor="_Toc95950579" w:history="1">
            <w:r w:rsidRPr="00761224">
              <w:rPr>
                <w:rStyle w:val="Hyperlink"/>
                <w:noProof/>
              </w:rPr>
              <w:t>Class Per Request</w:t>
            </w:r>
            <w:r>
              <w:rPr>
                <w:noProof/>
                <w:webHidden/>
              </w:rPr>
              <w:tab/>
            </w:r>
            <w:r>
              <w:rPr>
                <w:noProof/>
                <w:webHidden/>
              </w:rPr>
              <w:fldChar w:fldCharType="begin"/>
            </w:r>
            <w:r>
              <w:rPr>
                <w:noProof/>
                <w:webHidden/>
              </w:rPr>
              <w:instrText xml:space="preserve"> PAGEREF _Toc95950579 \h </w:instrText>
            </w:r>
            <w:r>
              <w:rPr>
                <w:noProof/>
                <w:webHidden/>
              </w:rPr>
            </w:r>
            <w:r>
              <w:rPr>
                <w:noProof/>
                <w:webHidden/>
              </w:rPr>
              <w:fldChar w:fldCharType="separate"/>
            </w:r>
            <w:r>
              <w:rPr>
                <w:noProof/>
                <w:webHidden/>
              </w:rPr>
              <w:t>5</w:t>
            </w:r>
            <w:r>
              <w:rPr>
                <w:noProof/>
                <w:webHidden/>
              </w:rPr>
              <w:fldChar w:fldCharType="end"/>
            </w:r>
          </w:hyperlink>
        </w:p>
        <w:p w14:paraId="4708D569" w14:textId="6479A3AE" w:rsidR="00BF0AB8" w:rsidRDefault="00BF0AB8">
          <w:pPr>
            <w:pStyle w:val="TOC2"/>
            <w:tabs>
              <w:tab w:val="right" w:leader="dot" w:pos="10790"/>
            </w:tabs>
            <w:rPr>
              <w:rFonts w:asciiTheme="minorHAnsi" w:eastAsiaTheme="minorEastAsia" w:hAnsiTheme="minorHAnsi" w:cstheme="minorBidi"/>
              <w:noProof/>
              <w:lang w:val="en-US"/>
            </w:rPr>
          </w:pPr>
          <w:hyperlink w:anchor="_Toc95950580" w:history="1">
            <w:r w:rsidRPr="00761224">
              <w:rPr>
                <w:rStyle w:val="Hyperlink"/>
                <w:noProof/>
              </w:rPr>
              <w:t>Abstract Factory Pattern</w:t>
            </w:r>
            <w:r>
              <w:rPr>
                <w:noProof/>
                <w:webHidden/>
              </w:rPr>
              <w:tab/>
            </w:r>
            <w:r>
              <w:rPr>
                <w:noProof/>
                <w:webHidden/>
              </w:rPr>
              <w:fldChar w:fldCharType="begin"/>
            </w:r>
            <w:r>
              <w:rPr>
                <w:noProof/>
                <w:webHidden/>
              </w:rPr>
              <w:instrText xml:space="preserve"> PAGEREF _Toc95950580 \h </w:instrText>
            </w:r>
            <w:r>
              <w:rPr>
                <w:noProof/>
                <w:webHidden/>
              </w:rPr>
            </w:r>
            <w:r>
              <w:rPr>
                <w:noProof/>
                <w:webHidden/>
              </w:rPr>
              <w:fldChar w:fldCharType="separate"/>
            </w:r>
            <w:r>
              <w:rPr>
                <w:noProof/>
                <w:webHidden/>
              </w:rPr>
              <w:t>5</w:t>
            </w:r>
            <w:r>
              <w:rPr>
                <w:noProof/>
                <w:webHidden/>
              </w:rPr>
              <w:fldChar w:fldCharType="end"/>
            </w:r>
          </w:hyperlink>
        </w:p>
        <w:p w14:paraId="38F00392" w14:textId="31184724" w:rsidR="00BF0AB8" w:rsidRDefault="00BF0AB8">
          <w:pPr>
            <w:pStyle w:val="TOC1"/>
            <w:tabs>
              <w:tab w:val="right" w:leader="dot" w:pos="10790"/>
            </w:tabs>
            <w:rPr>
              <w:rFonts w:asciiTheme="minorHAnsi" w:eastAsiaTheme="minorEastAsia" w:hAnsiTheme="minorHAnsi" w:cstheme="minorBidi"/>
              <w:noProof/>
              <w:lang w:val="en-US"/>
            </w:rPr>
          </w:pPr>
          <w:hyperlink w:anchor="_Toc95950581" w:history="1">
            <w:r w:rsidRPr="00761224">
              <w:rPr>
                <w:rStyle w:val="Hyperlink"/>
                <w:noProof/>
              </w:rPr>
              <w:t>Other Considerations</w:t>
            </w:r>
            <w:r>
              <w:rPr>
                <w:noProof/>
                <w:webHidden/>
              </w:rPr>
              <w:tab/>
            </w:r>
            <w:r>
              <w:rPr>
                <w:noProof/>
                <w:webHidden/>
              </w:rPr>
              <w:fldChar w:fldCharType="begin"/>
            </w:r>
            <w:r>
              <w:rPr>
                <w:noProof/>
                <w:webHidden/>
              </w:rPr>
              <w:instrText xml:space="preserve"> PAGEREF _Toc95950581 \h </w:instrText>
            </w:r>
            <w:r>
              <w:rPr>
                <w:noProof/>
                <w:webHidden/>
              </w:rPr>
            </w:r>
            <w:r>
              <w:rPr>
                <w:noProof/>
                <w:webHidden/>
              </w:rPr>
              <w:fldChar w:fldCharType="separate"/>
            </w:r>
            <w:r>
              <w:rPr>
                <w:noProof/>
                <w:webHidden/>
              </w:rPr>
              <w:t>5</w:t>
            </w:r>
            <w:r>
              <w:rPr>
                <w:noProof/>
                <w:webHidden/>
              </w:rPr>
              <w:fldChar w:fldCharType="end"/>
            </w:r>
          </w:hyperlink>
        </w:p>
        <w:p w14:paraId="6AC5DD7D" w14:textId="7B5669B7" w:rsidR="00BF0AB8" w:rsidRDefault="00BF0AB8">
          <w:pPr>
            <w:pStyle w:val="TOC2"/>
            <w:tabs>
              <w:tab w:val="right" w:leader="dot" w:pos="10790"/>
            </w:tabs>
            <w:rPr>
              <w:rFonts w:asciiTheme="minorHAnsi" w:eastAsiaTheme="minorEastAsia" w:hAnsiTheme="minorHAnsi" w:cstheme="minorBidi"/>
              <w:noProof/>
              <w:lang w:val="en-US"/>
            </w:rPr>
          </w:pPr>
          <w:hyperlink w:anchor="_Toc95950582" w:history="1">
            <w:r w:rsidRPr="00761224">
              <w:rPr>
                <w:rStyle w:val="Hyperlink"/>
                <w:noProof/>
              </w:rPr>
              <w:t>Logging</w:t>
            </w:r>
            <w:r>
              <w:rPr>
                <w:noProof/>
                <w:webHidden/>
              </w:rPr>
              <w:tab/>
            </w:r>
            <w:r>
              <w:rPr>
                <w:noProof/>
                <w:webHidden/>
              </w:rPr>
              <w:fldChar w:fldCharType="begin"/>
            </w:r>
            <w:r>
              <w:rPr>
                <w:noProof/>
                <w:webHidden/>
              </w:rPr>
              <w:instrText xml:space="preserve"> PAGEREF _Toc95950582 \h </w:instrText>
            </w:r>
            <w:r>
              <w:rPr>
                <w:noProof/>
                <w:webHidden/>
              </w:rPr>
            </w:r>
            <w:r>
              <w:rPr>
                <w:noProof/>
                <w:webHidden/>
              </w:rPr>
              <w:fldChar w:fldCharType="separate"/>
            </w:r>
            <w:r>
              <w:rPr>
                <w:noProof/>
                <w:webHidden/>
              </w:rPr>
              <w:t>5</w:t>
            </w:r>
            <w:r>
              <w:rPr>
                <w:noProof/>
                <w:webHidden/>
              </w:rPr>
              <w:fldChar w:fldCharType="end"/>
            </w:r>
          </w:hyperlink>
        </w:p>
        <w:p w14:paraId="2552564B" w14:textId="43CF025D" w:rsidR="00345F14" w:rsidRDefault="00345F14">
          <w:r>
            <w:rPr>
              <w:b/>
              <w:bCs/>
              <w:noProof/>
            </w:rPr>
            <w:fldChar w:fldCharType="end"/>
          </w:r>
        </w:p>
      </w:sdtContent>
    </w:sdt>
    <w:p w14:paraId="7779902B" w14:textId="77777777" w:rsidR="00345F14" w:rsidRDefault="00345F14"/>
    <w:p w14:paraId="00000005" w14:textId="19C97ED9" w:rsidR="00D92812" w:rsidRDefault="00CE20D5">
      <w:pPr>
        <w:pStyle w:val="Heading1"/>
      </w:pPr>
      <w:bookmarkStart w:id="0" w:name="_rhq5gl5iime1" w:colFirst="0" w:colLast="0"/>
      <w:bookmarkStart w:id="1" w:name="_Toc95950569"/>
      <w:bookmarkEnd w:id="0"/>
      <w:r>
        <w:t xml:space="preserve">Processing </w:t>
      </w:r>
      <w:r w:rsidR="00801CF2">
        <w:t>Design Overview</w:t>
      </w:r>
      <w:bookmarkEnd w:id="1"/>
    </w:p>
    <w:p w14:paraId="6C13972F" w14:textId="74DA91DA" w:rsidR="00801CF2" w:rsidRPr="00801CF2" w:rsidRDefault="00801CF2" w:rsidP="00801CF2">
      <w:pPr>
        <w:pStyle w:val="Heading2"/>
      </w:pPr>
      <w:bookmarkStart w:id="2" w:name="_Toc95950570"/>
      <w:r>
        <w:t xml:space="preserve">Overall </w:t>
      </w:r>
      <w:r w:rsidR="005E59E9">
        <w:t xml:space="preserve">Process and </w:t>
      </w:r>
      <w:r>
        <w:t>Design</w:t>
      </w:r>
      <w:bookmarkEnd w:id="2"/>
    </w:p>
    <w:p w14:paraId="00000008" w14:textId="21F64CC0" w:rsidR="00D92812" w:rsidRDefault="00EA2967">
      <w:r>
        <w:t xml:space="preserve">We need a C#/.NET Sales </w:t>
      </w:r>
      <w:r w:rsidR="00C10D7F">
        <w:t xml:space="preserve">Tax Service </w:t>
      </w:r>
      <w:r>
        <w:t>class that allows client code to query sales tax info from various online tax</w:t>
      </w:r>
      <w:r w:rsidR="00801CF2">
        <w:t xml:space="preserve"> data </w:t>
      </w:r>
      <w:r>
        <w:t>sources/providers using a unified/common interface.  As a start, the</w:t>
      </w:r>
      <w:r w:rsidR="00C10D7F">
        <w:t xml:space="preserve"> Tax Service will provide a generic way for a client to request:</w:t>
      </w:r>
    </w:p>
    <w:p w14:paraId="00000009" w14:textId="533B437D" w:rsidR="00D92812" w:rsidRDefault="00C10D7F">
      <w:pPr>
        <w:numPr>
          <w:ilvl w:val="0"/>
          <w:numId w:val="1"/>
        </w:numPr>
      </w:pPr>
      <w:r>
        <w:t>Sales Tax Rates for Location</w:t>
      </w:r>
    </w:p>
    <w:p w14:paraId="0000000A" w14:textId="2398EB81" w:rsidR="00D92812" w:rsidRDefault="00C10D7F">
      <w:pPr>
        <w:numPr>
          <w:ilvl w:val="0"/>
          <w:numId w:val="1"/>
        </w:numPr>
      </w:pPr>
      <w:r>
        <w:t>Sales Tax Amount for Order</w:t>
      </w:r>
    </w:p>
    <w:p w14:paraId="0000000B" w14:textId="77777777" w:rsidR="00D92812" w:rsidRDefault="00D92812"/>
    <w:p w14:paraId="006A8E4F" w14:textId="7F6522C7" w:rsidR="00801CF2" w:rsidRDefault="00801CF2">
      <w:r>
        <w:t xml:space="preserve">When interacting with the Sales Tax Service, the </w:t>
      </w:r>
      <w:r w:rsidR="00C10D7F">
        <w:t>client will specify the tax data source provider for the tax data retrieval</w:t>
      </w:r>
      <w:r>
        <w:t>.</w:t>
      </w:r>
    </w:p>
    <w:p w14:paraId="0732D8F3" w14:textId="77777777" w:rsidR="00801CF2" w:rsidRDefault="00801CF2"/>
    <w:p w14:paraId="3586167D" w14:textId="535B3119" w:rsidR="00801CF2" w:rsidRDefault="00C10D7F" w:rsidP="00801CF2">
      <w:r>
        <w:t xml:space="preserve">The </w:t>
      </w:r>
      <w:r w:rsidR="00801CF2">
        <w:t xml:space="preserve">Sales Tax Service </w:t>
      </w:r>
      <w:r>
        <w:t>interface will specify a</w:t>
      </w:r>
      <w:r w:rsidR="00801CF2">
        <w:t xml:space="preserve"> unified/common </w:t>
      </w:r>
      <w:r>
        <w:t>way to specify the query data</w:t>
      </w:r>
      <w:r w:rsidR="00801CF2">
        <w:t xml:space="preserve"> in a way that is generally agnostic to any specific provider.  The client will need no knowledge of the request data and mechanics for specific tax data sources/providers.  Thus, the client will provide the same data format for a query regardless of the tax data source provider.  The Sales Tax Service will use this common data to generate provider specific request data and send the request to the provider.</w:t>
      </w:r>
    </w:p>
    <w:p w14:paraId="125E4501" w14:textId="77777777" w:rsidR="00801CF2" w:rsidRDefault="00801CF2"/>
    <w:p w14:paraId="74E5CE81" w14:textId="2821B2B7" w:rsidR="00801CF2" w:rsidRDefault="00801CF2">
      <w:r>
        <w:lastRenderedPageBreak/>
        <w:t>The interface will include the superset of data required by various providers.  If a provider does not require a specific data item, the client can leave that item empty.</w:t>
      </w:r>
    </w:p>
    <w:p w14:paraId="0000000F" w14:textId="19DC69C1" w:rsidR="00D92812" w:rsidRDefault="00D92812"/>
    <w:p w14:paraId="319BE8B5" w14:textId="114AEE99" w:rsidR="00801CF2" w:rsidRDefault="00801CF2" w:rsidP="00801CF2">
      <w:r>
        <w:t xml:space="preserve">Similarly, the </w:t>
      </w:r>
      <w:r w:rsidR="00C10D7F">
        <w:t xml:space="preserve">interface will specify a </w:t>
      </w:r>
      <w:r>
        <w:t>unified/</w:t>
      </w:r>
      <w:r w:rsidR="00C10D7F">
        <w:t xml:space="preserve">common way to </w:t>
      </w:r>
      <w:r>
        <w:t xml:space="preserve">return </w:t>
      </w:r>
      <w:r w:rsidR="00C10D7F">
        <w:t xml:space="preserve">the </w:t>
      </w:r>
      <w:r>
        <w:t>sales tax request/</w:t>
      </w:r>
      <w:r w:rsidR="00C10D7F">
        <w:t>query results</w:t>
      </w:r>
      <w:r>
        <w:t xml:space="preserve">.  The Sales Tax Service </w:t>
      </w:r>
      <w:r w:rsidR="00C10D7F">
        <w:t xml:space="preserve">will furnish the client with </w:t>
      </w:r>
      <w:r>
        <w:t xml:space="preserve">a unified/common </w:t>
      </w:r>
      <w:r w:rsidR="00C10D7F">
        <w:t>sales tax output format regardless of tax data source provider</w:t>
      </w:r>
      <w:r>
        <w:t xml:space="preserve"> selected</w:t>
      </w:r>
      <w:r w:rsidR="00C10D7F">
        <w:t>.</w:t>
      </w:r>
      <w:r>
        <w:t xml:space="preserve">  Thus, after receiving a request response from a provider, the Sales Tax Service will extract specific data from the response and transform it into the unified/common sales tax data.  The client will need no knowledge of the sales tax data format used by a specific tax data source/provider.</w:t>
      </w:r>
    </w:p>
    <w:p w14:paraId="00914BAA" w14:textId="61107BD1" w:rsidR="00801CF2" w:rsidRDefault="00801CF2"/>
    <w:p w14:paraId="00000012" w14:textId="32F9A039" w:rsidR="00D92812" w:rsidRDefault="00C10D7F">
      <w:r>
        <w:t xml:space="preserve">The interface will specify a </w:t>
      </w:r>
      <w:r w:rsidR="00801CF2">
        <w:t>unified/</w:t>
      </w:r>
      <w:r>
        <w:t>common way to indicate success/failure results.</w:t>
      </w:r>
      <w:r w:rsidR="00801CF2">
        <w:t xml:space="preserve">  If the tax query was successful, the Tax Service will translate the query results into the common generic format.  If there was an issue with the tax query, the Tax Service will provide the client with a generic error result</w:t>
      </w:r>
      <w:r w:rsidR="00345F14">
        <w:t xml:space="preserve"> as well as the specific error message from the provider</w:t>
      </w:r>
      <w:r w:rsidR="00801CF2">
        <w:t xml:space="preserve">.  </w:t>
      </w:r>
      <w:r w:rsidR="00345F14">
        <w:t>Loggin</w:t>
      </w:r>
      <w:r w:rsidR="00801CF2">
        <w:t xml:space="preserve">g should capture </w:t>
      </w:r>
      <w:r w:rsidR="00345F14">
        <w:t xml:space="preserve">more specifics on the error as well as </w:t>
      </w:r>
      <w:r w:rsidR="00801CF2">
        <w:t>provider specific error messages.</w:t>
      </w:r>
    </w:p>
    <w:p w14:paraId="00000019" w14:textId="04FC5C16" w:rsidR="00D92812" w:rsidRDefault="00032C5C" w:rsidP="003928B2">
      <w:pPr>
        <w:pStyle w:val="Heading2"/>
      </w:pPr>
      <w:bookmarkStart w:id="3" w:name="_Toc95950571"/>
      <w:r>
        <w:t xml:space="preserve">General </w:t>
      </w:r>
      <w:r w:rsidR="003928B2">
        <w:t>Sales Tax Service Process</w:t>
      </w:r>
      <w:bookmarkEnd w:id="3"/>
    </w:p>
    <w:p w14:paraId="3EFBBEBD" w14:textId="6EA834C5" w:rsidR="003928B2" w:rsidRDefault="003928B2" w:rsidP="003928B2">
      <w:r>
        <w:t xml:space="preserve">The overall </w:t>
      </w:r>
      <w:r w:rsidR="00032C5C">
        <w:t xml:space="preserve">Sales Tax Service </w:t>
      </w:r>
      <w:r>
        <w:t xml:space="preserve">process </w:t>
      </w:r>
      <w:r w:rsidR="00032C5C">
        <w:t xml:space="preserve">is </w:t>
      </w:r>
      <w:r>
        <w:t>as follows</w:t>
      </w:r>
    </w:p>
    <w:p w14:paraId="582F27D7" w14:textId="6EA03292" w:rsidR="00FB5015" w:rsidRPr="003928B2" w:rsidRDefault="00FB5015" w:rsidP="00FB5015">
      <w:pPr>
        <w:pStyle w:val="ListParagraph"/>
        <w:numPr>
          <w:ilvl w:val="0"/>
          <w:numId w:val="1"/>
        </w:numPr>
        <w:ind w:left="360"/>
      </w:pPr>
      <w:r>
        <w:t>Client performs the following:</w:t>
      </w:r>
    </w:p>
    <w:p w14:paraId="0000001C" w14:textId="090DF73C" w:rsidR="00D92812" w:rsidRDefault="00FB5015" w:rsidP="00C70C53">
      <w:pPr>
        <w:pStyle w:val="ListParagraph"/>
        <w:numPr>
          <w:ilvl w:val="0"/>
          <w:numId w:val="1"/>
        </w:numPr>
      </w:pPr>
      <w:r>
        <w:t>I</w:t>
      </w:r>
      <w:r w:rsidR="00C70C53">
        <w:t>nitiates interaction with Sales Tax Service.</w:t>
      </w:r>
    </w:p>
    <w:p w14:paraId="6FBFA5C9" w14:textId="11060B6F" w:rsidR="00C70C53" w:rsidRDefault="00C70C53" w:rsidP="00C70C53">
      <w:pPr>
        <w:pStyle w:val="ListParagraph"/>
        <w:numPr>
          <w:ilvl w:val="0"/>
          <w:numId w:val="1"/>
        </w:numPr>
      </w:pPr>
      <w:r>
        <w:t>Client specifies sales tax provider to use.</w:t>
      </w:r>
    </w:p>
    <w:p w14:paraId="582BEF0A" w14:textId="4963108E" w:rsidR="00C70C53" w:rsidRDefault="00FB5015" w:rsidP="00C70C53">
      <w:pPr>
        <w:pStyle w:val="ListParagraph"/>
        <w:numPr>
          <w:ilvl w:val="0"/>
          <w:numId w:val="1"/>
        </w:numPr>
      </w:pPr>
      <w:r>
        <w:t>P</w:t>
      </w:r>
      <w:r w:rsidR="00C70C53">
        <w:t>opulates request/query data using common/unified format (</w:t>
      </w:r>
      <w:proofErr w:type="gramStart"/>
      <w:r w:rsidR="00C70C53">
        <w:t>e.g.</w:t>
      </w:r>
      <w:proofErr w:type="gramEnd"/>
      <w:r w:rsidR="00C70C53">
        <w:t xml:space="preserve"> structure/class or JSON).</w:t>
      </w:r>
    </w:p>
    <w:p w14:paraId="74ADC5C4" w14:textId="00E7CFEF" w:rsidR="00C70C53" w:rsidRDefault="00FB5015" w:rsidP="00C70C53">
      <w:pPr>
        <w:pStyle w:val="ListParagraph"/>
        <w:numPr>
          <w:ilvl w:val="0"/>
          <w:numId w:val="1"/>
        </w:numPr>
      </w:pPr>
      <w:r>
        <w:t>C</w:t>
      </w:r>
      <w:r w:rsidR="00C70C53">
        <w:t xml:space="preserve">alls Sales Tax Service to perform request and provides request/query </w:t>
      </w:r>
      <w:r w:rsidR="00032C5C">
        <w:t>common/</w:t>
      </w:r>
      <w:r>
        <w:t xml:space="preserve">unified </w:t>
      </w:r>
      <w:r w:rsidR="00C70C53">
        <w:t>data.</w:t>
      </w:r>
    </w:p>
    <w:p w14:paraId="5B20BA76" w14:textId="0E569BA1" w:rsidR="00C70C53" w:rsidRDefault="00C70C53" w:rsidP="00FB5015">
      <w:pPr>
        <w:pStyle w:val="ListParagraph"/>
        <w:keepNext/>
        <w:numPr>
          <w:ilvl w:val="0"/>
          <w:numId w:val="1"/>
        </w:numPr>
        <w:ind w:left="360"/>
      </w:pPr>
      <w:r>
        <w:t>Sales Tax Service does the following after receiving client call/query:</w:t>
      </w:r>
    </w:p>
    <w:p w14:paraId="5748CE27" w14:textId="6A2B6C09" w:rsidR="00C70C53" w:rsidRDefault="00C70C53" w:rsidP="00FB5015">
      <w:pPr>
        <w:pStyle w:val="ListParagraph"/>
        <w:numPr>
          <w:ilvl w:val="0"/>
          <w:numId w:val="1"/>
        </w:numPr>
      </w:pPr>
      <w:r>
        <w:t>Performs initial request data validation.</w:t>
      </w:r>
    </w:p>
    <w:p w14:paraId="10A9EA00" w14:textId="4EB5F935" w:rsidR="00C70C53" w:rsidRDefault="00C70C53" w:rsidP="00FB5015">
      <w:pPr>
        <w:pStyle w:val="ListParagraph"/>
        <w:numPr>
          <w:ilvl w:val="0"/>
          <w:numId w:val="1"/>
        </w:numPr>
      </w:pPr>
      <w:r>
        <w:t>Uses common/unified data from client to generate the specific provider request data.</w:t>
      </w:r>
    </w:p>
    <w:p w14:paraId="2BA47BFF" w14:textId="47E19D02" w:rsidR="00C70C53" w:rsidRDefault="00C70C53" w:rsidP="00FB5015">
      <w:pPr>
        <w:pStyle w:val="ListParagraph"/>
        <w:numPr>
          <w:ilvl w:val="0"/>
          <w:numId w:val="1"/>
        </w:numPr>
      </w:pPr>
      <w:r>
        <w:t>Sends request/query to specific provider.</w:t>
      </w:r>
    </w:p>
    <w:p w14:paraId="1EDC75EE" w14:textId="1D4874D2" w:rsidR="00C70C53" w:rsidRDefault="00C70C53" w:rsidP="00FB5015">
      <w:pPr>
        <w:pStyle w:val="ListParagraph"/>
        <w:numPr>
          <w:ilvl w:val="0"/>
          <w:numId w:val="1"/>
        </w:numPr>
      </w:pPr>
      <w:r>
        <w:t>Monitor/handles communication issues.</w:t>
      </w:r>
    </w:p>
    <w:p w14:paraId="7FB66E7B" w14:textId="56E96BB1" w:rsidR="00C70C53" w:rsidRDefault="00C70C53" w:rsidP="00FB5015">
      <w:pPr>
        <w:pStyle w:val="ListParagraph"/>
        <w:numPr>
          <w:ilvl w:val="0"/>
          <w:numId w:val="1"/>
        </w:numPr>
      </w:pPr>
      <w:r>
        <w:t>If request failed, logs provider specific issues and error messages.  Then returns a generic error code</w:t>
      </w:r>
      <w:r w:rsidR="00032C5C">
        <w:t xml:space="preserve"> as well as provider specific error messages</w:t>
      </w:r>
      <w:r>
        <w:t>.</w:t>
      </w:r>
    </w:p>
    <w:p w14:paraId="4184AAA5" w14:textId="0A667955" w:rsidR="00FB5015" w:rsidRDefault="00FB5015" w:rsidP="00FB5015">
      <w:pPr>
        <w:pStyle w:val="ListParagraph"/>
        <w:numPr>
          <w:ilvl w:val="0"/>
          <w:numId w:val="1"/>
        </w:numPr>
      </w:pPr>
      <w:r>
        <w:t xml:space="preserve">If request/query receives a successful response, extracts data from provider response and transforms it into a common/unified format.  </w:t>
      </w:r>
      <w:proofErr w:type="gramStart"/>
      <w:r>
        <w:t>E.g.</w:t>
      </w:r>
      <w:proofErr w:type="gramEnd"/>
      <w:r>
        <w:t xml:space="preserve"> if the response is a JSON or XML string, it is parsed to extract specific data fields and values.  Then a common/unified response data element is created (</w:t>
      </w:r>
      <w:proofErr w:type="gramStart"/>
      <w:r>
        <w:t>e.g.</w:t>
      </w:r>
      <w:proofErr w:type="gramEnd"/>
      <w:r>
        <w:t xml:space="preserve"> class/structure or JSON structure) and it is populated with the data fields and values extracted. </w:t>
      </w:r>
    </w:p>
    <w:p w14:paraId="2EEE1BE9" w14:textId="049C8C9B" w:rsidR="00FB5015" w:rsidRDefault="00FB5015" w:rsidP="00FB5015">
      <w:pPr>
        <w:pStyle w:val="ListParagraph"/>
        <w:numPr>
          <w:ilvl w:val="0"/>
          <w:numId w:val="1"/>
        </w:numPr>
      </w:pPr>
      <w:r>
        <w:t>Returns to client request status and common/unified data.</w:t>
      </w:r>
    </w:p>
    <w:p w14:paraId="3A07830F" w14:textId="1970E8C0" w:rsidR="00032C5C" w:rsidRDefault="00032C5C" w:rsidP="00032C5C">
      <w:pPr>
        <w:pStyle w:val="Heading2"/>
      </w:pPr>
      <w:bookmarkStart w:id="4" w:name="_Toc95950572"/>
      <w:proofErr w:type="spellStart"/>
      <w:r>
        <w:t>TaxJar</w:t>
      </w:r>
      <w:proofErr w:type="spellEnd"/>
      <w:r>
        <w:t xml:space="preserve"> Specific Request Processing</w:t>
      </w:r>
      <w:bookmarkEnd w:id="4"/>
    </w:p>
    <w:p w14:paraId="4D3BAECA" w14:textId="77777777" w:rsidR="00032C5C" w:rsidRDefault="00032C5C" w:rsidP="00032C5C">
      <w:r>
        <w:t xml:space="preserve">Here is a description of request processing by </w:t>
      </w:r>
      <w:proofErr w:type="spellStart"/>
      <w:r>
        <w:t>TaxJar</w:t>
      </w:r>
      <w:proofErr w:type="spellEnd"/>
      <w:r>
        <w:t>.</w:t>
      </w:r>
    </w:p>
    <w:p w14:paraId="05AD5B25" w14:textId="77777777" w:rsidR="00032C5C" w:rsidRDefault="00032C5C" w:rsidP="00032C5C"/>
    <w:p w14:paraId="668E5329" w14:textId="77777777" w:rsidR="00032C5C" w:rsidRDefault="00032C5C" w:rsidP="00032C5C">
      <w:r>
        <w:t xml:space="preserve">Processing of Sales Tax Rate requests from </w:t>
      </w:r>
      <w:proofErr w:type="spellStart"/>
      <w:r>
        <w:t>TaxJar</w:t>
      </w:r>
      <w:proofErr w:type="spellEnd"/>
      <w:r>
        <w:t>:</w:t>
      </w:r>
    </w:p>
    <w:p w14:paraId="7D1938FD" w14:textId="77777777" w:rsidR="00032C5C" w:rsidRDefault="00032C5C" w:rsidP="00032C5C">
      <w:pPr>
        <w:pStyle w:val="ListParagraph"/>
        <w:numPr>
          <w:ilvl w:val="0"/>
          <w:numId w:val="1"/>
        </w:numPr>
      </w:pPr>
      <w:r>
        <w:t>STS performs generic validation of common/unified request input data.</w:t>
      </w:r>
    </w:p>
    <w:p w14:paraId="4BAC2DBB" w14:textId="77777777" w:rsidR="00032C5C" w:rsidRDefault="00032C5C" w:rsidP="00032C5C">
      <w:pPr>
        <w:pStyle w:val="ListParagraph"/>
        <w:numPr>
          <w:ilvl w:val="0"/>
          <w:numId w:val="1"/>
        </w:numPr>
      </w:pPr>
      <w:proofErr w:type="spellStart"/>
      <w:r>
        <w:t>TaxJar</w:t>
      </w:r>
      <w:proofErr w:type="spellEnd"/>
      <w:r>
        <w:t xml:space="preserve"> expects the input data for a tax rate request as URL query parameters in an HTTP GET request.  Thus, the STS </w:t>
      </w:r>
      <w:proofErr w:type="spellStart"/>
      <w:r>
        <w:t>TaxJar</w:t>
      </w:r>
      <w:proofErr w:type="spellEnd"/>
      <w:r>
        <w:t xml:space="preserve"> Calculator will take the unified/common request data from the client (</w:t>
      </w:r>
      <w:proofErr w:type="gramStart"/>
      <w:r>
        <w:t>e.g.</w:t>
      </w:r>
      <w:proofErr w:type="gramEnd"/>
      <w:r>
        <w:t xml:space="preserve"> zip, country, etc.) and form a URL with the query arguments created from the data.</w:t>
      </w:r>
    </w:p>
    <w:p w14:paraId="27634776" w14:textId="77777777" w:rsidR="00032C5C" w:rsidRDefault="00032C5C" w:rsidP="00032C5C">
      <w:pPr>
        <w:pStyle w:val="ListParagraph"/>
        <w:numPr>
          <w:ilvl w:val="0"/>
          <w:numId w:val="1"/>
        </w:numPr>
      </w:pPr>
      <w:r>
        <w:t xml:space="preserve">An HTTP GET request is sent to </w:t>
      </w:r>
      <w:proofErr w:type="spellStart"/>
      <w:r>
        <w:t>TaxJar</w:t>
      </w:r>
      <w:proofErr w:type="spellEnd"/>
      <w:r>
        <w:t xml:space="preserve"> with the URL and query parameters specifying zip, and optionally country, state, city, and street.</w:t>
      </w:r>
    </w:p>
    <w:p w14:paraId="26B93C41" w14:textId="77777777" w:rsidR="00032C5C" w:rsidRDefault="00032C5C" w:rsidP="00032C5C">
      <w:pPr>
        <w:pStyle w:val="ListParagraph"/>
        <w:numPr>
          <w:ilvl w:val="0"/>
          <w:numId w:val="1"/>
        </w:numPr>
      </w:pPr>
      <w:r>
        <w:lastRenderedPageBreak/>
        <w:t xml:space="preserve">If the HTTP request fails, the STS </w:t>
      </w:r>
      <w:proofErr w:type="spellStart"/>
      <w:r>
        <w:t>TaxJar</w:t>
      </w:r>
      <w:proofErr w:type="spellEnd"/>
      <w:r>
        <w:t xml:space="preserve"> Calculator should return a generic error state as well as any available error messages (either from the HTTP request mechanism or from within the </w:t>
      </w:r>
      <w:proofErr w:type="spellStart"/>
      <w:r>
        <w:t>TaxJar</w:t>
      </w:r>
      <w:proofErr w:type="spellEnd"/>
      <w:r>
        <w:t xml:space="preserve"> response).  The STS in turn will return the error states and messages to the client and log error info.</w:t>
      </w:r>
    </w:p>
    <w:p w14:paraId="2B4960E8" w14:textId="77777777" w:rsidR="00032C5C" w:rsidRDefault="00032C5C" w:rsidP="00032C5C">
      <w:pPr>
        <w:pStyle w:val="ListParagraph"/>
        <w:numPr>
          <w:ilvl w:val="0"/>
          <w:numId w:val="1"/>
        </w:numPr>
      </w:pPr>
      <w:r>
        <w:t xml:space="preserve">If the HTTP succeeds, </w:t>
      </w:r>
      <w:proofErr w:type="spellStart"/>
      <w:r>
        <w:t>TaxJar</w:t>
      </w:r>
      <w:proofErr w:type="spellEnd"/>
      <w:r>
        <w:t xml:space="preserve"> returns tax data in JSON format.  At this point a transformer/translator in the </w:t>
      </w:r>
      <w:proofErr w:type="spellStart"/>
      <w:r>
        <w:t>TaxJar</w:t>
      </w:r>
      <w:proofErr w:type="spellEnd"/>
      <w:r>
        <w:t xml:space="preserve"> Calculator would extract the data from the JSON format and populate a common/unified data format (a struct/class or common JSON format).</w:t>
      </w:r>
    </w:p>
    <w:p w14:paraId="39176F36" w14:textId="77777777" w:rsidR="00032C5C" w:rsidRDefault="00032C5C" w:rsidP="00032C5C">
      <w:pPr>
        <w:pStyle w:val="ListParagraph"/>
        <w:numPr>
          <w:ilvl w:val="0"/>
          <w:numId w:val="1"/>
        </w:numPr>
      </w:pPr>
      <w:r>
        <w:t>The common/unified format tax rate data is returned to the client.</w:t>
      </w:r>
    </w:p>
    <w:p w14:paraId="7CC825F8" w14:textId="77777777" w:rsidR="00032C5C" w:rsidRDefault="00032C5C" w:rsidP="00032C5C"/>
    <w:p w14:paraId="256591DB" w14:textId="77777777" w:rsidR="00032C5C" w:rsidRDefault="00032C5C" w:rsidP="00032C5C">
      <w:r>
        <w:t xml:space="preserve">Processing of Sales Tax Calculation requests from </w:t>
      </w:r>
      <w:proofErr w:type="spellStart"/>
      <w:r>
        <w:t>TaxJar</w:t>
      </w:r>
      <w:proofErr w:type="spellEnd"/>
      <w:r>
        <w:t>:</w:t>
      </w:r>
    </w:p>
    <w:p w14:paraId="449954A7" w14:textId="77777777" w:rsidR="00032C5C" w:rsidRDefault="00032C5C" w:rsidP="00032C5C">
      <w:pPr>
        <w:pStyle w:val="ListParagraph"/>
        <w:numPr>
          <w:ilvl w:val="0"/>
          <w:numId w:val="1"/>
        </w:numPr>
      </w:pPr>
      <w:r>
        <w:t>STS performs generic validation of common/unified request input data.</w:t>
      </w:r>
    </w:p>
    <w:p w14:paraId="49515931" w14:textId="77777777" w:rsidR="00032C5C" w:rsidRDefault="00032C5C" w:rsidP="00032C5C">
      <w:pPr>
        <w:pStyle w:val="ListParagraph"/>
        <w:numPr>
          <w:ilvl w:val="0"/>
          <w:numId w:val="1"/>
        </w:numPr>
      </w:pPr>
      <w:proofErr w:type="spellStart"/>
      <w:r>
        <w:t>TaxJar</w:t>
      </w:r>
      <w:proofErr w:type="spellEnd"/>
      <w:r>
        <w:t xml:space="preserve"> expects the input data for a tax calculation request as a JSON string to be submitted via HTTP POST request.  Thus, the STS </w:t>
      </w:r>
      <w:proofErr w:type="spellStart"/>
      <w:r>
        <w:t>TaxJar</w:t>
      </w:r>
      <w:proofErr w:type="spellEnd"/>
      <w:r>
        <w:t xml:space="preserve"> Calculator will take the unified/common request data from the client (</w:t>
      </w:r>
      <w:proofErr w:type="gramStart"/>
      <w:r>
        <w:t>e.g.</w:t>
      </w:r>
      <w:proofErr w:type="gramEnd"/>
      <w:r>
        <w:t xml:space="preserve"> to/from zip, taxable amount, shipping, etc.) and create the JSON string expected by </w:t>
      </w:r>
      <w:proofErr w:type="spellStart"/>
      <w:r>
        <w:t>TaxJar</w:t>
      </w:r>
      <w:proofErr w:type="spellEnd"/>
      <w:r>
        <w:t>.</w:t>
      </w:r>
    </w:p>
    <w:p w14:paraId="50D7946D" w14:textId="77777777" w:rsidR="00032C5C" w:rsidRDefault="00032C5C" w:rsidP="00032C5C">
      <w:pPr>
        <w:pStyle w:val="ListParagraph"/>
        <w:numPr>
          <w:ilvl w:val="0"/>
          <w:numId w:val="1"/>
        </w:numPr>
      </w:pPr>
      <w:r>
        <w:t xml:space="preserve">An HTTP POST request is sent to </w:t>
      </w:r>
      <w:proofErr w:type="spellStart"/>
      <w:r>
        <w:t>TaxJar</w:t>
      </w:r>
      <w:proofErr w:type="spellEnd"/>
      <w:r>
        <w:t xml:space="preserve"> with the JSON data.</w:t>
      </w:r>
    </w:p>
    <w:p w14:paraId="7965FB73" w14:textId="77777777" w:rsidR="00032C5C" w:rsidRDefault="00032C5C" w:rsidP="00032C5C">
      <w:pPr>
        <w:pStyle w:val="ListParagraph"/>
        <w:numPr>
          <w:ilvl w:val="0"/>
          <w:numId w:val="1"/>
        </w:numPr>
      </w:pPr>
      <w:r>
        <w:t xml:space="preserve">If the HTTP request fails, the STS </w:t>
      </w:r>
      <w:proofErr w:type="spellStart"/>
      <w:r>
        <w:t>TaxJar</w:t>
      </w:r>
      <w:proofErr w:type="spellEnd"/>
      <w:r>
        <w:t xml:space="preserve"> Calculator should return a generic error state as well as any available error messages (either from the HTTP request mechanism or from within the </w:t>
      </w:r>
      <w:proofErr w:type="spellStart"/>
      <w:r>
        <w:t>TaxJar</w:t>
      </w:r>
      <w:proofErr w:type="spellEnd"/>
      <w:r>
        <w:t xml:space="preserve"> response).  The STS in turn will return the error states and messages to the client and log error info.</w:t>
      </w:r>
    </w:p>
    <w:p w14:paraId="586C7385" w14:textId="77777777" w:rsidR="00032C5C" w:rsidRDefault="00032C5C" w:rsidP="00032C5C">
      <w:pPr>
        <w:pStyle w:val="ListParagraph"/>
        <w:numPr>
          <w:ilvl w:val="0"/>
          <w:numId w:val="1"/>
        </w:numPr>
      </w:pPr>
      <w:r>
        <w:t xml:space="preserve">If the HTTP succeeds, </w:t>
      </w:r>
      <w:proofErr w:type="spellStart"/>
      <w:r>
        <w:t>TaxJar</w:t>
      </w:r>
      <w:proofErr w:type="spellEnd"/>
      <w:r>
        <w:t xml:space="preserve"> returns tax data in JSON format.  At this point a transformer/translator in the </w:t>
      </w:r>
      <w:proofErr w:type="spellStart"/>
      <w:r>
        <w:t>TaxJar</w:t>
      </w:r>
      <w:proofErr w:type="spellEnd"/>
      <w:r>
        <w:t xml:space="preserve"> Calculator extracts the data from the JSON format and populates a common/unified data format (a struct/class or common JSON format).</w:t>
      </w:r>
    </w:p>
    <w:p w14:paraId="5398A230" w14:textId="77777777" w:rsidR="00032C5C" w:rsidRDefault="00032C5C" w:rsidP="00032C5C">
      <w:pPr>
        <w:pStyle w:val="ListParagraph"/>
        <w:numPr>
          <w:ilvl w:val="0"/>
          <w:numId w:val="1"/>
        </w:numPr>
      </w:pPr>
      <w:r>
        <w:t>The common/unified format tax rate data is returned to the client.</w:t>
      </w:r>
    </w:p>
    <w:p w14:paraId="3CFE85AD" w14:textId="6FC87D8C" w:rsidR="00345F14" w:rsidRDefault="00345F14" w:rsidP="00345F14">
      <w:pPr>
        <w:pStyle w:val="Heading1"/>
      </w:pPr>
      <w:bookmarkStart w:id="5" w:name="_Toc95950573"/>
      <w:r>
        <w:t>Performance Considerations</w:t>
      </w:r>
      <w:bookmarkEnd w:id="5"/>
    </w:p>
    <w:p w14:paraId="0AD974C2" w14:textId="1A5014DF" w:rsidR="00AB0D3A" w:rsidRDefault="00AB0D3A">
      <w:r>
        <w:t>Because most of my experience involved embedded or desktop systems, I am conscious of performance considerations</w:t>
      </w:r>
      <w:r w:rsidR="00FD723D">
        <w:t>.</w:t>
      </w:r>
      <w:r w:rsidR="00FD723D">
        <w:rPr>
          <w:rStyle w:val="FootnoteReference"/>
        </w:rPr>
        <w:footnoteReference w:id="1"/>
      </w:r>
      <w:r w:rsidR="00FD723D">
        <w:t xml:space="preserve">  C</w:t>
      </w:r>
      <w:r>
        <w:t>loud platforms provide a considerable amount of computing resources</w:t>
      </w:r>
      <w:r w:rsidR="00FD723D">
        <w:t xml:space="preserve">.  Although </w:t>
      </w:r>
      <w:r>
        <w:t>there is no need to be paranoid</w:t>
      </w:r>
      <w:r w:rsidR="00FD723D">
        <w:t>, I think you still want to be considerate with how code scales (I’ve deployed software on AWS and have seen the bills).</w:t>
      </w:r>
    </w:p>
    <w:p w14:paraId="4B26C501" w14:textId="77777777" w:rsidR="00AB0D3A" w:rsidRDefault="00AB0D3A"/>
    <w:p w14:paraId="16DE45AF" w14:textId="1EDD028B" w:rsidR="00AB0D3A" w:rsidRDefault="00FD723D" w:rsidP="00AB0D3A">
      <w:r>
        <w:t xml:space="preserve">In this case we should </w:t>
      </w:r>
      <w:r w:rsidR="00345F14">
        <w:t xml:space="preserve">consider </w:t>
      </w:r>
      <w:r>
        <w:t xml:space="preserve">how </w:t>
      </w:r>
      <w:r w:rsidR="00AB0D3A">
        <w:t xml:space="preserve">software </w:t>
      </w:r>
      <w:r w:rsidR="00345F14">
        <w:t>client</w:t>
      </w:r>
      <w:r w:rsidR="00AB0D3A">
        <w:t>s interact with the Sales Tax Service (STS) class</w:t>
      </w:r>
      <w:r>
        <w:t>/component</w:t>
      </w:r>
      <w:r w:rsidR="00345F14">
        <w:t>.</w:t>
      </w:r>
      <w:r>
        <w:t xml:space="preserve">  </w:t>
      </w:r>
      <w:r w:rsidR="00AB0D3A">
        <w:t xml:space="preserve">For simplicity, </w:t>
      </w:r>
      <w:r w:rsidR="00345F14">
        <w:t xml:space="preserve">I made the assumption that </w:t>
      </w:r>
      <w:r w:rsidR="00AB0D3A">
        <w:t xml:space="preserve">the number of STS clients does not correspond to the number of real-time online orders.  I don’t think you want to create an instance of the STS class for each request.  Thus, I assume there is a “system” that receives all orders and places them in one or more queues processed by one or more STS clients.  Each client </w:t>
      </w:r>
      <w:r w:rsidR="00345F14">
        <w:t>creates a single instance of the S</w:t>
      </w:r>
      <w:r w:rsidR="00AB0D3A">
        <w:t>TS</w:t>
      </w:r>
      <w:r w:rsidR="00345F14">
        <w:t xml:space="preserve"> class</w:t>
      </w:r>
      <w:r w:rsidR="00AB0D3A">
        <w:t>.  Then it reads from the queue</w:t>
      </w:r>
      <w:r w:rsidR="00345F14">
        <w:t xml:space="preserve"> and invokes </w:t>
      </w:r>
      <w:r w:rsidR="00AB0D3A">
        <w:t xml:space="preserve">STS </w:t>
      </w:r>
      <w:r w:rsidR="00345F14">
        <w:t>sequentially</w:t>
      </w:r>
      <w:r w:rsidR="00AB0D3A">
        <w:t>.</w:t>
      </w:r>
    </w:p>
    <w:p w14:paraId="19F9AC27" w14:textId="3939C6D6" w:rsidR="00AB0D3A" w:rsidRDefault="00AB0D3A"/>
    <w:p w14:paraId="0E9D82E7" w14:textId="6A63F5D1" w:rsidR="00AB0D3A" w:rsidRDefault="00AB0D3A" w:rsidP="00AB0D3A">
      <w:r>
        <w:t>Now, if each order/</w:t>
      </w:r>
      <w:r w:rsidR="00345F14">
        <w:t xml:space="preserve">tax request </w:t>
      </w:r>
      <w:r>
        <w:t xml:space="preserve">represents an STS client, </w:t>
      </w:r>
      <w:r w:rsidR="00345F14">
        <w:t xml:space="preserve">we would </w:t>
      </w:r>
      <w:r>
        <w:t xml:space="preserve">need a different </w:t>
      </w:r>
      <w:r w:rsidR="00345F14">
        <w:t xml:space="preserve">design.  We don’t want to create a separate </w:t>
      </w:r>
      <w:r w:rsidR="00FD723D">
        <w:t xml:space="preserve">STS </w:t>
      </w:r>
      <w:r w:rsidR="00345F14">
        <w:t xml:space="preserve">instance for each request.  </w:t>
      </w:r>
      <w:r w:rsidR="00FD723D">
        <w:t>W</w:t>
      </w:r>
      <w:r w:rsidR="00345F14">
        <w:t xml:space="preserve">e would have to </w:t>
      </w:r>
      <w:r w:rsidR="00FD723D">
        <w:t xml:space="preserve">change the </w:t>
      </w:r>
      <w:r w:rsidR="00345F14">
        <w:t xml:space="preserve">design so that a single instance </w:t>
      </w:r>
      <w:r w:rsidR="00FD723D">
        <w:t xml:space="preserve">would </w:t>
      </w:r>
      <w:r w:rsidR="00345F14">
        <w:t>handle concurrent requests asynchronously.</w:t>
      </w:r>
    </w:p>
    <w:p w14:paraId="0000001E" w14:textId="24BB5DF5" w:rsidR="00D92812" w:rsidRDefault="00442C63">
      <w:pPr>
        <w:pStyle w:val="Heading1"/>
      </w:pPr>
      <w:bookmarkStart w:id="6" w:name="_hu0gv5aynr07" w:colFirst="0" w:colLast="0"/>
      <w:bookmarkStart w:id="7" w:name="_Toc95950574"/>
      <w:bookmarkEnd w:id="6"/>
      <w:r>
        <w:lastRenderedPageBreak/>
        <w:t>Interface</w:t>
      </w:r>
      <w:r w:rsidR="00FB5015">
        <w:t xml:space="preserve"> </w:t>
      </w:r>
      <w:r w:rsidR="00C10D7F">
        <w:t>Design Notes</w:t>
      </w:r>
      <w:bookmarkEnd w:id="7"/>
    </w:p>
    <w:p w14:paraId="30517C81" w14:textId="09C18A87" w:rsidR="00F939AE" w:rsidRPr="00F939AE" w:rsidRDefault="00F939AE" w:rsidP="00F939AE">
      <w:pPr>
        <w:pStyle w:val="Heading2"/>
      </w:pPr>
      <w:bookmarkStart w:id="8" w:name="_Toc95950575"/>
      <w:r>
        <w:t>Defining Unified/Common Data Structures for Request Input and Output</w:t>
      </w:r>
      <w:bookmarkEnd w:id="8"/>
    </w:p>
    <w:p w14:paraId="2D5D9DB0" w14:textId="77777777" w:rsidR="00F939AE" w:rsidRDefault="00F939AE" w:rsidP="00F939AE">
      <w:r>
        <w:t>Part of the Sales Tax Service interface is a unified/common way to specify request input as well as response output.  I am using structures or classes to define the unified/common format for simplicity.</w:t>
      </w:r>
    </w:p>
    <w:p w14:paraId="5EE78B2E" w14:textId="77777777" w:rsidR="00F939AE" w:rsidRDefault="00F939AE" w:rsidP="00F939AE"/>
    <w:p w14:paraId="7D1F52C4" w14:textId="25FC6626" w:rsidR="00F939AE" w:rsidRDefault="00F939AE" w:rsidP="00F939AE">
      <w:r>
        <w:t xml:space="preserve">One of the advantages with structs/classes is that you don’t need field name validation (if you get a field name wrong, the compiler catches it).  If you use a dictionary/map/hash, or JSON or any type of string, you need to validate the field names extensively.  Troubleshooting issues stemming from mistyped field name in a string can be hard.  </w:t>
      </w:r>
    </w:p>
    <w:p w14:paraId="43B1F7DE" w14:textId="73D35992" w:rsidR="00F939AE" w:rsidRDefault="00F939AE" w:rsidP="00F939AE"/>
    <w:p w14:paraId="72990632" w14:textId="4A942836" w:rsidR="00F939AE" w:rsidRDefault="00F939AE" w:rsidP="00F939AE">
      <w:r>
        <w:t xml:space="preserve">The disadvantage with using </w:t>
      </w:r>
      <w:proofErr w:type="spellStart"/>
      <w:r>
        <w:t>stucts</w:t>
      </w:r>
      <w:proofErr w:type="spellEnd"/>
      <w:r>
        <w:t>/classes is that if STS needs to become a microservice with REST interface, you’ll need a string format like JSON).</w:t>
      </w:r>
    </w:p>
    <w:p w14:paraId="30D76E25" w14:textId="7EFA3816" w:rsidR="00F939AE" w:rsidRDefault="00442C63" w:rsidP="00F939AE">
      <w:pPr>
        <w:pStyle w:val="Heading2"/>
      </w:pPr>
      <w:bookmarkStart w:id="9" w:name="_Toc95950576"/>
      <w:r>
        <w:t xml:space="preserve">Not Using </w:t>
      </w:r>
      <w:r w:rsidR="00F939AE">
        <w:t>Exceptions in the Sales Tax Service API</w:t>
      </w:r>
      <w:bookmarkEnd w:id="9"/>
    </w:p>
    <w:p w14:paraId="2C95AD5E" w14:textId="56C4F1D3" w:rsidR="00F939AE" w:rsidRDefault="00AF0BCD" w:rsidP="00AF0BCD">
      <w:r>
        <w:t xml:space="preserve">The </w:t>
      </w:r>
      <w:proofErr w:type="spellStart"/>
      <w:r>
        <w:t>SalesTaxService</w:t>
      </w:r>
      <w:proofErr w:type="spellEnd"/>
      <w:r>
        <w:t xml:space="preserve"> API calls are defined to return error status.  </w:t>
      </w:r>
      <w:r w:rsidR="00066D41">
        <w:t xml:space="preserve">This is </w:t>
      </w:r>
      <w:r>
        <w:t>consider</w:t>
      </w:r>
      <w:r w:rsidR="00066D41">
        <w:t>ed</w:t>
      </w:r>
      <w:r>
        <w:t xml:space="preserve"> “old school”.</w:t>
      </w:r>
      <w:r w:rsidR="009A3589">
        <w:t xml:space="preserve">  I did this out of habit really and did not think about using exceptions until later.  </w:t>
      </w:r>
      <w:r w:rsidR="0083480E">
        <w:t xml:space="preserve">More modern APIs use exceptions instead of returning </w:t>
      </w:r>
      <w:r>
        <w:t xml:space="preserve">error </w:t>
      </w:r>
      <w:r w:rsidR="0083480E">
        <w:t>codes</w:t>
      </w:r>
      <w:r w:rsidR="00066D41">
        <w:t xml:space="preserve"> and Microsoft encourages using exceptions as well.  </w:t>
      </w:r>
      <w:r w:rsidR="009A3589">
        <w:t>Changing the API to use e</w:t>
      </w:r>
      <w:r w:rsidR="00066D41">
        <w:t>xceptions</w:t>
      </w:r>
      <w:r w:rsidR="009A3589">
        <w:t xml:space="preserve"> is </w:t>
      </w:r>
      <w:r w:rsidR="00066D41">
        <w:t>easy enough to implement</w:t>
      </w:r>
      <w:r w:rsidR="009A3589">
        <w:t>: define an STR Failure Exception class and include error data.  Then throw an exception instance and remove the code returning error codes</w:t>
      </w:r>
      <w:r>
        <w:t xml:space="preserve">.  </w:t>
      </w:r>
      <w:r w:rsidR="0083480E">
        <w:t xml:space="preserve">At the same time, </w:t>
      </w:r>
      <w:r>
        <w:t>there are a couple of things to consider.</w:t>
      </w:r>
    </w:p>
    <w:p w14:paraId="70D0610D" w14:textId="052826F0" w:rsidR="00AF0BCD" w:rsidRDefault="00AF0BCD" w:rsidP="00AF0BCD"/>
    <w:p w14:paraId="59707C32" w14:textId="1C692F7D" w:rsidR="00066D41" w:rsidRDefault="00066D41" w:rsidP="00AF0BCD">
      <w:r>
        <w:t xml:space="preserve">First, </w:t>
      </w:r>
      <w:r w:rsidR="00AF0BCD">
        <w:t xml:space="preserve">how often </w:t>
      </w:r>
      <w:r>
        <w:t>are</w:t>
      </w:r>
      <w:r w:rsidR="00AF0BCD">
        <w:t xml:space="preserve"> exception</w:t>
      </w:r>
      <w:r>
        <w:t>s</w:t>
      </w:r>
      <w:r w:rsidR="00AF0BCD">
        <w:t xml:space="preserve"> possible</w:t>
      </w:r>
      <w:r>
        <w:t xml:space="preserve">?  </w:t>
      </w:r>
      <w:r w:rsidR="00AF0BCD">
        <w:t xml:space="preserve">One thousand exceptions </w:t>
      </w:r>
      <w:r w:rsidR="0083480E">
        <w:t xml:space="preserve">within a </w:t>
      </w:r>
      <w:r>
        <w:t xml:space="preserve">short time </w:t>
      </w:r>
      <w:r w:rsidR="00AF0BCD">
        <w:t xml:space="preserve">may not be an issue, but </w:t>
      </w:r>
      <w:r w:rsidR="009A3589">
        <w:t>500K</w:t>
      </w:r>
      <w:r w:rsidR="00AF0BCD">
        <w:t xml:space="preserve"> may </w:t>
      </w:r>
      <w:r>
        <w:t>affect performance</w:t>
      </w:r>
      <w:r w:rsidR="00AF0BCD">
        <w:t xml:space="preserve">.  </w:t>
      </w:r>
      <w:r>
        <w:t xml:space="preserve">Is there </w:t>
      </w:r>
      <w:r w:rsidR="0083480E">
        <w:t xml:space="preserve">a scenario involving that </w:t>
      </w:r>
      <w:r w:rsidR="00AF0BCD">
        <w:t>many exceptions</w:t>
      </w:r>
      <w:r>
        <w:t>?</w:t>
      </w:r>
      <w:r w:rsidR="00AF0BCD">
        <w:t xml:space="preserve">  </w:t>
      </w:r>
      <w:r w:rsidR="0083480E">
        <w:t xml:space="preserve">I’ll admit that I am biased by </w:t>
      </w:r>
      <w:r w:rsidR="00AF0BCD">
        <w:t xml:space="preserve">embedded C++ </w:t>
      </w:r>
      <w:r w:rsidR="0083480E">
        <w:t xml:space="preserve">situations where I had to replace exceptions with return codes months after the code was completed due to performance issues.  </w:t>
      </w:r>
      <w:r>
        <w:t>F</w:t>
      </w:r>
      <w:r w:rsidR="0083480E">
        <w:t xml:space="preserve">rom what I see online, </w:t>
      </w:r>
      <w:r>
        <w:t xml:space="preserve">C#/.NET has not improved compared to C++ environments - </w:t>
      </w:r>
      <w:r w:rsidR="0083480E">
        <w:t xml:space="preserve">exceptions can take </w:t>
      </w:r>
      <w:r w:rsidR="009A3589">
        <w:t xml:space="preserve">10+K times </w:t>
      </w:r>
      <w:r>
        <w:t>longer.  Thinking about it, this is not a surprise.</w:t>
      </w:r>
      <w:r w:rsidR="009A3589">
        <w:t xml:space="preserve">  But the question is will we ever get that many exceptions?  </w:t>
      </w:r>
      <w:r>
        <w:t xml:space="preserve">So, </w:t>
      </w:r>
      <w:r w:rsidR="009A3589">
        <w:t xml:space="preserve">assume that there is </w:t>
      </w:r>
      <w:r>
        <w:t xml:space="preserve">a sale is going on and somehow there are 100K orders submitted within seconds.  </w:t>
      </w:r>
      <w:r w:rsidR="009A3589">
        <w:t xml:space="preserve">Assume, also, that the </w:t>
      </w:r>
      <w:proofErr w:type="spellStart"/>
      <w:r>
        <w:t>TaxJar</w:t>
      </w:r>
      <w:proofErr w:type="spellEnd"/>
      <w:r>
        <w:t xml:space="preserve"> </w:t>
      </w:r>
      <w:r w:rsidR="009A3589">
        <w:t xml:space="preserve">service happened to be </w:t>
      </w:r>
      <w:r>
        <w:t xml:space="preserve">down.  </w:t>
      </w:r>
      <w:r w:rsidR="009A3589">
        <w:t xml:space="preserve">Will the </w:t>
      </w:r>
      <w:r>
        <w:t>Sales Tax Service</w:t>
      </w:r>
      <w:r w:rsidR="009A3589">
        <w:t xml:space="preserve"> use a different provider or will it </w:t>
      </w:r>
      <w:r>
        <w:t>throw 100K exceptions</w:t>
      </w:r>
      <w:r w:rsidR="009A3589">
        <w:t xml:space="preserve">?  </w:t>
      </w:r>
      <w:r>
        <w:t>What is the impact on the system?  Is this scenario reasonable?  If not, use exceptions.</w:t>
      </w:r>
    </w:p>
    <w:p w14:paraId="795F2CB1" w14:textId="53426CC6" w:rsidR="0083480E" w:rsidRDefault="0083480E" w:rsidP="00AF0BCD"/>
    <w:p w14:paraId="3653C61E" w14:textId="4D10FF65" w:rsidR="0083480E" w:rsidRDefault="00066D41" w:rsidP="00AF0BCD">
      <w:r>
        <w:t>Another thing to consider is the future potential need to convert the Sales Tax Service into a microservice with a REST HTTP API.  But, on second thought, that would not be as big of a change to do – we could simply write a wrapper around Sales Tax Service that would catch exceptions convert error data and include it in HTTP responses.</w:t>
      </w:r>
    </w:p>
    <w:p w14:paraId="5A99A9A4" w14:textId="35020200" w:rsidR="00F939AE" w:rsidRDefault="00066D41" w:rsidP="00066D41">
      <w:pPr>
        <w:pStyle w:val="Heading2"/>
      </w:pPr>
      <w:bookmarkStart w:id="10" w:name="_Toc95950577"/>
      <w:r>
        <w:t>Sales Tax Service A</w:t>
      </w:r>
      <w:r w:rsidR="00F939AE">
        <w:t>sync API</w:t>
      </w:r>
      <w:bookmarkEnd w:id="10"/>
    </w:p>
    <w:p w14:paraId="291378DE" w14:textId="7C355ECD" w:rsidR="00066D41" w:rsidRPr="00066D41" w:rsidRDefault="00066D41" w:rsidP="00066D41">
      <w:r>
        <w:t>The Sales Tax Service API could be changed to support asynchronous processing</w:t>
      </w:r>
      <w:r w:rsidR="00684ACB">
        <w:t xml:space="preserve">, </w:t>
      </w:r>
      <w:r>
        <w:t xml:space="preserve">allowing clients to </w:t>
      </w:r>
      <w:r w:rsidR="00684ACB">
        <w:t xml:space="preserve">send multiple concurrent requests and </w:t>
      </w:r>
      <w:r>
        <w:t>use “await”</w:t>
      </w:r>
      <w:r w:rsidR="00684ACB">
        <w:t xml:space="preserve"> to process all responses asynchronously.  The HTTP request calls I used are asynchronous and I am using “await” up to a certain point.  However, I did not propagate this up to the API level for simplicity.</w:t>
      </w:r>
    </w:p>
    <w:p w14:paraId="1C45027B" w14:textId="6866668D" w:rsidR="00032C5C" w:rsidRPr="00032C5C" w:rsidRDefault="00F939AE" w:rsidP="00B81900">
      <w:pPr>
        <w:pStyle w:val="Heading1"/>
      </w:pPr>
      <w:bookmarkStart w:id="11" w:name="_Toc95950578"/>
      <w:r>
        <w:lastRenderedPageBreak/>
        <w:t>Improving Design Ideas</w:t>
      </w:r>
      <w:bookmarkEnd w:id="11"/>
    </w:p>
    <w:p w14:paraId="2795CF4D" w14:textId="1CD31160" w:rsidR="00F939AE" w:rsidRDefault="00F939AE" w:rsidP="00F939AE">
      <w:pPr>
        <w:pStyle w:val="Heading2"/>
      </w:pPr>
      <w:bookmarkStart w:id="12" w:name="_Toc95950579"/>
      <w:r>
        <w:t>Class Per Request</w:t>
      </w:r>
      <w:bookmarkEnd w:id="12"/>
    </w:p>
    <w:p w14:paraId="1E3FEA7C" w14:textId="642CD936" w:rsidR="00F939AE" w:rsidRDefault="00F939AE" w:rsidP="00F939AE">
      <w:r>
        <w:t>Currently there are only two tax requests: rate and calculation.  Thus, a single Tax Calculator class can contain the code handling both requests.  If the number of tax requests becomes larger (</w:t>
      </w:r>
      <w:proofErr w:type="gramStart"/>
      <w:r>
        <w:t>e.g.</w:t>
      </w:r>
      <w:proofErr w:type="gramEnd"/>
      <w:r>
        <w:t xml:space="preserve"> more than 5), we may want to separate code handling each request into a separate class.</w:t>
      </w:r>
    </w:p>
    <w:p w14:paraId="1DAB832C" w14:textId="2FBA281B" w:rsidR="00F939AE" w:rsidRDefault="00F939AE" w:rsidP="00F939AE">
      <w:pPr>
        <w:pStyle w:val="Heading2"/>
      </w:pPr>
      <w:bookmarkStart w:id="13" w:name="_Toc95950580"/>
      <w:r>
        <w:t>Abstract Factory Pattern</w:t>
      </w:r>
      <w:bookmarkEnd w:id="13"/>
    </w:p>
    <w:p w14:paraId="6C9570B0" w14:textId="77777777" w:rsidR="00F939AE" w:rsidRDefault="00F939AE" w:rsidP="00F939AE">
      <w:r>
        <w:t>Here is another design idea on how one could use the “Abstract Factory” pattern.  I’ve used this pattern before extensively.  However, in this situation I do not necessarily recommend this (I don’t promote overdesign).  I bring it up just for the sake of discussion and to show that I am familiar with OO patterns.</w:t>
      </w:r>
    </w:p>
    <w:p w14:paraId="7534EBCA" w14:textId="77777777" w:rsidR="00F939AE" w:rsidRDefault="00F939AE" w:rsidP="00F939AE"/>
    <w:p w14:paraId="18306B47" w14:textId="542A748B" w:rsidR="00F939AE" w:rsidRDefault="00F939AE" w:rsidP="00F939AE">
      <w:r>
        <w:t>We could split each processing done for a specific tax data provider into implementations of the following interfaces each of which has one method: “</w:t>
      </w:r>
      <w:proofErr w:type="spellStart"/>
      <w:r>
        <w:t>DoProcess</w:t>
      </w:r>
      <w:proofErr w:type="spellEnd"/>
      <w:r>
        <w:t>”.</w:t>
      </w:r>
    </w:p>
    <w:p w14:paraId="2DCB302E" w14:textId="6CCFEF66" w:rsidR="00F939AE" w:rsidRDefault="00F939AE" w:rsidP="00F939AE">
      <w:pPr>
        <w:pStyle w:val="ListParagraph"/>
        <w:numPr>
          <w:ilvl w:val="0"/>
          <w:numId w:val="1"/>
        </w:numPr>
      </w:pPr>
      <w:proofErr w:type="spellStart"/>
      <w:r>
        <w:t>ITaxRateInputGeneration</w:t>
      </w:r>
      <w:proofErr w:type="spellEnd"/>
    </w:p>
    <w:p w14:paraId="4A4FE99E" w14:textId="4DE8580E" w:rsidR="00F939AE" w:rsidRDefault="00F939AE" w:rsidP="00F939AE">
      <w:pPr>
        <w:pStyle w:val="ListParagraph"/>
        <w:numPr>
          <w:ilvl w:val="0"/>
          <w:numId w:val="1"/>
        </w:numPr>
      </w:pPr>
      <w:proofErr w:type="spellStart"/>
      <w:r>
        <w:t>ITaxRateSendRequest</w:t>
      </w:r>
      <w:proofErr w:type="spellEnd"/>
    </w:p>
    <w:p w14:paraId="541805E7" w14:textId="11A274CC" w:rsidR="00F939AE" w:rsidRDefault="00F939AE" w:rsidP="00F939AE">
      <w:pPr>
        <w:pStyle w:val="ListParagraph"/>
        <w:numPr>
          <w:ilvl w:val="0"/>
          <w:numId w:val="1"/>
        </w:numPr>
      </w:pPr>
      <w:proofErr w:type="spellStart"/>
      <w:r>
        <w:t>ITaxRateOutputProcessing</w:t>
      </w:r>
      <w:proofErr w:type="spellEnd"/>
    </w:p>
    <w:p w14:paraId="5D445FE6" w14:textId="75CF455B" w:rsidR="00F939AE" w:rsidRDefault="00F939AE" w:rsidP="00F939AE">
      <w:pPr>
        <w:pStyle w:val="ListParagraph"/>
        <w:numPr>
          <w:ilvl w:val="0"/>
          <w:numId w:val="1"/>
        </w:numPr>
      </w:pPr>
      <w:proofErr w:type="spellStart"/>
      <w:r>
        <w:t>ITaxCalcInputGeneration</w:t>
      </w:r>
      <w:proofErr w:type="spellEnd"/>
    </w:p>
    <w:p w14:paraId="231FF058" w14:textId="7CF6B233" w:rsidR="00F939AE" w:rsidRDefault="00F939AE" w:rsidP="00F939AE">
      <w:pPr>
        <w:pStyle w:val="ListParagraph"/>
        <w:numPr>
          <w:ilvl w:val="0"/>
          <w:numId w:val="1"/>
        </w:numPr>
      </w:pPr>
      <w:proofErr w:type="spellStart"/>
      <w:r>
        <w:t>ITaxCalcSendRequest</w:t>
      </w:r>
      <w:proofErr w:type="spellEnd"/>
    </w:p>
    <w:p w14:paraId="1B542821" w14:textId="602DB482" w:rsidR="00F939AE" w:rsidRDefault="00F939AE" w:rsidP="00F939AE">
      <w:pPr>
        <w:pStyle w:val="ListParagraph"/>
        <w:numPr>
          <w:ilvl w:val="0"/>
          <w:numId w:val="1"/>
        </w:numPr>
      </w:pPr>
      <w:proofErr w:type="spellStart"/>
      <w:r>
        <w:t>ITaxCalcOutputProcessing</w:t>
      </w:r>
      <w:proofErr w:type="spellEnd"/>
    </w:p>
    <w:p w14:paraId="4056BB17" w14:textId="3EC6FF4C" w:rsidR="00F939AE" w:rsidRDefault="00F939AE" w:rsidP="00F939AE">
      <w:r>
        <w:t xml:space="preserve">Generic code would use an Abstract Factory to generate instances of the above interfaces for a specific service.  </w:t>
      </w:r>
      <w:proofErr w:type="gramStart"/>
      <w:r>
        <w:t>E.g.</w:t>
      </w:r>
      <w:proofErr w:type="gramEnd"/>
      <w:r>
        <w:t xml:space="preserve"> for </w:t>
      </w:r>
      <w:proofErr w:type="spellStart"/>
      <w:r>
        <w:t>TaxJar</w:t>
      </w:r>
      <w:proofErr w:type="spellEnd"/>
      <w:r>
        <w:t>, the Abstract Factory would return the following objects implementing the above interfaces respectively.</w:t>
      </w:r>
    </w:p>
    <w:p w14:paraId="5000FD16" w14:textId="512B729F" w:rsidR="00F939AE" w:rsidRDefault="00F939AE" w:rsidP="00F939AE">
      <w:pPr>
        <w:pStyle w:val="ListParagraph"/>
        <w:numPr>
          <w:ilvl w:val="0"/>
          <w:numId w:val="1"/>
        </w:numPr>
      </w:pPr>
      <w:proofErr w:type="spellStart"/>
      <w:r>
        <w:t>TaxJarRateInputGeneration</w:t>
      </w:r>
      <w:proofErr w:type="spellEnd"/>
    </w:p>
    <w:p w14:paraId="50FA2742" w14:textId="12882C9E" w:rsidR="00F939AE" w:rsidRDefault="00F939AE" w:rsidP="00F939AE">
      <w:pPr>
        <w:pStyle w:val="ListParagraph"/>
        <w:numPr>
          <w:ilvl w:val="0"/>
          <w:numId w:val="1"/>
        </w:numPr>
      </w:pPr>
      <w:proofErr w:type="spellStart"/>
      <w:r>
        <w:t>TaxJarRateSendRequest</w:t>
      </w:r>
      <w:proofErr w:type="spellEnd"/>
    </w:p>
    <w:p w14:paraId="27C0E8E4" w14:textId="05D933AA" w:rsidR="00F939AE" w:rsidRDefault="00F939AE" w:rsidP="00F939AE">
      <w:pPr>
        <w:pStyle w:val="ListParagraph"/>
        <w:numPr>
          <w:ilvl w:val="0"/>
          <w:numId w:val="1"/>
        </w:numPr>
      </w:pPr>
      <w:proofErr w:type="spellStart"/>
      <w:r>
        <w:t>TaxJarRateOutputProcessing</w:t>
      </w:r>
      <w:proofErr w:type="spellEnd"/>
    </w:p>
    <w:p w14:paraId="2EB34B78" w14:textId="21BF14EC" w:rsidR="00F939AE" w:rsidRDefault="00F939AE" w:rsidP="00F939AE">
      <w:pPr>
        <w:pStyle w:val="ListParagraph"/>
        <w:numPr>
          <w:ilvl w:val="0"/>
          <w:numId w:val="1"/>
        </w:numPr>
      </w:pPr>
      <w:proofErr w:type="spellStart"/>
      <w:r>
        <w:t>TaxJarCalcInputGeneration</w:t>
      </w:r>
      <w:proofErr w:type="spellEnd"/>
    </w:p>
    <w:p w14:paraId="2F630FDD" w14:textId="273C9DD7" w:rsidR="00F939AE" w:rsidRDefault="00F939AE" w:rsidP="00F939AE">
      <w:pPr>
        <w:pStyle w:val="ListParagraph"/>
        <w:numPr>
          <w:ilvl w:val="0"/>
          <w:numId w:val="1"/>
        </w:numPr>
      </w:pPr>
      <w:proofErr w:type="spellStart"/>
      <w:r>
        <w:t>TaxJarCalcSendRequest</w:t>
      </w:r>
      <w:proofErr w:type="spellEnd"/>
    </w:p>
    <w:p w14:paraId="06645FE4" w14:textId="73094D75" w:rsidR="00F939AE" w:rsidRDefault="00F939AE" w:rsidP="00F939AE">
      <w:pPr>
        <w:pStyle w:val="ListParagraph"/>
        <w:numPr>
          <w:ilvl w:val="0"/>
          <w:numId w:val="1"/>
        </w:numPr>
      </w:pPr>
      <w:proofErr w:type="spellStart"/>
      <w:r>
        <w:t>TaxJarCalcOutputProcessing</w:t>
      </w:r>
      <w:proofErr w:type="spellEnd"/>
    </w:p>
    <w:p w14:paraId="57D614BA" w14:textId="1C4F4F1D" w:rsidR="00F939AE" w:rsidRDefault="00F939AE" w:rsidP="00F939AE"/>
    <w:p w14:paraId="0000002D" w14:textId="5C5579B9" w:rsidR="00D92812" w:rsidRDefault="00F939AE">
      <w:r>
        <w:t xml:space="preserve">So, the generic code would have members of </w:t>
      </w:r>
      <w:proofErr w:type="spellStart"/>
      <w:r>
        <w:t>ITaxRateInputGeneration</w:t>
      </w:r>
      <w:proofErr w:type="spellEnd"/>
      <w:r>
        <w:t xml:space="preserve"> etc. containing objects of </w:t>
      </w:r>
      <w:proofErr w:type="spellStart"/>
      <w:r>
        <w:t>TaxJarRateInputGeneration</w:t>
      </w:r>
      <w:proofErr w:type="spellEnd"/>
      <w:r>
        <w:t xml:space="preserve"> etc.  To service a request for Tax Rate, the generic code would call methods of the above objects in the following sequence:</w:t>
      </w:r>
    </w:p>
    <w:p w14:paraId="2B703835" w14:textId="20F85E29" w:rsidR="00F939AE" w:rsidRDefault="00F939AE" w:rsidP="00F939AE">
      <w:pPr>
        <w:pStyle w:val="ListParagraph"/>
        <w:numPr>
          <w:ilvl w:val="0"/>
          <w:numId w:val="1"/>
        </w:numPr>
      </w:pPr>
      <w:proofErr w:type="spellStart"/>
      <w:r>
        <w:t>ITaxRateInputGeneration.DoProcess</w:t>
      </w:r>
      <w:proofErr w:type="spellEnd"/>
      <w:r>
        <w:t>(…)</w:t>
      </w:r>
    </w:p>
    <w:p w14:paraId="0B291323" w14:textId="4BC0DF72" w:rsidR="00F939AE" w:rsidRDefault="00F939AE" w:rsidP="00F939AE">
      <w:pPr>
        <w:pStyle w:val="ListParagraph"/>
        <w:numPr>
          <w:ilvl w:val="0"/>
          <w:numId w:val="1"/>
        </w:numPr>
      </w:pPr>
      <w:proofErr w:type="spellStart"/>
      <w:r>
        <w:t>ITaxRateSendRequest.DoProcess</w:t>
      </w:r>
      <w:proofErr w:type="spellEnd"/>
      <w:r>
        <w:t>(…)</w:t>
      </w:r>
    </w:p>
    <w:p w14:paraId="41CFDCF0" w14:textId="4DE7D231" w:rsidR="00F939AE" w:rsidRDefault="00F939AE" w:rsidP="00F939AE">
      <w:pPr>
        <w:pStyle w:val="ListParagraph"/>
        <w:numPr>
          <w:ilvl w:val="0"/>
          <w:numId w:val="1"/>
        </w:numPr>
      </w:pPr>
      <w:proofErr w:type="spellStart"/>
      <w:r>
        <w:t>ITaxRateOutputProcessing.DoProcess</w:t>
      </w:r>
      <w:proofErr w:type="spellEnd"/>
      <w:r>
        <w:t>(…)</w:t>
      </w:r>
    </w:p>
    <w:p w14:paraId="171A88EC" w14:textId="77777777" w:rsidR="009A3589" w:rsidRDefault="009A3589" w:rsidP="009A3589">
      <w:pPr>
        <w:pStyle w:val="Heading1"/>
      </w:pPr>
      <w:bookmarkStart w:id="14" w:name="_Toc95950581"/>
      <w:r>
        <w:t>Other Considerations</w:t>
      </w:r>
      <w:bookmarkEnd w:id="14"/>
    </w:p>
    <w:p w14:paraId="7003771C" w14:textId="77777777" w:rsidR="009A3589" w:rsidRDefault="009A3589" w:rsidP="009A3589">
      <w:pPr>
        <w:pStyle w:val="Heading2"/>
      </w:pPr>
      <w:bookmarkStart w:id="15" w:name="_Toc95950582"/>
      <w:r>
        <w:t>Logging</w:t>
      </w:r>
      <w:bookmarkEnd w:id="15"/>
    </w:p>
    <w:p w14:paraId="5483CA7B" w14:textId="46A2017C" w:rsidR="00AB0D3A" w:rsidRDefault="009A3589" w:rsidP="009A3589">
      <w:r>
        <w:t xml:space="preserve">I created a basic logger that outputs in STDOUT to keep things simple.  Logging facilities should be simple but in my </w:t>
      </w:r>
      <w:proofErr w:type="gramStart"/>
      <w:r>
        <w:t>experience</w:t>
      </w:r>
      <w:proofErr w:type="gramEnd"/>
      <w:r>
        <w:t xml:space="preserve"> they are not, so I did not look into C# loggers.  (It’s been so long that I do not even remember the logger I used for C# in the past.  My most recent logging experience is with Java using Log4J and one more logger – both pretty complex.) </w:t>
      </w:r>
    </w:p>
    <w:sectPr w:rsidR="00AB0D3A" w:rsidSect="00EA296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17FB" w14:textId="77777777" w:rsidR="00675736" w:rsidRDefault="00675736" w:rsidP="00FD723D">
      <w:pPr>
        <w:spacing w:line="240" w:lineRule="auto"/>
      </w:pPr>
      <w:r>
        <w:separator/>
      </w:r>
    </w:p>
  </w:endnote>
  <w:endnote w:type="continuationSeparator" w:id="0">
    <w:p w14:paraId="36DB5AE3" w14:textId="77777777" w:rsidR="00675736" w:rsidRDefault="00675736" w:rsidP="00FD7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A630" w14:textId="77777777" w:rsidR="00675736" w:rsidRDefault="00675736" w:rsidP="00FD723D">
      <w:pPr>
        <w:spacing w:line="240" w:lineRule="auto"/>
      </w:pPr>
      <w:r>
        <w:separator/>
      </w:r>
    </w:p>
  </w:footnote>
  <w:footnote w:type="continuationSeparator" w:id="0">
    <w:p w14:paraId="2FFC99AC" w14:textId="77777777" w:rsidR="00675736" w:rsidRDefault="00675736" w:rsidP="00FD723D">
      <w:pPr>
        <w:spacing w:line="240" w:lineRule="auto"/>
      </w:pPr>
      <w:r>
        <w:continuationSeparator/>
      </w:r>
    </w:p>
  </w:footnote>
  <w:footnote w:id="1">
    <w:p w14:paraId="4B07C128" w14:textId="1C9ED4F6" w:rsidR="00FD723D" w:rsidRPr="00FD723D" w:rsidRDefault="00FD723D" w:rsidP="00FD723D">
      <w:pPr>
        <w:pStyle w:val="FootnoteText"/>
        <w:rPr>
          <w:lang w:val="en-US"/>
        </w:rPr>
      </w:pPr>
      <w:r>
        <w:rPr>
          <w:rStyle w:val="FootnoteReference"/>
        </w:rPr>
        <w:footnoteRef/>
      </w:r>
      <w:r>
        <w:t xml:space="preserve"> Software that can potentially create thousands of object instances in less than a second (or throws just as many exceptions), can lead to serious issues even in cloud environments.  Years ago I had to fix a C# application which gradually consumed 6+ GBs of memory and crashed its system.  It looked like a memory leak - not an issue with .NET and garbage collection.  The issue was that the code was creating and destroying objects faster than the garbage collector could release memory.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B9C"/>
    <w:multiLevelType w:val="multilevel"/>
    <w:tmpl w:val="7138E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812"/>
    <w:rsid w:val="00032C5C"/>
    <w:rsid w:val="00041676"/>
    <w:rsid w:val="00066D41"/>
    <w:rsid w:val="001F070C"/>
    <w:rsid w:val="00242F47"/>
    <w:rsid w:val="00345F14"/>
    <w:rsid w:val="00354EEC"/>
    <w:rsid w:val="003928B2"/>
    <w:rsid w:val="003A0071"/>
    <w:rsid w:val="00442C63"/>
    <w:rsid w:val="005E59E9"/>
    <w:rsid w:val="00675736"/>
    <w:rsid w:val="00684ACB"/>
    <w:rsid w:val="006B1043"/>
    <w:rsid w:val="00801CF2"/>
    <w:rsid w:val="008228AA"/>
    <w:rsid w:val="0083480E"/>
    <w:rsid w:val="009A3589"/>
    <w:rsid w:val="00AB0D3A"/>
    <w:rsid w:val="00AF0BCD"/>
    <w:rsid w:val="00B731C0"/>
    <w:rsid w:val="00B81900"/>
    <w:rsid w:val="00BF0AB8"/>
    <w:rsid w:val="00C10D7F"/>
    <w:rsid w:val="00C70C53"/>
    <w:rsid w:val="00CE20D5"/>
    <w:rsid w:val="00D92812"/>
    <w:rsid w:val="00DA45FC"/>
    <w:rsid w:val="00EA2967"/>
    <w:rsid w:val="00F939AE"/>
    <w:rsid w:val="00FB5015"/>
    <w:rsid w:val="00FD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114D"/>
  <w15:docId w15:val="{4B88C019-1FAB-4D68-ADC0-052A76CF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0C53"/>
    <w:pPr>
      <w:ind w:left="720"/>
      <w:contextualSpacing/>
    </w:pPr>
  </w:style>
  <w:style w:type="paragraph" w:styleId="TOCHeading">
    <w:name w:val="TOC Heading"/>
    <w:basedOn w:val="Heading1"/>
    <w:next w:val="Normal"/>
    <w:uiPriority w:val="39"/>
    <w:unhideWhenUsed/>
    <w:qFormat/>
    <w:rsid w:val="00345F1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345F14"/>
    <w:pPr>
      <w:spacing w:after="100"/>
    </w:pPr>
  </w:style>
  <w:style w:type="paragraph" w:styleId="TOC2">
    <w:name w:val="toc 2"/>
    <w:basedOn w:val="Normal"/>
    <w:next w:val="Normal"/>
    <w:autoRedefine/>
    <w:uiPriority w:val="39"/>
    <w:unhideWhenUsed/>
    <w:rsid w:val="00345F14"/>
    <w:pPr>
      <w:spacing w:after="100"/>
      <w:ind w:left="220"/>
    </w:pPr>
  </w:style>
  <w:style w:type="character" w:styleId="Hyperlink">
    <w:name w:val="Hyperlink"/>
    <w:basedOn w:val="DefaultParagraphFont"/>
    <w:uiPriority w:val="99"/>
    <w:unhideWhenUsed/>
    <w:rsid w:val="00345F14"/>
    <w:rPr>
      <w:color w:val="0000FF" w:themeColor="hyperlink"/>
      <w:u w:val="single"/>
    </w:rPr>
  </w:style>
  <w:style w:type="paragraph" w:styleId="FootnoteText">
    <w:name w:val="footnote text"/>
    <w:basedOn w:val="Normal"/>
    <w:link w:val="FootnoteTextChar"/>
    <w:uiPriority w:val="99"/>
    <w:unhideWhenUsed/>
    <w:rsid w:val="00FD723D"/>
    <w:pPr>
      <w:spacing w:line="240" w:lineRule="auto"/>
    </w:pPr>
    <w:rPr>
      <w:sz w:val="20"/>
      <w:szCs w:val="20"/>
    </w:rPr>
  </w:style>
  <w:style w:type="character" w:customStyle="1" w:styleId="FootnoteTextChar">
    <w:name w:val="Footnote Text Char"/>
    <w:basedOn w:val="DefaultParagraphFont"/>
    <w:link w:val="FootnoteText"/>
    <w:uiPriority w:val="99"/>
    <w:rsid w:val="00FD723D"/>
    <w:rPr>
      <w:sz w:val="20"/>
      <w:szCs w:val="20"/>
    </w:rPr>
  </w:style>
  <w:style w:type="character" w:styleId="FootnoteReference">
    <w:name w:val="footnote reference"/>
    <w:basedOn w:val="DefaultParagraphFont"/>
    <w:uiPriority w:val="99"/>
    <w:semiHidden/>
    <w:unhideWhenUsed/>
    <w:rsid w:val="00FD7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CD44-D714-4221-A926-B6C443FA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1</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Dragotas</cp:lastModifiedBy>
  <cp:revision>23</cp:revision>
  <dcterms:created xsi:type="dcterms:W3CDTF">2022-02-14T21:14:00Z</dcterms:created>
  <dcterms:modified xsi:type="dcterms:W3CDTF">2022-02-17T05:36:00Z</dcterms:modified>
</cp:coreProperties>
</file>