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8CCB" w14:textId="0DC0EDC2" w:rsidR="005E461C" w:rsidRDefault="00E0577A">
      <w:pPr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DD177" wp14:editId="7AC784B7">
                <wp:simplePos x="0" y="0"/>
                <wp:positionH relativeFrom="column">
                  <wp:posOffset>28054</wp:posOffset>
                </wp:positionH>
                <wp:positionV relativeFrom="paragraph">
                  <wp:posOffset>-234777</wp:posOffset>
                </wp:positionV>
                <wp:extent cx="2646219" cy="7370618"/>
                <wp:effectExtent l="0" t="0" r="20955" b="2095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9" cy="7370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C4A22" w14:textId="2AE0F246" w:rsidR="00E0577A" w:rsidRDefault="00E0577A"/>
                          <w:p w14:paraId="17C100C8" w14:textId="77777777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Base di Dati per una Società di Social Investing</w:t>
                            </w:r>
                          </w:p>
                          <w:p w14:paraId="74E10C6C" w14:textId="1E50B98E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  <w:t>_________________</w:t>
                            </w:r>
                          </w:p>
                          <w:p w14:paraId="2765A344" w14:textId="01352812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6F4EEF23" w14:textId="4238FF30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1FA2A1FE" w14:textId="3D2D40AD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0C16F78E" w14:textId="6823B9BB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3D992F26" w14:textId="38B29414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492442DB" w14:textId="5CC964CA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A</w:t>
                            </w: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.A. 2022/2023</w:t>
                            </w:r>
                          </w:p>
                          <w:p w14:paraId="352C8355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2A92103C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6DD1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.2pt;margin-top:-18.5pt;width:208.35pt;height:58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E6OQIAAH0EAAAOAAAAZHJzL2Uyb0RvYy54bWysVE1v2zAMvQ/YfxB0XxynadoacYosRYYB&#10;QVsgLXpWZCk2JouapMTOfv0o2flot9Owi0yJ1BP5+OjpfVsrshfWVaBzmg6GlAjNoaj0NqevL8sv&#10;t5Q4z3TBFGiR04Nw9H72+dO0MZkYQQmqEJYgiHZZY3Jaem+yJHG8FDVzAzBCo1OCrZnHrd0mhWUN&#10;otcqGQ2Hk6QBWxgLXDiHpw+dk84ivpSC+ycpnfBE5RRz83G1cd2ENZlNWba1zJQV79Ng/5BFzSqN&#10;j56gHphnZGerP6DqiltwIP2AQ52AlBUXsQasJh1+qGZdMiNiLUiOMyea3P+D5Y/7tXm2xLdfocUG&#10;BkIa4zKHh6GeVto6fDFTgn6k8HCiTbSecDwcTcaTUXpHCUffzdXNcJLeBpzkfN1Y578JqEkwcmqx&#10;L5Eutl8534UeQ8JrDlRVLCul4iZoQSyUJXuGXVQ+Jong76KUJk1OJ1fXwwj8zhegT/c3ivEffXoX&#10;UYinNOZ8Lj5Yvt20PSMbKA5IlIVOQ87wZYW4K+b8M7MoGuQGB8E/4SIVYDLQW5SUYH/97TzEYy/R&#10;S0mDIsyp+7ljVlCivmvs8l06HgfVxs34+maEG3vp2Vx69K5eADKU4sgZHs0Q79XRlBbqN5yXeXgV&#10;XUxzfDun/mgufDcaOG9czOcxCHVqmF/pteEBOnQk8PnSvjFr+n56lMIjHOXKsg9t7WLDTQ3znQdZ&#10;xZ4HgjtWe95R41E1/TyGIbrcx6jzX2P2GwAA//8DAFBLAwQUAAYACAAAACEAtn/BVN4AAAAKAQAA&#10;DwAAAGRycy9kb3ducmV2LnhtbEyPwU7DMBBE70j8g7VI3FonaUTTNE4FqHDhREGc3di1LeJ1FLtp&#10;+HuWEz2u5mn2TbObfc8mPUYXUEC+zIBp7IJyaAR8frwsKmAxSVSyD6gF/OgIu/b2ppG1Chd819Mh&#10;GUYlGGspwKY01JzHzmov4zIMGik7hdHLROdouBrlhcp9z4sse+BeOqQPVg762eru+3D2AvZPZmO6&#10;So52Xynnpvnr9GZehbi/mx+3wJKe0z8Mf/qkDi05HcMZVWS9gLIkUMBitaZJlJdFngM7EpgXqzXw&#10;tuHXE9pfAAAA//8DAFBLAQItABQABgAIAAAAIQC2gziS/gAAAOEBAAATAAAAAAAAAAAAAAAAAAAA&#10;AABbQ29udGVudF9UeXBlc10ueG1sUEsBAi0AFAAGAAgAAAAhADj9If/WAAAAlAEAAAsAAAAAAAAA&#10;AAAAAAAALwEAAF9yZWxzLy5yZWxzUEsBAi0AFAAGAAgAAAAhAJsXUTo5AgAAfQQAAA4AAAAAAAAA&#10;AAAAAAAALgIAAGRycy9lMm9Eb2MueG1sUEsBAi0AFAAGAAgAAAAhALZ/wVTeAAAACgEAAA8AAAAA&#10;AAAAAAAAAAAAkwQAAGRycy9kb3ducmV2LnhtbFBLBQYAAAAABAAEAPMAAACeBQAAAAA=&#10;" fillcolor="white [3201]" strokeweight=".5pt">
                <v:textbox>
                  <w:txbxContent>
                    <w:p w14:paraId="413C4A22" w14:textId="2AE0F246" w:rsidR="00E0577A" w:rsidRDefault="00E0577A"/>
                    <w:p w14:paraId="17C100C8" w14:textId="77777777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  <w:t>Base di Dati per una Società di Social Investing</w:t>
                      </w:r>
                    </w:p>
                    <w:p w14:paraId="74E10C6C" w14:textId="1E50B98E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  <w:t>_________________</w:t>
                      </w:r>
                    </w:p>
                    <w:p w14:paraId="2765A344" w14:textId="01352812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6F4EEF23" w14:textId="4238FF30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1FA2A1FE" w14:textId="3D2D40AD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0C16F78E" w14:textId="6823B9BB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3D992F26" w14:textId="38B29414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492442DB" w14:textId="5CC964CA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A</w:t>
                      </w: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.A. 2022/2023</w:t>
                      </w:r>
                    </w:p>
                    <w:p w14:paraId="352C8355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</w:p>
                    <w:p w14:paraId="2A92103C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584F19C5" wp14:editId="585828B2">
            <wp:simplePos x="0" y="0"/>
            <wp:positionH relativeFrom="margin">
              <wp:align>center</wp:align>
            </wp:positionH>
            <wp:positionV relativeFrom="paragraph">
              <wp:posOffset>-899679</wp:posOffset>
            </wp:positionV>
            <wp:extent cx="7590022" cy="563880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755" cy="564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2B3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5C912C77" w14:textId="7C71BEC3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25626D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942DD47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004F3B4B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130DA0A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73BF165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068051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D8337B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89D696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A7F11E1" w14:textId="57090B24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00A8F4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3B9C51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BD6372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249256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CA78ED0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4E9B65F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78E6C93" w14:textId="631E8539" w:rsid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b/>
          <w:bCs/>
          <w:color w:val="2F5496" w:themeColor="accent1" w:themeShade="BF"/>
          <w:sz w:val="48"/>
          <w:szCs w:val="48"/>
        </w:rPr>
        <w:lastRenderedPageBreak/>
        <w:t>Società di Social Investing</w:t>
      </w:r>
    </w:p>
    <w:p w14:paraId="79E82616" w14:textId="36DD6C3F" w:rsidR="00C802BD" w:rsidRP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color w:val="2F5496" w:themeColor="accent1" w:themeShade="BF"/>
          <w:sz w:val="32"/>
          <w:szCs w:val="32"/>
        </w:rPr>
        <w:t>Relazione sulla progettazione della base di dati</w:t>
      </w:r>
    </w:p>
    <w:p w14:paraId="3F0B839D" w14:textId="01931A40" w:rsidR="002E1E24" w:rsidRPr="00C802BD" w:rsidRDefault="003A4C77">
      <w:pPr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Perché utilizzare una base di</w:t>
      </w:r>
      <w:r w:rsidR="00C802BD">
        <w:rPr>
          <w:b/>
          <w:bCs/>
          <w:i/>
          <w:iCs/>
          <w:color w:val="2F5496" w:themeColor="accent1" w:themeShade="BF"/>
          <w:sz w:val="32"/>
          <w:szCs w:val="32"/>
        </w:rPr>
        <w:t xml:space="preserve"> dati</w:t>
      </w: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?</w:t>
      </w:r>
    </w:p>
    <w:p w14:paraId="20074A47" w14:textId="6978DBFF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Una società di social investing si occupa di gestire gli investimenti dell’utente </w:t>
      </w:r>
      <w:r w:rsidR="0080299F" w:rsidRPr="005E461C">
        <w:rPr>
          <w:color w:val="2F5496" w:themeColor="accent1" w:themeShade="BF"/>
          <w:sz w:val="28"/>
          <w:szCs w:val="28"/>
        </w:rPr>
        <w:t xml:space="preserve">e/o delle aziende </w:t>
      </w:r>
      <w:r w:rsidR="00610820" w:rsidRPr="005E461C">
        <w:rPr>
          <w:color w:val="2F5496" w:themeColor="accent1" w:themeShade="BF"/>
          <w:sz w:val="28"/>
          <w:szCs w:val="28"/>
        </w:rPr>
        <w:t>con l’intenzione di generare un impatto sociale o ambientale misurabile e benefico insieme a un ritorno finanziario.</w:t>
      </w:r>
    </w:p>
    <w:p w14:paraId="20875982" w14:textId="5E67FA27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Un database di questo tipo presenta delle problematiche: partendo dalla gestione de</w:t>
      </w:r>
      <w:r w:rsidR="00C802BD" w:rsidRPr="005E461C">
        <w:rPr>
          <w:color w:val="2F5496" w:themeColor="accent1" w:themeShade="BF"/>
          <w:sz w:val="28"/>
          <w:szCs w:val="28"/>
        </w:rPr>
        <w:t>gli utenti</w:t>
      </w:r>
      <w:r w:rsidR="00610820" w:rsidRPr="005E461C">
        <w:rPr>
          <w:color w:val="2F5496" w:themeColor="accent1" w:themeShade="BF"/>
          <w:sz w:val="28"/>
          <w:szCs w:val="28"/>
        </w:rPr>
        <w:t xml:space="preserve"> a quella dei servizi offerti dalla Società quali</w:t>
      </w:r>
      <w:r w:rsidR="005E461C" w:rsidRPr="005E461C">
        <w:rPr>
          <w:color w:val="2F5496" w:themeColor="accent1" w:themeShade="BF"/>
          <w:sz w:val="28"/>
          <w:szCs w:val="28"/>
        </w:rPr>
        <w:t xml:space="preserve"> gli investimenti migliori da fare, gli utenti più bravi negli investimenti e la consultazione con altri utenti tramite post e commenti.</w:t>
      </w:r>
    </w:p>
    <w:p w14:paraId="05EA429A" w14:textId="55F49B3C" w:rsidR="00AB2A69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Tutto queste informazioni sono </w:t>
      </w:r>
      <w:r w:rsidR="00AB2A69" w:rsidRPr="005E461C">
        <w:rPr>
          <w:color w:val="2F5496" w:themeColor="accent1" w:themeShade="BF"/>
          <w:sz w:val="28"/>
          <w:szCs w:val="28"/>
        </w:rPr>
        <w:t>complesse</w:t>
      </w:r>
      <w:r w:rsidRPr="005E461C">
        <w:rPr>
          <w:color w:val="2F5496" w:themeColor="accent1" w:themeShade="BF"/>
          <w:sz w:val="28"/>
          <w:szCs w:val="28"/>
        </w:rPr>
        <w:t xml:space="preserve"> da gestire, ma con una base di dati adeguat</w:t>
      </w:r>
      <w:r w:rsidR="00AB2A69" w:rsidRPr="005E461C">
        <w:rPr>
          <w:color w:val="2F5496" w:themeColor="accent1" w:themeShade="BF"/>
          <w:sz w:val="28"/>
          <w:szCs w:val="28"/>
        </w:rPr>
        <w:t>a è possibile organizzare tutte queste informazioni rendendole di facile comprensione e di facile utilizzo.</w:t>
      </w:r>
    </w:p>
    <w:p w14:paraId="23F42A4F" w14:textId="6907E68C" w:rsidR="005E461C" w:rsidRPr="005E461C" w:rsidRDefault="005E461C">
      <w:pPr>
        <w:rPr>
          <w:color w:val="2F5496" w:themeColor="accent1" w:themeShade="BF"/>
          <w:sz w:val="28"/>
          <w:szCs w:val="28"/>
        </w:rPr>
      </w:pPr>
    </w:p>
    <w:p w14:paraId="7E552F95" w14:textId="0A3D58E5" w:rsidR="005E461C" w:rsidRPr="005E461C" w:rsidRDefault="005E461C" w:rsidP="005E461C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Per la creazione della base di dati abbiamo utilizzato diversi strumenti informatici:</w:t>
      </w:r>
    </w:p>
    <w:p w14:paraId="1A993191" w14:textId="77777777" w:rsidR="00AB2A69" w:rsidRDefault="00AB2A69"/>
    <w:p w14:paraId="5359350B" w14:textId="0709B609" w:rsidR="002E1E24" w:rsidRDefault="002E1E24">
      <w:r>
        <w:br w:type="page"/>
      </w:r>
    </w:p>
    <w:p w14:paraId="5658D7FC" w14:textId="4FB79DFD" w:rsidR="002E1E24" w:rsidRPr="00F8436D" w:rsidRDefault="00F8436D" w:rsidP="00F8436D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F8436D">
        <w:rPr>
          <w:b/>
          <w:bCs/>
          <w:color w:val="2F5496" w:themeColor="accent1" w:themeShade="BF"/>
          <w:sz w:val="48"/>
          <w:szCs w:val="48"/>
        </w:rPr>
        <w:lastRenderedPageBreak/>
        <w:t>Analisi dei requisiti</w:t>
      </w:r>
    </w:p>
    <w:p w14:paraId="5234E4CD" w14:textId="1D5609A9" w:rsidR="00F8436D" w:rsidRPr="00F8436D" w:rsidRDefault="00F8436D" w:rsidP="00F8436D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F8436D">
        <w:rPr>
          <w:b/>
          <w:bCs/>
          <w:color w:val="2F5496" w:themeColor="accent1" w:themeShade="BF"/>
          <w:sz w:val="32"/>
          <w:szCs w:val="32"/>
        </w:rPr>
        <w:t>Requisiti espressi in linguaggio naturale</w:t>
      </w:r>
    </w:p>
    <w:p w14:paraId="0ABA3CE7" w14:textId="25BF31ED" w:rsidR="00F8436D" w:rsidRDefault="00F8436D" w:rsidP="00F8436D">
      <w:pPr>
        <w:jc w:val="center"/>
        <w:rPr>
          <w:b/>
          <w:bCs/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8436D" w14:paraId="6458DF74" w14:textId="77777777" w:rsidTr="00F8436D">
        <w:tc>
          <w:tcPr>
            <w:tcW w:w="9628" w:type="dxa"/>
          </w:tcPr>
          <w:p w14:paraId="28E13FCA" w14:textId="098C9930" w:rsidR="00F8436D" w:rsidRDefault="00F8436D" w:rsidP="00F8436D">
            <w:pPr>
              <w:jc w:val="center"/>
              <w:rPr>
                <w:b/>
                <w:bCs/>
                <w:sz w:val="32"/>
                <w:szCs w:val="32"/>
              </w:rPr>
            </w:pPr>
            <w:r w:rsidRPr="00F8436D">
              <w:rPr>
                <w:b/>
                <w:bCs/>
                <w:color w:val="2F5496" w:themeColor="accent1" w:themeShade="BF"/>
                <w:sz w:val="32"/>
                <w:szCs w:val="32"/>
              </w:rPr>
              <w:t>Società di Social Investing</w:t>
            </w:r>
          </w:p>
        </w:tc>
      </w:tr>
      <w:tr w:rsidR="00F8436D" w14:paraId="3C42735C" w14:textId="77777777" w:rsidTr="00F8436D">
        <w:trPr>
          <w:trHeight w:val="11720"/>
        </w:trPr>
        <w:tc>
          <w:tcPr>
            <w:tcW w:w="9628" w:type="dxa"/>
          </w:tcPr>
          <w:p w14:paraId="3E54FA4F" w14:textId="77777777" w:rsidR="00F8436D" w:rsidRDefault="00F8436D" w:rsidP="00F8436D">
            <w:pPr>
              <w:rPr>
                <w:b/>
                <w:bCs/>
                <w:sz w:val="32"/>
                <w:szCs w:val="32"/>
              </w:rPr>
            </w:pPr>
          </w:p>
          <w:p w14:paraId="4C527D43" w14:textId="2289C125" w:rsidR="00D46FE9" w:rsidRDefault="00540CE1" w:rsidP="00F8436D">
            <w:r>
              <w:t>Al fine di</w:t>
            </w:r>
            <w:r>
              <w:t xml:space="preserve"> rappresentare la base di dati per un</w:t>
            </w:r>
            <w:r>
              <w:t xml:space="preserve">a Società di Social Investing </w:t>
            </w:r>
            <w:r>
              <w:t xml:space="preserve">abbiamo bisogno di rappresentare i dati dei membri </w:t>
            </w:r>
            <w:r>
              <w:t>iscritti (</w:t>
            </w:r>
            <w:r w:rsidR="00582E8F">
              <w:t>t</w:t>
            </w:r>
            <w:r>
              <w:t>rader) alla nostra Società, le operazioni possibili che possono effettuare e le piattaforme che hanno a disposizione per investire.</w:t>
            </w:r>
          </w:p>
          <w:p w14:paraId="688F6FD8" w14:textId="77777777" w:rsidR="00582E8F" w:rsidRDefault="00582E8F" w:rsidP="00F8436D"/>
          <w:p w14:paraId="120A0721" w14:textId="2637C0AE" w:rsidR="00540CE1" w:rsidRDefault="00540CE1" w:rsidP="00F8436D">
            <w:r>
              <w:t xml:space="preserve">Per ogni </w:t>
            </w:r>
            <w:r w:rsidR="00582E8F">
              <w:t>t</w:t>
            </w:r>
            <w:r>
              <w:t xml:space="preserve">rader si vuole memorizzare il </w:t>
            </w:r>
            <w:r w:rsidR="00582E8F">
              <w:t>c</w:t>
            </w:r>
            <w:r>
              <w:t xml:space="preserve">odice </w:t>
            </w:r>
            <w:r w:rsidR="00582E8F">
              <w:t>f</w:t>
            </w:r>
            <w:r>
              <w:t>iscale</w:t>
            </w:r>
            <w:r w:rsidR="00582E8F">
              <w:t>, nome, cognome, e-mail, Paese, provincia, città, CAP, indirizzo</w:t>
            </w:r>
            <w:r w:rsidR="004B6F4C">
              <w:t>, data di iscrizione.</w:t>
            </w:r>
          </w:p>
          <w:p w14:paraId="5B7189DA" w14:textId="77777777" w:rsidR="00582E8F" w:rsidRDefault="00582E8F" w:rsidP="00F8436D"/>
          <w:p w14:paraId="6040F9A1" w14:textId="6F287CB9" w:rsidR="00582E8F" w:rsidRDefault="00582E8F" w:rsidP="00F8436D">
            <w:r>
              <w:t xml:space="preserve">Ciascun trader </w:t>
            </w:r>
            <w:r w:rsidR="00905DB8">
              <w:t>ha</w:t>
            </w:r>
            <w:r>
              <w:t xml:space="preserve"> la possibilità di fare degli investimenti e ogni investimento </w:t>
            </w:r>
            <w:r w:rsidR="00905DB8">
              <w:t>può suddividersi in diverse categorie quali: azioni, criptovalute, materie prime, ETF, NFT, valute, indici.</w:t>
            </w:r>
          </w:p>
          <w:p w14:paraId="7F45BAC4" w14:textId="311AF142" w:rsidR="00905DB8" w:rsidRDefault="00905DB8" w:rsidP="00F8436D"/>
          <w:p w14:paraId="71A634C9" w14:textId="08DB4D7C" w:rsidR="00905DB8" w:rsidRDefault="00905DB8" w:rsidP="00F8436D">
            <w:r>
              <w:t>Le azioni sono memorizzate tramite un codice univoco (</w:t>
            </w:r>
            <w:r w:rsidR="004B6F4C">
              <w:t>corrispondente al nome dell’azione), il nome dell’azienda, la capitalizzazione di mercato, variazione giornaliera, CEO, dipendenti, settore, industria, fatturato, ricavo, rendimento annuo, beta (volatilità del titolo azionario)</w:t>
            </w:r>
            <w:r w:rsidR="00C55AB0">
              <w:t>, prezzo di vendita, prezzo di acquisto</w:t>
            </w:r>
            <w:r w:rsidR="001D5402">
              <w:t>, chiusura precedente</w:t>
            </w:r>
            <w:r w:rsidR="00DD0478">
              <w:t>, stato del mercato(aperto/chiuso).</w:t>
            </w:r>
          </w:p>
          <w:p w14:paraId="3E8AAEE0" w14:textId="6963918D" w:rsidR="004B6F4C" w:rsidRDefault="004B6F4C" w:rsidP="00F8436D"/>
          <w:p w14:paraId="2BD3C7AF" w14:textId="528C4641" w:rsidR="004B6F4C" w:rsidRDefault="004B6F4C" w:rsidP="00F8436D">
            <w:r>
              <w:t xml:space="preserve">Le criptomonete </w:t>
            </w:r>
            <w:r w:rsidR="007722B0">
              <w:t>sono registrate tramite</w:t>
            </w:r>
            <w:r w:rsidR="007722B0">
              <w:t xml:space="preserve"> un codice univoco</w:t>
            </w:r>
            <w:r w:rsidR="007722B0">
              <w:t xml:space="preserve">, </w:t>
            </w:r>
            <w:r w:rsidR="007722B0">
              <w:t>il nome</w:t>
            </w:r>
            <w:r w:rsidR="007722B0">
              <w:t xml:space="preserve"> della criptovaluta</w:t>
            </w:r>
            <w:r w:rsidR="007722B0">
              <w:t xml:space="preserve">, la capitalizzazione di mercato, </w:t>
            </w:r>
            <w:r w:rsidR="007722B0">
              <w:t>range odierno, percentuale circolante, posizione sul mercato, rendimento annuo, dominanza sul mercato</w:t>
            </w:r>
            <w:r w:rsidR="00C55AB0">
              <w:t>, prezzo di vendita, prezzo di acquisto</w:t>
            </w:r>
            <w:r w:rsidR="001D5402">
              <w:t>, chiusura precedente</w:t>
            </w:r>
            <w:r w:rsidR="00DD0478">
              <w:t>, stato del mercato(aperto/chiuso).</w:t>
            </w:r>
          </w:p>
          <w:p w14:paraId="5F1CD51A" w14:textId="129BDE5F" w:rsidR="007722B0" w:rsidRDefault="007722B0" w:rsidP="00F8436D"/>
          <w:p w14:paraId="00AE9B50" w14:textId="1B3B230F" w:rsidR="007722B0" w:rsidRDefault="007722B0" w:rsidP="00F8436D">
            <w:r>
              <w:t>Gli NFT sono memorizzati tramite un codice univoco</w:t>
            </w:r>
            <w:r w:rsidR="00154A15">
              <w:t xml:space="preserve">, </w:t>
            </w:r>
            <w:r w:rsidR="00DD0478">
              <w:t>nome dell’</w:t>
            </w:r>
            <w:r w:rsidR="00154A15">
              <w:t>autore, data di creazione, numero dell’NFT nella collezione dell’autore,</w:t>
            </w:r>
            <w:r w:rsidR="00DD0478">
              <w:t xml:space="preserve"> nome del</w:t>
            </w:r>
            <w:r w:rsidR="00154A15">
              <w:t xml:space="preserve"> proprietario</w:t>
            </w:r>
            <w:r w:rsidR="00C55AB0">
              <w:t>, prezzo d’acquisto, prezzo di vendita</w:t>
            </w:r>
            <w:r w:rsidR="001D5402">
              <w:t>, chiusura precedente</w:t>
            </w:r>
            <w:r w:rsidR="00DD0478">
              <w:t>, stato del mercato(aperto/chiuso).</w:t>
            </w:r>
          </w:p>
          <w:p w14:paraId="4A30A700" w14:textId="478377BA" w:rsidR="00D216BF" w:rsidRDefault="00D216BF" w:rsidP="00F8436D"/>
          <w:p w14:paraId="1994F469" w14:textId="28AD1DB2" w:rsidR="00D216BF" w:rsidRDefault="00D216BF" w:rsidP="00F8436D">
            <w:r>
              <w:t>Gli indici sono registrati tramite codice univoco, variazione giornaliera</w:t>
            </w:r>
            <w:r w:rsidR="001D5402">
              <w:t>, rendimento annuale, prezzo d’acquisto, prezzo di vendita, chiusura precedente</w:t>
            </w:r>
            <w:r w:rsidR="00DD0478">
              <w:t>, stato del mercato(aperto/chiuso).</w:t>
            </w:r>
          </w:p>
          <w:p w14:paraId="4BEF31A6" w14:textId="325084D2" w:rsidR="001D5402" w:rsidRDefault="001D5402" w:rsidP="00F8436D"/>
          <w:p w14:paraId="56044C1F" w14:textId="78FAFB02" w:rsidR="001D5402" w:rsidRDefault="001D5402" w:rsidP="00F8436D">
            <w:r>
              <w:t>Gli ETF sono memorizzati tramite codice univoco, variazione giornaliera, rendimento annuo</w:t>
            </w:r>
            <w:r>
              <w:t>, prezzo d’acquisto, prezzo di vendita, chiusura precedente</w:t>
            </w:r>
            <w:r w:rsidR="00DD0478">
              <w:t>, stato del mercato(aperto/chiuso).</w:t>
            </w:r>
            <w:r>
              <w:t xml:space="preserve"> </w:t>
            </w:r>
          </w:p>
          <w:p w14:paraId="31CA24AC" w14:textId="77777777" w:rsidR="001D5402" w:rsidRDefault="001D5402" w:rsidP="00F8436D"/>
          <w:p w14:paraId="7D99C751" w14:textId="77777777" w:rsidR="00905DB8" w:rsidRDefault="00DD0478" w:rsidP="00F8436D">
            <w:r>
              <w:t>Le materie prime sono memorizzate tramite codice univoco,</w:t>
            </w:r>
            <w:r>
              <w:t xml:space="preserve"> variazione giornaliera, rendimento annuo, prezzo d’acquisto, prezzo di vendita, chiusura precedente</w:t>
            </w:r>
            <w:r>
              <w:t>, stato del mercato(aperto/chiuso).</w:t>
            </w:r>
          </w:p>
          <w:p w14:paraId="4D5A65A6" w14:textId="77777777" w:rsidR="00DD0478" w:rsidRDefault="00DD0478" w:rsidP="00F8436D"/>
          <w:p w14:paraId="110C6BA8" w14:textId="1C30C68E" w:rsidR="00F72353" w:rsidRDefault="00DD0478" w:rsidP="00F72353">
            <w:r>
              <w:t>Le valute sono m</w:t>
            </w:r>
            <w:r w:rsidR="00F72353">
              <w:t>emorizzate tramite codice univoco,</w:t>
            </w:r>
            <w:r w:rsidR="00F72353">
              <w:t xml:space="preserve"> </w:t>
            </w:r>
            <w:r w:rsidR="00F72353">
              <w:t xml:space="preserve">paese, </w:t>
            </w:r>
            <w:r w:rsidR="00F72353">
              <w:t>variazione giornaliera, rendimento annuo, prezzo d’acquisto, prezzo di vendita, chiusura precedente, stato del mercato(aperto/chiuso).</w:t>
            </w:r>
          </w:p>
          <w:p w14:paraId="7925E747" w14:textId="3E269464" w:rsidR="00F72353" w:rsidRDefault="00F72353" w:rsidP="00F72353"/>
          <w:p w14:paraId="69179512" w14:textId="3B8A6616" w:rsidR="00F72353" w:rsidRDefault="00F72353" w:rsidP="00F72353">
            <w:r>
              <w:t xml:space="preserve">DA FARE ANCORA </w:t>
            </w:r>
          </w:p>
          <w:p w14:paraId="477B38A0" w14:textId="1494FF97" w:rsidR="00F72353" w:rsidRDefault="00F72353" w:rsidP="00F72353">
            <w:r>
              <w:t>MIGLIORI UTENTI</w:t>
            </w:r>
          </w:p>
          <w:p w14:paraId="331E1082" w14:textId="42B7D59D" w:rsidR="00F72353" w:rsidRDefault="00F72353" w:rsidP="00F72353">
            <w:r>
              <w:t>PPEGGIORI UTENTI</w:t>
            </w:r>
          </w:p>
          <w:p w14:paraId="218AB97C" w14:textId="4AB4ABDC" w:rsidR="00F72353" w:rsidRDefault="00F72353" w:rsidP="00F72353">
            <w:r>
              <w:t>POST</w:t>
            </w:r>
          </w:p>
          <w:p w14:paraId="1031E5D3" w14:textId="77777777" w:rsidR="00F72353" w:rsidRDefault="00F72353" w:rsidP="00F72353"/>
          <w:p w14:paraId="40815263" w14:textId="248AC128" w:rsidR="00DD0478" w:rsidRPr="00540CE1" w:rsidRDefault="00DD0478" w:rsidP="00F8436D"/>
        </w:tc>
      </w:tr>
    </w:tbl>
    <w:p w14:paraId="32EB19EE" w14:textId="77777777" w:rsidR="00F8436D" w:rsidRPr="00F8436D" w:rsidRDefault="00F8436D" w:rsidP="00F8436D">
      <w:pPr>
        <w:rPr>
          <w:b/>
          <w:bCs/>
          <w:sz w:val="32"/>
          <w:szCs w:val="32"/>
        </w:rPr>
      </w:pPr>
    </w:p>
    <w:p w14:paraId="147A8601" w14:textId="3B739181" w:rsidR="00F8436D" w:rsidRDefault="00F8436D">
      <w:pPr>
        <w:rPr>
          <w:b/>
          <w:bCs/>
          <w:sz w:val="40"/>
          <w:szCs w:val="40"/>
        </w:rPr>
      </w:pPr>
    </w:p>
    <w:p w14:paraId="5BA1E418" w14:textId="77777777" w:rsidR="00F8436D" w:rsidRPr="00F8436D" w:rsidRDefault="00F8436D">
      <w:pPr>
        <w:rPr>
          <w:b/>
          <w:bCs/>
          <w:sz w:val="40"/>
          <w:szCs w:val="40"/>
        </w:rPr>
      </w:pPr>
    </w:p>
    <w:p w14:paraId="4C56B37B" w14:textId="35304B54" w:rsidR="002E1E24" w:rsidRDefault="002E1E24"/>
    <w:p w14:paraId="18C6A099" w14:textId="170BC136" w:rsidR="002E1E24" w:rsidRDefault="002E1E24"/>
    <w:p w14:paraId="38FFEDDD" w14:textId="4D55086F" w:rsidR="002E1E24" w:rsidRDefault="002E1E24"/>
    <w:p w14:paraId="5231594C" w14:textId="4A3BA3AE" w:rsidR="002E1E24" w:rsidRDefault="002E1E24"/>
    <w:p w14:paraId="6D0339B4" w14:textId="2FC99305" w:rsidR="002E1E24" w:rsidRDefault="002E1E24"/>
    <w:p w14:paraId="6319FE8E" w14:textId="77478252" w:rsidR="002E1E24" w:rsidRDefault="002E1E24"/>
    <w:p w14:paraId="0D5F83D8" w14:textId="2451B948" w:rsidR="002E1E24" w:rsidRDefault="002E1E24"/>
    <w:p w14:paraId="6E3DC164" w14:textId="5231090C" w:rsidR="002E1E24" w:rsidRDefault="002E1E24"/>
    <w:p w14:paraId="3E34E49B" w14:textId="0E32E095" w:rsidR="002E1E24" w:rsidRDefault="002E1E24"/>
    <w:p w14:paraId="50DE788A" w14:textId="01C319C2" w:rsidR="002E1E24" w:rsidRDefault="002E1E24"/>
    <w:p w14:paraId="34BFCFDD" w14:textId="3D962775" w:rsidR="002E1E24" w:rsidRDefault="002E1E24"/>
    <w:p w14:paraId="447479A3" w14:textId="436B3CA7" w:rsidR="002E1E24" w:rsidRDefault="002E1E24"/>
    <w:p w14:paraId="0402B5BA" w14:textId="770258FD" w:rsidR="002E1E24" w:rsidRDefault="002E1E24"/>
    <w:p w14:paraId="301CD97F" w14:textId="5DD0B314" w:rsidR="002E1E24" w:rsidRDefault="002E1E24"/>
    <w:p w14:paraId="2A72ED38" w14:textId="160346DA" w:rsidR="002E1E24" w:rsidRDefault="002E1E24"/>
    <w:p w14:paraId="16C1D3F1" w14:textId="24EC879D" w:rsidR="002E1E24" w:rsidRDefault="002E1E24"/>
    <w:p w14:paraId="211B5B51" w14:textId="318AFEA1" w:rsidR="002E1E24" w:rsidRDefault="002E1E24"/>
    <w:p w14:paraId="3C5735EA" w14:textId="78BC1A29" w:rsidR="002E1E24" w:rsidRDefault="002E1E24"/>
    <w:p w14:paraId="63449406" w14:textId="58EF9134" w:rsidR="002E1E24" w:rsidRDefault="002E1E24"/>
    <w:p w14:paraId="79A26EB9" w14:textId="677EB28E" w:rsidR="002E1E24" w:rsidRDefault="002E1E24"/>
    <w:p w14:paraId="0294DB77" w14:textId="23B40A99" w:rsidR="002E1E24" w:rsidRDefault="002E1E24"/>
    <w:p w14:paraId="4D07430F" w14:textId="2AA47F20" w:rsidR="002E1E24" w:rsidRDefault="002E1E24"/>
    <w:p w14:paraId="03ADBEF4" w14:textId="3B833F54" w:rsidR="002E1E24" w:rsidRDefault="002E1E24"/>
    <w:p w14:paraId="35214532" w14:textId="5868542C" w:rsidR="002E1E24" w:rsidRDefault="002E1E24"/>
    <w:p w14:paraId="357200FD" w14:textId="719CBE0D" w:rsidR="002E1E24" w:rsidRDefault="002E1E24"/>
    <w:p w14:paraId="2533F841" w14:textId="55C78F15" w:rsidR="002E1E24" w:rsidRDefault="002E1E24"/>
    <w:p w14:paraId="63C8FEAE" w14:textId="30DF4230" w:rsidR="002E1E24" w:rsidRDefault="002E1E24"/>
    <w:p w14:paraId="7FFAF144" w14:textId="5906C8FE" w:rsidR="002E1E24" w:rsidRDefault="002E1E24"/>
    <w:p w14:paraId="7459ABE3" w14:textId="2F2407B8" w:rsidR="002E1E24" w:rsidRDefault="002E1E24"/>
    <w:p w14:paraId="1448F92F" w14:textId="4E8C43A9" w:rsidR="002E1E24" w:rsidRDefault="002E1E24"/>
    <w:p w14:paraId="760C7E16" w14:textId="584E0E13" w:rsidR="002E1E24" w:rsidRDefault="002E1E24"/>
    <w:p w14:paraId="457EC0F3" w14:textId="2ABD0026" w:rsidR="002E1E24" w:rsidRDefault="002E1E24"/>
    <w:p w14:paraId="2FBB6B6D" w14:textId="44150239" w:rsidR="002E1E24" w:rsidRDefault="002E1E24"/>
    <w:p w14:paraId="75032570" w14:textId="14C026A3" w:rsidR="002E1E24" w:rsidRDefault="002E1E24"/>
    <w:p w14:paraId="2A96F2E3" w14:textId="77777777" w:rsidR="002E1E24" w:rsidRDefault="002E1E24"/>
    <w:sectPr w:rsidR="002E1E24" w:rsidSect="005E461C">
      <w:headerReference w:type="default" r:id="rId8"/>
      <w:footerReference w:type="default" r:id="rId9"/>
      <w:pgSz w:w="11906" w:h="16838"/>
      <w:pgMar w:top="1417" w:right="1134" w:bottom="1134" w:left="1134" w:header="73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D643B" w14:textId="77777777" w:rsidR="00983E21" w:rsidRDefault="00983E21" w:rsidP="002E1E24">
      <w:pPr>
        <w:spacing w:after="0" w:line="240" w:lineRule="auto"/>
      </w:pPr>
      <w:r>
        <w:separator/>
      </w:r>
    </w:p>
  </w:endnote>
  <w:endnote w:type="continuationSeparator" w:id="0">
    <w:p w14:paraId="4F6BD571" w14:textId="77777777" w:rsidR="00983E21" w:rsidRDefault="00983E21" w:rsidP="002E1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161F0A2D" w14:textId="77777777" w:rsidTr="002E1E24">
      <w:trPr>
        <w:trHeight w:hRule="exact" w:val="115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27C3CC65" w14:textId="77777777" w:rsidR="002E1E24" w:rsidRDefault="002E1E24">
          <w:pPr>
            <w:pStyle w:val="Intestazione"/>
            <w:rPr>
              <w:caps/>
              <w:sz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1D85190F" w14:textId="77777777" w:rsidR="002E1E24" w:rsidRDefault="002E1E24">
          <w:pPr>
            <w:pStyle w:val="Intestazione"/>
            <w:jc w:val="right"/>
            <w:rPr>
              <w:caps/>
              <w:sz w:val="18"/>
            </w:rPr>
          </w:pPr>
        </w:p>
      </w:tc>
    </w:tr>
    <w:tr w:rsidR="002E1E24" w14:paraId="0A41F151" w14:textId="77777777" w:rsidTr="002E1E24">
      <w:sdt>
        <w:sdtPr>
          <w:rPr>
            <w:caps/>
            <w:color w:val="808080" w:themeColor="background1" w:themeShade="80"/>
            <w:sz w:val="20"/>
            <w:szCs w:val="20"/>
          </w:rPr>
          <w:alias w:val="Autore"/>
          <w:tag w:val=""/>
          <w:id w:val="1534151868"/>
          <w:placeholder>
            <w:docPart w:val="6E062308153546A688F24B0F734DC9F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25" w:type="dxa"/>
              <w:shd w:val="clear" w:color="auto" w:fill="auto"/>
              <w:vAlign w:val="center"/>
            </w:tcPr>
            <w:p w14:paraId="3FD61CE4" w14:textId="244020EB" w:rsidR="002E1E24" w:rsidRPr="002E1E24" w:rsidRDefault="002E1E24">
              <w:pPr>
                <w:pStyle w:val="Pidipagina"/>
                <w:rPr>
                  <w:caps/>
                  <w:color w:val="808080" w:themeColor="background1" w:themeShade="80"/>
                  <w:sz w:val="20"/>
                  <w:szCs w:val="20"/>
                </w:rPr>
              </w:pPr>
              <w:r w:rsidRPr="002E1E24">
                <w:rPr>
                  <w:caps/>
                  <w:color w:val="808080" w:themeColor="background1" w:themeShade="80"/>
                  <w:sz w:val="20"/>
                  <w:szCs w:val="20"/>
                </w:rPr>
                <w:t>Gruppo 22/23f</w:t>
              </w:r>
            </w:p>
          </w:tc>
        </w:sdtContent>
      </w:sdt>
      <w:tc>
        <w:tcPr>
          <w:tcW w:w="4813" w:type="dxa"/>
          <w:shd w:val="clear" w:color="auto" w:fill="auto"/>
          <w:vAlign w:val="center"/>
        </w:tcPr>
        <w:p w14:paraId="141F27AE" w14:textId="77777777" w:rsidR="002E1E24" w:rsidRPr="002E1E24" w:rsidRDefault="002E1E24">
          <w:pPr>
            <w:pStyle w:val="Pidipagina"/>
            <w:jc w:val="right"/>
            <w:rPr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begin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separate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t>2</w: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14:paraId="3837D46F" w14:textId="77777777" w:rsidR="002E1E24" w:rsidRDefault="002E1E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F4834" w14:textId="77777777" w:rsidR="00983E21" w:rsidRDefault="00983E21" w:rsidP="002E1E24">
      <w:pPr>
        <w:spacing w:after="0" w:line="240" w:lineRule="auto"/>
      </w:pPr>
      <w:r>
        <w:separator/>
      </w:r>
    </w:p>
  </w:footnote>
  <w:footnote w:type="continuationSeparator" w:id="0">
    <w:p w14:paraId="62702764" w14:textId="77777777" w:rsidR="00983E21" w:rsidRDefault="00983E21" w:rsidP="002E1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37EF9BDB" w14:textId="77777777" w:rsidTr="002E1E24">
      <w:trPr>
        <w:trHeight w:hRule="exact" w:val="115"/>
        <w:jc w:val="center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6BFBA0DC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2F5701DF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CBD2548" w14:textId="77777777" w:rsidR="002E1E24" w:rsidRDefault="002E1E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94406C"/>
    <w:multiLevelType w:val="hybridMultilevel"/>
    <w:tmpl w:val="536EF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834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24"/>
    <w:rsid w:val="000A130B"/>
    <w:rsid w:val="00154A15"/>
    <w:rsid w:val="001D5402"/>
    <w:rsid w:val="002E1E24"/>
    <w:rsid w:val="002F52D5"/>
    <w:rsid w:val="003A4C77"/>
    <w:rsid w:val="004771C0"/>
    <w:rsid w:val="004B6F4C"/>
    <w:rsid w:val="00540CE1"/>
    <w:rsid w:val="00582E8F"/>
    <w:rsid w:val="005E461C"/>
    <w:rsid w:val="005F36D1"/>
    <w:rsid w:val="00610820"/>
    <w:rsid w:val="007722B0"/>
    <w:rsid w:val="0080299F"/>
    <w:rsid w:val="00905DB8"/>
    <w:rsid w:val="00934F83"/>
    <w:rsid w:val="00983E21"/>
    <w:rsid w:val="00AB2A69"/>
    <w:rsid w:val="00C55AB0"/>
    <w:rsid w:val="00C802BD"/>
    <w:rsid w:val="00CE0846"/>
    <w:rsid w:val="00D216BF"/>
    <w:rsid w:val="00D46FE9"/>
    <w:rsid w:val="00DD0478"/>
    <w:rsid w:val="00E0577A"/>
    <w:rsid w:val="00E85C32"/>
    <w:rsid w:val="00ED5877"/>
    <w:rsid w:val="00F72353"/>
    <w:rsid w:val="00F8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49E50"/>
  <w15:chartTrackingRefBased/>
  <w15:docId w15:val="{9E8DC83E-B32F-4C20-AF01-2AFC734D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7235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1E24"/>
  </w:style>
  <w:style w:type="paragraph" w:styleId="Pidipagina">
    <w:name w:val="footer"/>
    <w:basedOn w:val="Normale"/>
    <w:link w:val="Pidipagina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1E24"/>
  </w:style>
  <w:style w:type="table" w:styleId="Grigliatabella">
    <w:name w:val="Table Grid"/>
    <w:basedOn w:val="Tabellanormale"/>
    <w:uiPriority w:val="39"/>
    <w:rsid w:val="00F84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E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062308153546A688F24B0F734DC9F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684969-36BB-4876-81A2-30E8BAAF6FC9}"/>
      </w:docPartPr>
      <w:docPartBody>
        <w:p w:rsidR="006667FF" w:rsidRDefault="00B0782E" w:rsidP="00B0782E">
          <w:pPr>
            <w:pStyle w:val="6E062308153546A688F24B0F734DC9F8"/>
          </w:pPr>
          <w:r>
            <w:rPr>
              <w:rStyle w:val="Testosegnaposto"/>
            </w:rPr>
            <w:t>[Autore]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2E"/>
    <w:rsid w:val="00254621"/>
    <w:rsid w:val="006667FF"/>
    <w:rsid w:val="00B0782E"/>
    <w:rsid w:val="00F7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0782E"/>
    <w:rPr>
      <w:color w:val="808080"/>
    </w:rPr>
  </w:style>
  <w:style w:type="paragraph" w:customStyle="1" w:styleId="6E062308153546A688F24B0F734DC9F8">
    <w:name w:val="6E062308153546A688F24B0F734DC9F8"/>
    <w:rsid w:val="00B078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5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Gruppo 22/23f</dc:creator>
  <cp:keywords/>
  <dc:description/>
  <cp:lastModifiedBy>Nicholas Giovannone</cp:lastModifiedBy>
  <cp:revision>2</cp:revision>
  <dcterms:created xsi:type="dcterms:W3CDTF">2022-11-04T09:13:00Z</dcterms:created>
  <dcterms:modified xsi:type="dcterms:W3CDTF">2022-11-04T09:13:00Z</dcterms:modified>
</cp:coreProperties>
</file>