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ind w:firstLine="0"/>
      </w:pPr>
      <w:r>
        <w:rPr>
          <w:rFonts w:ascii="Lato" w:hAnsi="Lato" w:eastAsia="Lato" w:cs="Lato"/>
          <w:sz w:val="24"/>
        </w:rPr>
        <w:t xml:space="preserve">Manual completo — Multiagente Consensual</w:t>
      </w:r>
    </w:p>
    <w:bookmarkStart w:id="141" w:name="guia-prático-dos-comandos-multiagente"/>
    <w:p>
      <w:pPr>
        <w:pStyle w:val="Heading1"/>
        <w:ind w:firstLine="0"/>
      </w:pPr>
      <w:r>
        <w:rPr>
          <w:rFonts w:ascii="Lato" w:hAnsi="Lato" w:eastAsia="Lato" w:cs="Lato"/>
          <w:sz w:val="24"/>
        </w:rPr>
        <w:t xml:space="preserve">Guia prático dos comandos multiagente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Edição 16 — agosto de 2026.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Esta edição preserva os 29 comandos públicos,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centraliza aliases e rotas em um manifesto executável e transforma o consenso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em camada decisória reutilizável por loops, perfil jurídico, councils 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workflows.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A reauditoria desta edição reforça o runtime com ledger global antirreplay,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estabilidade forte mínima de duas avaliações, vínculo exato entre recibo 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rodada, gates colegiados atestados, publicação concorrente sem perda de ledger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e checkpoints duráveis que não podem fabricar aprovação.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Também documenta o fluxo completo de produção independente, revisão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cruzada, debate e consolidação em ensembles N×N, além da formação de decisões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colegiadas em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seriatim</w:t>
      </w:r>
      <w:r>
        <w:rPr>
          <w:rFonts w:ascii="Lato" w:hAnsi="Lato" w:eastAsia="Lato" w:cs="Lato"/>
          <w:sz w:val="24"/>
        </w:rPr>
        <w:t xml:space="preserve">,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per_curiam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e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opinion_of_court</w:t>
      </w:r>
      <w:r>
        <w:rPr>
          <w:rFonts w:ascii="Lato" w:hAnsi="Lato" w:eastAsia="Lato" w:cs="Lato"/>
          <w:sz w:val="24"/>
        </w:rPr>
        <w:t xml:space="preserve">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 conjunto foi empacotado como plugin portátil para Claude Cowork e Claude Code, com um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bridge auditável por pasta compartilhada para chamar as CLIs instaladas no Mac.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A edição acrescenta o contrato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legal_word_redline_v1</w:t>
      </w:r>
      <w:r>
        <w:rPr>
          <w:rFonts w:ascii="Lato" w:hAnsi="Lato" w:eastAsia="Lato" w:cs="Lato"/>
          <w:sz w:val="24"/>
        </w:rPr>
        <w:t xml:space="preserve">: versões limpas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canônicas e comparativos DOCX com alterações controladas nativas, incrementais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e acumuladas, produzidos localmente após as revisões do loop.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 motor formaliza até 20 versões completas por artefato, configuráveis caso 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caso, sem confundir esse limite com rodadas ou ciclos de debate.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A edição também acrescenta publicação controlada por revisores: candidatas paralelas para trabalho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simultâneo e, quando expressamente autorizado, publicação serializada da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próxima versão canônica contra o hash-base corrente.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Por fim, adota 30 minutos por chamada, até 60 minutos em exceção justificada,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limite total padrão de 3 horas e retomada por checkpoints. Sessões nativas são descartáveis por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padrão e persistem somente por opção explícita. O perfil opt-in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durable_5d_v1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amplia somente o prazo total para até cinco dias corridos, sem criar uma chamada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monolítica nem alterar o padrão dos trabalhos comuns.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 manual passa a adotar projeto editorial em Lato, com títulos centralizados,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corpo justificado, entrelinha 1,5 e recuo de primeira linha; listas, tabelas 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blocos de comando conservam alinhamento próprio para preservar a legibilidade.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Este guia explica os 29 comandos de coordenação instalados para Claude Code,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Codex CLI, Gemini CLI, Antigravity, Kimi Code, OpenCode e Cursor CLI. O Grok é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acionado canonicamente pelo Cursor; a instalação no Grok CLI direto é mantida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apenas como compatibilidade legada. O objetivo é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mostrar não apenas a sintaxe, mas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b/>
          <w:bCs/>
          <w:sz w:val="24"/>
        </w:rPr>
        <w:t xml:space="preserve">qual comando escolher</w:t>
      </w:r>
      <w:r>
        <w:rPr>
          <w:rFonts w:ascii="Lato" w:hAnsi="Lato" w:eastAsia="Lato" w:cs="Lato"/>
          <w:sz w:val="24"/>
        </w:rPr>
        <w:t xml:space="preserve">, o que acontece em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cada etapa e o que o resultado realmente significa.</w:t>
      </w:r>
    </w:p>
    <w:p>
      <w:pPr>
        <w:pStyle w:val="Block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Regra central: resposta, síntese, seleção e aprovação são estados diferentes.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Um torneio pode escolher a melhor candidata sem aprová-la; um conselho pode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recomendar uma solução sem produzir consenso; somente os gates configurados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no loop podem declarar um artefato canônico aprovado.</w:t>
      </w:r>
    </w:p>
    <w:bookmarkStart w:id="19" w:name="sumário"/>
    <w:p>
      <w:pPr>
        <w:pStyle w:val="Heading2"/>
        <w:ind w:firstLine="0"/>
      </w:pPr>
      <w:r>
        <w:rPr>
          <w:rFonts w:ascii="Lato" w:hAnsi="Lato" w:eastAsia="Lato" w:cs="Lato"/>
          <w:sz w:val="24"/>
        </w:rPr>
        <w:t xml:space="preserve">Sumário</w:t>
      </w:r>
    </w:p>
    <w:p>
      <w:pPr>
        <w:pStyle w:val="Compact"/>
        <w:numPr>
          <w:ilvl w:val="0"/>
          <w:numId w:val="1001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Como usar em qualquer CLI</w:t>
      </w:r>
    </w:p>
    <w:p>
      <w:pPr>
        <w:pStyle w:val="Compact"/>
        <w:numPr>
          <w:ilvl w:val="0"/>
          <w:numId w:val="1001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Mapa geral e escolha rápida</w:t>
      </w:r>
    </w:p>
    <w:p>
      <w:pPr>
        <w:pStyle w:val="Compact"/>
        <w:numPr>
          <w:ilvl w:val="0"/>
          <w:numId w:val="1001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Conceitos essenciais</w:t>
      </w:r>
    </w:p>
    <w:p>
      <w:pPr>
        <w:pStyle w:val="Compact"/>
        <w:numPr>
          <w:ilvl w:val="0"/>
          <w:numId w:val="1001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Comandos A2A Mesh</w:t>
      </w:r>
    </w:p>
    <w:p>
      <w:pPr>
        <w:pStyle w:val="Compact"/>
        <w:numPr>
          <w:ilvl w:val="0"/>
          <w:numId w:val="1001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Conselhos, debates e consenso</w:t>
      </w:r>
    </w:p>
    <w:p>
      <w:pPr>
        <w:pStyle w:val="Compact"/>
        <w:numPr>
          <w:ilvl w:val="0"/>
          <w:numId w:val="1001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Criação e aprovação de artefatos</w:t>
      </w:r>
    </w:p>
    <w:p>
      <w:pPr>
        <w:pStyle w:val="Compact"/>
        <w:numPr>
          <w:ilvl w:val="0"/>
          <w:numId w:val="1001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Workflows formais</w:t>
      </w:r>
    </w:p>
    <w:p>
      <w:pPr>
        <w:pStyle w:val="Compact"/>
        <w:numPr>
          <w:ilvl w:val="0"/>
          <w:numId w:val="1001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Histórico do Agent Council</w:t>
      </w:r>
    </w:p>
    <w:p>
      <w:pPr>
        <w:pStyle w:val="Compact"/>
        <w:numPr>
          <w:ilvl w:val="0"/>
          <w:numId w:val="1001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Agentes nomeados no OpenCode</w:t>
      </w:r>
    </w:p>
    <w:p>
      <w:pPr>
        <w:pStyle w:val="Compact"/>
        <w:numPr>
          <w:ilvl w:val="0"/>
          <w:numId w:val="1001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Receitas completas</w:t>
      </w:r>
    </w:p>
    <w:p>
      <w:pPr>
        <w:pStyle w:val="Compact"/>
        <w:numPr>
          <w:ilvl w:val="0"/>
          <w:numId w:val="1001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Limites, falhas e solução de problemas</w:t>
      </w:r>
    </w:p>
    <w:p>
      <w:pPr>
        <w:pStyle w:val="Compact"/>
        <w:numPr>
          <w:ilvl w:val="0"/>
          <w:numId w:val="1001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Referência rápida dos 29 comandos</w:t>
      </w:r>
    </w:p>
    <w:p>
      <w:pPr>
        <w:pStyle w:val="Compact"/>
        <w:numPr>
          <w:ilvl w:val="0"/>
          <w:numId w:val="1001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Uso no Claude Cowork</w:t>
      </w:r>
    </w:p>
    <w:bookmarkEnd w:id="19"/>
    <w:bookmarkStart w:id="25" w:name="X131adb38655cc94e95d47116666e24ad20a2075"/>
    <w:p>
      <w:pPr>
        <w:pStyle w:val="Heading2"/>
        <w:ind w:firstLine="0"/>
      </w:pPr>
      <w:r>
        <w:rPr>
          <w:rFonts w:ascii="Lato" w:hAnsi="Lato" w:eastAsia="Lato" w:cs="Lato"/>
          <w:sz w:val="24"/>
        </w:rPr>
        <w:t xml:space="preserve">1. Como usar em qualquer CLI</w:t>
      </w:r>
    </w:p>
    <w:bookmarkStart w:id="20" w:name="X8d58a36b5db12620832eaa686a8d079d7f9b06b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1.1 Forma mais simples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Abra o CLI dentro do projeto ou diretório que contém os arquivos e escreva 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comando na conversa: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/council Devemos usar fila ou processamento síncrono para esta tarefa?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Os comandos aceitam linguagem natural. Você não precisa memorizar flags para os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fluxos mais completos: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/loop-debate-agentes Claude redige a especificação, Codex critica e Gemini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audita. Faça até 4 rodadas por versão e 5 tentativas. Exija média 8,5, piso 7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e consenso estrito.</w:t>
      </w:r>
    </w:p>
    <w:bookmarkEnd w:id="20"/>
    <w:bookmarkStart w:id="21" w:name="Xfe1c65f8ea1584019b75dde5d811ad07936ec39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1.2 Onde os comandos estão disponíveis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Os mesmos 29 pontos de entrada foram sincronizados. Nos ambientes com diretório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de slash commands, eles aparecem como comandos; no Kimi Code, aparecem como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skills externas portáteis com o mesmo nome: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716"/>
        <w:gridCol w:w="4716"/>
      </w:tblGrid>
      <w:tr>
        <w:trPr>
          <w:tblHeader w:val="true"/>
        </w:trPr>
        <w:tc>
          <w:tcPr>
            <w:tcW w:type="dxa" w:w="4716"/>
            <w:shd w:fill="E8EEF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b/>
                <w:sz w:val="22"/>
              </w:rPr>
              <w:t>Ambiente</w:t>
            </w:r>
          </w:p>
        </w:tc>
        <w:tc>
          <w:tcPr>
            <w:tcW w:type="dxa" w:w="4716"/>
            <w:shd w:fill="E8EEF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b/>
                <w:sz w:val="22"/>
              </w:rPr>
              <w:t>Forma de uso</w:t>
            </w:r>
          </w:p>
        </w:tc>
      </w:tr>
      <w:tr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Claude Code</w:t>
            </w:r>
          </w:p>
        </w:tc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Digite /nome-do-comando ... no chat do Claude</w:t>
            </w:r>
          </w:p>
        </w:tc>
      </w:tr>
      <w:tr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Codex CLI</w:t>
            </w:r>
          </w:p>
        </w:tc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Digite /nome-do-comando ... no chat do Codex</w:t>
            </w:r>
          </w:p>
        </w:tc>
      </w:tr>
      <w:tr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Gemini CLI</w:t>
            </w:r>
          </w:p>
        </w:tc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Digite /nome-do-comando ...; o CLI também descobre as skills compartilhadas em ~/.agents/skills</w:t>
            </w:r>
          </w:p>
        </w:tc>
      </w:tr>
      <w:tr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Antigravity</w:t>
            </w:r>
          </w:p>
        </w:tc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Peça em linguagem natural ou acione a skill compartilhada; ~/.agents/skills é a superfície portátil</w:t>
            </w:r>
          </w:p>
        </w:tc>
      </w:tr>
      <w:tr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Kimi Code</w:t>
            </w:r>
          </w:p>
        </w:tc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Digite /skill:nome-do-comando ... ou peça em linguagem natural; não dependa de /&lt;nome&gt; para skills externas</w:t>
            </w:r>
          </w:p>
        </w:tc>
      </w:tr>
      <w:tr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Grok CLI direto</w:t>
            </w:r>
          </w:p>
        </w:tc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Compatibilidade legada: digite /nome-do-comando ...; para novas execuções de Grok, use Cursor CLI</w:t>
            </w:r>
          </w:p>
        </w:tc>
      </w:tr>
      <w:tr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OpenCode</w:t>
            </w:r>
          </w:p>
        </w:tc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Digite /nome-do-comando ...; use @agente para fixar identidades</w:t>
            </w:r>
          </w:p>
        </w:tc>
      </w:tr>
      <w:tr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Cursor CLI</w:t>
            </w:r>
          </w:p>
        </w:tc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Digite /nome-do-comando ... no modo de conversa do CLI</w:t>
            </w:r>
          </w:p>
        </w:tc>
      </w:tr>
      <w:tr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Claude Cowork</w:t>
            </w:r>
          </w:p>
        </w:tc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Instale o plugin e use /multiagente-consensual:nome-do-comando ...</w:t>
            </w:r>
          </w:p>
        </w:tc>
      </w:tr>
    </w:tbl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A instalação mantém duas superfícies complementares, sem prometer uma sintaxe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que o host não suporte. Os 29 arquivos de comando ficam sincronizados em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Codex, Claude Code, Cursor, OpenCode, Gemini CLI e, por compatibilidade, Grok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CLI direto. Os mesmos 29 nomes são descobertos como skills por Codex, Claude,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Cursor, OpenCode, Kimi Code e Antigravity por meio de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~/.agents/skills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e dos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links próprios de cada CLI.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Para reparar ou repetir a sincronização sem excluir extensões particulares: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python3</w:t>
      </w:r>
      <w:r>
        <w:rPr>
          <w:rFonts w:ascii="Lato" w:hAnsi="Lato" w:eastAsia="Lato" w:cs="Lato"/>
          <w:sz w:val="21"/>
        </w:rPr>
        <w:t xml:space="preserve"> ~/plugins/multiagente-consensual/scripts/sync_cli_surface.py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 sincronizador é aditivo: não remove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/ask</w:t>
      </w:r>
      <w:r>
        <w:rPr>
          <w:rFonts w:ascii="Lato" w:hAnsi="Lato" w:eastAsia="Lato" w:cs="Lato"/>
          <w:sz w:val="24"/>
        </w:rPr>
        <w:t xml:space="preserve">,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/loop-portfolio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nem qualquer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outro comando ou skill criado fora da superfície pública do plugin.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 modelo que hospeda a conversa é 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b/>
          <w:bCs/>
          <w:sz w:val="24"/>
        </w:rPr>
        <w:t xml:space="preserve">host</w:t>
      </w:r>
      <w:r>
        <w:rPr>
          <w:rFonts w:ascii="Lato" w:hAnsi="Lato" w:eastAsia="Lato" w:cs="Lato"/>
          <w:sz w:val="24"/>
        </w:rPr>
        <w:t xml:space="preserve">. Quando você não escolhe um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redator, os loops usam o host como redator inicial por padrão. Assim, no Claude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o redator padrão é Claude; no Codex, Codex; e assim por diante.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No Cowork, o host é Claude. Outros modelos continuam sendo cadeiras reais: 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Cowork grava um pedido numa pasta compartilhada e o bridge do Mac o encaminha à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CLI correta. Criar o pedido não prova execução; somente o recibo correspondente,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com rota, modelo, código de saída e hashes, entra no ledger do fluxo.</w:t>
      </w:r>
    </w:p>
    <w:bookmarkEnd w:id="21"/>
    <w:bookmarkStart w:id="23" w:name="Xcf441519c05b6b4e741111eb299228102fc4337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1.3 Confirmação antes das chamadas externas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Os comandos de consenso, loop e workflow mostram uma prévia semelhante a esta: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Entendi assim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Perfil-base: debate_agents_v1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Perfil de domínio: nenhum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Modo: artefato único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Estratégia: consenso estrito dentro do loop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Modo deliberativo: estrito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Política por tentativa: sempre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Formação colegiada: não ativa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Método de apuração: não aplicável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Redator: Claude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Crítico: Codex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Auditor: Gemini em sessão nova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Rodadas por versão: até 4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Tentativas: até 5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Meta média: 8,5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Piso por critério: 7,0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Saída: um canônico aprovado por artefato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Confira papéis, modelos, limites e permissões. A execução externa só começa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depois da sua confirmação. Se um modelo escolhido estiver indisponível, o fluxo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deve pausar; ele não pode trocar de modelo silenciosamente.</w:t>
      </w:r>
    </w:p>
    <w:bookmarkStart w:id="22" w:name="o-que-agora-prova-consenso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O que agora prova consenso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Um campo preenchido como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consenso: true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não basta. A aprovação forte exige o arquivo real dentro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de uma raiz explícita, hash recalculado, participantes canônicos, duas avaliações estáveis do mesmo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hash por padrão e um recibo HMAC do host para cada cadeira em cada avaliação. Cada recibo vincula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run, tentativa, rodada, nonce, rota, provedor, modelo, execução, entrada, saída e artefato. O ledger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global de nonces em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~/.agents/multiagent-state/nonces.json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é consumido atomicamente; reutilização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entre quaisquer runs falha como replay, inclusive em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--check-only</w:t>
      </w:r>
      <w:r>
        <w:rPr>
          <w:rFonts w:ascii="Lato" w:hAnsi="Lato" w:eastAsia="Lato" w:cs="Lato"/>
          <w:sz w:val="24"/>
        </w:rPr>
        <w:t xml:space="preserve">. A rodada do recibo deve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coincidir com o número da avaliação que o referencia. Uma rodada única recebe apenas estado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consultivo provisório e nunca usa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resultado = consenso</w:t>
      </w:r>
      <w:r>
        <w:rPr>
          <w:rFonts w:ascii="Lato" w:hAnsi="Lato" w:eastAsia="Lato" w:cs="Lato"/>
          <w:sz w:val="24"/>
        </w:rPr>
        <w:t xml:space="preserve">.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O consumo ocorre somente depois que evidências, modo, estado e demais regras passam. Um ledger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alternativo, seja por flag ou variável de ambiente, requer opt-in adicional explícito.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 gate colegiado com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consenso_estrito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incorpora o veredito completo do mesmo hash. Maioria,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unanimidade apenas no dispositivo, decisão de terceiro e booleanos declaratórios nunca passam como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consenso. A HMAC protege a integridade documental e o antirreplay; com shell irrestrito no mesmo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usuário, não substitui isolamento por conta, contêiner ou sandbox de sistema operacional.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Fora do consenso estrito, um gate colegiado forte exige ainda o arquivo real e um recibo HMAC por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voto. No método global, ele se vincula à opção; no analítico, ao vetor de respostas, às questões 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à tabela congelada; no híbrido, há um segundo recibo cujo hash cobre cadeira, booleano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confirma</w:t>
      </w:r>
      <w:r>
        <w:rPr>
          <w:rFonts w:ascii="Lato" w:hAnsi="Lato" w:eastAsia="Lato" w:cs="Lato"/>
          <w:sz w:val="24"/>
        </w:rPr>
        <w:t xml:space="preserve">, eventual fundamento de divergência, dispositivo derivado e política de confirmação.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Alterar a confirmação sem novo ato assinado falha fechado. Sem essas provas, a apuração é apenas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formation_only</w:t>
      </w:r>
      <w:r>
        <w:rPr>
          <w:rFonts w:ascii="Lato" w:hAnsi="Lato" w:eastAsia="Lato" w:cs="Lato"/>
          <w:sz w:val="24"/>
        </w:rPr>
        <w:t xml:space="preserve">.</w:t>
      </w:r>
    </w:p>
    <w:bookmarkEnd w:id="22"/>
    <w:bookmarkEnd w:id="23"/>
    <w:bookmarkStart w:id="24" w:name="X255c30c0d533250fabe4e48742c8063af4bb4c3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1.4 Arquitetura simplificada, sem perda de comandos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Há quatro entradas conceituais principais: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716"/>
        <w:gridCol w:w="4716"/>
      </w:tblGrid>
      <w:tr>
        <w:trPr>
          <w:tblHeader w:val="true"/>
        </w:trPr>
        <w:tc>
          <w:tcPr>
            <w:tcW w:type="dxa" w:w="4716"/>
            <w:shd w:fill="E8EEF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b/>
                <w:sz w:val="22"/>
              </w:rPr>
              <w:t>Entrada</w:t>
            </w:r>
          </w:p>
        </w:tc>
        <w:tc>
          <w:tcPr>
            <w:tcW w:type="dxa" w:w="4716"/>
            <w:shd w:fill="E8EEF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b/>
                <w:sz w:val="22"/>
              </w:rPr>
              <w:t>Responsabilidade</w:t>
            </w:r>
          </w:p>
        </w:tc>
      </w:tr>
      <w:tr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/consenso</w:t>
            </w:r>
          </w:p>
        </w:tc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Deliberar e emitir veredito_consenso_v1 sobre um hash congelado</w:t>
            </w:r>
          </w:p>
        </w:tc>
      </w:tr>
      <w:tr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/loop-debate-agentes</w:t>
            </w:r>
          </w:p>
        </w:tc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Produzir versões, receber críticas, corrigir e repetir os gates</w:t>
            </w:r>
          </w:p>
        </w:tc>
      </w:tr>
      <w:tr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/redacao-juridica-consensual</w:t>
            </w:r>
          </w:p>
        </w:tc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Aplicar ao loop o perfil jurídico, sem criar outro motor</w:t>
            </w:r>
          </w:p>
        </w:tc>
      </w:tr>
      <w:tr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/workflow-agentes</w:t>
            </w:r>
          </w:p>
        </w:tc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Organizar pipeline, DAG, swarm, map-reduce, torneio, votação e roteamento</w:t>
            </w:r>
          </w:p>
        </w:tc>
      </w:tr>
    </w:tbl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Nenhum dos 29 nomes foi removido. Os demais comandos são aliases, perfis de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domínio ou adaptadores externos preservados: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44"/>
        <w:gridCol w:w="3144"/>
        <w:gridCol w:w="3144"/>
      </w:tblGrid>
      <w:tr>
        <w:trPr>
          <w:tblHeader w:val="true"/>
        </w:trPr>
        <w:tc>
          <w:tcPr>
            <w:tcW w:type="dxa" w:w="3144"/>
            <w:shd w:fill="E8EEF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b/>
                <w:sz w:val="22"/>
              </w:rPr>
              <w:t>Família preservada</w:t>
            </w:r>
          </w:p>
        </w:tc>
        <w:tc>
          <w:tcPr>
            <w:tcW w:type="dxa" w:w="3144"/>
            <w:shd w:fill="E8EEF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b/>
                <w:sz w:val="22"/>
              </w:rPr>
              <w:t>Entrada comum</w:t>
            </w:r>
          </w:p>
        </w:tc>
        <w:tc>
          <w:tcPr>
            <w:tcW w:type="dxa" w:w="3144"/>
            <w:shd w:fill="E8EEF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b/>
                <w:sz w:val="22"/>
              </w:rPr>
              <w:t>Efeito</w:t>
            </w:r>
          </w:p>
        </w:tc>
      </w:tr>
      <w:tr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/pipeline-agentes, /dag-agentes, /swarm-agentes, /map-reduce-agentes, /torneio-agentes, /votacao-agentes, /roteamento-adaptativo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/workflow-agentes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Seleciona o protocolo correspondente</w:t>
            </w:r>
          </w:p>
        </w:tc>
      </w:tr>
      <w:tr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/council, /council-high, /llm-council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/consenso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Executa um perfil consultivo de deliberação</w:t>
            </w:r>
          </w:p>
        </w:tc>
      </w:tr>
      <w:tr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/multi-debate, /pal-council, /sage-debate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/consenso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Usa o MCP específico como perfil externo consultivo</w:t>
            </w:r>
          </w:p>
        </w:tc>
      </w:tr>
      <w:tr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comandos A2A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workflow, consenso ou loop conforme o perfil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Mantém a execução do mesh sem herdar aprovação automática</w:t>
            </w:r>
          </w:p>
        </w:tc>
      </w:tr>
    </w:tbl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 contrato central fica em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~/.agents/multiagent-manifest.json</w:t>
      </w:r>
      <w:r>
        <w:rPr>
          <w:rFonts w:ascii="Lato" w:hAnsi="Lato" w:eastAsia="Lato" w:cs="Lato"/>
          <w:sz w:val="24"/>
        </w:rPr>
        <w:t xml:space="preserve">. Ele separa:</w:t>
      </w:r>
    </w:p>
    <w:p>
      <w:pPr>
        <w:pStyle w:val="Compact"/>
        <w:numPr>
          <w:ilvl w:val="0"/>
          <w:numId w:val="1002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seat: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o modelo ou identidade solicitada;</w:t>
      </w:r>
    </w:p>
    <w:p>
      <w:pPr>
        <w:pStyle w:val="Compact"/>
        <w:numPr>
          <w:ilvl w:val="0"/>
          <w:numId w:val="1002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route: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o CLI realmente usado;</w:t>
      </w:r>
    </w:p>
    <w:p>
      <w:pPr>
        <w:pStyle w:val="Compact"/>
        <w:numPr>
          <w:ilvl w:val="0"/>
          <w:numId w:val="1002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profile: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a estratégia ativada pelo nome do comando;</w:t>
      </w:r>
    </w:p>
    <w:p>
      <w:pPr>
        <w:pStyle w:val="Compact"/>
        <w:numPr>
          <w:ilvl w:val="0"/>
          <w:numId w:val="1002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approval ceiling: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o maior poder decisório daquela integração.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As rotas obrigatórias são Claude pelo Claude Code, Grok pelo Cursor no modelo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fixo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cursor-grok-4.6-high</w:t>
      </w:r>
      <w:r>
        <w:rPr>
          <w:rFonts w:ascii="Lato" w:hAnsi="Lato" w:eastAsia="Lato" w:cs="Lato"/>
          <w:sz w:val="24"/>
        </w:rPr>
        <w:t xml:space="preserve">, Kimi K3 pelo Kimi Code e Gemini 3.7 Flash High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pelo Antigravity.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Para novas chamadas, outro modelo Grok é rejeitado; runs históricos já congelados preservam o modelo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registrado.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model-routing.yaml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continua existindo apenas como visão de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compatibilidade gerada. Manifesto ausente ou divergente causa pausa, nunca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fallback silencioso.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Councils e MCPs sem prova de sessão/modelo permanecem consultivos. Uma cadeira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simulada pode demonstrar o fluxo, mas retorna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verdict: null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e não participa de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quórum. Seleção, votação e torneio retornam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aprovacao: false</w:t>
      </w:r>
      <w:r>
        <w:rPr>
          <w:rFonts w:ascii="Lato" w:hAnsi="Lato" w:eastAsia="Lato" w:cs="Lato"/>
          <w:sz w:val="24"/>
        </w:rPr>
        <w:t xml:space="preserve">; a candidata só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avança quando passa pelos gates configurados.</w:t>
      </w:r>
    </w:p>
    <w:bookmarkEnd w:id="24"/>
    <w:bookmarkEnd w:id="25"/>
    <w:bookmarkStart w:id="33" w:name="Xa2eed8d5a0a052d78e57a239139d1ebb66520da"/>
    <w:p>
      <w:pPr>
        <w:pStyle w:val="Heading2"/>
        <w:ind w:firstLine="0"/>
      </w:pPr>
      <w:r>
        <w:rPr>
          <w:rFonts w:ascii="Lato" w:hAnsi="Lato" w:eastAsia="Lato" w:cs="Lato"/>
          <w:sz w:val="24"/>
        </w:rPr>
        <w:t xml:space="preserve">2. Mapa geral e escolha rápida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drawing>
          <wp:inline>
            <wp:extent cx="5989320" cy="1130636"/>
            <wp:effectExtent b="0" l="0" r="0" t="0"/>
            <wp:docPr descr="Mapa geral dos comandos" title="" id="27" name="Picture"/>
            <a:graphic>
              <a:graphicData uri="http://schemas.openxmlformats.org/drawingml/2006/picture">
                <pic:pic>
                  <pic:nvPicPr>
                    <pic:cNvPr descr="diagramas-comandos-multiagente/01-mapa-geral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9320" cy="1130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2" w:name="qual-comando-escolher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Qual comando escolher?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drawing>
          <wp:inline>
            <wp:extent cx="5989320" cy="4514908"/>
            <wp:effectExtent b="0" l="0" r="0" t="0"/>
            <wp:docPr descr="Árvore de escolha rápida" title="" id="30" name="Picture"/>
            <a:graphic>
              <a:graphicData uri="http://schemas.openxmlformats.org/drawingml/2006/picture">
                <pic:pic>
                  <pic:nvPicPr>
                    <pic:cNvPr descr="diagramas-comandos-multiagente/02-escolha-rapid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9320" cy="45149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716"/>
        <w:gridCol w:w="4716"/>
      </w:tblGrid>
      <w:tr>
        <w:trPr>
          <w:tblHeader w:val="true"/>
        </w:trPr>
        <w:tc>
          <w:tcPr>
            <w:tcW w:type="dxa" w:w="4716"/>
            <w:shd w:fill="E8EEF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b/>
                <w:sz w:val="22"/>
              </w:rPr>
              <w:t>Necessidade</w:t>
            </w:r>
          </w:p>
        </w:tc>
        <w:tc>
          <w:tcPr>
            <w:tcW w:type="dxa" w:w="4716"/>
            <w:shd w:fill="E8EEF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b/>
                <w:sz w:val="22"/>
              </w:rPr>
              <w:t>Comece com</w:t>
            </w:r>
          </w:p>
        </w:tc>
      </w:tr>
      <w:tr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Fazer uma pergunta a um único agente do mesh</w:t>
            </w:r>
          </w:p>
        </w:tc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/a2a-call</w:t>
            </w:r>
          </w:p>
        </w:tc>
      </w:tr>
      <w:tr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Comparar até quatro respostas rápidas</w:t>
            </w:r>
          </w:p>
        </w:tc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/a2a-broadcast</w:t>
            </w:r>
          </w:p>
        </w:tc>
      </w:tr>
      <w:tr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Dar papéis diferentes a Codex, Claude, Gemini e Grok</w:t>
            </w:r>
          </w:p>
        </w:tc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/a2a-team</w:t>
            </w:r>
          </w:p>
        </w:tc>
      </w:tr>
      <w:tr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Debater um tema sem produzir versões sucessivas</w:t>
            </w:r>
          </w:p>
        </w:tc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/a2a-debate ou /council</w:t>
            </w:r>
          </w:p>
        </w:tc>
      </w:tr>
      <w:tr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Conselho multimodelo com crítica adversarial</w:t>
            </w:r>
          </w:p>
        </w:tc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/llm-council</w:t>
            </w:r>
          </w:p>
        </w:tc>
      </w:tr>
      <w:tr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Obter consenso verificável sobre arquivos ou decisão</w:t>
            </w:r>
          </w:p>
        </w:tc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/consenso</w:t>
            </w:r>
          </w:p>
        </w:tc>
      </w:tr>
      <w:tr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Redigir, criticar, corrigir e repetir</w:t>
            </w:r>
          </w:p>
        </w:tc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/loop-debate-agentes</w:t>
            </w:r>
          </w:p>
        </w:tc>
      </w:tr>
      <w:tr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Produzir parecer ou minuta judicial com gates jurídicos</w:t>
            </w:r>
          </w:p>
        </w:tc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/redacao-juridica-consensual</w:t>
            </w:r>
          </w:p>
        </w:tc>
      </w:tr>
      <w:tr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Deixar o sistema escolher um protocolo de trabalho</w:t>
            </w:r>
          </w:p>
        </w:tc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/workflow-agentes</w:t>
            </w:r>
          </w:p>
        </w:tc>
      </w:tr>
      <w:tr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Trabalho linear A → B → C</w:t>
            </w:r>
          </w:p>
        </w:tc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/pipeline-agentes</w:t>
            </w:r>
          </w:p>
        </w:tc>
      </w:tr>
      <w:tr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Tarefas ramificadas e paralelas</w:t>
            </w:r>
          </w:p>
        </w:tc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/dag-agentes</w:t>
            </w:r>
          </w:p>
        </w:tc>
      </w:tr>
      <w:tr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Grande corpus divisível</w:t>
            </w:r>
          </w:p>
        </w:tc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/map-reduce-agentes</w:t>
            </w:r>
          </w:p>
        </w:tc>
      </w:tr>
      <w:tr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Equipe exploratória com composição variável</w:t>
            </w:r>
          </w:p>
        </w:tc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/swarm-agentes</w:t>
            </w:r>
          </w:p>
        </w:tc>
      </w:tr>
      <w:tr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Escolher entre artefatos por confrontos</w:t>
            </w:r>
          </w:p>
        </w:tc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/torneio-agentes</w:t>
            </w:r>
          </w:p>
        </w:tc>
      </w:tr>
      <w:tr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Agregar preferências</w:t>
            </w:r>
          </w:p>
        </w:tc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/votacao-agentes</w:t>
            </w:r>
          </w:p>
        </w:tc>
      </w:tr>
      <w:tr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Escolher modelos conforme qualidade, custo e latência</w:t>
            </w:r>
          </w:p>
        </w:tc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/roteamento-adaptativo</w:t>
            </w:r>
          </w:p>
        </w:tc>
      </w:tr>
    </w:tbl>
    <w:bookmarkEnd w:id="32"/>
    <w:bookmarkEnd w:id="33"/>
    <w:bookmarkStart w:id="48" w:name="X5b4644ddd99b4259fe07331934db9db4a1aa521"/>
    <w:p>
      <w:pPr>
        <w:pStyle w:val="Heading2"/>
        <w:ind w:firstLine="0"/>
      </w:pPr>
      <w:r>
        <w:rPr>
          <w:rFonts w:ascii="Lato" w:hAnsi="Lato" w:eastAsia="Lato" w:cs="Lato"/>
          <w:sz w:val="24"/>
        </w:rPr>
        <w:t xml:space="preserve">3. Conceitos essenciais</w:t>
      </w:r>
    </w:p>
    <w:bookmarkStart w:id="34" w:name="X27a8e074fa5636367455c8ff4747b876fb15a02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3.1 Estratégia da equipe e ciclo de melhoria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São controles independentes: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44"/>
        <w:gridCol w:w="3144"/>
        <w:gridCol w:w="3144"/>
      </w:tblGrid>
      <w:tr>
        <w:trPr>
          <w:tblHeader w:val="true"/>
        </w:trPr>
        <w:tc>
          <w:tcPr>
            <w:tcW w:type="dxa" w:w="3144"/>
            <w:shd w:fill="E8EEF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b/>
                <w:sz w:val="22"/>
              </w:rPr>
              <w:t>Controle</w:t>
            </w:r>
          </w:p>
        </w:tc>
        <w:tc>
          <w:tcPr>
            <w:tcW w:type="dxa" w:w="3144"/>
            <w:shd w:fill="E8EEF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b/>
                <w:sz w:val="22"/>
              </w:rPr>
              <w:t>Pergunta que responde</w:t>
            </w:r>
          </w:p>
        </w:tc>
        <w:tc>
          <w:tcPr>
            <w:tcW w:type="dxa" w:w="3144"/>
            <w:shd w:fill="E8EEF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b/>
                <w:sz w:val="22"/>
              </w:rPr>
              <w:t>Exemplos</w:t>
            </w:r>
          </w:p>
        </w:tc>
      </w:tr>
      <w:tr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estrategia_da_equipe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Como os agentes colaboram sobre a mesma versão?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sem debate, debate, consenso, supervisor</w:t>
            </w:r>
          </w:p>
        </w:tc>
      </w:tr>
      <w:tr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ciclo_de_melhoria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Quando criar outra versão e repetir a avaliação?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revisão única, até critérios, até limite</w:t>
            </w:r>
          </w:p>
        </w:tc>
      </w:tr>
    </w:tbl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Por isso são possíveis quatro combinações:</w:t>
      </w:r>
    </w:p>
    <w:p>
      <w:pPr>
        <w:pStyle w:val="Compact"/>
        <w:numPr>
          <w:ilvl w:val="0"/>
          <w:numId w:val="1003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Debate sem loop: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agentes discutem uma vez e entregam uma conclusão.</w:t>
      </w:r>
    </w:p>
    <w:p>
      <w:pPr>
        <w:pStyle w:val="Compact"/>
        <w:numPr>
          <w:ilvl w:val="0"/>
          <w:numId w:val="1003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Loop sem debate: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um redator escreve, um avaliador verifica e o responsável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corrige sucessivamente.</w:t>
      </w:r>
    </w:p>
    <w:p>
      <w:pPr>
        <w:pStyle w:val="Compact"/>
        <w:numPr>
          <w:ilvl w:val="0"/>
          <w:numId w:val="1003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Debate dentro do loop: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cada versão passa por debate antes da avaliação.</w:t>
      </w:r>
    </w:p>
    <w:p>
      <w:pPr>
        <w:pStyle w:val="Compact"/>
        <w:numPr>
          <w:ilvl w:val="0"/>
          <w:numId w:val="1003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Consenso dentro do loop: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cada nova versão invalida o consenso anterior 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delibera novamente conforme a frequência configurada, além das notas e da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auditoria.</w:t>
      </w:r>
    </w:p>
    <w:bookmarkEnd w:id="34"/>
    <w:bookmarkStart w:id="35" w:name="X2cc5649f272a39098c509e8a3a571002161f4a1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3.2 Motor-base e perfil de domínio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/loop-debate-agentes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é a fonte única da mecânica de versões: papéis,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tentativas, hashes, candidatos, canônicos, painel, independência, auditoria 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parada. O manifesto central governa seats, rotas e aliases;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$consenso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governa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a semântica decisória pelo contrato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veredito_consenso_v1</w:t>
      </w:r>
      <w:r>
        <w:rPr>
          <w:rFonts w:ascii="Lato" w:hAnsi="Lato" w:eastAsia="Lato" w:cs="Lato"/>
          <w:sz w:val="24"/>
        </w:rPr>
        <w:t xml:space="preserve">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Uma skill especializada pode aplicar um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b/>
          <w:bCs/>
          <w:sz w:val="24"/>
        </w:rPr>
        <w:t xml:space="preserve">perfil de domínio</w:t>
      </w:r>
      <w:r>
        <w:rPr>
          <w:rFonts w:ascii="Lato" w:hAnsi="Lato" w:eastAsia="Lato" w:cs="Lato"/>
          <w:sz w:val="24"/>
        </w:rPr>
        <w:t xml:space="preserve">, mas não cria um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segundo motor. O perfil acrescenta briefing, fontes, estrutura, rubrica e gates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próprios. Atualmente,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/redacao-juridica-consensual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usa: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perfil_base: debate_agents_v1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perfil_dominio: juridico_consensual_v2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Em conflito, o motor governa a mecânica e prevalece o requisito de aprovação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mais restritivo. Runs antigos já congelados não são reescritos.</w:t>
      </w:r>
    </w:p>
    <w:bookmarkEnd w:id="35"/>
    <w:bookmarkStart w:id="36" w:name="Xc41abadb34a6763b88b510b2599d2fa29ef9c41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3.3 Rodada, ciclo e tentativa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716"/>
        <w:gridCol w:w="4716"/>
      </w:tblGrid>
      <w:tr>
        <w:trPr>
          <w:tblHeader w:val="true"/>
        </w:trPr>
        <w:tc>
          <w:tcPr>
            <w:tcW w:type="dxa" w:w="4716"/>
            <w:shd w:fill="E8EEF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b/>
                <w:sz w:val="22"/>
              </w:rPr>
              <w:t>Unidade</w:t>
            </w:r>
          </w:p>
        </w:tc>
        <w:tc>
          <w:tcPr>
            <w:tcW w:type="dxa" w:w="4716"/>
            <w:shd w:fill="E8EEF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b/>
                <w:sz w:val="22"/>
              </w:rPr>
              <w:t>Significado</w:t>
            </w:r>
          </w:p>
        </w:tc>
      </w:tr>
      <w:tr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Rodada</w:t>
            </w:r>
          </w:p>
        </w:tc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Uma fase coordenada sobre a mesma versão; vários agentes podem responder em paralelo</w:t>
            </w:r>
          </w:p>
        </w:tc>
      </w:tr>
      <w:tr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Ciclo de debate</w:t>
            </w:r>
          </w:p>
        </w:tc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Crítica → réplica → revisão; consome ao menos 3 rodadas</w:t>
            </w:r>
          </w:p>
        </w:tc>
      </w:tr>
      <w:tr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Tentativa de melhoria</w:t>
            </w:r>
          </w:p>
        </w:tc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Uma versão congelada, seu debate e sua avaliação externa</w:t>
            </w:r>
          </w:p>
        </w:tc>
      </w:tr>
    </w:tbl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Em runs novos, tentativa e versão canônica avançam juntas: a primeira minuta é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v1</w:t>
      </w:r>
      <w:r>
        <w:rPr>
          <w:rFonts w:ascii="Lato" w:hAnsi="Lato" w:eastAsia="Lato" w:cs="Lato"/>
          <w:sz w:val="24"/>
        </w:rPr>
        <w:t xml:space="preserve">/tentativa 1 e cada correção substantiva cria a seguinte. O padrão é 6 e 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usuário pode configurar de 1 a 20 versões completas por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artefato_id</w:t>
      </w:r>
      <w:r>
        <w:rPr>
          <w:rFonts w:ascii="Lato" w:hAnsi="Lato" w:eastAsia="Lato" w:cs="Lato"/>
          <w:sz w:val="24"/>
        </w:rPr>
        <w:t xml:space="preserve">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A execução para cedo quando os gates fecham;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v20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é a última e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v21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não é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gerada. Pareceres, patches, redlines e candidatas não promovidas não contam.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Uma seleção, síntese ou edição manual só conta quando entra na cadeia canônica.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Exemplo com 4 rodadas e 3 tentativas: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Tentativa 1: versão 1 → até 4 rodadas → reprovada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Tentativa 2: versão 2 → até 4 rodadas → reprovada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Tentativa 3: versão 3 → até 4 rodadas → aprovada ou encerrada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Os limites-padrão do consenso são 8 rodadas globais e 2 ciclos completos por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tentativa. Cada rodada é uma fase coordenada e pode colher respostas paralelas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de vários participantes. Cada cadeira tem uma crítica, uma réplica e uma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revisão por ciclo confirmado.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A faixa operacional recomendada vai até 18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rodadas globais e 6 ciclos.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Se ainda houver bloqueio material e progresso mensurável, o motor pode estender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automaticamente 3 rodadas e 1 ciclo por vez, até o teto excepcional de 36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rodadas globais e 12 ciclos. Após dois ciclos sem progresso, a execução para 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informa os pontos de dissenso.</w:t>
      </w:r>
    </w:p>
    <w:bookmarkEnd w:id="36"/>
    <w:bookmarkStart w:id="37" w:name="X59c145421a56087824e0db65d76fc93e7e32956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3.4 Consenso: modo e frequência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São duas escolhas separadas. 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b/>
          <w:bCs/>
          <w:sz w:val="24"/>
        </w:rPr>
        <w:t xml:space="preserve">modo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define o efeito da deliberação: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716"/>
        <w:gridCol w:w="4716"/>
      </w:tblGrid>
      <w:tr>
        <w:trPr>
          <w:tblHeader w:val="true"/>
        </w:trPr>
        <w:tc>
          <w:tcPr>
            <w:tcW w:type="dxa" w:w="4716"/>
            <w:shd w:fill="E8EEF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b/>
                <w:sz w:val="22"/>
              </w:rPr>
              <w:t>Modo</w:t>
            </w:r>
          </w:p>
        </w:tc>
        <w:tc>
          <w:tcPr>
            <w:tcW w:type="dxa" w:w="4716"/>
            <w:shd w:fill="E8EEF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b/>
                <w:sz w:val="22"/>
              </w:rPr>
              <w:t>Efeito na aprovação</w:t>
            </w:r>
          </w:p>
        </w:tc>
      </w:tr>
      <w:tr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estrito</w:t>
            </w:r>
          </w:p>
        </w:tc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O mesmo hash precisa de consenso estável</w:t>
            </w:r>
          </w:p>
        </w:tc>
      </w:tr>
      <w:tr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com_decisor</w:t>
            </w:r>
          </w:p>
        </w:tc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Busca consenso; um decisor pode resolver matérias julgáveis, sempre com o rótulo decisão final sem consenso</w:t>
            </w:r>
          </w:p>
        </w:tc>
      </w:tr>
      <w:tr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consultivo</w:t>
            </w:r>
          </w:p>
        </w:tc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Registra recomendações e dissensos, sem gate deliberativo vinculante</w:t>
            </w:r>
          </w:p>
        </w:tc>
      </w:tr>
      <w:tr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desativado</w:t>
            </w:r>
          </w:p>
        </w:tc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Não delibera nem alega consenso</w:t>
            </w:r>
          </w:p>
        </w:tc>
      </w:tr>
    </w:tbl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b/>
          <w:bCs/>
          <w:sz w:val="24"/>
        </w:rPr>
        <w:t xml:space="preserve">frequência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define quando deliberar: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44"/>
        <w:gridCol w:w="3144"/>
        <w:gridCol w:w="3144"/>
      </w:tblGrid>
      <w:tr>
        <w:trPr>
          <w:tblHeader w:val="true"/>
        </w:trPr>
        <w:tc>
          <w:tcPr>
            <w:tcW w:type="dxa" w:w="3144"/>
            <w:shd w:fill="E8EEF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b/>
                <w:sz w:val="22"/>
              </w:rPr>
              <w:t>Política</w:t>
            </w:r>
          </w:p>
        </w:tc>
        <w:tc>
          <w:tcPr>
            <w:tcW w:type="dxa" w:w="3144"/>
            <w:shd w:fill="E8EEF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b/>
                <w:sz w:val="22"/>
              </w:rPr>
              <w:t>Comportamento</w:t>
            </w:r>
          </w:p>
        </w:tc>
        <w:tc>
          <w:tcPr>
            <w:tcW w:type="dxa" w:w="3144"/>
            <w:shd w:fill="E8EEF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b/>
                <w:sz w:val="22"/>
              </w:rPr>
              <w:t>Quando usar</w:t>
            </w:r>
          </w:p>
        </w:tc>
      </w:tr>
      <w:tr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sempre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Repete o debate completo sobre cada novo hash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Documentos sensíveis ou consenso obrigatório</w:t>
            </w:r>
          </w:p>
        </w:tc>
      </w:tr>
      <w:tr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se_necessario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Reabre diante de mudança material, bloqueador ou pedido do painel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Bom equilíbrio entre rigor e custo</w:t>
            </w:r>
          </w:p>
        </w:tc>
      </w:tr>
      <w:tr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apenas_primeira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Debate somente a primeira versão; as seguintes passam por avaliação e correção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Quando o enquadramento é o ponto mais controverso</w:t>
            </w:r>
          </w:p>
        </w:tc>
      </w:tr>
      <w:tr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nenhum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Não há debate; somente redação, avaliação e correção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Tarefas objetivas e de baixo risco</w:t>
            </w:r>
          </w:p>
        </w:tc>
      </w:tr>
    </w:tbl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Use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desativado + nenhum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em conjunto. Os demais modos combinam com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sempre</w:t>
      </w:r>
      <w:r>
        <w:rPr>
          <w:rFonts w:ascii="Lato" w:hAnsi="Lato" w:eastAsia="Lato" w:cs="Lato"/>
          <w:sz w:val="24"/>
        </w:rPr>
        <w:t xml:space="preserve">,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se_necessario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ou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apenas_primeira</w:t>
      </w:r>
      <w:r>
        <w:rPr>
          <w:rFonts w:ascii="Lato" w:hAnsi="Lato" w:eastAsia="Lato" w:cs="Lato"/>
          <w:sz w:val="24"/>
        </w:rPr>
        <w:t xml:space="preserve">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Para aprovação expressamente pedida em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consenso, o motor usa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estrito + sempre</w:t>
      </w:r>
      <w:r>
        <w:rPr>
          <w:rFonts w:ascii="Lato" w:hAnsi="Lato" w:eastAsia="Lato" w:cs="Lato"/>
          <w:sz w:val="24"/>
        </w:rPr>
        <w:t xml:space="preserve">. Em melhoria iterativa comum sem pedido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de consenso, a prévia pode propor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consultivo + se_necessario</w:t>
      </w:r>
      <w:r>
        <w:rPr>
          <w:rFonts w:ascii="Lato" w:hAnsi="Lato" w:eastAsia="Lato" w:cs="Lato"/>
          <w:sz w:val="24"/>
        </w:rPr>
        <w:t xml:space="preserve">. O perfil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jurídico usa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estrito + sempre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como default, mas permite outra configuração.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Maioria, parecer consultivo e decisão de supervisor nunca devem ser chamados de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consenso.</w:t>
      </w:r>
    </w:p>
    <w:bookmarkEnd w:id="37"/>
    <w:bookmarkStart w:id="38" w:name="Xb005735816e0f3866a3384d372a454c440b72f0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3.5 Formação da decisão colegiada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Há um terceiro eixo independente da estratégia, do loop e do consenso: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formacao_decisao_colegiada</w:t>
      </w:r>
      <w:r>
        <w:rPr>
          <w:rFonts w:ascii="Lato" w:hAnsi="Lato" w:eastAsia="Lato" w:cs="Lato"/>
          <w:sz w:val="24"/>
        </w:rPr>
        <w:t xml:space="preserve">. Ele explica como votos finais se convertem em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resultado, fundamentos comuns e documentos publicáveis. Só é ativado quando 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pedido envolver colegiado, acórdão, votos ou uma modalidade expressa.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44"/>
        <w:gridCol w:w="3144"/>
        <w:gridCol w:w="3144"/>
      </w:tblGrid>
      <w:tr>
        <w:trPr>
          <w:tblHeader w:val="true"/>
        </w:trPr>
        <w:tc>
          <w:tcPr>
            <w:tcW w:type="dxa" w:w="3144"/>
            <w:shd w:fill="E8EEF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b/>
                <w:sz w:val="22"/>
              </w:rPr>
              <w:t>Modalidade</w:t>
            </w:r>
          </w:p>
        </w:tc>
        <w:tc>
          <w:tcPr>
            <w:tcW w:type="dxa" w:w="3144"/>
            <w:shd w:fill="E8EEF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b/>
                <w:sz w:val="22"/>
              </w:rPr>
              <w:t>Como decide e publica</w:t>
            </w:r>
          </w:p>
        </w:tc>
        <w:tc>
          <w:tcPr>
            <w:tcW w:type="dxa" w:w="3144"/>
            <w:shd w:fill="E8EEF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b/>
                <w:sz w:val="22"/>
              </w:rPr>
              <w:t>Saída principal</w:t>
            </w:r>
          </w:p>
        </w:tc>
      </w:tr>
      <w:tr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seriatim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Cada cadeira profere voto próprio; resultado e fundamentos são agregados depois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certidão, votos individuais e mapa de adesões</w:t>
            </w:r>
          </w:p>
        </w:tc>
      </w:tr>
      <w:tr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per_curiam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O colegiado publica texto institucional impessoal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opinião única, com dissensos preservados e publicados conforme a política</w:t>
            </w:r>
          </w:p>
        </w:tc>
      </w:tr>
      <w:tr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opinion_of_court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Uma coalizão majoritária adere à opinião principal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opinião da maioria, votos concorrentes e votos dissidentes</w:t>
            </w:r>
          </w:p>
        </w:tc>
      </w:tr>
    </w:tbl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Modalidade e critério de apuração são escolhas diferentes. A modalidade define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como o colegiado fala; o critério define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b/>
          <w:bCs/>
          <w:sz w:val="24"/>
        </w:rPr>
        <w:t xml:space="preserve">o que cada cadeira vota</w:t>
      </w:r>
      <w:r>
        <w:rPr>
          <w:rFonts w:ascii="Lato" w:hAnsi="Lato" w:eastAsia="Lato" w:cs="Lato"/>
          <w:sz w:val="24"/>
        </w:rPr>
        <w:t xml:space="preserve">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58"/>
        <w:gridCol w:w="2358"/>
        <w:gridCol w:w="2358"/>
        <w:gridCol w:w="2358"/>
      </w:tblGrid>
      <w:tr>
        <w:trPr>
          <w:tblHeader w:val="true"/>
        </w:trPr>
        <w:tc>
          <w:tcPr>
            <w:tcW w:type="dxa" w:w="2358"/>
            <w:shd w:fill="E8EEF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b/>
                <w:sz w:val="22"/>
              </w:rPr>
              <w:t>Critério</w:t>
            </w:r>
          </w:p>
        </w:tc>
        <w:tc>
          <w:tcPr>
            <w:tcW w:type="dxa" w:w="2358"/>
            <w:shd w:fill="E8EEF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b/>
                <w:sz w:val="22"/>
              </w:rPr>
              <w:t>Objeto do voto</w:t>
            </w:r>
          </w:p>
        </w:tc>
        <w:tc>
          <w:tcPr>
            <w:tcW w:type="dxa" w:w="2358"/>
            <w:shd w:fill="E8EEF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b/>
                <w:sz w:val="22"/>
              </w:rPr>
              <w:t>Contrato</w:t>
            </w:r>
          </w:p>
        </w:tc>
        <w:tc>
          <w:tcPr>
            <w:tcW w:type="dxa" w:w="2358"/>
            <w:shd w:fill="E8EEF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b/>
                <w:sz w:val="22"/>
              </w:rPr>
              <w:t>Resultado</w:t>
            </w:r>
          </w:p>
        </w:tc>
      </w:tr>
      <w:tr>
        <w:tc>
          <w:tcPr>
            <w:tcW w:type="dxa" w:w="235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global (case-by-case)</w:t>
            </w:r>
          </w:p>
        </w:tc>
        <w:tc>
          <w:tcPr>
            <w:tcW w:type="dxa" w:w="235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dispositivo final do caso</w:t>
            </w:r>
          </w:p>
        </w:tc>
        <w:tc>
          <w:tcPr>
            <w:tcW w:type="dxa" w:w="235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decisao_colegiada_v1</w:t>
            </w:r>
          </w:p>
        </w:tc>
        <w:tc>
          <w:tcPr>
            <w:tcW w:type="dxa" w:w="235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placar direto por opção</w:t>
            </w:r>
          </w:p>
        </w:tc>
      </w:tr>
      <w:tr>
        <w:tc>
          <w:tcPr>
            <w:tcW w:type="dxa" w:w="235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analitico (issue-by-issue)</w:t>
            </w:r>
          </w:p>
        </w:tc>
        <w:tc>
          <w:tcPr>
            <w:tcW w:type="dxa" w:w="235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cada questão ou premissa</w:t>
            </w:r>
          </w:p>
        </w:tc>
        <w:tc>
          <w:tcPr>
            <w:tcW w:type="dxa" w:w="235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decisao_colegiada_v2</w:t>
            </w:r>
          </w:p>
        </w:tc>
        <w:tc>
          <w:tcPr>
            <w:tcW w:type="dxa" w:w="235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dispositivo derivado por regra congelada</w:t>
            </w:r>
          </w:p>
        </w:tc>
      </w:tr>
      <w:tr>
        <w:tc>
          <w:tcPr>
            <w:tcW w:type="dxa" w:w="235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hibrido</w:t>
            </w:r>
          </w:p>
        </w:tc>
        <w:tc>
          <w:tcPr>
            <w:tcW w:type="dxa" w:w="235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questões e, depois, confirmação do derivado</w:t>
            </w:r>
          </w:p>
        </w:tc>
        <w:tc>
          <w:tcPr>
            <w:tcW w:type="dxa" w:w="235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decisao_colegiada_v2</w:t>
            </w:r>
          </w:p>
        </w:tc>
        <w:tc>
          <w:tcPr>
            <w:tcW w:type="dxa" w:w="235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só proclama após confirmação bloqueante</w:t>
            </w:r>
          </w:p>
        </w:tc>
      </w:tr>
    </w:tbl>
    <w:p>
      <w:pPr>
        <w:pStyle w:val="BodyText"/>
        <w:spacing w:line="360" w:lineRule="auto" w:after="120"/>
        <w:ind w:firstLine="605"/>
        <w:jc w:val="both"/>
      </w:pPr>
      <w:r>
        <w:rPr>
          <w:rStyle w:val="VerbatimChar"/>
          <w:rFonts w:ascii="Lato" w:hAnsi="Lato" w:eastAsia="Lato" w:cs="Lato"/>
          <w:sz w:val="24"/>
        </w:rPr>
        <w:t xml:space="preserve">global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continua sendo o padrão. O sistema só ativa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analitico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ou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hibrido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quando você pedir expressamente votação por questões ou confirmação do resultado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derivado. Dizer apenas “acórdão” ou “vote as preliminares em separado” não muda 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critério silenciosamente.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A regra de resultado é configurada à parte: unanimidade, maioria simples,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maioria qualificada, consenso estrito ou decisão de terceiro. O placar responde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b/>
          <w:bCs/>
          <w:sz w:val="24"/>
        </w:rPr>
        <w:t xml:space="preserve">quem venceu</w:t>
      </w:r>
      <w:r>
        <w:rPr>
          <w:rFonts w:ascii="Lato" w:hAnsi="Lato" w:eastAsia="Lato" w:cs="Lato"/>
          <w:sz w:val="24"/>
        </w:rPr>
        <w:t xml:space="preserve">; a matriz de adesões responde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b/>
          <w:bCs/>
          <w:sz w:val="24"/>
        </w:rPr>
        <w:t xml:space="preserve">quais proposições formam a</w:t>
      </w:r>
      <w:r>
        <w:rPr>
          <w:rFonts w:ascii="Lato" w:hAnsi="Lato" w:eastAsia="Lato" w:cs="Lato"/>
          <w:b/>
          <w:bCs/>
          <w:sz w:val="24"/>
        </w:rPr>
        <w:t xml:space="preserve"> </w:t>
      </w:r>
      <w:r>
        <w:rPr>
          <w:rFonts w:ascii="Lato" w:hAnsi="Lato" w:eastAsia="Lato" w:cs="Lato"/>
          <w:b/>
          <w:bCs/>
          <w:sz w:val="24"/>
        </w:rPr>
        <w:t xml:space="preserve">ratio</w:t>
      </w:r>
      <w:r>
        <w:rPr>
          <w:rFonts w:ascii="Lato" w:hAnsi="Lato" w:eastAsia="Lato" w:cs="Lato"/>
          <w:sz w:val="24"/>
        </w:rPr>
        <w:t xml:space="preserve">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Cada fundamento essencial recebe um ID e cada cadeira registra sua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adesão. Só há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ratio_status = unificada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quando o apoio exigido recai sobre ao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menos uma proposição essencial que integra a opinião principal.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Dispositivo: 2 × 1 pela procedência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P1 — competência do órgão: Claude ✓  Codex ✓  Grok ✗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P2 — incidência da norma:   Claude ✓  Codex ✓  Grok ✗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P3 — fundamento alternativo: Claude ✗ Codex ✗ Grok ✓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Resultado: decisão por maioria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Ratio comum: P1 + P2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Dissidência: P3, preservada em voto separado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Consenso: não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Se a maioria concordar apenas no dispositivo, o recibo declara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ratio_status = somente_resultado</w:t>
      </w:r>
      <w:r>
        <w:rPr>
          <w:rFonts w:ascii="Lato" w:hAnsi="Lato" w:eastAsia="Lato" w:cs="Lato"/>
          <w:sz w:val="24"/>
        </w:rPr>
        <w:t xml:space="preserve">. Quando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ratio_exigida = true</w:t>
      </w:r>
      <w:r>
        <w:rPr>
          <w:rFonts w:ascii="Lato" w:hAnsi="Lato" w:eastAsia="Lato" w:cs="Lato"/>
          <w:sz w:val="24"/>
        </w:rPr>
        <w:t xml:space="preserve">, isso reprova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o gate e devolve a matéria ao loop.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No critério analítico, o sistema também compara o resultado das maiorias por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questão com os pacotes individuais. Isso detecta a maioria cruzada: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Cadeira A: P = sim, Q = não  → dispositivo B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Cadeira B: P = não, Q = sim  → dispositivo B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Cadeira C: P = sim, Q = sim  → dispositivo A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Maioria em P: sim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Maioria em Q: sim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Dispositivo derivado de P ∧ Q: A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Cadeiras que chegariam individualmente a A: 1 de 3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Resultado: A por derivação das questões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Paradoxo doutrinário: sim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Ratio comum do pacote: não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 recibo mostra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dispositivo_derivado</w:t>
      </w:r>
      <w:r>
        <w:rPr>
          <w:rFonts w:ascii="Lato" w:hAnsi="Lato" w:eastAsia="Lato" w:cs="Lato"/>
          <w:sz w:val="24"/>
        </w:rPr>
        <w:t xml:space="preserve">,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dispositivo_por_cadeira</w:t>
      </w:r>
      <w:r>
        <w:rPr>
          <w:rFonts w:ascii="Lato" w:hAnsi="Lato" w:eastAsia="Lato" w:cs="Lato"/>
          <w:sz w:val="24"/>
        </w:rPr>
        <w:t xml:space="preserve">, coalizões por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questão e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paradoxo_doutrinario</w:t>
      </w:r>
      <w:r>
        <w:rPr>
          <w:rFonts w:ascii="Lato" w:hAnsi="Lato" w:eastAsia="Lato" w:cs="Lato"/>
          <w:sz w:val="24"/>
        </w:rPr>
        <w:t xml:space="preserve">. Sem maioria aderente ao pacote, ele não escreve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“a maioria decidiu A”. No híbrido, a confirmação pode impedir a proclamação 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devolver o caso ao loop, mas nunca transforma maioria em consenso.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 sistema não inventa um fundamento comum.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Qualquer alteração do artefato, da opinião principal ou de uma proposição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essencial cria novo hash e exige nova votação.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Essas modalidades podem ser combinadas com ensemble, Borda, Condorcet ou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Delphi, mas não se confundem.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A votação escolhe ou ordena candidatas; a formação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colegiada apura votos jurídicos, ratio e opiniões separadas sobre a candidata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selecionada.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A decisão colegiada formada ainda é intermediária: painel, fontes,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consenso quando exigido e auditoria continuam necessários.</w:t>
      </w:r>
    </w:p>
    <w:bookmarkEnd w:id="38"/>
    <w:bookmarkStart w:id="39" w:name="X11c50c6f3ae3b8c7652a7e2ce217e4a24a0c7cf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3.6 Hash, candidata, canônico e pacote</w:t>
      </w:r>
    </w:p>
    <w:p>
      <w:pPr>
        <w:pStyle w:val="Compact"/>
        <w:numPr>
          <w:ilvl w:val="0"/>
          <w:numId w:val="1004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Hash: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impressão digital da versão exata do arquivo.</w:t>
      </w:r>
    </w:p>
    <w:p>
      <w:pPr>
        <w:pStyle w:val="Compact"/>
        <w:numPr>
          <w:ilvl w:val="0"/>
          <w:numId w:val="1004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Candidata: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artefato que pode ser comparado ou avaliado.</w:t>
      </w:r>
    </w:p>
    <w:p>
      <w:pPr>
        <w:pStyle w:val="Compact"/>
        <w:numPr>
          <w:ilvl w:val="0"/>
          <w:numId w:val="1004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Candidata selecionada: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venceu votação, torneio ou decisão de juiz.</w:t>
      </w:r>
    </w:p>
    <w:p>
      <w:pPr>
        <w:pStyle w:val="Compact"/>
        <w:numPr>
          <w:ilvl w:val="0"/>
          <w:numId w:val="1004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Canônico aprovado: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passou no gate deliberativo efetivo, na meta, no piso 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na auditoria cega, todos sobre o mesmo hash.</w:t>
      </w:r>
    </w:p>
    <w:p>
      <w:pPr>
        <w:pStyle w:val="Compact"/>
        <w:numPr>
          <w:ilvl w:val="0"/>
          <w:numId w:val="1004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Pacote: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conjunto de artefatos autônomos, cada um com seu próprio hash,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ledger, candidatos, gates e exatamente um canônico aprovado.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Qualquer alteração cria novo hash e invalida a aprovação anterior daquele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artefato. Em pacote, o manifesto conjunto também é invalidado; somente o item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alterado e os dependentes materialmente afetados são reabertos.</w:t>
      </w:r>
    </w:p>
    <w:bookmarkEnd w:id="39"/>
    <w:bookmarkStart w:id="43" w:name="X58a08b30234a4b3717a606a9883b680ebd0d69e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3.7 Independência real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Identidade, papel, sessão, modelo e provedor são campos diferentes. Duas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identidades que usam o mesmo modelo representam sessões distintas, mas não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diversidade de modelo. Uma auditoria cega recebe somente o artefato final, as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fontes e a rubrica; não recebe notas, críticas ou versões anteriores.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drawing>
          <wp:inline>
            <wp:extent cx="4434095" cy="7635240"/>
            <wp:effectExtent b="0" l="0" r="0" t="0"/>
            <wp:docPr descr="Formação de decisão colegiada" title="" id="41" name="Picture"/>
            <a:graphic>
              <a:graphicData uri="http://schemas.openxmlformats.org/drawingml/2006/picture">
                <pic:pic>
                  <pic:nvPicPr>
                    <pic:cNvPr descr="diagramas-comandos-multiagente/09-decisao-colegiada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4095" cy="7635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Xa0ea9865774df2e47bf575ad042680c74fa1b87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3.8 Acesso integral a arquivos e autoria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Todas as cadeiras executadas por Claude Code, Codex, Gemini/Antigravity,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Cursor/Grok, Kimi Code e OpenCode recebem ferramentas técnicas completas: podem ler, criar,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alterar e excluir arquivos sob a identidade da conta. O projeto é sempre explícito; diretórios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adicionais são concedidos caso a caso e a pasta pessoal nunca é incluída silenciosamente. Como as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CLIs usam shell irrestrito sob o mesmo usuário, esses escopos são governança auditável, não sandbox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do sistema operacional nem proteção contra um agente malicioso da própria conta.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Essa capacidade não altera sozinha a governança do documento. O padrão é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parecer_apenas</w:t>
      </w:r>
      <w:r>
        <w:rPr>
          <w:rFonts w:ascii="Lato" w:hAnsi="Lato" w:eastAsia="Lato" w:cs="Lato"/>
          <w:sz w:val="24"/>
        </w:rPr>
        <w:t xml:space="preserve">: somente o redator ou consolidador resolvido publica a próxima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versão canônica. O usuário também pode autorizar revisores por dois modos:</w:t>
      </w:r>
    </w:p>
    <w:p>
      <w:pPr>
        <w:pStyle w:val="Compact"/>
        <w:numPr>
          <w:ilvl w:val="0"/>
          <w:numId w:val="1005"/>
        </w:numPr>
        <w:spacing w:line="360" w:lineRule="auto" w:after="120"/>
        <w:ind w:firstLine="605"/>
        <w:jc w:val="both"/>
      </w:pPr>
      <w:r>
        <w:rPr>
          <w:rStyle w:val="VerbatimChar"/>
          <w:rFonts w:ascii="Lato" w:hAnsi="Lato" w:eastAsia="Lato" w:cs="Lato"/>
          <w:sz w:val="24"/>
        </w:rPr>
        <w:t xml:space="preserve">publicar_candidata</w:t>
      </w:r>
      <w:r>
        <w:rPr>
          <w:rFonts w:ascii="Lato" w:hAnsi="Lato" w:eastAsia="Lato" w:cs="Lato"/>
          <w:sz w:val="24"/>
        </w:rPr>
        <w:t xml:space="preserve">: cada revisor publica uma versão própria, branch ou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worktree, sem trocar o ponteiro canônico;</w:t>
      </w:r>
    </w:p>
    <w:p>
      <w:pPr>
        <w:pStyle w:val="Compact"/>
        <w:numPr>
          <w:ilvl w:val="0"/>
          <w:numId w:val="1005"/>
        </w:numPr>
        <w:spacing w:line="360" w:lineRule="auto" w:after="120"/>
        <w:ind w:firstLine="605"/>
        <w:jc w:val="both"/>
      </w:pPr>
      <w:r>
        <w:rPr>
          <w:rStyle w:val="VerbatimChar"/>
          <w:rFonts w:ascii="Lato" w:hAnsi="Lato" w:eastAsia="Lato" w:cs="Lato"/>
          <w:sz w:val="24"/>
        </w:rPr>
        <w:t xml:space="preserve">publicar_canonico</w:t>
      </w:r>
      <w:r>
        <w:rPr>
          <w:rFonts w:ascii="Lato" w:hAnsi="Lato" w:eastAsia="Lato" w:cs="Lato"/>
          <w:sz w:val="24"/>
        </w:rPr>
        <w:t xml:space="preserve">: ativa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publicacao_compartilhada</w:t>
      </w:r>
      <w:r>
        <w:rPr>
          <w:rFonts w:ascii="Lato" w:hAnsi="Lato" w:eastAsia="Lato" w:cs="Lato"/>
          <w:sz w:val="24"/>
        </w:rPr>
        <w:t xml:space="preserve">; um revisor nomeado 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com o turno congelado publica diretamente a próxima versão canônica, sem 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redator precisar reapresentá-la.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No segundo modo,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base_sha256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precisa coincidir com o canônico real e o candidato também precisa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existir no root explícito com o hash declarado. O runtime usa lock exclusivo, estágio no mesmo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filesystem,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fsync</w:t>
      </w:r>
      <w:r>
        <w:rPr>
          <w:rFonts w:ascii="Lato" w:hAnsi="Lato" w:eastAsia="Lato" w:cs="Lato"/>
          <w:sz w:val="24"/>
        </w:rPr>
        <w:t xml:space="preserve">, troca atômica, verificação final, chave idempotente e recibo atestado. Caminho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inexistente, symlink, base obsoleta ou replay conflitante falha fechado. A publicação cria rascunho,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não aprovação: novo hash reinicia consenso, avaliação e auditoria.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 publicador não conta como avaliador ou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auditor independente da própria versão. Para trabalho simultâneo, prefira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candidatas separadas e integração posterior; não permita vários agentes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sobrescreverem o mesmo canônico.</w:t>
      </w:r>
    </w:p>
    <w:bookmarkEnd w:id="44"/>
    <w:bookmarkStart w:id="45" w:name="Xe975051f3cb0aa7d3a2bcea041aa74b86a4c0b9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3.9 Saída adaptativa até o máximo nativo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Todos os comandos herdam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adaptive_output_v1</w:t>
      </w:r>
      <w:r>
        <w:rPr>
          <w:rFonts w:ascii="Lato" w:hAnsi="Lato" w:eastAsia="Lato" w:cs="Lato"/>
          <w:sz w:val="24"/>
        </w:rPr>
        <w:t xml:space="preserve">. O padrão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adaptive_up_to_native_max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significa duas coisas simultâneas:</w:t>
      </w:r>
    </w:p>
    <w:p>
      <w:pPr>
        <w:pStyle w:val="Compact"/>
        <w:numPr>
          <w:ilvl w:val="0"/>
          <w:numId w:val="1006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 agente deve parar assim que a resposta estiver completa; não há obrigação de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preencher a janela;</w:t>
      </w:r>
    </w:p>
    <w:p>
      <w:pPr>
        <w:pStyle w:val="Compact"/>
        <w:numPr>
          <w:ilvl w:val="0"/>
          <w:numId w:val="1006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se a tarefa precisar, o agente pode usar até o teto efetivo de saída que 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modelo, o provedor e a CLI disponibilizarem naquela chamada.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Não existe um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max_output_tokens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global inferior aos modelos. A janela de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contexto também não é tratada como se fosse toda saída: ela inclui entrada,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instruções, ferramentas e resposta.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Como Claude Code, Codex, Cursor, Kimi Code,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OpenCode e Antigravity não oferecem uma flag uniforme de máximo de saída, 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recibo registra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native_route_ceiling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quando esse for o controle real, sem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inventar um número de tokens.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Os motores externos seguem a mesma regra.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multi-debate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não aplica mais 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antigo teto genérico de 32 mil tokens.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/llm-council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não reduz automaticamente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rascunho, crítica e síntese para 4 mil/2 mil/8 mil;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pal-council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não atribui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32 mil a modelos desconhecidos do OpenRouter; e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sage-debate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usa um limite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específico do modelo configurado. O modo limitado continua disponível quando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for solicitado explicitamente.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Metas curtas de conselhos e rodadas são orientações de concisão, não cortes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duros. Um limite menor informado pelo usuário continua prevalecendo.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Se um documento ou arquivo obrigatório não couber em uma resposta, a mesma cadeira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continua por segmentos, preferencialmente na mesma sessão, até oito segmentos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por padrão.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Só depois da verificação de completude o artefato recebe hash final,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nota, consenso ou aprovação. A continuação técnica não conta como nova rodada;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uma alteração material no texto já concluído conta como nova versão.</w:t>
      </w:r>
    </w:p>
    <w:bookmarkEnd w:id="45"/>
    <w:bookmarkStart w:id="46" w:name="Xd23b47b2cec67b45caaaca2c2822c436e8da863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3.10 Sessões nativas, timeout e retomada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 histórico canônico dos fluxos fica em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~/.agents/runs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e, no Cowork, também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nos recibos do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outbox</w:t>
      </w:r>
      <w:r>
        <w:rPr>
          <w:rFonts w:ascii="Lato" w:hAnsi="Lato" w:eastAsia="Lato" w:cs="Lato"/>
          <w:sz w:val="24"/>
        </w:rPr>
        <w:t xml:space="preserve">. Em runs novos e legados, a persistência nativa é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desativada por padrão. Cada chamada continua sendo uma execução isolada; uma sessão recuperável na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CLI de origem só é solicitada quando o usuário ativa o espelho. A sessão nativa nunca é a fonte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canônica do run.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Para desativar os espelhos, diga em linguagem natural: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Não salve sessões nas respectivas CLIs; use chamadas descartáveis.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Isso confirma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persistir_sessoes_nativas: false</w:t>
      </w:r>
      <w:r>
        <w:rPr>
          <w:rFonts w:ascii="Lato" w:hAnsi="Lato" w:eastAsia="Lato" w:cs="Lato"/>
          <w:sz w:val="24"/>
        </w:rPr>
        <w:t xml:space="preserve">. Para ativar, diga “salve também as sessões nas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respectivas CLIs”. Redator, críticos, painel e auditoria continuam com execuções ou sessões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independentes.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 recibo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registra se a persistência foi solicitada, efetivada e confirmada, além do id ou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título recuperável quando a CLI o expõe. A cópia nativa é somente um espelho: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não substitui o ledger, os hashes, o artefato canônico nem o veredito.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O identificador enviado à CLI aparece como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session_requested_id</w:t>
      </w:r>
      <w:r>
        <w:rPr>
          <w:rFonts w:ascii="Lato" w:hAnsi="Lato" w:eastAsia="Lato" w:cs="Lato"/>
          <w:sz w:val="24"/>
        </w:rPr>
        <w:t xml:space="preserve">; só vira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session_id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confirmado se a própria CLI o devolver em saída estruturada ou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consulta posterior. Correlação solicitada nunca é tratada como observação.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Campos aninhados dentro do texto do agente também não confirmam modelo ou sessão: somente o envelope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estruturado e os mapas de uso definidos pela CLI são probatórios.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Cada chamada tem timeout padrão de 30 minutos. A faixa comum vai de 30 segundos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a 30 minutos; tarefas pesadas podem usar até 60 minutos mediante justificativa.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 loop completo usa limite operacional padrão de 3 horas e pode ser configurado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até 6 horas na faixa recomendada. Trabalhos maiores devem ser divididos em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checkpoints: salvar artefato, estado, hashes e recibos e retomar a mesma cadeira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na sessão confirmada. Timeout nunca equivale a aprovação.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Em uma chamada direta do host: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multiagent-bridge</w:t>
      </w:r>
      <w:r>
        <w:rPr>
          <w:rFonts w:ascii="Lato" w:hAnsi="Lato" w:eastAsia="Lato" w:cs="Lato"/>
          <w:sz w:val="21"/>
        </w:rPr>
        <w:t xml:space="preserve"> invoke </w:t>
      </w:r>
      <w:r>
        <w:rPr>
          <w:rFonts w:ascii="Lato" w:hAnsi="Lato" w:eastAsia="Lato" w:cs="Lato"/>
          <w:sz w:val="21"/>
        </w:rPr>
        <w:t xml:space="preserve">\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</w:t>
      </w:r>
      <w:r>
        <w:rPr>
          <w:rFonts w:ascii="Lato" w:hAnsi="Lato" w:eastAsia="Lato" w:cs="Lato"/>
          <w:sz w:val="21"/>
        </w:rPr>
        <w:t xml:space="preserve">--participant</w:t>
      </w:r>
      <w:r>
        <w:rPr>
          <w:rFonts w:ascii="Lato" w:hAnsi="Lato" w:eastAsia="Lato" w:cs="Lato"/>
          <w:sz w:val="21"/>
        </w:rPr>
        <w:t xml:space="preserve"> claude </w:t>
      </w:r>
      <w:r>
        <w:rPr>
          <w:rFonts w:ascii="Lato" w:hAnsi="Lato" w:eastAsia="Lato" w:cs="Lato"/>
          <w:sz w:val="21"/>
        </w:rPr>
        <w:t xml:space="preserve">\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</w:t>
      </w:r>
      <w:r>
        <w:rPr>
          <w:rFonts w:ascii="Lato" w:hAnsi="Lato" w:eastAsia="Lato" w:cs="Lato"/>
          <w:sz w:val="21"/>
        </w:rPr>
        <w:t xml:space="preserve">--root</w:t>
      </w:r>
      <w:r>
        <w:rPr>
          <w:rFonts w:ascii="Lato" w:hAnsi="Lato" w:eastAsia="Lato" w:cs="Lato"/>
          <w:sz w:val="21"/>
        </w:rPr>
        <w:t xml:space="preserve"> /caminho/do/caso </w:t>
      </w:r>
      <w:r>
        <w:rPr>
          <w:rFonts w:ascii="Lato" w:hAnsi="Lato" w:eastAsia="Lato" w:cs="Lato"/>
          <w:sz w:val="21"/>
        </w:rPr>
        <w:t xml:space="preserve">\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</w:t>
      </w:r>
      <w:r>
        <w:rPr>
          <w:rFonts w:ascii="Lato" w:hAnsi="Lato" w:eastAsia="Lato" w:cs="Lato"/>
          <w:sz w:val="21"/>
        </w:rPr>
        <w:t xml:space="preserve">--prompt-file</w:t>
      </w:r>
      <w:r>
        <w:rPr>
          <w:rFonts w:ascii="Lato" w:hAnsi="Lato" w:eastAsia="Lato" w:cs="Lato"/>
          <w:sz w:val="21"/>
        </w:rPr>
        <w:t xml:space="preserve"> /caminho/do/caso/prompt.md </w:t>
      </w:r>
      <w:r>
        <w:rPr>
          <w:rFonts w:ascii="Lato" w:hAnsi="Lato" w:eastAsia="Lato" w:cs="Lato"/>
          <w:sz w:val="21"/>
        </w:rPr>
        <w:t xml:space="preserve">\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</w:t>
      </w:r>
      <w:r>
        <w:rPr>
          <w:rFonts w:ascii="Lato" w:hAnsi="Lato" w:eastAsia="Lato" w:cs="Lato"/>
          <w:sz w:val="21"/>
        </w:rPr>
        <w:t xml:space="preserve">--persist-native-session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Se a CLI responder mas não fornecer prova recuperável da sessão, o texto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continua preservado no histórico central e o espelho aparece como “não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confirmado”; o sistema não declara sucesso silenciosamente.</w:t>
      </w:r>
    </w:p>
    <w:bookmarkEnd w:id="46"/>
    <w:bookmarkStart w:id="47" w:name="Xe7d95fb19709563856489178a827ca11879130f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3.11 Execução durável por até cinco dias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Use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durable_5d_v1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quando o trabalho realmente precisar atravessar dias, reinícios ou períodos de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indisponibilidade. O prazo máximo é de 432000 segundos contados desde o início. O Mac não trabalha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enquanto dorme, está desligado ou sem acesso às CLIs, mas esse intervalo consome o prazo corrido.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 coordenador grava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checkpoint.json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atomicamente depois de cada chamada e das fronteiras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aplicáveis — rodada, ciclo, versão, nó, onda e join. Cada unidade recebe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event_id</w:t>
      </w:r>
      <w:r>
        <w:rPr>
          <w:rFonts w:ascii="Lato" w:hAnsi="Lato" w:eastAsia="Lato" w:cs="Lato"/>
          <w:sz w:val="24"/>
        </w:rPr>
        <w:t xml:space="preserve">, hash de entrada 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hash de saída. Após reinício,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status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e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resume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retomam somente o que ainda não foi registrado; uma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repetição com o mesmo evento, entrada, saída e estado é reconhecida como duplicata. A mesma chave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com saída ou estado divergente é conflito.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max_segundos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é obrigatório no perfil ativo, e 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checkpoint só aceita estados operacionais: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aprovado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pertence aos gates externos.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--now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é exclusivo de testes e exige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--allow-test-clock</w:t>
      </w:r>
      <w:r>
        <w:rPr>
          <w:rFonts w:ascii="Lato" w:hAnsi="Lato" w:eastAsia="Lato" w:cs="Lato"/>
          <w:sz w:val="24"/>
        </w:rPr>
        <w:t xml:space="preserve">; produção usa o relógio do host. O lock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é 0600 e o ledger de eventos possui teto vinculado ao orçamento total de chamadas.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Pedido recomendado: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/workflow-agentes execute este trabalho com o perfil durável por até cinco dias corridos. Mantenha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30 minutos por chamada e até 60 minutos apenas quando justificado. Salve checkpoint após cada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chamada, nó, onda, join, rodada, ciclo e versão. Retome do último checkpoint após reinício, sem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substituir modelos ou CLIs. Congele limites diários e totais de chamadas e custo. Pare antes por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aprovação, cancelamento, bloqueio, orçamento ou dois ciclos sem progresso e informe qualquer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dissenso ou etapa incompleta.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No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loop-debate-agentes</w:t>
      </w:r>
      <w:r>
        <w:rPr>
          <w:rFonts w:ascii="Lato" w:hAnsi="Lato" w:eastAsia="Lato" w:cs="Lato"/>
          <w:sz w:val="24"/>
        </w:rPr>
        <w:t xml:space="preserve">, o mesmo pedido preserva os limites de rodadas, ciclos e até 20 versões por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artefato. O deadline nunca vale como consenso ou aprovação. Um bridge/coordenador ativo pode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continuar automaticamente; sem processo ativo, o run fica apenas persistido e retomável.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Exemplos naturais: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/loop-debate-agentes redija o documento completo; use saída adaptativa até o máximo do modelo e continue se necessário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/consenso seja conciso nas críticas, mas não trunque nenhum bloqueador material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/workflow-agentes permita respostas até o teto nativo; não obrigue os agentes a usar todo o limite</w:t>
      </w:r>
    </w:p>
    <w:bookmarkEnd w:id="47"/>
    <w:bookmarkEnd w:id="48"/>
    <w:bookmarkStart w:id="59" w:name="X2a5c90a40e7025096d69554bb420db787fecab5"/>
    <w:p>
      <w:pPr>
        <w:pStyle w:val="Heading2"/>
        <w:ind w:firstLine="0"/>
      </w:pPr>
      <w:r>
        <w:rPr>
          <w:rFonts w:ascii="Lato" w:hAnsi="Lato" w:eastAsia="Lato" w:cs="Lato"/>
          <w:sz w:val="24"/>
        </w:rPr>
        <w:t xml:space="preserve">4. Comandos A2A Mesh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 A2A Mesh é o caminho mais direto entre Codex, Claude, Gemini e Grok 4.6 High.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O Grok é executado exclusivamente pelo Cursor CLI, na porta 3144 e com o modelo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fixo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cursor-grok-4.6-high</w:t>
      </w:r>
      <w:r>
        <w:rPr>
          <w:rFonts w:ascii="Lato" w:hAnsi="Lato" w:eastAsia="Lato" w:cs="Lato"/>
          <w:sz w:val="24"/>
        </w:rPr>
        <w:t xml:space="preserve">; não há fallback silencioso.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Todos os trabalhos A2A são submetidos de forma durável. A resposta inicial é um recibo com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task_id</w:t>
      </w:r>
      <w:r>
        <w:rPr>
          <w:rFonts w:ascii="Lato" w:hAnsi="Lato" w:eastAsia="Lato" w:cs="Lato"/>
          <w:sz w:val="24"/>
        </w:rPr>
        <w:t xml:space="preserve">; o servidor prossegue independentemente da janela MCP ou do navegador. As skills aguardam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o mesmo ID por blocos de até 240 segundos e repetem a consulta, sem reenviar o prompt. Para controle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manual, use as tools MCP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a2a_task_status</w:t>
      </w:r>
      <w:r>
        <w:rPr>
          <w:rFonts w:ascii="Lato" w:hAnsi="Lato" w:eastAsia="Lato" w:cs="Lato"/>
          <w:sz w:val="24"/>
        </w:rPr>
        <w:t xml:space="preserve">,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a2a_task_wait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e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a2a_task_cancel</w:t>
      </w:r>
      <w:r>
        <w:rPr>
          <w:rFonts w:ascii="Lato" w:hAnsi="Lato" w:eastAsia="Lato" w:cs="Lato"/>
          <w:sz w:val="24"/>
        </w:rPr>
        <w:t xml:space="preserve">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 painel mostra em tempo real os deltas textuais efetivamente produzidos pelas CLIs, além de agente,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fase e estado. Isso não inclui raciocínio interno oculto. Os deltas trafegam ao vivo sem ocupar 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ledger append-only; o schema v4 atualiza um checkpoint substituível por tarefa e agente. Eventos de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fase, argumentos, síntese e estado recebem IDs persistidos; uma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reconexão busca tudo o que ocorreu desde o último ID. Se a conexão com um peer cair, o coordenador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consulta a tarefa remota já criada em vez de abrir outra sessão. Em falha, a saída parcial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recuperável é preservada como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partial-output.md</w:t>
      </w:r>
      <w:r>
        <w:rPr>
          <w:rFonts w:ascii="Lato" w:hAnsi="Lato" w:eastAsia="Lato" w:cs="Lato"/>
          <w:sz w:val="24"/>
        </w:rPr>
        <w:t xml:space="preserve">, combinando o checkpoint exato mais novo de cada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agente com o diálogo cronológico legado das demais cadeiras. Tokens repetidos legítimos são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preservados sem duplicar a resposta final sobre os próprios deltas.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request_id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fica no ledger SQLite compartilhado e impede duplicação entre coordenadores ou após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reinício. Cancelamento explícito propaga para a tarefa remota conhecida; queda de streaming não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equivale a cancelamento. Estados terminais usam compare-and-set, de modo que uma conclusão tardia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não substitui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canceled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ou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failed</w:t>
      </w:r>
      <w:r>
        <w:rPr>
          <w:rFonts w:ascii="Lato" w:hAnsi="Lato" w:eastAsia="Lato" w:cs="Lato"/>
          <w:sz w:val="24"/>
        </w:rPr>
        <w:t xml:space="preserve">. O replay é paginado; uma lacuna acima do teto defensivo gera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mesh-gap</w:t>
      </w:r>
      <w:r>
        <w:rPr>
          <w:rFonts w:ascii="Lato" w:hAnsi="Lato" w:eastAsia="Lato" w:cs="Lato"/>
          <w:sz w:val="24"/>
        </w:rPr>
        <w:t xml:space="preserve">, e o painel busca as páginas restantes sem truncamento silencioso.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b/>
          <w:bCs/>
          <w:sz w:val="24"/>
        </w:rPr>
        <w:t xml:space="preserve">Clear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define um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corte temporal persistente, evitando que mensagens antigas reapareçam na reconexão.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Se uma tarefa ultrapassar o teto defensivo de eventos, o ledger grava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mesh_gap</w:t>
      </w:r>
      <w:r>
        <w:rPr>
          <w:rFonts w:ascii="Lato" w:hAnsi="Lato" w:eastAsia="Lato" w:cs="Lato"/>
          <w:sz w:val="24"/>
        </w:rPr>
        <w:t xml:space="preserve">, suprime apenas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eventos intermediários excedentes e continua aceitando o evento terminal. Como tokens ao vivo usam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checkpoints substituíveis, eles não conseguem consumir o orçamento antes da síntese.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Quando a chamada MCP omite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request_id</w:t>
      </w:r>
      <w:r>
        <w:rPr>
          <w:rFonts w:ascii="Lato" w:hAnsi="Lato" w:eastAsia="Lato" w:cs="Lato"/>
          <w:sz w:val="24"/>
        </w:rPr>
        <w:t xml:space="preserve">, o bridge deriva uma chave estável do conteúdo numa janela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deslizante padrão de 60 segundos e somente dentro da sessão daquele processo MCP. Assim, uma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repetição imediata do host recupera a mesma tarefa sem confundir clientes independentes nem sofrer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com fronteiras fixas de tempo. Para repetir de propósito nessa janela, informe um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request_id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novo; para deduplicar depois de reiniciar o bridge, forneça um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request_id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explícito.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 timeout padrão por chamada de modelo é 30 minutos. A orquestração completa tem 24 horas por padrão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e aceita até cinco dias (</w:t>
      </w:r>
      <w:r>
        <w:rPr>
          <w:rStyle w:val="VerbatimChar"/>
          <w:rFonts w:ascii="Lato" w:hAnsi="Lato" w:eastAsia="Lato" w:cs="Lato"/>
          <w:sz w:val="24"/>
        </w:rPr>
        <w:t xml:space="preserve">operation_timeout_ms: 432000000</w:t>
      </w:r>
      <w:r>
        <w:rPr>
          <w:rFonts w:ascii="Lato" w:hAnsi="Lato" w:eastAsia="Lato" w:cs="Lato"/>
          <w:sz w:val="24"/>
        </w:rPr>
        <w:t xml:space="preserve">) quando o caso exigir. Encerrar uma espera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ou fechar o painel não cancela a tarefa.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drawing>
          <wp:inline>
            <wp:extent cx="5989320" cy="3233776"/>
            <wp:effectExtent b="0" l="0" r="0" t="0"/>
            <wp:docPr descr="Modos do A2A Mesh" title="" id="50" name="Picture"/>
            <a:graphic>
              <a:graphicData uri="http://schemas.openxmlformats.org/drawingml/2006/picture">
                <pic:pic>
                  <pic:nvPicPr>
                    <pic:cNvPr descr="diagramas-comandos-multiagente/03-a2a-mesh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9320" cy="32337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2" w:name="Xfe2bdb38132f0fe0997cd52d1ab87a9f5b8a721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4.1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/a2a-status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Serve para: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verificar quais dos quatro backends estão ativos antes de um trabalho.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/a2a-status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Mostra agente, porta, modelo, modo CLI/API, tarefas ativas e estado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ok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ou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down</w:t>
      </w:r>
      <w:r>
        <w:rPr>
          <w:rFonts w:ascii="Lato" w:hAnsi="Lato" w:eastAsia="Lato" w:cs="Lato"/>
          <w:sz w:val="24"/>
        </w:rPr>
        <w:t xml:space="preserve">. Use primeiro quando uma chamada A2A falhar ou parecer travada.</w:t>
      </w:r>
    </w:p>
    <w:bookmarkEnd w:id="52"/>
    <w:bookmarkStart w:id="53" w:name="X0496ddaf3d6c15028ba200654bc9055e976f537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4.2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/a2a-call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Serve para: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chamar somente um agente do mesh.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/a2a-call codex Revise a função de autenticação e liste riscos com caminho:linha.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Fluxo: prompt → agente escolhido → resposta integral. Os nomes aceitos pelo mesh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são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codex</w:t>
      </w:r>
      <w:r>
        <w:rPr>
          <w:rFonts w:ascii="Lato" w:hAnsi="Lato" w:eastAsia="Lato" w:cs="Lato"/>
          <w:sz w:val="24"/>
        </w:rPr>
        <w:t xml:space="preserve">,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claude</w:t>
      </w:r>
      <w:r>
        <w:rPr>
          <w:rFonts w:ascii="Lato" w:hAnsi="Lato" w:eastAsia="Lato" w:cs="Lato"/>
          <w:sz w:val="24"/>
        </w:rPr>
        <w:t xml:space="preserve">,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gemini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e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grok</w:t>
      </w:r>
      <w:r>
        <w:rPr>
          <w:rFonts w:ascii="Lato" w:hAnsi="Lato" w:eastAsia="Lato" w:cs="Lato"/>
          <w:sz w:val="24"/>
        </w:rPr>
        <w:t xml:space="preserve">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Caso concreto: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você está no Claude, mas quer uma segunda opinião pontual do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Codex sobre um diff, sem convocar o restante do painel.</w:t>
      </w:r>
    </w:p>
    <w:bookmarkEnd w:id="53"/>
    <w:bookmarkStart w:id="54" w:name="X4f10bcdca35a24c7c7913612c3dafb3349a8e05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4.3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/a2a-broadcast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Serve para: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enviar o mesmo prompt aos quatro agentes em paralelo.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/a2a-broadcast Identifique a causa mais provável deste deadlock e proponha um teste.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Fluxo: um prompt → quatro respostas independentes → apresentação lado a lado. Não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há crítica entre os agentes nem síntese obrigatória.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Caso concreto: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levantar rapidamente três hipóteses antes de iniciar uma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investigação de código. Agentes podem ser selecionados caso a caso.</w:t>
      </w:r>
    </w:p>
    <w:bookmarkEnd w:id="54"/>
    <w:bookmarkStart w:id="55" w:name="Xef4275135b49a3647e623bc7aa77ae2e54e16fd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4.4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/a2a-team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Serve para: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formar uma equipe com papéis complementares.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/a2a-team codex=testador, claude=arquiteto, gemini=pesquisador, grok=oponente.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Planejem a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migração do banco e consolidem um plano executável.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Se você não definir os papéis, a ferramenta os escolhe conforme o objetivo. 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resultado é consolidado, mas não deve ser tratado como consenso auditado.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Caso concreto: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Claude desenha a arquitetura, Codex cobre implementação 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testes, Gemini pesquisa compatibilidade e Grok procura pressupostos frágeis.</w:t>
      </w:r>
    </w:p>
    <w:bookmarkEnd w:id="55"/>
    <w:bookmarkStart w:id="56" w:name="X867acc06008a605f7bfb8a9fb93c4e09fa763fc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4.5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/a2a-debate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Serve para: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realizar um debate em múltiplas interações entre os agentes selecionados.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/a2a-debate Monólito modular ou microsserviços para uma equipe de cinco pessoas?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Entrega o transcript e uma síntese curta dos lados. É adequado para explorar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argumentos; não mantém versões de um documento nem aplica meta, piso ou auditoria.</w:t>
      </w:r>
    </w:p>
    <w:bookmarkEnd w:id="56"/>
    <w:bookmarkStart w:id="57" w:name="Xe15c3b9d61835e1f6c11fa08090e153647a7640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4.6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/a2a-consensus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Serve para: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pedir um veredito conjunto rápido aos agentes selecionados do mesh.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/a2a-consensus Qual estratégia de cache atende melhor estes requisitos?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Entrega veredito e divergências por agente. Use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/consenso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quando precisar de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hash do artefato, rodadas configuráveis, estabilidade, arquivos manifestados ou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dissenso formal ponto a ponto. Por padrão, o A2A exige maioria estrita de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respostas válidas; o quórum pode ser configurado explicitamente.</w:t>
      </w:r>
    </w:p>
    <w:bookmarkEnd w:id="57"/>
    <w:bookmarkStart w:id="58" w:name="X4c4ed554bd92e96d1040a58b77fe0c435f4c32b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4.7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/a2a-ensemble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Serve para: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gerar código com um conjunto configurável de Codex, Claude,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Gemini e Grok e fazer um juiz consolidar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as propostas.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/a2a-ensemble Implemente paginação por cursor em TypeScript. Faça 3 rodadas de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revisão e use Gemini como juiz.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Aceita até 12 ciclos de revisão; Claude é o juiz padrão quando você não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escolhe outro. O merge é uma síntese de código, não consenso auditado.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Use o perfil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ensemble_nxn_v1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de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/loop-debate-agentes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se precisar de número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configurável de produtores, revisão todos-contra-todos, documentos, hashes,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notas, consenso por versão ou auditoria cega.</w:t>
      </w:r>
    </w:p>
    <w:bookmarkEnd w:id="58"/>
    <w:bookmarkEnd w:id="59"/>
    <w:bookmarkStart w:id="67" w:name="X94ebaba76df4b84025f8ff751cbf11e7ec23da0"/>
    <w:p>
      <w:pPr>
        <w:pStyle w:val="Heading2"/>
        <w:ind w:firstLine="0"/>
      </w:pPr>
      <w:r>
        <w:rPr>
          <w:rFonts w:ascii="Lato" w:hAnsi="Lato" w:eastAsia="Lato" w:cs="Lato"/>
          <w:sz w:val="24"/>
        </w:rPr>
        <w:t xml:space="preserve">5. Conselhos, debates e consenso</w:t>
      </w:r>
    </w:p>
    <w:bookmarkStart w:id="60" w:name="Xed3f7a83c917a261d8508846c04692d851ee017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5.1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/council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Serve para: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obter opiniões independentes de agentes CLI e uma síntese do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chairman, com sessão persistida.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/council Devemos extrair este módulo agora ou depois de estabilizar a API?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/council --with-review Revise a estratégia de autorização deste serviço.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Fluxo:</w:t>
      </w:r>
    </w:p>
    <w:p>
      <w:pPr>
        <w:pStyle w:val="Compact"/>
        <w:numPr>
          <w:ilvl w:val="0"/>
          <w:numId w:val="1007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Codex, Gemini e demais cadeiras configuradas respondem independentemente.</w:t>
      </w:r>
    </w:p>
    <w:p>
      <w:pPr>
        <w:pStyle w:val="Compact"/>
        <w:numPr>
          <w:ilvl w:val="0"/>
          <w:numId w:val="1007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Com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--with-review</w:t>
      </w:r>
      <w:r>
        <w:rPr>
          <w:rFonts w:ascii="Lato" w:hAnsi="Lato" w:eastAsia="Lato" w:cs="Lato"/>
          <w:sz w:val="24"/>
        </w:rPr>
        <w:t xml:space="preserve">, ocorre uma etapa adicional de revisão.</w:t>
      </w:r>
    </w:p>
    <w:p>
      <w:pPr>
        <w:pStyle w:val="Compact"/>
        <w:numPr>
          <w:ilvl w:val="0"/>
          <w:numId w:val="1007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 host atua como chairman e separa consenso, divergência e recomendação.</w:t>
      </w:r>
    </w:p>
    <w:p>
      <w:pPr>
        <w:pStyle w:val="Compact"/>
        <w:numPr>
          <w:ilvl w:val="0"/>
          <w:numId w:val="1007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A sessão e um visualizador HTML ficam salvos para replay e comparação futura.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Caso concreto: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decisão arquitetural que você pretende revisitar depois de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obter dados de produção.</w:t>
      </w:r>
    </w:p>
    <w:bookmarkEnd w:id="60"/>
    <w:bookmarkStart w:id="61" w:name="X100cedc92454110f051c1bddff0dc838e464fe0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5.2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/council-high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Serve para: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deliberar com personas e métodos de raciocínio diferentes. 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catálogo possui 18 membros e triades especializadas.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/council-high --triad architecture Como separar ingestão e transcrição?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/council-high --duo Devemos priorizar velocidade ou robustez nesta entrega?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/council-high --quick Avalie os riscos deste plano.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/council-high --members socrates,feynman,ada Analise esta decisão.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Modos principais:</w:t>
      </w:r>
    </w:p>
    <w:p>
      <w:pPr>
        <w:pStyle w:val="Compact"/>
        <w:numPr>
          <w:ilvl w:val="0"/>
          <w:numId w:val="1008"/>
        </w:numPr>
        <w:spacing w:line="360" w:lineRule="auto" w:after="120"/>
        <w:ind w:firstLine="605"/>
        <w:jc w:val="both"/>
      </w:pPr>
      <w:r>
        <w:rPr>
          <w:rStyle w:val="VerbatimChar"/>
          <w:rFonts w:ascii="Lato" w:hAnsi="Lato" w:eastAsia="Lato" w:cs="Lato"/>
          <w:sz w:val="24"/>
        </w:rPr>
        <w:t xml:space="preserve">--quick</w:t>
      </w:r>
      <w:r>
        <w:rPr>
          <w:rFonts w:ascii="Lato" w:hAnsi="Lato" w:eastAsia="Lato" w:cs="Lato"/>
          <w:sz w:val="24"/>
        </w:rPr>
        <w:t xml:space="preserve">: duas rodadas, mais econômico;</w:t>
      </w:r>
    </w:p>
    <w:p>
      <w:pPr>
        <w:pStyle w:val="Compact"/>
        <w:numPr>
          <w:ilvl w:val="0"/>
          <w:numId w:val="1008"/>
        </w:numPr>
        <w:spacing w:line="360" w:lineRule="auto" w:after="120"/>
        <w:ind w:firstLine="605"/>
        <w:jc w:val="both"/>
      </w:pPr>
      <w:r>
        <w:rPr>
          <w:rStyle w:val="VerbatimChar"/>
          <w:rFonts w:ascii="Lato" w:hAnsi="Lato" w:eastAsia="Lato" w:cs="Lato"/>
          <w:sz w:val="24"/>
        </w:rPr>
        <w:t xml:space="preserve">--duo</w:t>
      </w:r>
      <w:r>
        <w:rPr>
          <w:rFonts w:ascii="Lato" w:hAnsi="Lato" w:eastAsia="Lato" w:cs="Lato"/>
          <w:sz w:val="24"/>
        </w:rPr>
        <w:t xml:space="preserve">: dialética entre duas perspectivas opostas;</w:t>
      </w:r>
    </w:p>
    <w:p>
      <w:pPr>
        <w:pStyle w:val="Compact"/>
        <w:numPr>
          <w:ilvl w:val="0"/>
          <w:numId w:val="1008"/>
        </w:numPr>
        <w:spacing w:line="360" w:lineRule="auto" w:after="120"/>
        <w:ind w:firstLine="605"/>
        <w:jc w:val="both"/>
      </w:pPr>
      <w:r>
        <w:rPr>
          <w:rStyle w:val="VerbatimChar"/>
          <w:rFonts w:ascii="Lato" w:hAnsi="Lato" w:eastAsia="Lato" w:cs="Lato"/>
          <w:sz w:val="24"/>
        </w:rPr>
        <w:t xml:space="preserve">--triad dominio</w:t>
      </w:r>
      <w:r>
        <w:rPr>
          <w:rFonts w:ascii="Lato" w:hAnsi="Lato" w:eastAsia="Lato" w:cs="Lato"/>
          <w:sz w:val="24"/>
        </w:rPr>
        <w:t xml:space="preserve">: três membros adequados ao domínio;</w:t>
      </w:r>
    </w:p>
    <w:p>
      <w:pPr>
        <w:pStyle w:val="Compact"/>
        <w:numPr>
          <w:ilvl w:val="0"/>
          <w:numId w:val="1008"/>
        </w:numPr>
        <w:spacing w:line="360" w:lineRule="auto" w:after="120"/>
        <w:ind w:firstLine="605"/>
        <w:jc w:val="both"/>
      </w:pPr>
      <w:r>
        <w:rPr>
          <w:rStyle w:val="VerbatimChar"/>
          <w:rFonts w:ascii="Lato" w:hAnsi="Lato" w:eastAsia="Lato" w:cs="Lato"/>
          <w:sz w:val="24"/>
        </w:rPr>
        <w:t xml:space="preserve">--members a,b,c</w:t>
      </w:r>
      <w:r>
        <w:rPr>
          <w:rFonts w:ascii="Lato" w:hAnsi="Lato" w:eastAsia="Lato" w:cs="Lato"/>
          <w:sz w:val="24"/>
        </w:rPr>
        <w:t xml:space="preserve">: painel explícito;</w:t>
      </w:r>
    </w:p>
    <w:p>
      <w:pPr>
        <w:pStyle w:val="Compact"/>
        <w:numPr>
          <w:ilvl w:val="0"/>
          <w:numId w:val="1008"/>
        </w:numPr>
        <w:spacing w:line="360" w:lineRule="auto" w:after="120"/>
        <w:ind w:firstLine="605"/>
        <w:jc w:val="both"/>
      </w:pPr>
      <w:r>
        <w:rPr>
          <w:rStyle w:val="VerbatimChar"/>
          <w:rFonts w:ascii="Lato" w:hAnsi="Lato" w:eastAsia="Lato" w:cs="Lato"/>
          <w:sz w:val="24"/>
        </w:rPr>
        <w:t xml:space="preserve">--full</w:t>
      </w:r>
      <w:r>
        <w:rPr>
          <w:rFonts w:ascii="Lato" w:hAnsi="Lato" w:eastAsia="Lato" w:cs="Lato"/>
          <w:sz w:val="24"/>
        </w:rPr>
        <w:t xml:space="preserve">: todos os 18 membros;</w:t>
      </w:r>
    </w:p>
    <w:p>
      <w:pPr>
        <w:pStyle w:val="Compact"/>
        <w:numPr>
          <w:ilvl w:val="0"/>
          <w:numId w:val="1008"/>
        </w:numPr>
        <w:spacing w:line="360" w:lineRule="auto" w:after="120"/>
        <w:ind w:firstLine="605"/>
        <w:jc w:val="both"/>
      </w:pPr>
      <w:r>
        <w:rPr>
          <w:rStyle w:val="VerbatimChar"/>
          <w:rFonts w:ascii="Lato" w:hAnsi="Lato" w:eastAsia="Lato" w:cs="Lato"/>
          <w:sz w:val="24"/>
        </w:rPr>
        <w:t xml:space="preserve">--profile exploration-orthogonal</w:t>
      </w:r>
      <w:r>
        <w:rPr>
          <w:rFonts w:ascii="Lato" w:hAnsi="Lato" w:eastAsia="Lato" w:cs="Lato"/>
          <w:sz w:val="24"/>
        </w:rPr>
        <w:t xml:space="preserve">: painel predefinido.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No modo completo, há análise independente, contraexame anonimizado e posição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final. O chairman deve ser externo ao painel. Dissensos e critérios de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invalidação são preservados. Personas ampliam diversidade de método, mas não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provam diversidade de modelo ou provedor.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Caso concreto: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decisão estratégica ambígua que se beneficia de lentes de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risco, sistemas, produto e execução.</w:t>
      </w:r>
    </w:p>
    <w:bookmarkEnd w:id="61"/>
    <w:bookmarkStart w:id="62" w:name="X4d63ba5f0cf2c0b5048abc9cfc08c00aada0f01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5.3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/llm-council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Serve para: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usar o pacote LLM Council 0.8.0 em implementação, arquitetura,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revisão, segurança, planejamento ou pesquisa multimodelo.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/llm-council Revise a autenticação com foco em segurança e proponha correções.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 runtime canônico possui subagentes como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drafter</w:t>
      </w:r>
      <w:r>
        <w:rPr>
          <w:rFonts w:ascii="Lato" w:hAnsi="Lato" w:eastAsia="Lato" w:cs="Lato"/>
          <w:sz w:val="24"/>
        </w:rPr>
        <w:t xml:space="preserve">,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critic</w:t>
      </w:r>
      <w:r>
        <w:rPr>
          <w:rFonts w:ascii="Lato" w:hAnsi="Lato" w:eastAsia="Lato" w:cs="Lato"/>
          <w:sz w:val="24"/>
        </w:rPr>
        <w:t xml:space="preserve">,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planner</w:t>
      </w:r>
      <w:r>
        <w:rPr>
          <w:rFonts w:ascii="Lato" w:hAnsi="Lato" w:eastAsia="Lato" w:cs="Lato"/>
          <w:sz w:val="24"/>
        </w:rPr>
        <w:t xml:space="preserve">,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researcher</w:t>
      </w:r>
      <w:r>
        <w:rPr>
          <w:rFonts w:ascii="Lato" w:hAnsi="Lato" w:eastAsia="Lato" w:cs="Lato"/>
          <w:sz w:val="24"/>
        </w:rPr>
        <w:t xml:space="preserve">,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router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e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synthesizer</w:t>
      </w:r>
      <w:r>
        <w:rPr>
          <w:rFonts w:ascii="Lato" w:hAnsi="Lato" w:eastAsia="Lato" w:cs="Lato"/>
          <w:sz w:val="24"/>
        </w:rPr>
        <w:t xml:space="preserve">. Ele produz rascunhos paralelos, crítica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adversarial e síntese validada. Modelos e provedores explicitamente escolhidos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devem ser respeitados.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Caso concreto: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revisão de segurança na qual modelos de famílias diferentes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devem confrontar os mesmos arquivos.</w:t>
      </w:r>
    </w:p>
    <w:bookmarkEnd w:id="62"/>
    <w:bookmarkStart w:id="63" w:name="X30b9b13a1c06e1f88adf1d1832c95fe23641c17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5.4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/multi-debate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Serve para: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executar o protocolo oferecido pelo servidor MCP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multi-debate</w:t>
      </w:r>
      <w:r>
        <w:rPr>
          <w:rFonts w:ascii="Lato" w:hAnsi="Lato" w:eastAsia="Lato" w:cs="Lato"/>
          <w:sz w:val="24"/>
        </w:rPr>
        <w:t xml:space="preserve">.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/multi-debate Debate entre Claude, Codex e Gemini sobre a melhor estratégia de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retry, com 3 rodadas e dissensos ao final.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Entrega posições, críticas, síntese e dissensos conforme o servidor. Se o MCP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estiver indisponível, o comando informa a falha; não migra silenciosamente para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outro motor.</w:t>
      </w:r>
    </w:p>
    <w:bookmarkEnd w:id="63"/>
    <w:bookmarkStart w:id="64" w:name="Xf71e8c97f79e767f4b4034fcbe9d4cdd269be2d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5.5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/pal-council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Serve para: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convocar o conselho exposto pelo MCP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pal-council</w:t>
      </w:r>
      <w:r>
        <w:rPr>
          <w:rFonts w:ascii="Lato" w:hAnsi="Lato" w:eastAsia="Lato" w:cs="Lato"/>
          <w:sz w:val="24"/>
        </w:rPr>
        <w:t xml:space="preserve">.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/pal-council Compare os modelos X e Y para revisar este projeto.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Requer o servidor ativo e a autenticação necessária. É útil quando você quer as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capacidades específicas do PAL; não é um alias de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/council</w:t>
      </w:r>
      <w:r>
        <w:rPr>
          <w:rFonts w:ascii="Lato" w:hAnsi="Lato" w:eastAsia="Lato" w:cs="Lato"/>
          <w:sz w:val="24"/>
        </w:rPr>
        <w:t xml:space="preserve">.</w:t>
      </w:r>
    </w:p>
    <w:bookmarkEnd w:id="64"/>
    <w:bookmarkStart w:id="65" w:name="Xd149903390017f4a8b29266e7cfb57593f1d0a0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5.6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/sage-debate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Serve para: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executar debate estruturado pelo MCP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sage-debate</w:t>
      </w:r>
      <w:r>
        <w:rPr>
          <w:rFonts w:ascii="Lato" w:hAnsi="Lato" w:eastAsia="Lato" w:cs="Lato"/>
          <w:sz w:val="24"/>
        </w:rPr>
        <w:t xml:space="preserve">, preservando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crítica, réplica, revisão e dissenso.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/sage-debate Claude redige a tese, Codex critica e Gemini revisa; faça 3 ciclos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e informe todos os pontos sem consenso.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Se faltar autenticação, o comando deve parar e indicar a configuração necessária.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Não use o nome para presumir que outro motor pode substituí-lo.</w:t>
      </w:r>
    </w:p>
    <w:bookmarkEnd w:id="65"/>
    <w:bookmarkStart w:id="66" w:name="X0336074efeb06232e8f241b2dd2c165dcd48420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5.7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/consenso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Serve para: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obter consenso verificável, em modo somente leitura, sobre uma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decisão, trecho ou conjunto de arquivos locais.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/consenso Claude e Codex revisem o diff atual. Façam 2 ciclos completos, até 8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rodadas, e informem qualquer dissenso material.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/consenso entre @claude-opus-critico, @gpt-codex-revisor e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@gemini-pro-juiz sobre o documento atual. Exija consenso estrito.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 comando:</w:t>
      </w:r>
    </w:p>
    <w:p>
      <w:pPr>
        <w:pStyle w:val="Compact"/>
        <w:numPr>
          <w:ilvl w:val="0"/>
          <w:numId w:val="1009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cria um manifesto dos arquivos e hashes;</w:t>
      </w:r>
    </w:p>
    <w:p>
      <w:pPr>
        <w:pStyle w:val="Compact"/>
        <w:numPr>
          <w:ilvl w:val="0"/>
          <w:numId w:val="1009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entrega o mesmo snapshot a todas as cadeiras;</w:t>
      </w:r>
    </w:p>
    <w:p>
      <w:pPr>
        <w:pStyle w:val="Compact"/>
        <w:numPr>
          <w:ilvl w:val="0"/>
          <w:numId w:val="1009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faz análise cega, crítica, réplica e revisão;</w:t>
      </w:r>
    </w:p>
    <w:p>
      <w:pPr>
        <w:pStyle w:val="Compact"/>
        <w:numPr>
          <w:ilvl w:val="0"/>
          <w:numId w:val="1009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testa equivalência das recomendações e ausência de bloqueadores;</w:t>
      </w:r>
    </w:p>
    <w:p>
      <w:pPr>
        <w:pStyle w:val="Compact"/>
        <w:numPr>
          <w:ilvl w:val="0"/>
          <w:numId w:val="1009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exige estabilidade por duas verificações consecutivas;</w:t>
      </w:r>
    </w:p>
    <w:p>
      <w:pPr>
        <w:pStyle w:val="Compact"/>
        <w:numPr>
          <w:ilvl w:val="0"/>
          <w:numId w:val="1009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entrega consenso ou dissenso ponto a ponto, com evidências.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 consenso não edita os arquivos. Se o pedido incluir redação e correções, ele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deve ser combinado com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/loop-debate-agentes</w:t>
      </w:r>
      <w:r>
        <w:rPr>
          <w:rFonts w:ascii="Lato" w:hAnsi="Lato" w:eastAsia="Lato" w:cs="Lato"/>
          <w:sz w:val="24"/>
        </w:rPr>
        <w:t xml:space="preserve">.</w:t>
      </w:r>
    </w:p>
    <w:bookmarkEnd w:id="66"/>
    <w:bookmarkEnd w:id="67"/>
    <w:bookmarkStart w:id="85" w:name="Xa4ec0ebccce1c5c9353a50ac9545b19d513f023"/>
    <w:p>
      <w:pPr>
        <w:pStyle w:val="Heading2"/>
        <w:ind w:firstLine="0"/>
      </w:pPr>
      <w:r>
        <w:rPr>
          <w:rFonts w:ascii="Lato" w:hAnsi="Lato" w:eastAsia="Lato" w:cs="Lato"/>
          <w:sz w:val="24"/>
        </w:rPr>
        <w:t xml:space="preserve">6. Criação e aprovação de artefatos</w:t>
      </w:r>
    </w:p>
    <w:bookmarkStart w:id="78" w:name="X618cf9ffb0a3a59627d363408599a7334e83426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6.1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/loop-debate-agentes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Serve para: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criar ou melhorar um documento, código, plano, pacote de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artefatos relacionados ou outro resultado em versões sucessivas até aprovação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ou condição de parada. Ele é o motor-base dos perfis especializados.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Exemplo completo: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/loop-debate-agentes Claude Opus 5 redige a especificação. GPT Codex critica e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propõe alterações; o redator original responde e corrige. Faça até 4 rodadas de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debate por versão e até 5 tentativas. Use painel externo de 3 sessões, meta 8,5,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piso 7, consenso estrito em cada versão e Gemini em auditoria cega. Entregue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um canônico aprovado por artefato; se não houver consenso, liste os pontos.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Fluxo padrão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debate_agents_v1</w:t>
      </w:r>
      <w:r>
        <w:rPr>
          <w:rFonts w:ascii="Lato" w:hAnsi="Lato" w:eastAsia="Lato" w:cs="Lato"/>
          <w:sz w:val="24"/>
        </w:rPr>
        <w:t xml:space="preserve">:</w:t>
      </w:r>
    </w:p>
    <w:p>
      <w:pPr>
        <w:pStyle w:val="Compact"/>
        <w:numPr>
          <w:ilvl w:val="0"/>
          <w:numId w:val="1010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até 6 tentativas/versões completas por padrão;</w:t>
      </w:r>
    </w:p>
    <w:p>
      <w:pPr>
        <w:pStyle w:val="Compact"/>
        <w:numPr>
          <w:ilvl w:val="0"/>
          <w:numId w:val="1010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limite configurável de 1 a 20 por artefato;</w:t>
      </w:r>
    </w:p>
    <w:p>
      <w:pPr>
        <w:pStyle w:val="Compact"/>
        <w:numPr>
          <w:ilvl w:val="0"/>
          <w:numId w:val="1010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painel externo de 3 sessões;</w:t>
      </w:r>
    </w:p>
    <w:p>
      <w:pPr>
        <w:pStyle w:val="Compact"/>
        <w:numPr>
          <w:ilvl w:val="0"/>
          <w:numId w:val="1010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média-alvo 8,5;</w:t>
      </w:r>
    </w:p>
    <w:p>
      <w:pPr>
        <w:pStyle w:val="Compact"/>
        <w:numPr>
          <w:ilvl w:val="0"/>
          <w:numId w:val="1010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piso 7,0 em cada critério;</w:t>
      </w:r>
    </w:p>
    <w:p>
      <w:pPr>
        <w:pStyle w:val="Compact"/>
        <w:numPr>
          <w:ilvl w:val="0"/>
          <w:numId w:val="1010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auditoria cega final de 1 sessão;</w:t>
      </w:r>
    </w:p>
    <w:p>
      <w:pPr>
        <w:pStyle w:val="Compact"/>
        <w:numPr>
          <w:ilvl w:val="0"/>
          <w:numId w:val="1010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redator original corrige por padrão;</w:t>
      </w:r>
    </w:p>
    <w:p>
      <w:pPr>
        <w:pStyle w:val="Compact"/>
        <w:numPr>
          <w:ilvl w:val="0"/>
          <w:numId w:val="1010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consolidador diferente pode ser designado expressamente.</w:t>
      </w:r>
    </w:p>
    <w:p>
      <w:pPr>
        <w:pStyle w:val="Compact"/>
        <w:numPr>
          <w:ilvl w:val="0"/>
          <w:numId w:val="1010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revisores podem publicar candidatas ou, com autorização expressa, a próxima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versão canônica controlada.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 modo padrão do revisor é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parecer_apenas</w:t>
      </w:r>
      <w:r>
        <w:rPr>
          <w:rFonts w:ascii="Lato" w:hAnsi="Lato" w:eastAsia="Lato" w:cs="Lato"/>
          <w:sz w:val="24"/>
        </w:rPr>
        <w:t xml:space="preserve">. Em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publicar_candidata</w:t>
      </w:r>
      <w:r>
        <w:rPr>
          <w:rFonts w:ascii="Lato" w:hAnsi="Lato" w:eastAsia="Lato" w:cs="Lato"/>
          <w:sz w:val="24"/>
        </w:rPr>
        <w:t xml:space="preserve">, ele cria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alternativas próprias para revisão simultânea. Em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publicar_canonico</w:t>
      </w:r>
      <w:r>
        <w:rPr>
          <w:rFonts w:ascii="Lato" w:hAnsi="Lato" w:eastAsia="Lato" w:cs="Lato"/>
          <w:sz w:val="24"/>
        </w:rPr>
        <w:t xml:space="preserve">, ele se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torna revisor-publicador e assume a autoria da nova versão; cada publicação gera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novo hash e reinicia os gates aplicáveis.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Exemplo para protótipo paralelo: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/loop-debate-agentes deixe Claude, Codex e Grok trabalharem simultaneamente no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protótipo, cada um em branch ou worktree próprio. Faça revisão cruzada e publique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as três candidatas. Use Gemini como integrador para produzir o próximo canônico;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congele o novo hash e refaça os gates.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Exemplo de publicação direta controlada: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/loop-debate-agentes Claude cria a primeira versão. Autorize Codex, como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revisor-publicador, a publicar diretamente a próxima versão canônica contra o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hash corrente. Um único publicador por tentativa; refaça consenso, painel e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auditoria sobre cada novo hash.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Pedido direto para usar o teto: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/loop-debate-agentes revise este artefato por até 20 versões completas. Use as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rodadas e ciclos confirmados dentro de cada versão, pare antes quando os gates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fecharem e não gere v21. Se v20 ainda reprovar, entregue a melhor versão como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não aprovada e liste os bloqueios e dissensos.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 modo deliberativo e sua frequência são independentes. Assim, o mesmo motor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pode executar debate sem loop, loop sem debate, debate dentro do loop ou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consenso dentro do loop. Uma nova versão invalida a deliberação anterior, mas 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nova deliberação só ocorre quando a política configurada mandar executá-la.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Condições de parada sem aprovação incluem ausência de progresso, cadeira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indispensável indisponível, teto de tentativas, cancelamento ou limite de custo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e tempo. Nesses casos, a melhor versão pode ser entregue como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b/>
          <w:bCs/>
          <w:sz w:val="24"/>
        </w:rPr>
        <w:t xml:space="preserve">não aprovada</w:t>
      </w:r>
      <w:r>
        <w:rPr>
          <w:rFonts w:ascii="Lato" w:hAnsi="Lato" w:eastAsia="Lato" w:cs="Lato"/>
          <w:sz w:val="24"/>
        </w:rPr>
        <w:t xml:space="preserve">.</w:t>
      </w:r>
    </w:p>
    <w:bookmarkStart w:id="71" w:name="um-artefato-ou-um-pacote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Um artefato ou um pacote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/loop-debate-agentes produza um relatório técnico e uma apresentação executiva.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Mantenha versões, hashes e auditoria próprios para cada item. Aprove o pacote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somente depois que os dois canônicos e a consistência conjunta forem aprovados.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No modo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pacote_multi_artefato</w:t>
      </w:r>
      <w:r>
        <w:rPr>
          <w:rFonts w:ascii="Lato" w:hAnsi="Lato" w:eastAsia="Lato" w:cs="Lato"/>
          <w:sz w:val="24"/>
        </w:rPr>
        <w:t xml:space="preserve">, cada item recebe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artefato_id</w:t>
      </w:r>
      <w:r>
        <w:rPr>
          <w:rFonts w:ascii="Lato" w:hAnsi="Lato" w:eastAsia="Lato" w:cs="Lato"/>
          <w:sz w:val="24"/>
        </w:rPr>
        <w:t xml:space="preserve">, finalidade,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obrigatoriedade, dependências e overrides próprios. O motor mantém um canônico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por item e gera um manifesto final dos hashes. Uma mudança reabre o item e os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dependentes afetados, sem apagar a aprovação de itens independentes.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drawing>
          <wp:inline>
            <wp:extent cx="4702300" cy="7635239"/>
            <wp:effectExtent b="0" l="0" r="0" t="0"/>
            <wp:docPr descr="Fluxo de consenso dentro do loop" title="" id="69" name="Picture"/>
            <a:graphic>
              <a:graphicData uri="http://schemas.openxmlformats.org/drawingml/2006/picture">
                <pic:pic>
                  <pic:nvPicPr>
                    <pic:cNvPr descr="diagramas-comandos-multiagente/04-consenso-loop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2300" cy="7635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ensemble-profundo-nn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Ensemble profundo N×N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drawing>
          <wp:inline>
            <wp:extent cx="5989320" cy="1222309"/>
            <wp:effectExtent b="0" l="0" r="0" t="0"/>
            <wp:docPr descr="Fluxo do ensemble N por N" title="" id="73" name="Picture"/>
            <a:graphic>
              <a:graphicData uri="http://schemas.openxmlformats.org/drawingml/2006/picture">
                <pic:pic>
                  <pic:nvPicPr>
                    <pic:cNvPr descr="diagramas-comandos-multiagente/05-ensemble-nxn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9320" cy="12223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Use este perfil quando quiser que todos produzam sua própria versão, revisem as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versões dos demais e participem do debate antes da consolidação. A geração das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minutas já é a primeira etapa do ensemble; não é necessário executar um comando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separado para redigir e outro para ativar a matriz.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 fluxo completo é:</w:t>
      </w:r>
    </w:p>
    <w:p>
      <w:pPr>
        <w:pStyle w:val="Compact"/>
        <w:numPr>
          <w:ilvl w:val="0"/>
          <w:numId w:val="1011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Congelar a base comum.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Fixe objetivo, público, briefing, fatos, arquivos,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fontes, estrutura, rubrica e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snapshot_sha256</w:t>
      </w:r>
      <w:r>
        <w:rPr>
          <w:rFonts w:ascii="Lato" w:hAnsi="Lato" w:eastAsia="Lato" w:cs="Lato"/>
          <w:sz w:val="24"/>
        </w:rPr>
        <w:t xml:space="preserve">. Todos recebem exatamente 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mesmo material.</w:t>
      </w:r>
    </w:p>
    <w:p>
      <w:pPr>
        <w:pStyle w:val="Compact"/>
        <w:numPr>
          <w:ilvl w:val="0"/>
          <w:numId w:val="1011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Produzir versões cegas.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Cada uma das N cadeiras entrega uma candidata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completa e independente, sem acesso às candidatas dos demais.</w:t>
      </w:r>
    </w:p>
    <w:p>
      <w:pPr>
        <w:pStyle w:val="Compact"/>
        <w:numPr>
          <w:ilvl w:val="0"/>
          <w:numId w:val="1011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Congelar e anonimizar.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O host registra autoria, modelo, sessão e hash,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mas apresenta as candidatas aos revisores sem revelar os autores.</w:t>
      </w:r>
    </w:p>
    <w:p>
      <w:pPr>
        <w:pStyle w:val="Compact"/>
        <w:numPr>
          <w:ilvl w:val="0"/>
          <w:numId w:val="1011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Executar a matriz de revisão.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N revisores avaliam todas as N candidatas.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A matriz estrita, com autorrevisão cega, produz N² pareceres por ciclo. Sem 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diagonal, produz N×(N−1) e deve ser descrita como matriz sem autorrevisão.</w:t>
      </w:r>
    </w:p>
    <w:p>
      <w:pPr>
        <w:pStyle w:val="Compact"/>
        <w:numPr>
          <w:ilvl w:val="0"/>
          <w:numId w:val="1011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Debater de forma estruturada.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Cada autor recebe o agregado anonimizado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das críticas sobre sua candidata, responde ponto por ponto e informa o que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aceita, aceita parcialmente, rejeita com fundamento ou precisa esclarecer.</w:t>
      </w:r>
    </w:p>
    <w:p>
      <w:pPr>
        <w:pStyle w:val="Compact"/>
        <w:numPr>
          <w:ilvl w:val="0"/>
          <w:numId w:val="1011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Revisar as candidatas.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Cada autor entrega uma nova versão integral da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própria candidata. Cada ciclo completo contém crítica → réplica → revisão 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consome pelo menos três rodadas globais.</w:t>
      </w:r>
    </w:p>
    <w:p>
      <w:pPr>
        <w:pStyle w:val="Compact"/>
        <w:numPr>
          <w:ilvl w:val="0"/>
          <w:numId w:val="1011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Repetir os ciclos confirmados.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O modo profundo usa por padrão dois ciclos,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equivalentes a pelo menos seis rodadas. O segundo ciclo avalia as versões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revisadas, não reutiliza pareceres do hash anterior.</w:t>
      </w:r>
    </w:p>
    <w:p>
      <w:pPr>
        <w:pStyle w:val="Compact"/>
        <w:numPr>
          <w:ilvl w:val="0"/>
          <w:numId w:val="1011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Comparar e consolidar.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Um juiz, o usuário ou um consolidador designado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seleciona uma candidata ou produz uma síntese fundamentada.</w:t>
      </w:r>
    </w:p>
    <w:p>
      <w:pPr>
        <w:pStyle w:val="Compact"/>
        <w:numPr>
          <w:ilvl w:val="0"/>
          <w:numId w:val="1011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Congelar a consolidação.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A selecionada ou a síntese recebe novo hash 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estado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canonico_selecionado</w:t>
      </w:r>
      <w:r>
        <w:rPr>
          <w:rFonts w:ascii="Lato" w:hAnsi="Lato" w:eastAsia="Lato" w:cs="Lato"/>
          <w:sz w:val="24"/>
        </w:rPr>
        <w:t xml:space="preserve">. Ela ainda não está aprovada.</w:t>
      </w:r>
    </w:p>
    <w:p>
      <w:pPr>
        <w:pStyle w:val="Compact"/>
        <w:numPr>
          <w:ilvl w:val="0"/>
          <w:numId w:val="1011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Aplicar os gates finais.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Delibere sobre o hash consolidado, corrija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bloqueios, repita o consenso quando o texto mudar e execute painel externo,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meta, piso e auditoria cega. Somente então publique um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canonico_aprovado</w:t>
      </w:r>
      <w:r>
        <w:rPr>
          <w:rFonts w:ascii="Lato" w:hAnsi="Lato" w:eastAsia="Lato" w:cs="Lato"/>
          <w:sz w:val="24"/>
        </w:rPr>
        <w:t xml:space="preserve">.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Cada parecer deve registrar pontos fortes, erros, omissões, objeções materiais,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alterações acionáveis, condições para aprovação e notas pela rubrica comum. 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ledger preserva as críticas, réplicas, decisões editoriais, versões e hashes.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Use esta hierarquia de profundidade em qualquer domínio: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58"/>
        <w:gridCol w:w="2358"/>
        <w:gridCol w:w="2358"/>
        <w:gridCol w:w="2358"/>
      </w:tblGrid>
      <w:tr>
        <w:trPr>
          <w:tblHeader w:val="true"/>
        </w:trPr>
        <w:tc>
          <w:tcPr>
            <w:tcW w:type="dxa" w:w="2358"/>
            <w:shd w:fill="E8EEF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b/>
                <w:sz w:val="22"/>
              </w:rPr>
              <w:t>Nível</w:t>
            </w:r>
          </w:p>
        </w:tc>
        <w:tc>
          <w:tcPr>
            <w:tcW w:type="dxa" w:w="2358"/>
            <w:shd w:fill="E8EEF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b/>
                <w:sz w:val="22"/>
              </w:rPr>
              <w:t>Ciclos</w:t>
            </w:r>
          </w:p>
        </w:tc>
        <w:tc>
          <w:tcPr>
            <w:tcW w:type="dxa" w:w="2358"/>
            <w:shd w:fill="E8EEF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b/>
                <w:sz w:val="22"/>
              </w:rPr>
              <w:t>Rodadas globais mínimas</w:t>
            </w:r>
          </w:p>
        </w:tc>
        <w:tc>
          <w:tcPr>
            <w:tcW w:type="dxa" w:w="2358"/>
            <w:shd w:fill="E8EEF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b/>
                <w:sz w:val="22"/>
              </w:rPr>
              <w:t>Regra</w:t>
            </w:r>
          </w:p>
        </w:tc>
      </w:tr>
      <w:tr>
        <w:tc>
          <w:tcPr>
            <w:tcW w:type="dxa" w:w="235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Rápido</w:t>
            </w:r>
          </w:p>
        </w:tc>
        <w:tc>
          <w:tcPr>
            <w:tcW w:type="dxa" w:w="235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1</w:t>
            </w:r>
          </w:p>
        </w:tc>
        <w:tc>
          <w:tcPr>
            <w:tcW w:type="dxa" w:w="235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3</w:t>
            </w:r>
          </w:p>
        </w:tc>
        <w:tc>
          <w:tcPr>
            <w:tcW w:type="dxa" w:w="235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revisão cruzada única</w:t>
            </w:r>
          </w:p>
        </w:tc>
      </w:tr>
      <w:tr>
        <w:tc>
          <w:tcPr>
            <w:tcW w:type="dxa" w:w="235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Profundo — padrão</w:t>
            </w:r>
          </w:p>
        </w:tc>
        <w:tc>
          <w:tcPr>
            <w:tcW w:type="dxa" w:w="235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2</w:t>
            </w:r>
          </w:p>
        </w:tc>
        <w:tc>
          <w:tcPr>
            <w:tcW w:type="dxa" w:w="235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6</w:t>
            </w:r>
          </w:p>
        </w:tc>
        <w:tc>
          <w:tcPr>
            <w:tcW w:type="dxa" w:w="235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padrão do ensemble_nxn_v1</w:t>
            </w:r>
          </w:p>
        </w:tc>
      </w:tr>
      <w:tr>
        <w:tc>
          <w:tcPr>
            <w:tcW w:type="dxa" w:w="235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Máximo recomendado</w:t>
            </w:r>
          </w:p>
        </w:tc>
        <w:tc>
          <w:tcPr>
            <w:tcW w:type="dxa" w:w="235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até 6</w:t>
            </w:r>
          </w:p>
        </w:tc>
        <w:tc>
          <w:tcPr>
            <w:tcW w:type="dxa" w:w="235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até 18</w:t>
            </w:r>
          </w:p>
        </w:tc>
        <w:tc>
          <w:tcPr>
            <w:tcW w:type="dxa" w:w="235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confirmar custo e benefício</w:t>
            </w:r>
          </w:p>
        </w:tc>
      </w:tr>
      <w:tr>
        <w:tc>
          <w:tcPr>
            <w:tcW w:type="dxa" w:w="235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Excepcional</w:t>
            </w:r>
          </w:p>
        </w:tc>
        <w:tc>
          <w:tcPr>
            <w:tcW w:type="dxa" w:w="235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7–12</w:t>
            </w:r>
          </w:p>
        </w:tc>
        <w:tc>
          <w:tcPr>
            <w:tcW w:type="dxa" w:w="235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19–36</w:t>
            </w:r>
          </w:p>
        </w:tc>
        <w:tc>
          <w:tcPr>
            <w:tcW w:type="dxa" w:w="235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extensão gradual, justificada e confirmada</w:t>
            </w:r>
          </w:p>
        </w:tc>
      </w:tr>
    </w:tbl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Cada ciclo dá a cada cadeira direito a uma crítica, uma réplica e uma revisão.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O número de manifestações acompanha o número de ciclos; não existe o antigo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limite fixo de quatro quando uma extensão maior tiver sido confirmada.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Há quatro modos principais de encerramento do ensemble: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716"/>
        <w:gridCol w:w="4716"/>
      </w:tblGrid>
      <w:tr>
        <w:trPr>
          <w:tblHeader w:val="true"/>
        </w:trPr>
        <w:tc>
          <w:tcPr>
            <w:tcW w:type="dxa" w:w="4716"/>
            <w:shd w:fill="E8EEF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b/>
                <w:sz w:val="22"/>
              </w:rPr>
              <w:t>Modo</w:t>
            </w:r>
          </w:p>
        </w:tc>
        <w:tc>
          <w:tcPr>
            <w:tcW w:type="dxa" w:w="4716"/>
            <w:shd w:fill="E8EEF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b/>
                <w:sz w:val="22"/>
              </w:rPr>
              <w:t>Resultado antes dos gates</w:t>
            </w:r>
          </w:p>
        </w:tc>
      </w:tr>
      <w:tr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Juiz independente</w:t>
            </w:r>
          </w:p>
        </w:tc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Escolhe a melhor candidata existente e justifica a seleção</w:t>
            </w:r>
          </w:p>
        </w:tc>
      </w:tr>
      <w:tr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Escolha humana</w:t>
            </w:r>
          </w:p>
        </w:tc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Preserva todas as finalistas e aguarda a decisão do usuário</w:t>
            </w:r>
          </w:p>
        </w:tc>
      </w:tr>
      <w:tr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Consolidador designado</w:t>
            </w:r>
          </w:p>
        </w:tc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Sintetiza as melhores contribuições e registra o que incorporou ou rejeitou</w:t>
            </w:r>
          </w:p>
        </w:tc>
      </w:tr>
      <w:tr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Síntese pelo juiz</w:t>
            </w:r>
          </w:p>
        </w:tc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Produz uma nova candidata combinada quando isso tiver sido autorizado expressamente</w:t>
            </w:r>
          </w:p>
        </w:tc>
      </w:tr>
    </w:tbl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Seleção, vitória ou síntese não equivalem a aprovação. Uma síntese altera 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texto e, portanto, não herda consenso, notas nem auditoria das candidatas que 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originaram.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Se as minutas já existirem, elas podem entrar como candidatas somente depois de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serem congeladas e vinculadas ao mesmo briefing, rubrica e snapshot de fontes.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Se foram produzidas com bases incompatíveis, normalize a base ou gere novamente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as versões antes de chamar o resultado de ensemble cego comparável.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Exemplo completo com quatro agentes: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/loop-debate-agentes use ensemble N×N profundo com Claude, Codex, Gemini e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Grok. Dê a todos o mesmo briefing, arquivos, fontes e rubrica. Cada agente deve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gerar cegamente uma versão completa. Faça matriz estrita 4×4 e dois ciclos de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crítica, réplica e revisão; cada autor revisa sua própria candidata. Preserve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as quatro finalistas e use Kimi como consolidador designado para produzir uma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síntese fundamentada. A síntese recebe novo hash: submeta-o a consenso estrito,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painel independente de 3 sessões, meta 8,5, piso 7 e auditoria cega. Se o texto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mudar, repita os gates. Publique somente um canônico aprovado e informe todo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dissenso material remanescente.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Para equilibrar qualidade, custo e tempo, use três ou quatro agentes e dois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ciclos como ponto de partida.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Acima de cinco agentes, confirme novamente 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custo, pois cada ciclo cresce quadraticamente: N produtores × N revisores = N²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pareceres, além das N réplicas e N revisões.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Produtores e revisores podem ser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conjuntos diferentes; se os tamanhos forem distintos, registre corretamente um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ensemble N×M.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A estimativa por tentativa é: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N gerações + C × (N² críticas + N réplicas + N revisões)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+ 1 seleção ou síntese + painel externo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Num ensemble estrito 3×3, com dois ciclos e painel externo de três sessões,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isso representa aproximadamente 37 chamadas antes do consenso adicional e da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auditoria final. Um adaptador que combine réplica e revisão pode reduzir as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chamadas efetivas, mas não elimina nenhuma das fases lógicas.</w:t>
      </w:r>
    </w:p>
    <w:bookmarkEnd w:id="75"/>
    <w:bookmarkStart w:id="76" w:name="quem-faz-as-correções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Quem faz as correções?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/loop-debate-agentes Claude redige a primeira versão, Codex critica e Gemini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consolida todas as versões seguintes. Preserve Claude como autor inicial.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Isso fixa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consolidador_designado = Gemini</w:t>
      </w:r>
      <w:r>
        <w:rPr>
          <w:rFonts w:ascii="Lato" w:hAnsi="Lato" w:eastAsia="Lato" w:cs="Lato"/>
          <w:sz w:val="24"/>
        </w:rPr>
        <w:t xml:space="preserve">. Sem essa instrução, o redator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original continua responsável pelas correções.</w:t>
      </w:r>
    </w:p>
    <w:bookmarkEnd w:id="76"/>
    <w:bookmarkStart w:id="77" w:name="duas-ou-mais-versões-finais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Duas ou mais versões finais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/loop-debate-agentes ao final, Claude, Codex e Gemini produzem consolidações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cegas independentes. Preserve as três e aguarde minha escolha; não mescle nem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escolha automaticamente.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Cada consolidação é candidata. A escolhida ou sintetizada recebe novo hash 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precisa passar novamente pelo gate deliberativo configurado, pela avaliação 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pela auditoria antes de se tornar canônica.</w:t>
      </w:r>
    </w:p>
    <w:bookmarkEnd w:id="77"/>
    <w:bookmarkEnd w:id="78"/>
    <w:bookmarkStart w:id="84" w:name="X32e143e51a34054b833abaa14549f8e536712e0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6.2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/redacao-juridica-consensual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Serve para: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aplicar o perfil jurídico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juridico_consensual_v2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ao motor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debate_agents_v1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para produzir parecer, petição, contestação, recurso,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manifestação, despacho, decisão, sentença, voto ou pacote jurídico rastreável.</w:t>
      </w:r>
    </w:p>
    <w:bookmarkStart w:id="82" w:name="receitas-automáticas-sem-novas-skills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Receitas automáticas, sem novas skills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 comando identifica uma receita documental e a aplica como delta sobre o mesmo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perfil jurídico. Você não precisa memorizar o nome: basta pedir o documento em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linguagem natural. A escolha aparece na prévia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b/>
          <w:bCs/>
          <w:sz w:val="24"/>
        </w:rPr>
        <w:t xml:space="preserve">Entendi assim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antes das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chamadas externas.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44"/>
        <w:gridCol w:w="3144"/>
        <w:gridCol w:w="3144"/>
      </w:tblGrid>
      <w:tr>
        <w:trPr>
          <w:tblHeader w:val="true"/>
        </w:trPr>
        <w:tc>
          <w:tcPr>
            <w:tcW w:type="dxa" w:w="3144"/>
            <w:shd w:fill="E8EEF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b/>
                <w:sz w:val="22"/>
              </w:rPr>
              <w:t>Receita</w:t>
            </w:r>
          </w:p>
        </w:tc>
        <w:tc>
          <w:tcPr>
            <w:tcW w:type="dxa" w:w="3144"/>
            <w:shd w:fill="E8EEF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b/>
                <w:sz w:val="22"/>
              </w:rPr>
              <w:t>Quando é usada</w:t>
            </w:r>
          </w:p>
        </w:tc>
        <w:tc>
          <w:tcPr>
            <w:tcW w:type="dxa" w:w="3144"/>
            <w:shd w:fill="E8EEF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b/>
                <w:sz w:val="22"/>
              </w:rPr>
              <w:t>Configuração indicativa</w:t>
            </w:r>
          </w:p>
        </w:tc>
      </w:tr>
      <w:tr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parecer_consensual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consulta, opinião legal, viabilidade ou risco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perfil comum; fontes, alternativas, riscos e conclusão</w:t>
            </w:r>
          </w:p>
        </w:tc>
      </w:tr>
      <w:tr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peticao_consensual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inicial, contestação, réplica, manifestação ou memoriais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perfil comum; fatos, prova, preliminares, mérito e pedidos</w:t>
            </w:r>
          </w:p>
        </w:tc>
      </w:tr>
      <w:tr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recurso_consensual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razões ou contrarrazões recursais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perfil complexo; 10 rodadas, 3 ciclos e gates de admissibilidade pertinentes</w:t>
            </w:r>
          </w:p>
        </w:tc>
      </w:tr>
      <w:tr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minuta_decisoria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decisão, sentença, voto, acórdão ou juízo de admissibilidade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imparcialidade, contraditório, fundamentação e dispositivo</w:t>
            </w:r>
          </w:p>
        </w:tc>
      </w:tr>
      <w:tr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ensemble_juridico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todos geram candidatas e todos revisam todas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overlay opt-in com matriz N×N cega</w:t>
            </w:r>
          </w:p>
        </w:tc>
      </w:tr>
      <w:tr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pacote_processual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vários documentos com aprovação e hash próprios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overlay opt-in com receita e auditoria por artefato</w:t>
            </w:r>
          </w:p>
        </w:tc>
      </w:tr>
    </w:tbl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Overrides explícitos prevalecem sobre a receita. A receita prevalece sobre os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defaults jurídicos, que prevalecem sobre o motor. Ensemble e pacote não são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ativados apenas porque há vários modelos ou dois produtos: precisam ser pedidos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expressamente ou propostos na prévia e confirmados.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As modalidades permanecem separadas:</w:t>
      </w:r>
    </w:p>
    <w:p>
      <w:pPr>
        <w:pStyle w:val="Compact"/>
        <w:numPr>
          <w:ilvl w:val="0"/>
          <w:numId w:val="1012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todos geram e todos revisam todos →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ensemble_juridico</w:t>
      </w:r>
      <w:r>
        <w:rPr>
          <w:rFonts w:ascii="Lato" w:hAnsi="Lato" w:eastAsia="Lato" w:cs="Lato"/>
          <w:sz w:val="24"/>
        </w:rPr>
        <w:t xml:space="preserve">;</w:t>
      </w:r>
    </w:p>
    <w:p>
      <w:pPr>
        <w:pStyle w:val="Compact"/>
        <w:numPr>
          <w:ilvl w:val="0"/>
          <w:numId w:val="1012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modelos geram versões finais independentes sem revisão N×N →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multipla_cega</w:t>
      </w:r>
      <w:r>
        <w:rPr>
          <w:rFonts w:ascii="Lato" w:hAnsi="Lato" w:eastAsia="Lato" w:cs="Lato"/>
          <w:sz w:val="24"/>
        </w:rPr>
        <w:t xml:space="preserve">;</w:t>
      </w:r>
    </w:p>
    <w:p>
      <w:pPr>
        <w:pStyle w:val="Compact"/>
        <w:numPr>
          <w:ilvl w:val="0"/>
          <w:numId w:val="1012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julgadores apresentam votos → formação colegiada;</w:t>
      </w:r>
    </w:p>
    <w:p>
      <w:pPr>
        <w:pStyle w:val="Compact"/>
        <w:numPr>
          <w:ilvl w:val="0"/>
          <w:numId w:val="1012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vários documentos com canônicos próprios →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pacote_processual</w:t>
      </w:r>
      <w:r>
        <w:rPr>
          <w:rFonts w:ascii="Lato" w:hAnsi="Lato" w:eastAsia="Lato" w:cs="Lato"/>
          <w:sz w:val="24"/>
        </w:rPr>
        <w:t xml:space="preserve">.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Exemplo simples: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/redacao-juridica-consensual prepare uma apelação. Claude Opus 5 redige, Codex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critica e Grok 4.6 High audita. Use até 12 versões. Mantenha os demais padrões.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 sistema resolve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recurso_consensual</w:t>
      </w:r>
      <w:r>
        <w:rPr>
          <w:rFonts w:ascii="Lato" w:hAnsi="Lato" w:eastAsia="Lato" w:cs="Lato"/>
          <w:sz w:val="24"/>
        </w:rPr>
        <w:t xml:space="preserve">, preserva os modelos indicados e mostra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10 rodadas, 3 ciclos e 12 versões na prévia. Contrarrazões também usam a receita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recursal; juízo de admissibilidade redigido pelo órgão julgador usa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minuta_decisoria</w:t>
      </w:r>
      <w:r>
        <w:rPr>
          <w:rFonts w:ascii="Lato" w:hAnsi="Lato" w:eastAsia="Lato" w:cs="Lato"/>
          <w:sz w:val="24"/>
        </w:rPr>
        <w:t xml:space="preserve">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Exemplo composto: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/redacao-juridica-consensual produza um pacote com parecer, recurso e minuta de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decisão. Use ensemble N×N somente no recurso: Claude Opus 5, Codex e Grok devem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gerar candidatas e revisar todas. Cada documento terá seu próprio hash,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consenso, auditoria e canônico.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Nesse caso,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pacote_processual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vale para o run, cada item recebe sua receita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documental e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ensemble_juridico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fica limitado ao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artefato_id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do recurso.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Exemplo de parecer: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/redacao-juridica-consensual Claude Opus 5 redige um parecer sobre os documentos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anexos. Codex verifica fatos, fundamentos e precedentes; Gemini revisa a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estrutura; Kimi faz auditoria cega. Use até 5 tentativas, consenso estrito,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média 8,5 e piso 7. Não invente fatos ou citações e entregue um único parecer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canônico, sujeito a revisão humana profissional.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Exemplo de minuta decisória: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/redacao-juridica-consensual Codex redige uma minuta de decisão imparcial a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partir dos autos indicados. Claude atua como oponente das duas teses, Gemini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verifica congruência e fontes e Grok audita. Preserve contraditório, competência,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cabimento e todos os pontos controvertidos.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Exemplo de acórdão com publicação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i/>
          <w:iCs/>
          <w:sz w:val="24"/>
        </w:rPr>
        <w:t xml:space="preserve">opinion of the court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e apuração global: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/redacao-juridica-consensual forme um colegiado com Claude Opus 5, Codex e Grok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sobre a minuta atual. Use opinion_of_court e maioria simples. Cada julgador deve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votar no dispositivo pelo critério global e aderir separadamente a cada proposição essencial. Codex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redige a opinião da maioria; publique votos concorrentes e dissidentes. Exija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ratio unificada, repita o debate quando o hash mudar e use Kimi em auditoria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cega. Maioria não é consenso; entregue certidão, mapa de adesões, opinião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principal e votos separados.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Variações naturais: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/redacao-juridica-consensual use seriatim: cada modelo produz seu voto completo,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apure o placar e identifique a ratio comum sem fundir artificialmente as razões.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/redacao-juridica-consensual use per_curiam com texto institucional impessoal e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maioria qualificada de dois terços. Preserve e publique eventual voto vencido.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/redacao-juridica-consensual use critério analítico issue-by-issue. Congele as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questões prejudiciais e de mérito e a regra que deriva o dispositivo antes dos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votos. Mostre as coalizões por questão, compare com os pacotes individuais e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informe toda maioria cruzada; não declare ratio comum sem coalizão do pacote.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/redacao-juridica-consensual use critério híbrido. Depois da apuração analítica,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exija confirmação bloqueante do dispositivo derivado. Se a confirmação falhar,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não proclame o resultado: devolva os pontos controvertidos ao loop.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No pacote colegiado, cada voto, a certidão, o mapa de adesões e a opinião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principal têm arquivo e hash próprios. A proclamação congela o conjunto.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Em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simulação brasileira, o voto vencido permanece publicado; uma opinião unificada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nunca apaga o dissenso.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Se houver maioria apenas no resultado, a saída informa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que não existe ratio unificada e não declara consenso.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 fluxo acrescenta gates jurídicos: briefing, jurisdição, posição processual,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fatos comprovados, fontes primárias, competência, cabimento, tempestividade,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congruência, argumentos contrários e revisão humana antes de protocolo,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assinatura ou decisão. Lacunas devem ser marcadas, nunca inventadas.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drawing>
          <wp:inline>
            <wp:extent cx="3531884" cy="7635239"/>
            <wp:effectExtent b="0" l="0" r="0" t="0"/>
            <wp:docPr descr="Fluxo de redação jurídica consensual" title="" id="80" name="Picture"/>
            <a:graphic>
              <a:graphicData uri="http://schemas.openxmlformats.org/drawingml/2006/picture">
                <pic:pic>
                  <pic:nvPicPr>
                    <pic:cNvPr descr="diagramas-comandos-multiagente/08-redacao-juridica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1884" cy="7635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 perfil jurídico também aceita ensemble N×N e ensemble profundo. Assim, cada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modelo pode produzir sua própria minuta ou parecer, participar da revisão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cruzada e revisar sua candidata antes de uma seleção ou síntese.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A consolidação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jurídica recebe novo hash e precisa passar novamente pelo consenso e pelos gates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jurídicos; nenhuma aprovação de uma candidata é transferida para a síntese.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/redacao-juridica-consensual use ensemble N×N profundo com Claude Opus 5, Codex,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Kimi e Grok para produzir quatro minutas independentes a partir dos mesmos autos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e fontes. Faça revisão cega 4×4 e dois ciclos de crítica, réplica e revisão.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Depois, use Gemini como consolidador designado. Submeta a síntese a consenso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estrito, verificação das citações, painel 3, meta 8,5, piso 7, auditoria cega e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revisão humana profissional. Preserve as candidatas e entregue somente uma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minuta canônica aprovada.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A skill jurídica não duplica o loop. Papéis, modelos, rodadas, tentativas,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consenso, versões, hashes, candidatos, canônicos e auditoria permanecem sob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controle de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/loop-debate-agentes</w:t>
      </w:r>
      <w:r>
        <w:rPr>
          <w:rFonts w:ascii="Lato" w:hAnsi="Lato" w:eastAsia="Lato" w:cs="Lato"/>
          <w:sz w:val="24"/>
        </w:rPr>
        <w:t xml:space="preserve">. O perfil jurídico acrescenta apenas fontes,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estruturas, rubrica, categorias de objeção, gates jurídicos e consistência do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pacote.</w:t>
      </w:r>
    </w:p>
    <w:bookmarkEnd w:id="82"/>
    <w:bookmarkStart w:id="83" w:name="Xb77eca6ef9e37e87050dc80b472a9319e61a51a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Minuta limpa e minuta com alterações após o loop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 controle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legal_word_redline_v1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é ativado automaticamente quando já existe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um DOCX ou por pedido expresso. O comparador roda localmente, gera revisões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OOXML nativas reconhecidas pelo Word e não envia o documento a um serviço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externo.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minuta-v01-limpa.docx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→ crítica de Codex/Grok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→ réplica e revisão do redator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minuta-v02-limpa.docx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→ comparativo incremental v01 → v02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→ novas rodadas e tentativas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minuta-vNN-limpa.docx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→ consenso + painel + auditoria sobre seu hash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→ minuta-final-limpa.docx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→ comparativo acumulado v01/original → final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→ minuta-final-com-alteracoes.docx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Style w:val="VerbatimChar"/>
          <w:rFonts w:ascii="Lato" w:hAnsi="Lato" w:eastAsia="Lato" w:cs="Lato"/>
          <w:sz w:val="24"/>
        </w:rPr>
        <w:t xml:space="preserve">NN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pode chegar a 20. Isso produz no máximo 20 DOCX limpos e 19 comparativos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incrementais; os comparativos são derivados e não contam como novas versões.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Ao terminar todos os debates e loops, portanto, há duas apresentações da mesma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decisão editorial: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44"/>
        <w:gridCol w:w="3144"/>
        <w:gridCol w:w="3144"/>
      </w:tblGrid>
      <w:tr>
        <w:trPr>
          <w:tblHeader w:val="true"/>
        </w:trPr>
        <w:tc>
          <w:tcPr>
            <w:tcW w:type="dxa" w:w="3144"/>
            <w:shd w:fill="E8EEF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b/>
                <w:sz w:val="22"/>
              </w:rPr>
              <w:t>Saída</w:t>
            </w:r>
          </w:p>
        </w:tc>
        <w:tc>
          <w:tcPr>
            <w:tcW w:type="dxa" w:w="3144"/>
            <w:shd w:fill="E8EEF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b/>
                <w:sz w:val="22"/>
              </w:rPr>
              <w:t>Função</w:t>
            </w:r>
          </w:p>
        </w:tc>
        <w:tc>
          <w:tcPr>
            <w:tcW w:type="dxa" w:w="3144"/>
            <w:shd w:fill="E8EEF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b/>
                <w:sz w:val="22"/>
              </w:rPr>
              <w:t>Estado</w:t>
            </w:r>
          </w:p>
        </w:tc>
      </w:tr>
      <w:tr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minuta-final-limpa.docx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texto exato submetido aos gates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único canônico aprovado</w:t>
            </w:r>
          </w:p>
        </w:tc>
      </w:tr>
      <w:tr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minuta-final-com-alteracoes.docx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mostra da base confirmada até a final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derivado rastreável, não canônico</w:t>
            </w:r>
          </w:p>
        </w:tc>
      </w:tr>
      <w:tr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minuta-final-alteracoes-ultima-versao.docx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mostra somente a última revisão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derivado opcional</w:t>
            </w:r>
          </w:p>
        </w:tc>
      </w:tr>
    </w:tbl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 manifesto prova duas direções: aceitar todas as revisões reproduz o conteúdo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da minuta final limpa; rejeitar todas reproduz a base.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 consenso e a auditoria aderem apenas ao SHA-256 da limpa. Se o usuário aceitar, rejeitar ou editar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parcialmente o comparativo no Word, o resultado é uma nova versão: salve-o como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DOCX limpo, gere novo hash e repita os gates aplicáveis.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Não use cor, destaque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ou tachado como imitação de controle nativo.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Defaults jurídicos: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estrito + sempre</w:t>
      </w:r>
      <w:r>
        <w:rPr>
          <w:rFonts w:ascii="Lato" w:hAnsi="Lato" w:eastAsia="Lato" w:cs="Lato"/>
          <w:sz w:val="24"/>
        </w:rPr>
        <w:t xml:space="preserve">, 8 rodadas, 2 ciclos, 6 tentativas/versões,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painel 3, meta 8,5, piso 7 e auditoria cega 1. No ensemble profundo, o padrão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específico também é 2 ciclos, equivalentes a pelo menos 6 rodadas globais.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Configurações maiores são admitidas caso a caso: até 18/6 na faixa recomendada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e até 36/12 somente na faixa excepcional confirmada; o teto separado de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versões completas é 20 por artefato.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Exemplo completo, pronto para uso: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/redacao-juridica-consensual use ensemble N×N profundo com Claude Opus 5, Codex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e Kimi. Forneça a todos o mesmo conjunto de autos, fatos, fontes e critérios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jurídicos. Cada modelo deve produzir cegamente uma minuta completa e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independente.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Execute uma matriz cega 3×3 na qual todos avaliam todas as minutas, incluindo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autorrevisão cega. Faça dois ciclos completos de crítica, réplica e revisão.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Cada autor continuará responsável por revisar a própria minuta.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Preserve as três versões consolidadas e encarregue o Codex, em sessão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independente, de selecionar a melhor ou produzir uma síntese fundamentada. A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seleção não significa aprovação. Submeta o hash exato da versão selecionada ou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sintetizada a consenso estrito, painel independente de três sessões, média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mínima 8,5, piso 7 em cada critério, verificação das fontes e auditoria cega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final.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Se houver bloqueio material ou dissenso relevante, não declare consenso: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identifique os pontos controvertidos e encaminhe-os para decisão humana.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Mantenha somente uma minuta como artefato canônico aprovado e preserve as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demais como candidatas para auditoria.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Exemplo de pacote jurídico: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/redacao-juridica-consensual produza parecer, petição e minuta de decisão com o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mesmo snapshot de fatos e fontes. Execute gates e auditoria próprios por item e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aprove o pacote somente após a consistência jurídica conjunta. Use consenso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estrito na petição, consultivo se necessário no parecer e desativado + nenhum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na minuta.</w:t>
      </w:r>
    </w:p>
    <w:bookmarkEnd w:id="83"/>
    <w:bookmarkEnd w:id="84"/>
    <w:bookmarkEnd w:id="85"/>
    <w:bookmarkStart w:id="100" w:name="Xf8bd077b9f3090ed974dd71cf1d388f4881b567"/>
    <w:p>
      <w:pPr>
        <w:pStyle w:val="Heading2"/>
        <w:ind w:firstLine="0"/>
      </w:pPr>
      <w:r>
        <w:rPr>
          <w:rFonts w:ascii="Lato" w:hAnsi="Lato" w:eastAsia="Lato" w:cs="Lato"/>
          <w:sz w:val="24"/>
        </w:rPr>
        <w:t xml:space="preserve">7. Workflows formais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Style w:val="VerbatimChar"/>
          <w:rFonts w:ascii="Lato" w:hAnsi="Lato" w:eastAsia="Lato" w:cs="Lato"/>
          <w:sz w:val="24"/>
        </w:rPr>
        <w:t xml:space="preserve">/workflow-agentes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e seus sete comandos especializados organizam a execução.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Eles produzem candidatas rastreáveis; não aprovam automaticamente o conteúdo.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drawing>
          <wp:inline>
            <wp:extent cx="5989320" cy="2475177"/>
            <wp:effectExtent b="0" l="0" r="0" t="0"/>
            <wp:docPr descr="Mapa dos workflows formais" title="" id="87" name="Picture"/>
            <a:graphic>
              <a:graphicData uri="http://schemas.openxmlformats.org/drawingml/2006/picture">
                <pic:pic>
                  <pic:nvPicPr>
                    <pic:cNvPr descr="diagramas-comandos-multiagente/06-workflows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9320" cy="2475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9" w:name="X36ea6a046ec6115b6616d0827874b0966014537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7.1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/workflow-agentes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Serve para: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descrever o objetivo em linguagem natural e deixar o sistema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escolher o protocolo mais simples compatível.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/workflow-agentes analise 200 decisões, extraia teses por processo, consolide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os padrões e audite uma amostra. Use Kimi, DeepSeek, Qwen e Gemini.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 sistema provavelmente proporá map-reduce e mostrará a estrutura, participantes,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paralelismo, limites e integração com o loop antes de executar.</w:t>
      </w:r>
    </w:p>
    <w:bookmarkEnd w:id="89"/>
    <w:bookmarkStart w:id="90" w:name="X0c37b730a687346266258d62512a41e5ff97fca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7.2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/pipeline-agentes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Serve para: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uma sequência obrigatória A → B → C → D.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/pipeline-agentes @claude-opus-redator cria a especificação; depois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@gpt-codex-critico emite parecer; @gemini-pro-consolidador produz a candidata;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por fim @kimi-auditor faz auditoria somente leitura.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Cada etapa recebe apenas as entradas declaradas e só avança quando a saída é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válida. Se uma etapa for refeita, todas as etapas posteriores dependentes ficam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inválidas. Use DAG se houver ramos paralelos.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Caso concreto: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pesquisa → redação → revisão → publicação preparada, com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handoffs auditáveis.</w:t>
      </w:r>
    </w:p>
    <w:bookmarkEnd w:id="90"/>
    <w:bookmarkStart w:id="91" w:name="Xf06e994f1ea5339de242835bfb4881214148f52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7.3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/dag-agentes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Serve para: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tarefas com dependências, ondas paralelas e pontos de junção.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/dag-agentes Kimi pesquisa fontes e Claude desenha a arquitetura em paralelo.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Codex implementa somente depois das duas saídas. Gemini audita depois da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implementação. Máximo de 3 nós em paralelo.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 grafo precisa ser acíclico. Cada nó tem sessão e artefatos próprios. Um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join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pode exigir todos, um quórum ou qualquer predecessor, conforme a configuração.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Caso concreto: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pesquisa e arquitetura independentes convergem para uma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implementação única.</w:t>
      </w:r>
    </w:p>
    <w:bookmarkEnd w:id="91"/>
    <w:bookmarkStart w:id="92" w:name="X4f87cb3daeaedffadab227bcf3aebc14108d74b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7.4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/swarm-agentes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Serve para: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exploração aberta com supervisor e equipe que pode mudar dentro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de um pool previamente autorizado.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/swarm-agentes use @claude-opus-juiz como supervisor. Pool permitido: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@gpt-codex, @gemini-pro, @grok, @deepseek, @qwen-coder e @kimi. Comece com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Codex e Kimi; permita até 5 membros, 3 expansões e 4 gerações para investigar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a causa da regressão.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 supervisor só recruta quando identifica lacuna material e nunca fora do pool.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Remover um membro não apaga suas contribuições ou dissensos.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Caso concreto: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incidente complexo no qual novas especialidades podem ser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necessárias conforme surgem evidências.</w:t>
      </w:r>
    </w:p>
    <w:bookmarkEnd w:id="92"/>
    <w:bookmarkStart w:id="93" w:name="Xec09126e297b3e2e325d9c84ba2e328704c4978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7.5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/map-reduce-agentes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Serve para: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dividir um grande conjunto em partes independentes, processar em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paralelo e consolidar com procedência.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/map-reduce-agentes divida os 300 arquivos por módulo. Kimi, DeepSeek e Qwen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extraem achados com caminho:linha; agrupe por tipo de risco; Claude reduz e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Gemini audita cobertura e duplicação.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Fases: particionar → mapear → agrupar → reduzir → auditar. Cada achado mantém 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shard, a localização e o hash de origem. Falha de shard deve ser repetida ou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declarada como cobertura incompleta.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Caso concreto: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revisar grande base de código, decisões judiciais ou conjunto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de contratos.</w:t>
      </w:r>
    </w:p>
    <w:bookmarkEnd w:id="93"/>
    <w:bookmarkStart w:id="94" w:name="X8aebf27ab794af8facb2f04ad3f61b23997fd46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7.6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/torneio-agentes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Serve para: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selecionar entre candidatas comparáveis por confrontos cegos.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/torneio-agentes compare quatro propostas de arquitetura em eliminação simples.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Use 3 juízes por confronto, rubrica de correção, cobertura, clareza e risco,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seed 42 e juiz holdout no desempate. Oculte a autoria.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Candidatas, hashes, chave, juízes, rubrica e desempate são congelados antes do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primeiro confronto. O vencedor recebe o estado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candidato_selecionado</w:t>
      </w:r>
      <w:r>
        <w:rPr>
          <w:rFonts w:ascii="Lato" w:hAnsi="Lato" w:eastAsia="Lato" w:cs="Lato"/>
          <w:sz w:val="24"/>
        </w:rPr>
        <w:t xml:space="preserve">, não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canonico_aprovado</w:t>
      </w:r>
      <w:r>
        <w:rPr>
          <w:rFonts w:ascii="Lato" w:hAnsi="Lato" w:eastAsia="Lato" w:cs="Lato"/>
          <w:sz w:val="24"/>
        </w:rPr>
        <w:t xml:space="preserve">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Caso concreto: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escolher a melhor entre quatro implementações produzidas de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forma independente.</w:t>
      </w:r>
    </w:p>
    <w:bookmarkEnd w:id="94"/>
    <w:bookmarkStart w:id="98" w:name="X749906d43b6a6b69035ed9532b65ffb0c20d65f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7.7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/votacao-agentes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Serve para: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agregar preferências por Borda, Condorcet ou Delphi.</w:t>
      </w:r>
    </w:p>
    <w:bookmarkStart w:id="95" w:name="borda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Borda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Cada eleitor ordena as opções; a soma das posições determina a vencedora.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/votacao-agentes use Borda para ordenar as propostas A, B, C e D. Eleitores: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Claude, Codex e Gemini. Oculte autoria e use Kimi no desempate.</w:t>
      </w:r>
    </w:p>
    <w:bookmarkEnd w:id="95"/>
    <w:bookmarkStart w:id="96" w:name="condorcet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Condorcet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Compara todas as opções em pares. Pode não existir vencedor se houver ciclo.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/votacao-agentes use Condorcet entre A, B e C. Se houver ciclo, não invente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vencedor; devolva a matriz e aguarde escolha humana.</w:t>
      </w:r>
    </w:p>
    <w:bookmarkEnd w:id="96"/>
    <w:bookmarkStart w:id="97" w:name="delphi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Delphi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Especialistas respondem anonimamente, recebem estatísticas e argumentos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agregados e revisam suas estimativas até estabilidade ou limite.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 runtime determinístico apura cada rodada, mediana, intervalo interquartil, duas verificações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estáveis e dissensos finais. O host continua responsável por congelar e distribuir o resumo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anonimizado entre as rodadas; o resultado é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convergencia_consultiva</w:t>
      </w:r>
      <w:r>
        <w:rPr>
          <w:rFonts w:ascii="Lato" w:hAnsi="Lato" w:eastAsia="Lato" w:cs="Lato"/>
          <w:sz w:val="24"/>
        </w:rPr>
        <w:t xml:space="preserve">, nunca aprovação.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O campo canônico é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estabilidade_exigida</w:t>
      </w:r>
      <w:r>
        <w:rPr>
          <w:rFonts w:ascii="Lato" w:hAnsi="Lato" w:eastAsia="Lato" w:cs="Lato"/>
          <w:sz w:val="24"/>
        </w:rPr>
        <w:t xml:space="preserve">;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estabilidade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permanece como alias legado. Booleanos,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valores não finitos e estabilidade menor que 2 são rejeitados.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/votacao-agentes use Delphi com Claude, Codex, Gemini e Grok para estimar o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prazo. Faça até 4 rodadas, exija estabilidade por 2 e preserve estimativas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minoritárias de risco.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Votação seleciona ou mede convergência; não substitui consenso deliberativo nem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auditoria de qualidade.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Borda e Condorcet normalmente escolhem entre candidatas;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Delphi busca estabilidade de estimativas ou opiniões. Depois dessa escolha, uma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decisão jurídica ainda pode usar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seriatim</w:t>
      </w:r>
      <w:r>
        <w:rPr>
          <w:rFonts w:ascii="Lato" w:hAnsi="Lato" w:eastAsia="Lato" w:cs="Lato"/>
          <w:sz w:val="24"/>
        </w:rPr>
        <w:t xml:space="preserve">,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per_curiam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ou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opinion_of_court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para apurar dispositivo, fundamentos comuns e votos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separados. São etapas combináveis, não métodos rivais.</w:t>
      </w:r>
    </w:p>
    <w:bookmarkEnd w:id="97"/>
    <w:bookmarkEnd w:id="98"/>
    <w:bookmarkStart w:id="99" w:name="X222536faf40c5ad6bca88d75d1f29ee460350ef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7.8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/roteamento-adaptativo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Serve para: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escolher ou trocar modelos entre tarefas ou tentativas com base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em qualidade observada, custo, latência, falha e diversidade.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/roteamento-adaptativo pool fechado: @claude-opus, @gpt-codex,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@gemini-pro, @grok e @qwen-coder. Peso 55% qualidade, 15% custo, 15% latência,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10% falha e 5% diversidade. Exploração 10%. Pause se nenhum atender aos limites.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 roteador:</w:t>
      </w:r>
    </w:p>
    <w:p>
      <w:pPr>
        <w:pStyle w:val="Compact"/>
        <w:numPr>
          <w:ilvl w:val="0"/>
          <w:numId w:val="1013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filtra por capacidades, autenticação, permissão e limites;</w:t>
      </w:r>
    </w:p>
    <w:p>
      <w:pPr>
        <w:pStyle w:val="Compact"/>
        <w:numPr>
          <w:ilvl w:val="0"/>
          <w:numId w:val="1013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normaliza somente métricas conhecidas;</w:t>
      </w:r>
    </w:p>
    <w:p>
      <w:pPr>
        <w:pStyle w:val="Compact"/>
        <w:numPr>
          <w:ilvl w:val="0"/>
          <w:numId w:val="1013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calcula ranking com pesos congelados;</w:t>
      </w:r>
    </w:p>
    <w:p>
      <w:pPr>
        <w:pStyle w:val="Compact"/>
        <w:numPr>
          <w:ilvl w:val="0"/>
          <w:numId w:val="1013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fixa um modelo para a tarefa inteira;</w:t>
      </w:r>
    </w:p>
    <w:p>
      <w:pPr>
        <w:pStyle w:val="Compact"/>
        <w:numPr>
          <w:ilvl w:val="0"/>
          <w:numId w:val="1013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atualiza métricas após resultado verificável.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Custo desconhecido nunca vale zero. O roteador não pode sair do pool nem trocar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o modelo no meio de uma resposta.</w:t>
      </w:r>
    </w:p>
    <w:bookmarkEnd w:id="99"/>
    <w:bookmarkEnd w:id="100"/>
    <w:bookmarkStart w:id="108" w:name="X2621f1eb1ef0652bdbef3ca7978433bd1fc6ee3"/>
    <w:p>
      <w:pPr>
        <w:pStyle w:val="Heading2"/>
        <w:ind w:firstLine="0"/>
      </w:pPr>
      <w:r>
        <w:rPr>
          <w:rFonts w:ascii="Lato" w:hAnsi="Lato" w:eastAsia="Lato" w:cs="Lato"/>
          <w:sz w:val="24"/>
        </w:rPr>
        <w:t xml:space="preserve">8. Histórico do Agent Council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Estes quatro comandos operam sobre sessões produzidas por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/council</w:t>
      </w:r>
      <w:r>
        <w:rPr>
          <w:rFonts w:ascii="Lato" w:hAnsi="Lato" w:eastAsia="Lato" w:cs="Lato"/>
          <w:sz w:val="24"/>
        </w:rPr>
        <w:t xml:space="preserve">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drawing>
          <wp:inline>
            <wp:extent cx="5989320" cy="5202457"/>
            <wp:effectExtent b="0" l="0" r="0" t="0"/>
            <wp:docPr descr="Ciclo de vida das sessões do Council" title="" id="102" name="Picture"/>
            <a:graphic>
              <a:graphicData uri="http://schemas.openxmlformats.org/drawingml/2006/picture">
                <pic:pic>
                  <pic:nvPicPr>
                    <pic:cNvPr descr="diagramas-comandos-multiagente/07-historico-council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9320" cy="52024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04" w:name="X489282723d11dd2dcac1229bd8fc614e323769a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8.1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/council-list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Lista as sessões do projeto atual, com identificador, modo, quantidade de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agentes e pergunta.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/council-list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/council-list autenticação</w:t>
      </w:r>
    </w:p>
    <w:bookmarkEnd w:id="104"/>
    <w:bookmarkStart w:id="105" w:name="Xc1d1d4926778c7d380308316e6b0024952fcaab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8.2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/council-replay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Reproduz a pergunta, as opiniões e a síntese de uma sessão existente.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/council-replay 20260811-153000-auth-strategy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Use para auditar como a recomendação foi formada, sem executar o conselho de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novo.</w:t>
      </w:r>
    </w:p>
    <w:bookmarkEnd w:id="105"/>
    <w:bookmarkStart w:id="106" w:name="Xbdc84c9a617c62ec7e0b6fd0c5aa6cd53688fd1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8.3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/council-revisit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Refaz a mesma pergunta usando o estado atual do projeto e permite comparar 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nova deliberação com a original.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/council-revisit 20260811-153000-auth-strategy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b/>
          <w:bCs/>
          <w:sz w:val="24"/>
        </w:rPr>
        <w:t xml:space="preserve">Caso concreto: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a arquitetura mudou e você quer saber se a decisão anterior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ainda se sustenta.</w:t>
      </w:r>
    </w:p>
    <w:bookmarkEnd w:id="106"/>
    <w:bookmarkStart w:id="107" w:name="Xf6b74b3cb13b20e60810888def6c3cd891a7e5e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8.4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/council-outcome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Registra o que ocorreu depois da decisão, criando dados de calibração.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/council-outcome 20260811-153000-auth-strategy "A migração reduziu a latência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em 22%, mas aumentou o custo em 8%."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 resultado fica associado à sessão e aparece no visualizador.</w:t>
      </w:r>
    </w:p>
    <w:bookmarkEnd w:id="107"/>
    <w:bookmarkEnd w:id="108"/>
    <w:bookmarkStart w:id="109" w:name="Xde38c231f395add9f5c3eacea05cefadda5baa1"/>
    <w:p>
      <w:pPr>
        <w:pStyle w:val="Heading2"/>
        <w:ind w:firstLine="0"/>
      </w:pPr>
      <w:r>
        <w:rPr>
          <w:rFonts w:ascii="Lato" w:hAnsi="Lato" w:eastAsia="Lato" w:cs="Lato"/>
          <w:sz w:val="24"/>
        </w:rPr>
        <w:t xml:space="preserve">9. Agentes nomeados no OpenCode e seats externas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 OpenCode possui oito famílias configuradas. Quando nenhuma identidade ou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modelo for informado, a sessão usa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opencode-go/glm-5.3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por padrão; uma escolha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explícita feita pelo usuário continua prevalecendo. Kimi, GLM, DeepSeek e Qwen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usam sempre esforço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max</w:t>
      </w:r>
      <w:r>
        <w:rPr>
          <w:rFonts w:ascii="Lato" w:hAnsi="Lato" w:eastAsia="Lato" w:cs="Lato"/>
          <w:sz w:val="24"/>
        </w:rPr>
        <w:t xml:space="preserve">; uma configuração inferior é recusada, não aplicada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silenciosamente: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716"/>
        <w:gridCol w:w="4716"/>
      </w:tblGrid>
      <w:tr>
        <w:trPr>
          <w:tblHeader w:val="true"/>
        </w:trPr>
        <w:tc>
          <w:tcPr>
            <w:tcW w:type="dxa" w:w="4716"/>
            <w:shd w:fill="E8EEF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b/>
                <w:sz w:val="22"/>
              </w:rPr>
              <w:t>Identidade base</w:t>
            </w:r>
          </w:p>
        </w:tc>
        <w:tc>
          <w:tcPr>
            <w:tcW w:type="dxa" w:w="4716"/>
            <w:shd w:fill="E8EEF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b/>
                <w:sz w:val="22"/>
              </w:rPr>
              <w:t>Modelo local configurado</w:t>
            </w:r>
          </w:p>
        </w:tc>
      </w:tr>
      <w:tr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@claude-opus</w:t>
            </w:r>
          </w:p>
        </w:tc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Claude Code · claude-opus-5</w:t>
            </w:r>
          </w:p>
        </w:tc>
      </w:tr>
      <w:tr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@gpt-codex</w:t>
            </w:r>
          </w:p>
        </w:tc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opencode/gpt-5.3-codex</w:t>
            </w:r>
          </w:p>
        </w:tc>
      </w:tr>
      <w:tr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@gemini-pro</w:t>
            </w:r>
          </w:p>
        </w:tc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opencode/gemini-3.1-pro</w:t>
            </w:r>
          </w:p>
        </w:tc>
      </w:tr>
      <w:tr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@grok</w:t>
            </w:r>
          </w:p>
        </w:tc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ponte para Cursor CLI · cursor-grok-4.6-high</w:t>
            </w:r>
          </w:p>
        </w:tc>
      </w:tr>
      <w:tr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@glm</w:t>
            </w:r>
          </w:p>
        </w:tc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opencode-go/glm-5.3</w:t>
            </w:r>
          </w:p>
        </w:tc>
      </w:tr>
      <w:tr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@deepseek</w:t>
            </w:r>
          </w:p>
        </w:tc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opencode-go/deepseek-v4-pro</w:t>
            </w:r>
          </w:p>
        </w:tc>
      </w:tr>
      <w:tr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@qwen-coder</w:t>
            </w:r>
          </w:p>
        </w:tc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opencode-go/qwen3.8-max</w:t>
            </w:r>
          </w:p>
        </w:tc>
      </w:tr>
      <w:tr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@kimi</w:t>
            </w:r>
          </w:p>
        </w:tc>
        <w:tc>
          <w:tcPr>
            <w:tcW w:type="dxa" w:w="4716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seat canônica externa: Kimi Code · kimi-code/k3, usando os créditos OpenCode Go; o perfil OpenCode homônimo é apenas legado explícito</w:t>
            </w:r>
          </w:p>
        </w:tc>
      </w:tr>
    </w:tbl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Cada base tem identidades funcionais: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@&lt;modelo&gt;-redator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@&lt;modelo&gt;-pesquisador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@&lt;modelo&gt;-critico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@&lt;modelo&gt;-revisor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@&lt;modelo&gt;-consolidador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@&lt;modelo&gt;-juiz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@&lt;modelo&gt;-auditor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@&lt;modelo&gt;-executor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Exemplos: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@claude-opus-redator produza a primeira versão da especificação.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@gpt-codex-critico critique a versão sem editá-la.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@gemini-pro-consolidador incorpore somente as alterações aceitas.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@glm-redator produza a candidata principal com GLM-5.3.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@gpt-codex-revisor publique uma candidata própria para revisão cruzada.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@kimi-auditor audite a versão final em sessão cega.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A identidade base é multiuso: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@grok atue como pesquisador neste passo e como crítico no passo seguinte.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Use identidades com sufixo quando quiser função e permissões mais rígidas. Use 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identidade base quando o papel for definido caso a caso. Dois nomes funcionais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do mesmo modelo não contam como modelos independentes.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Os identificadores refletem a configuração local atual. As identidades Grok no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OpenCode são pontes para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cursor-grok-4.6-high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no Cursor.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Nos comandos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multiagente,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@codex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resolve para o Codex CLI com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gpt-5.6-sol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e esforço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xhigh</w:t>
      </w:r>
      <w:r>
        <w:rPr>
          <w:rFonts w:ascii="Lato" w:hAnsi="Lato" w:eastAsia="Lato" w:cs="Lato"/>
          <w:sz w:val="24"/>
        </w:rPr>
        <w:t xml:space="preserve">,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@kimi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resolve para Kimi Code/K3 e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@gemini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para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Antigravity/Gemini 3.7. A identidade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@gpt-codex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da tabela acima continua sendo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um agente interno do OpenCode e não substitui a cadeira Codex. Perfis homônimos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internos do OpenCode só podem ser usados quando o usuário pedir explicitamente 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rota OpenCode. Nunca permita substituição silenciosa durante um run já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confirmado.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A credencial OpenCode Go reutilizada pelo Kimi não fica em claro no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config.toml</w:t>
      </w:r>
      <w:r>
        <w:rPr>
          <w:rFonts w:ascii="Lato" w:hAnsi="Lato" w:eastAsia="Lato" w:cs="Lato"/>
          <w:sz w:val="24"/>
        </w:rPr>
        <w:t xml:space="preserve">. Ela é guardada no Keychain do macOS sob o serviço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multiagente.kimi-opencode-go</w:t>
      </w:r>
      <w:r>
        <w:rPr>
          <w:rFonts w:ascii="Lato" w:hAnsi="Lato" w:eastAsia="Lato" w:cs="Lato"/>
          <w:sz w:val="24"/>
        </w:rPr>
        <w:t xml:space="preserve">; o bridge usa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kimi-secure</w:t>
      </w:r>
      <w:r>
        <w:rPr>
          <w:rFonts w:ascii="Lato" w:hAnsi="Lato" w:eastAsia="Lato" w:cs="Lato"/>
          <w:sz w:val="24"/>
        </w:rPr>
        <w:t xml:space="preserve">, que injeta 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provider temporariamente em memória por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KIMI_MODEL_*</w:t>
      </w:r>
      <w:r>
        <w:rPr>
          <w:rFonts w:ascii="Lato" w:hAnsi="Lato" w:eastAsia="Lato" w:cs="Lato"/>
          <w:sz w:val="24"/>
        </w:rPr>
        <w:t xml:space="preserve">. Em terminal interativo,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o instalador configura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kimi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como alias do wrapper e preserva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kimi-original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para atualização ou diagnóstico do binário oficial.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Para reinstalar ou reparar esse vínculo sem imprimir a chave: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python3</w:t>
      </w:r>
      <w:r>
        <w:rPr>
          <w:rFonts w:ascii="Lato" w:hAnsi="Lato" w:eastAsia="Lato" w:cs="Lato"/>
          <w:sz w:val="21"/>
        </w:rPr>
        <w:t xml:space="preserve"> ~/plugins/multiagente-consensual/scripts/install_kimi_keychain.py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kimi-secure</w:t>
      </w:r>
      <w:r>
        <w:rPr>
          <w:rFonts w:ascii="Lato" w:hAnsi="Lato" w:eastAsia="Lato" w:cs="Lato"/>
          <w:sz w:val="21"/>
        </w:rPr>
        <w:t xml:space="preserve"> provider list</w:t>
      </w:r>
    </w:p>
    <w:bookmarkEnd w:id="109"/>
    <w:bookmarkStart w:id="120" w:name="X0dd2f60d3fcca416ac915e019870f769ab2271a"/>
    <w:p>
      <w:pPr>
        <w:pStyle w:val="Heading2"/>
        <w:ind w:firstLine="0"/>
      </w:pPr>
      <w:r>
        <w:rPr>
          <w:rFonts w:ascii="Lato" w:hAnsi="Lato" w:eastAsia="Lato" w:cs="Lato"/>
          <w:sz w:val="24"/>
        </w:rPr>
        <w:t xml:space="preserve">10. Receitas completas</w:t>
      </w:r>
    </w:p>
    <w:bookmarkStart w:id="110" w:name="X60f29b916df2a5ebfcba893454a24c16b8f8f0d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10.1 Decisão técnica rápida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/a2a-broadcast Analise o diff atual e indique o risco mais urgente, com um teste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capaz de confirmar ou refutar a hipótese.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Use quando você quer amplitude, não deliberação. Em seguida, se as respostas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divergirem materialmente: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/a2a-debate Confrontem as três hipóteses anteriores e indiquem quais evidências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no repositório sustentam cada uma.</w:t>
      </w:r>
    </w:p>
    <w:bookmarkEnd w:id="110"/>
    <w:bookmarkStart w:id="111" w:name="X283b43de62a37acfddb43488e5aaee2f12e146d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10.2 Implementação com revisão e aprovação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/loop-debate-agentes Codex implementa a feature. Claude critica arquitetura,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segurança e testes; Codex responde e corrige. Debate sempre em cada nova versão,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até 4 rodadas por tentativa e 5 tentativas. Painel de 3 sessões, meta 8,5,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piso 7 e Gemini como auditor cego. Não aprove se houver dissenso material.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Resultado esperado: código ou patch canônico, hashes das versões, críticas,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notas, auditoria e dissensos remanescentes.</w:t>
      </w:r>
    </w:p>
    <w:bookmarkEnd w:id="111"/>
    <w:bookmarkStart w:id="112" w:name="X3b4add7fd6a1831e66354fe1e41bee378774eea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10.3 Parecer jurídico com fontes verificadas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/redacao-juridica-consensual Claude redige parecer consultivo com base nos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documentos anexos e em fontes oficiais vigentes até hoje. Codex confronta fatos,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teses e citações; Gemini consolida as versões seguintes; Kimi audita cegamente.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Use o perfil jurídico comum: até 5 tentativas, 8 rodadas, 2 ciclos, consenso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estrito sempre, meta 8,5 e piso 7. Marque qualquer dado não confirmado e não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invente precedente.</w:t>
      </w:r>
    </w:p>
    <w:bookmarkEnd w:id="112"/>
    <w:bookmarkStart w:id="113" w:name="X0e5dd61b77f5b758b8292e64c2fd602cf0e5c8e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10.4 Revisão de repositório grande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/map-reduce-agentes divida o repositório por domínio. Qwen e Codex mapeiam bugs,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Kimi mapeia riscos de privacidade e DeepSeek busca referências residuais ao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módulo antigo. Agrupe por severidade e domínio; Claude reduz; Gemini audita a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cobertura. Encaminhe a candidata ao loop somente se houver correções propostas.</w:t>
      </w:r>
    </w:p>
    <w:bookmarkEnd w:id="113"/>
    <w:bookmarkStart w:id="114" w:name="X7494c250ea4eb1d0a3c009ff75b21b3690b71e7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10.5 Quatro implementações concorrentes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/loop-debate-agentes use ensemble N×N com Claude, Codex, Gemini e Qwen. Cada um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gera uma implementação e revisa todas as quatro, em 2 ciclos. Use Grok como juiz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cego. Depois submeta a vencedora a um painel de segurança e a Kimi em auditoria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cega. Preserve todas as candidatas e não confunda seleção com aprovação.</w:t>
      </w:r>
    </w:p>
    <w:bookmarkEnd w:id="114"/>
    <w:bookmarkStart w:id="115" w:name="X70ee7b0144d1067abd90bd0aa4db60076ab5ce3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10.6 Projeto com pesquisa e execução paralelas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/dag-agentes Kimi pesquisa a API externa e Gemini verifica limitações jurídicas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em paralelo. Claude define a arquitetura depois das duas análises. Codex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implementa depois da arquitetura. Qwen cria os testes em paralelo com a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documentação de Claude. Gemini audita o join final.</w:t>
      </w:r>
    </w:p>
    <w:bookmarkEnd w:id="115"/>
    <w:bookmarkStart w:id="116" w:name="Xfb75fc45793b7bb26d1b2326c47e18217407ed6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10.7 Escolha humana entre consolidações finais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/loop-debate-agentes após o debate, Claude, Codex e Gemini produzem versões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finais independentes e cegas. Avalie cada uma com a mesma rubrica, preserve as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três e mostre comparação lado a lado. Não selecione nem sintetize sem minha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decisão. Depois da escolha, execute o gate deliberativo configurado, a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avaliação e a auditoria no hash escolhido.</w:t>
      </w:r>
    </w:p>
    <w:bookmarkEnd w:id="116"/>
    <w:bookmarkStart w:id="117" w:name="X1f823e63a34c529d8e050fc76a6d701814507c2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10.8 Acórdão com opinião da maioria e dissidência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/redacao-juridica-consensual Claude Opus 5, Codex, Kimi e Grok julgam a minuta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congelada. Use opinion_of_court, maioria simples e quórum 4. Faça até 8 rodadas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e 2 ciclos de crítica, réplica e revisão. Cada julgador vota no dispositivo e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adere por ID a cada proposição essencial. Claude Opus 5 redige a opinião da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maioria somente com os fundamentos que atingirem o limiar; os não aderentes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produzem votos concorrentes ou dissidentes. Exija ratio unificada, publique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todos os votos separados, preserve os hashes e use Codex em nova sessão para a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auditoria cega. Se houver maioria apenas no resultado, reabra o loop ou informe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o dissenso; não declare consenso nem canônico aprovado.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Resultado esperado: uma certidão reproduzível, mapa de adesões, opinião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principal, opiniões separadas, recibo colegiado e, somente depois dos demais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gates, um artefato canônico aprovado.</w:t>
      </w:r>
    </w:p>
    <w:bookmarkEnd w:id="117"/>
    <w:bookmarkStart w:id="118" w:name="Xf0d6f6a82ddacc7691db6fe42c7a84183ea7726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10.9 Prompt completo para parecer jurídico — Claude, Codex e Grok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Este modelo parte do Claude Code porque o Claude Opus 5 será o redator original.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Abra o terminal na pasta do caso, valide as rotas e inicie o Claude em comandos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separados: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cd</w:t>
      </w:r>
      <w:r>
        <w:rPr>
          <w:rFonts w:ascii="Lato" w:hAnsi="Lato" w:eastAsia="Lato" w:cs="Lato"/>
          <w:sz w:val="21"/>
        </w:rPr>
        <w:t xml:space="preserve"> </w:t>
      </w:r>
      <w:r>
        <w:rPr>
          <w:rFonts w:ascii="Lato" w:hAnsi="Lato" w:eastAsia="Lato" w:cs="Lato"/>
          <w:sz w:val="21"/>
        </w:rPr>
        <w:t xml:space="preserve">"/Users/SEU-USUARIO/Documents/NOME-DO-CASO"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multiagent-bridge</w:t>
      </w:r>
      <w:r>
        <w:rPr>
          <w:rFonts w:ascii="Lato" w:hAnsi="Lato" w:eastAsia="Lato" w:cs="Lato"/>
          <w:sz w:val="21"/>
        </w:rPr>
        <w:t xml:space="preserve"> doctor </w:t>
      </w:r>
      <w:r>
        <w:rPr>
          <w:rFonts w:ascii="Lato" w:hAnsi="Lato" w:eastAsia="Lato" w:cs="Lato"/>
          <w:sz w:val="21"/>
        </w:rPr>
        <w:t xml:space="preserve">--deep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claude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No Claude Code, cole o pedido abaixo. Substitua os campos entre colchetes antes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de confirmar a prévia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b/>
          <w:bCs/>
          <w:sz w:val="24"/>
        </w:rPr>
        <w:t xml:space="preserve">Entendi assim</w:t>
      </w:r>
      <w:r>
        <w:rPr>
          <w:rFonts w:ascii="Lato" w:hAnsi="Lato" w:eastAsia="Lato" w:cs="Lato"/>
          <w:sz w:val="24"/>
        </w:rPr>
        <w:t xml:space="preserve">.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/redacao-juridica-consensual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Produza um parecer jurídico completo com base exclusivamente nos documentos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existentes nesta pasta e nas fontes primárias oficiais que possam ser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verificadas.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OBJETO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Analise: [DESCREVA A QUESTÃO JURÍDICA].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CONTEXTO E LIMITES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Jurisdição e ramo: [INFORMAR].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Consulente e finalidade: [INFORMAR].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Posição a examinar: [IMPARCIAL / DEFESA DE TESE ESPECÍFICA].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Data de corte: [AAAA-MM-DD].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Não invente fatos, provas, normas, julgados, números de processo, relatores,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datas ou citações.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Para qualquer lacuna, use [INFORMAR], [CONFIRMAR] ou [NÃO CONSTA].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Não exponha segredos, credenciais ou dados pessoais desnecessários.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PAPÉIS E ROTAS OBRIGATÓRIAS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Redator e consolidador iterativo: Claude Opus 5, exclusivamente pelo Claude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Code. O Claude cria a primeira versão, responde a cada objeção e permanece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responsável por todas as correções do artefato canônico.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Avaliador-crítico: Codex, em sessão separada. Deve confrontar fatos, provas,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normas, precedentes, coerência, riscos e citações; pode sugerir patch ou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artefato alternativo, mas nunca substituir silenciosamente o canônico.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Oponente adversarial: Grok 4.6 High, exclusivamente pelo Cursor na rota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cursor-grok-4.6-high. Deve construir a melhor tese contrária, buscar omissões,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fragilidades probatórias e consequências práticas.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Não substitua modelo, provedor, CLI ou cadeira indisponível. Pause e informe.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DOCUMENTOS E FONTES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1. Leia recursivamente os arquivos pertinentes desta pasta, sem sair dela para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 procurar documentos locais não autorizados.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2. Antes da redação, gere manifesto com caminho relativo, tamanho e SHA-256 de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 cada arquivo utilizado.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3. Entregue às três cadeiras o mesmo snapshot dos documentos, fatos, questões,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 rubrica e fontes.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4. Separe alegação, fato comprovado, inferência e lacuna probatória.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5. Para cada afirmação material, vincule o documento, página, item ou trecho.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6. Verifique legislação, atos e precedentes decisivos em fonte primária oficial;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 registre órgão, identificação, julgamento/publicação, URL, data de acesso e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 aderência ao caso.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7. Não trate ementa, notícia, resumo ou fonte secundária como substituto do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 inteiro teor quando este for material para a conclusão.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ESTRUTURA DO PARECER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Inclua ementa; consulta e limites; relatório dos fatos e documentos; questões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jurídicas; premissas e data de corte; marco normativo e vigência; jurisprudência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com aderência e distinções; aplicação ao caso; teses contrárias; riscos e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incertezas; conclusão objetiva por questão; providências e recibo de fontes.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FLUXO DE REDAÇÃO, CRÍTICA E REVISÃO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1. Claude produz a versão completa v1 sem ver pareceres ainda inexistentes.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2. Congele a versão e registre seu SHA-256.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3. Codex e Grok avaliam exatamente o mesmo hash, em sessões separadas.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4. Cada avaliação deve informar: pontos aprovados; erros factuais ou jurídicos;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 objeções materiais; trecho afetado; evidência; alteração proposta; condição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 objetiva para aprovação; notas por critério.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5. Claude responde item por item com aceita, aceita parcialmente, rejeitada com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 evidência ou esclarecimento solicitado.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6. Claude produz uma nova versão completa. Toda alteração gera novo hash e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 invalida consenso, notas e auditoria do hash anterior.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7. Repita crítica, réplica e revisão por até 2 ciclos completos e 8 rodadas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 globais por tentativa, usando menos se o texto já estiver completo.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8. Faça até 5 tentativas de melhoria. Pare após dois ciclos consecutivos sem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 progresso mensurável e informe o bloqueio.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CONTROLE DE ALTERAÇÕES DO WORD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Ative legal_word_redline_v1 com processamento local e base acumulada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`primeira`.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Cada versão v1, v2 e seguintes deve existir primeiro como DOCX limpo,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congelado e com hash próprio.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Depois de cada correção substantiva, gere também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`parecer-vNN-alteracoes-vAA-vNN.docx`, comparando a versão limpa anterior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com a corrente.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Após todos os debates, tentativas, consenso, painel e auditoria, publique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`parecer-final-limpo.docx` como único canônico e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`parecer-final-com-alteracoes.docx` como comparação acumulada da v1 com a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versão final exata.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Verifique que aceitar tudo reproduz o conteúdo final e rejeitar tudo reproduz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a base. A aprovação adere somente ao hash do arquivo limpo.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Se eu aceitar, rejeitar ou editar parcialmente o comparativo no Word, salve o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resultado como nova versão limpa e repita consenso, notas e auditoria.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Se o runtime estiver indisponível, pause; não simule alterações nativas com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cor, destaque, tachado ou comentários.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CONSENSO E QUALIDADE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Modo: consenso estrito, executado sempre sobre cada nova versão.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Exija consenso estável em 2 verificações consecutivas do mesmo hash.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Exija média mínima 8,5 e piso 7,0 em clareza, profundidade, coerência,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precisão conceitual e qualidade da explicação.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Nenhuma nota compensa fato inventado, fonte decisiva não verificada,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contradição, tese contrária material omitida ou objeção bloqueante aberta.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Use painel externo de 3 sessões separadas, com Claude, Codex e Grok sob a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mesma rubrica. Recalcule as notas fora dos modelos.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AUDITORIA FINAL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Depois do consenso e das notas, faça auditoria cega em nova sessão do Codex ou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do Grok, sem histórico, críticas, autores ou notas anteriores. O auditor recebe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somente o hash final, o briefing, a rubrica e o snapshot de fontes. Qualquer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alteração posterior exige nova auditoria.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DISSENSO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Se não houver consenso, não invente vencedor. Liste ponto por ponto: posição de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cada cadeira, evidências, impacto, alteração necessária e matéria que depende de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decisão humana. Não rotule maioria ou decisão de terceiro como consenso.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SESSÕES E HISTÓRICO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Ative persistir_sessoes_nativas: true.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Mantenha uma sessão própria por invocação e nunca reutilize sessão entre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autores cegos, painel e auditor.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O ledger central, os hashes e os recibos continuam canônicos; as sessões das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CLIs são apenas espelhos consultáveis.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SAÍDAS NA PASTA DO CASO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Crie uma subpasta resultado-parecer com: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parecer-final.md, parecer-final-limpo.docx e parecer-final.pdf;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parecer-final-com-alteracoes.docx e, quando houver versão imediatamente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anterior, parecer-final-alteracoes-ultima-versao.docx;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versões limpas e comparativos incrementais de cada revisão;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manifesto-controle-alteracoes.json e relatorio-de-alteracoes.md;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manifesto-documentos.json e manifesto-fontes.json;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matriz-fato-prova-fonte.md;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ledger-decisoes.jsonl;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avaliações, recibos, hashes e relatório de dissenso, se houver.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Mantenha exatamente um parecer como artefato canônico aprovado. Preserve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alternativas apenas como candidatas auditáveis. Não assine, protocole, envie ou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apresente o documento em nome do usuário. Exija revisão profissional humana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antes do uso.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Antes de qualquer chamada externa ou criação do run, mostre o bloco Entendi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assim com papéis, rotas, pasta-raiz, fontes, rodadas, ciclos, tentativas,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consenso, painel, auditoria, persistência de sessões, controle de alterações,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base do comparativo final e saídas. Aguarde minha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confirmação explícita.</w:t>
      </w:r>
    </w:p>
    <w:bookmarkEnd w:id="118"/>
    <w:bookmarkStart w:id="119" w:name="X190dd2cf08ecb65aa153e8036234b5980ed3ad6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10.10 Prompt completo para petições judiciais e recursos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Use este modelo para petição inicial, contestação, réplica, manifestação,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incidente, cumprimento, contrarrazões ou recurso. Ele não escolhe silenciosamente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o instrumento: se o cabimento estiver ambíguo, a equipe deve apresentar as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alternativas e aguardar decisão humana antes de redigir.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/redacao-juridica-consensual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Produza a peça judicial adequada com base exclusivamente nos autos e documentos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existentes nesta pasta e nas fontes primárias oficiais verificáveis.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OBJETO PROCESSUAL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Peça ou recurso pretendido: [INFORMAR OU PEDIR ANÁLISE DE CABIMENTO].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Processo, órgão, instância e ramo: [INFORMAR].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Parte representada e posição processual: [INFORMAR].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Ato impugnado ou providência pretendida: [INFORMAR].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Resultado prático autorizado pelo cliente: [INFORMAR].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Data de corte: [AAAA-MM-DD].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Urgência, sigilo ou gratuidade: [INFORMAR / NÃO CONSTA].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REGRAS DE SEGURANÇA JURÍDICA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Não invente fatos, provas, datas, intimações, feriados, pedidos, renúncias,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confissões, normas, julgados, números de processo, relatores ou citações.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Não escolha tese, pedido ou recurso materialmente diferente sem autorização.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Use [INFORMAR], [CONFIRMAR] e [NÃO CONSTA] para lacunas.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Não assine, protocole, envie ou pratique ato processual.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Exija revisão e decisão final de profissional habilitado.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PAPÉIS E ROTAS OBRIGATÓRIAS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Redator e consolidador iterativo: Claude Opus 5, exclusivamente pelo Claude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Code. O Claude cria a peça e continua responsável pelas correções.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Revisor processual e factual: Codex, em sessão separada. Deve verificar autos,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cronologia, prova, cabimento, admissibilidade, dialeticidade, fundamentação,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pedidos e citações. Pode propor patch ou candidata completa, sem substituir o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canônico.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Oponente e julgador adversarial: Grok 4.6 High, exclusivamente pelo Cursor na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rota cursor-grok-4.6-high. Deve formular a melhor resposta da parte contrária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e os fundamentos plausíveis de inadmissão ou improcedência.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Não faça fallback ou substituição silenciosa de modelo, CLI ou provedor.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TRIAGEM DOS AUTOS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1. Leia recursivamente os arquivos pertinentes da pasta autorizada.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2. Gere manifesto com caminho relativo, tamanho e SHA-256 de cada documento.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3. Construa linha do tempo processual e matriz fato-prova-fonte, separando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 alegação, prova, inferência e lacuna.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4. Identifique a última decisão, o evento de ciência/intimação, manifestações já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 apresentadas, pedidos pendentes e preclusões possíveis.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5. Entregue às três cadeiras o mesmo snapshot dos autos, fontes e critérios.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PORTÃO PROCESSUAL OBRIGATÓRIO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Antes da redação, e novamente antes da aprovação, verifique quando pertinente: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competência, endereçamento, rito e fase processual;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capacidade, representação, legitimidade e interesse;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adequação e cabimento do instrumento;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tempestividade, com memória de cálculo baseada apenas em datas comprovadas,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calendário aplicável e regras vigentes;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preparo, porte, gratuidade e demais recolhimentos;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regularidade formal e documentos obrigatórios;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dialeticidade e impugnação específica dos fundamentos relevantes;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preclusão, coisa julgada, interesse recursal e sucumbência;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exaurimento, prequestionamento, repercussão geral, relevância, transcendência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ou demonstração de divergência, somente quando aplicáveis;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efeitos, tutela provisória, efeito suspensivo e risco de dano;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coerência entre fatos, fundamentos, pedidos e resultado autorizado.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Se faltar dado necessário para qualquer portão, não presuma aprovação: marque o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item como NÃO CONFIRMADO, explique o risco e peça decisão ou documento humano.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Se houver dúvida real entre instrumentos, apresente quadro comparativo de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cabimento, prazo, risco e consequência; aguarde escolha antes da versão canônica.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ESTRUTURA DA PEÇA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Adapte ao órgão, rito e fase. Inclua, quando cabível: endereçamento; processo e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partes; nome e fundamento do instrumento; síntese comprovada dos fatos;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admissibilidade e questões preliminares; mérito por tese; enfrentamento dos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argumentos contrários; provas; pedidos certos, coerentes e hierarquizados;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requerimentos subsidiários apenas se autorizados; valor da causa, fechamento e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documentos anexos.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Para recursos, delimite especificamente o ato recorrido, capítulos impugnados,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razões de reforma, invalidação, integração ou esclarecimento, efeitos e pedidos.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Não use fundamentação genérica que deixe de enfrentar a decisão recorrida.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MODO DE ARTEFATOS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Para peça simples, use artefato_unico e mantenha exatamente um canônico.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Quando o recurso exigir petição de interposição e razões separadas, use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pacote_multi_artefato com os itens peticao-interposicao e razoes-recursais.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Aprove cada item obrigatório por seu próprio hash e só aprove o pacote depois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da auditoria conjunta de partes, datas, fundamentos, pedidos e anexos.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Checklists, linhas do tempo e versões alternativas são auxiliares ou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candidatas; não substituem a peça canônica.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FLUXO DE REDAÇÃO, CRÍTICA E REVISÃO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1. Claude produz a versão completa v1 do artefato ou de cada item do pacote.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2. Congele os arquivos e registre os hashes.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3. Codex faz revisão processual, factual e de fontes sobre os hashes exatos.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4. Grok produz crítica adversarial como contraparte e julgador de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 admissibilidade/mérito.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5. Cada crítica localiza o trecho, explica impacto, apresenta evidência, propõe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 correção testável e declara a condição de aprovação.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6. Claude responde a cada objeção com aceita, aceita parcialmente, rejeitada com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 evidência ou esclarecimento solicitado e gera nova versão completa.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7. Cada nova versão recebe novo hash e reinicia consenso, avaliação e auditoria.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8. Faça até 2 ciclos completos de crítica, réplica e revisão e até 8 rodadas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 globais por tentativa, usando menos quando suficiente.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9. Faça até 5 tentativas de melhoria. Pare após dois ciclos sem progresso e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 informe bloqueios e riscos remanescentes.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CONTROLE DE ALTERAÇÕES DO WORD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Ative legal_word_redline_v1 com processamento local.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Preserve cada peça v1, v2 e seguintes primeiro como DOCX limpo, imutável e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com hash próprio. Gere um comparativo incremental entre cada versão anterior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e a nova versão produzida pelo redator.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Ao final de todas as rodadas e loops, publique `peca-final-limpa.docx` como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único canônico e `peca-final-com-alteracoes.docx` como comparação acumulada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da primeira peça com a versão final aprovada.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Gere também `peca-final-alteracoes-ultima-versao.docx` quando houver versão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imediatamente anterior. Em pacote, aplique a mesma regra separadamente a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cada item obrigatório.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A prova de integridade deve confirmar: aceitar tudo = conteúdo final limpo;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rejeitar tudo = conteúdo-base. Consenso, notas e auditoria aderem ao hash do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arquivo limpo.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Aceitação, rejeição ou edição manual parcial no Word cria uma nova versão e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reabre os gates. Se o runtime estiver indisponível, pause e não improvise um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falso controle de alterações.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CONSENSO E NOTAS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Use consenso estrito sempre, exigindo 2 verificações consecutivas do mesmo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hash, sem bloqueio material aberto.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Painel externo de 3 sessões separadas: Claude, Codex e Grok, sob a mesma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rubrica jurídica.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Média mínima 8,5 e piso 7,0 em clareza, profundidade, coerência, precisão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conceitual e qualidade da explicação.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Nota não compensa falha de cabimento, tempestividade, preparo, representação,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dialeticidade, fonte decisiva, prova material, pedido ou congruência.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AUDITORIA CEGA FINAL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Use nova sessão do Codex ou do Grok, sem histórico, notas, críticas ou autoria.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Entregue apenas o hash final, briefing, checklist processual, rubrica e snapshot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de autos/fontes. Em pacote, audite cada item e depois a consistência do manifesto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conjunto. Mudança posterior reabre os gates afetados.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DISSENSO E DECISÃO HUMANA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Se não houver consenso ou um portão não puder ser confirmado, não marque a peça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como pronta. Liste os pontos controvertidos, posições, evidências, impacto no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prazo ou estratégia e as escolhas que dependem do advogado ou cliente.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SESSÕES E SAÍDAS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Ative persistir_sessoes_nativas: true, com uma sessão por invocação.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O ledger central e os hashes são canônicos; as sessões das CLIs são espelhos.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Crie a subpasta resultado-peca com: peca-final.md,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peca-final-limpa.docx, peca-final-com-alteracoes.docx,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peca-final-alteracoes-ultima-versao.docx, peca-final.pdf,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manifesto-controle-alteracoes.json, relatorio-de-alteracoes.md,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manifesto-documentos.json, manifesto-fontes.json,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linha-do-tempo.md, matriz-fato-prova-fonte.md,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checklist-admissibilidade.md, ledger-decisoes.jsonl, avaliações e recibos.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- Em recurso bipartido, nomeie também peticao-interposicao.*,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razoes-recursais.* e pacote-final.json.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Antes de qualquer chamada externa ou criação do run, mostre Entendi assim com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instrumento, fase, papéis, rotas, pasta-raiz, modo de artefatos, itens,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dependências, portões, rodadas, ciclos, tentativas, consenso, painel, auditoria,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persistência das sessões, controle de alterações, base do comparativo final e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saídas. Aguarde minha confirmação explícita.</w:t>
      </w:r>
    </w:p>
    <w:bookmarkEnd w:id="119"/>
    <w:bookmarkEnd w:id="120"/>
    <w:bookmarkStart w:id="131" w:name="Xceda5c03b08b8d727090b76aef9edb789dfd9b3"/>
    <w:p>
      <w:pPr>
        <w:pStyle w:val="Heading2"/>
        <w:ind w:firstLine="0"/>
      </w:pPr>
      <w:r>
        <w:rPr>
          <w:rFonts w:ascii="Lato" w:hAnsi="Lato" w:eastAsia="Lato" w:cs="Lato"/>
          <w:sz w:val="24"/>
        </w:rPr>
        <w:t xml:space="preserve">11. Limites, falhas e solução de problemas</w:t>
      </w:r>
    </w:p>
    <w:bookmarkStart w:id="121" w:name="o-comando-não-aparece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O comando não aparece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Reinicie o CLI para que ele recarregue o diretório de comandos. Confirme também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que você está usando a instalação e o perfil corretos do CLI.</w:t>
      </w:r>
    </w:p>
    <w:bookmarkEnd w:id="121"/>
    <w:bookmarkStart w:id="122" w:name="um-mcp-está-indisponível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Um MCP está indisponível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Use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/a2a-status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para o mesh. Para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multi-debate</w:t>
      </w:r>
      <w:r>
        <w:rPr>
          <w:rFonts w:ascii="Lato" w:hAnsi="Lato" w:eastAsia="Lato" w:cs="Lato"/>
          <w:sz w:val="24"/>
        </w:rPr>
        <w:t xml:space="preserve">,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pal-council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e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sage-debate</w:t>
      </w:r>
      <w:r>
        <w:rPr>
          <w:rFonts w:ascii="Lato" w:hAnsi="Lato" w:eastAsia="Lato" w:cs="Lato"/>
          <w:sz w:val="24"/>
        </w:rPr>
        <w:t xml:space="preserve">, verifique se o servidor está ativo e autenticado. Esses comandos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não devem mudar de motor silenciosamente.</w:t>
      </w:r>
    </w:p>
    <w:bookmarkEnd w:id="122"/>
    <w:bookmarkStart w:id="123" w:name="um-modelo-do-opencode-não-responde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Um modelo do OpenCode não responde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Confirme autenticação, provedor e identificador de modelo do agente. 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identidade pode existir localmente mesmo quando o modelo não está disponível na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conta atual.</w:t>
      </w:r>
    </w:p>
    <w:bookmarkEnd w:id="123"/>
    <w:bookmarkStart w:id="124" w:name="o-documento-mudou-depois-da-aprovação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O documento mudou depois da aprovação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A aprovação anterior daquele artefato não vale mais. Execute os gates efetivos,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a pontuação e a auditoria sobre o novo hash. Em pacote, invalide o manifesto 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reabra também os dependentes materialmente afetados, não os itens independentes.</w:t>
      </w:r>
    </w:p>
    <w:bookmarkEnd w:id="124"/>
    <w:bookmarkStart w:id="125" w:name="o-comparativo-do-word-não-foi-gerado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O comparativo do Word não foi gerado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Execute o diagnóstico da skill: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python3</w:t>
      </w:r>
      <w:r>
        <w:rPr>
          <w:rFonts w:ascii="Lato" w:hAnsi="Lato" w:eastAsia="Lato" w:cs="Lato"/>
          <w:sz w:val="21"/>
        </w:rPr>
        <w:t xml:space="preserve"> ~/.codex/skills/redacao-juridica-consensual/scripts/word_redline.py doctor </w:t>
      </w:r>
      <w:r>
        <w:rPr>
          <w:rFonts w:ascii="Lato" w:hAnsi="Lato" w:eastAsia="Lato" w:cs="Lato"/>
          <w:sz w:val="21"/>
        </w:rPr>
        <w:t xml:space="preserve">--deep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 campo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redlines_available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precisa ser verdadeiro. O comparador Docxodus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funciona localmente e o Word abre as revisões OOXML nativas resultantes.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Se 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runtime estiver indisponível, pause o fluxo: destaque, cor e tachado não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substituem alterações controladas. Entradas que já contenham revisões também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devem ser resolvidas e salvas como DOCX limpo antes de nova comparação.</w:t>
      </w:r>
    </w:p>
    <w:bookmarkEnd w:id="125"/>
    <w:bookmarkStart w:id="126" w:name="editei-a-cópia-com-alterações-no-word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Editei a cópia com alterações no Word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Aceitar, rejeitar ou editar parcialmente as revisões muda o texto avaliado.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Salve o resultado como nova versão limpa, atribua novo hash, reexecute consenso,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painel e auditoria aplicáveis e só então gere um novo comparativo. A cópia com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alterações nunca substitui silenciosamente o canônico limpo.</w:t>
      </w:r>
    </w:p>
    <w:bookmarkEnd w:id="126"/>
    <w:bookmarkStart w:id="127" w:name="o-painel-não-chegou-a-consenso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O painel não chegou a consenso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Primeiro confira o modo configurado. Em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estrito</w:t>
      </w:r>
      <w:r>
        <w:rPr>
          <w:rFonts w:ascii="Lato" w:hAnsi="Lato" w:eastAsia="Lato" w:cs="Lato"/>
          <w:sz w:val="24"/>
        </w:rPr>
        <w:t xml:space="preserve">, o resultado correto é um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relatório de dissenso, não um vencedor inventado. Em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com_decisor</w:t>
      </w:r>
      <w:r>
        <w:rPr>
          <w:rFonts w:ascii="Lato" w:hAnsi="Lato" w:eastAsia="Lato" w:cs="Lato"/>
          <w:sz w:val="24"/>
        </w:rPr>
        <w:t xml:space="preserve">, o supervisor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pode resolver apenas matérias julgáveis e o recibo dirá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decisão final sem consenso</w:t>
      </w:r>
      <w:r>
        <w:rPr>
          <w:rFonts w:ascii="Lato" w:hAnsi="Lato" w:eastAsia="Lato" w:cs="Lato"/>
          <w:sz w:val="24"/>
        </w:rPr>
        <w:t xml:space="preserve">. Em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consultivo</w:t>
      </w:r>
      <w:r>
        <w:rPr>
          <w:rFonts w:ascii="Lato" w:hAnsi="Lato" w:eastAsia="Lato" w:cs="Lato"/>
          <w:sz w:val="24"/>
        </w:rPr>
        <w:t xml:space="preserve">, o dissenso é registrado, mas não bloqueia sozinho os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demais gates. Você pode:</w:t>
      </w:r>
    </w:p>
    <w:p>
      <w:pPr>
        <w:pStyle w:val="Compact"/>
        <w:numPr>
          <w:ilvl w:val="0"/>
          <w:numId w:val="1014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fornecer nova evidência;</w:t>
      </w:r>
    </w:p>
    <w:p>
      <w:pPr>
        <w:pStyle w:val="Compact"/>
        <w:numPr>
          <w:ilvl w:val="0"/>
          <w:numId w:val="1014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pedir uma nova versão dirigida aos bloqueadores;</w:t>
      </w:r>
    </w:p>
    <w:p>
      <w:pPr>
        <w:pStyle w:val="Compact"/>
        <w:numPr>
          <w:ilvl w:val="0"/>
          <w:numId w:val="1014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designar um decisor para matérias de preferência ou estratégia;</w:t>
      </w:r>
    </w:p>
    <w:p>
      <w:pPr>
        <w:pStyle w:val="Compact"/>
        <w:numPr>
          <w:ilvl w:val="0"/>
          <w:numId w:val="1014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fazer escolha humana;</w:t>
      </w:r>
    </w:p>
    <w:p>
      <w:pPr>
        <w:pStyle w:val="Compact"/>
        <w:numPr>
          <w:ilvl w:val="0"/>
          <w:numId w:val="1014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aceitar encerramento sem aprovação.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Um decisor não pode apagar erro factual, dispensar nota mínima ou transformar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divergência em consenso estrito.</w:t>
      </w:r>
    </w:p>
    <w:bookmarkEnd w:id="127"/>
    <w:bookmarkStart w:id="128" w:name="houve-maioria-mas-não-existe-ratio-comum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Houve maioria, mas não existe ratio comum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Isso é um resultado válido de apuração, não uma falha silenciosa. O recibo usa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somente_resultado</w:t>
      </w:r>
      <w:r>
        <w:rPr>
          <w:rFonts w:ascii="Lato" w:hAnsi="Lato" w:eastAsia="Lato" w:cs="Lato"/>
          <w:sz w:val="24"/>
        </w:rPr>
        <w:t xml:space="preserve">, lista quais proposições não atingiram apoio e preserva os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votos. Se a configuração exigir ratio, o gate reprova e o loop pode abrir nova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rodada ou nova versão; sem progresso, a decisão segue para escolha humana sem 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rótulo de consenso.</w:t>
      </w:r>
    </w:p>
    <w:bookmarkEnd w:id="128"/>
    <w:bookmarkStart w:id="129" w:name="custos-e-tempo-cresceram-demais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Custos e tempo cresceram demais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Reduza participantes, ciclos, tentativas ou tamanho do painel; use debate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se_necessario</w:t>
      </w:r>
      <w:r>
        <w:rPr>
          <w:rFonts w:ascii="Lato" w:hAnsi="Lato" w:eastAsia="Lato" w:cs="Lato"/>
          <w:sz w:val="24"/>
        </w:rPr>
        <w:t xml:space="preserve">; ou aplique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/roteamento-adaptativo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com orçamento fechado. Um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ensemble N×N cresce quadraticamente: N produtores × N revisores = N² pareceres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por ciclo.</w:t>
      </w:r>
    </w:p>
    <w:bookmarkEnd w:id="129"/>
    <w:bookmarkStart w:id="130" w:name="segurança-de-arquivos-locais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Segurança de arquivos locais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Os protocolos de consenso trabalham com manifesto de arquivos, hashes e modo de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leitura. Não inclua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.env</w:t>
      </w:r>
      <w:r>
        <w:rPr>
          <w:rFonts w:ascii="Lato" w:hAnsi="Lato" w:eastAsia="Lato" w:cs="Lato"/>
          <w:sz w:val="24"/>
        </w:rPr>
        <w:t xml:space="preserve">, tokens, credenciais, chaves privadas ou dados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sigilosos em prompts enviados a provedores não autorizados.</w:t>
      </w:r>
    </w:p>
    <w:bookmarkEnd w:id="130"/>
    <w:bookmarkEnd w:id="131"/>
    <w:bookmarkStart w:id="132" w:name="X47ecb5644ff48162425c9b9e85cd800ccf52a9f"/>
    <w:p>
      <w:pPr>
        <w:pStyle w:val="Heading2"/>
        <w:ind w:firstLine="0"/>
      </w:pPr>
      <w:r>
        <w:rPr>
          <w:rFonts w:ascii="Lato" w:hAnsi="Lato" w:eastAsia="Lato" w:cs="Lato"/>
          <w:sz w:val="24"/>
        </w:rPr>
        <w:t xml:space="preserve">12. Referência rápida dos 29 comandos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44"/>
        <w:gridCol w:w="3144"/>
        <w:gridCol w:w="3144"/>
      </w:tblGrid>
      <w:tr>
        <w:trPr>
          <w:tblHeader w:val="true"/>
        </w:trPr>
        <w:tc>
          <w:tcPr>
            <w:tcW w:type="dxa" w:w="3144"/>
            <w:shd w:fill="E8EEF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b/>
                <w:sz w:val="22"/>
              </w:rPr>
              <w:t>#</w:t>
            </w:r>
          </w:p>
        </w:tc>
        <w:tc>
          <w:tcPr>
            <w:tcW w:type="dxa" w:w="3144"/>
            <w:shd w:fill="E8EEF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b/>
                <w:sz w:val="22"/>
              </w:rPr>
              <w:t>Comando</w:t>
            </w:r>
          </w:p>
        </w:tc>
        <w:tc>
          <w:tcPr>
            <w:tcW w:type="dxa" w:w="3144"/>
            <w:shd w:fill="E8EEF8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b/>
                <w:sz w:val="22"/>
              </w:rPr>
              <w:t>Resultado principal</w:t>
            </w:r>
          </w:p>
        </w:tc>
      </w:tr>
      <w:tr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1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/a2a-call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Resposta de um agente do mesh</w:t>
            </w:r>
          </w:p>
        </w:tc>
      </w:tr>
      <w:tr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2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/a2a-broadcast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Até quatro respostas paralelas</w:t>
            </w:r>
          </w:p>
        </w:tc>
      </w:tr>
      <w:tr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3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/a2a-team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Equipe configurável de agentes com papéis</w:t>
            </w:r>
          </w:p>
        </w:tc>
      </w:tr>
      <w:tr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4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/a2a-consensus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Veredito rápido e divergências</w:t>
            </w:r>
          </w:p>
        </w:tc>
      </w:tr>
      <w:tr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5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/a2a-debate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Transcript de debate e síntese</w:t>
            </w:r>
          </w:p>
        </w:tc>
      </w:tr>
      <w:tr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6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/a2a-ensemble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Código consolidado por juiz</w:t>
            </w:r>
          </w:p>
        </w:tc>
      </w:tr>
      <w:tr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7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/a2a-status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Estado dos backends A2A</w:t>
            </w:r>
          </w:p>
        </w:tc>
      </w:tr>
      <w:tr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8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/consenso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Consenso verificável ou dissenso formal</w:t>
            </w:r>
          </w:p>
        </w:tc>
      </w:tr>
      <w:tr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9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/council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Conselho persistido com chairman</w:t>
            </w:r>
          </w:p>
        </w:tc>
      </w:tr>
      <w:tr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10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/council-high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Deliberação multi-persona estruturada</w:t>
            </w:r>
          </w:p>
        </w:tc>
      </w:tr>
      <w:tr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11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/llm-council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Conselho multimodelo adversarial</w:t>
            </w:r>
          </w:p>
        </w:tc>
      </w:tr>
      <w:tr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12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/multi-debate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Debate pelo MCP multi-debate</w:t>
            </w:r>
          </w:p>
        </w:tc>
      </w:tr>
      <w:tr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13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/pal-council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Conselho pelo MCP pal-council</w:t>
            </w:r>
          </w:p>
        </w:tc>
      </w:tr>
      <w:tr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14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/sage-debate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Debate estruturado pelo MCP sage-debate</w:t>
            </w:r>
          </w:p>
        </w:tc>
      </w:tr>
      <w:tr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15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/loop-debate-agentes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Motor de versões e pacotes até gates ou parada</w:t>
            </w:r>
          </w:p>
        </w:tc>
      </w:tr>
      <w:tr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16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/redacao-juridica-consensual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Perfil jurídico rastreável sobre o motor-base</w:t>
            </w:r>
          </w:p>
        </w:tc>
      </w:tr>
      <w:tr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17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/workflow-agentes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Seleção automática de protocolo formal</w:t>
            </w:r>
          </w:p>
        </w:tc>
      </w:tr>
      <w:tr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18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/pipeline-agentes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Handoffs seriais A → B → C</w:t>
            </w:r>
          </w:p>
        </w:tc>
      </w:tr>
      <w:tr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19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/dag-agentes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Grafo acíclico com ondas e joins</w:t>
            </w:r>
          </w:p>
        </w:tc>
      </w:tr>
      <w:tr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20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/swarm-agentes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Equipe dinâmica dentro de pool fechado</w:t>
            </w:r>
          </w:p>
        </w:tc>
      </w:tr>
      <w:tr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21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/map-reduce-agentes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Processamento particionado com procedência</w:t>
            </w:r>
          </w:p>
        </w:tc>
      </w:tr>
      <w:tr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22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/torneio-agentes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Candidata vencedora de confrontos cegos</w:t>
            </w:r>
          </w:p>
        </w:tc>
      </w:tr>
      <w:tr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23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/votacao-agentes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Ranking, vencedor Condorcet ou Delphi</w:t>
            </w:r>
          </w:p>
        </w:tc>
      </w:tr>
      <w:tr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24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/roteamento-adaptativo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Modelo escolhido por métricas e limites</w:t>
            </w:r>
          </w:p>
        </w:tc>
      </w:tr>
      <w:tr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25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/council-list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Lista de sessões anteriores</w:t>
            </w:r>
          </w:p>
        </w:tc>
      </w:tr>
      <w:tr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26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/council-replay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Reprodução de uma sessão</w:t>
            </w:r>
          </w:p>
        </w:tc>
      </w:tr>
      <w:tr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27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/council-revisit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Nova deliberação comparada à anterior</w:t>
            </w:r>
          </w:p>
        </w:tc>
      </w:tr>
      <w:tr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28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/council-outcome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Resultado real associado à decisão</w:t>
            </w:r>
          </w:p>
        </w:tc>
      </w:tr>
      <w:tr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29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/multiagente</w:t>
            </w:r>
          </w:p>
        </w:tc>
        <w:tc>
          <w:tcPr>
            <w:tcW w:type="dxa" w:w="3144"/>
            <w:vAlign w:val="center"/>
          </w:tcPr>
          <w:p>
            <w:pPr>
              <w:spacing w:line="276" w:lineRule="auto" w:after="60"/>
              <w:ind w:firstLine="0"/>
            </w:pPr>
            <w:r>
              <w:rPr>
                <w:rFonts w:ascii="Lato" w:hAnsi="Lato" w:eastAsia="Lato" w:cs="Lato"/>
                <w:sz w:val="22"/>
              </w:rPr>
              <w:t>Entrada única que escolhe a skill ou o protocolo adequado em linguagem natural</w:t>
            </w:r>
          </w:p>
        </w:tc>
      </w:tr>
    </w:tbl>
    <w:bookmarkEnd w:id="132"/>
    <w:bookmarkStart w:id="138" w:name="X45c3b78d603c0eeea63251a8ee629cd0423f08a"/>
    <w:p>
      <w:pPr>
        <w:pStyle w:val="Heading2"/>
        <w:ind w:firstLine="0"/>
      </w:pPr>
      <w:r>
        <w:rPr>
          <w:rFonts w:ascii="Lato" w:hAnsi="Lato" w:eastAsia="Lato" w:cs="Lato"/>
          <w:sz w:val="24"/>
        </w:rPr>
        <w:t xml:space="preserve">13. Uso no Claude Cowork</w:t>
      </w:r>
    </w:p>
    <w:bookmarkStart w:id="133" w:name="X66defe96cf8f3bc532082ff913fcf22e66ab664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13.1 Componentes instalados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 pacote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multiagente-consensual.plugin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contém os quatro motores canônicos,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os 29 pontos de entrada públicos, o manifesto de rotas, os gates determinísticos e 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skill de transporte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bridge-agentes</w:t>
      </w:r>
      <w:r>
        <w:rPr>
          <w:rFonts w:ascii="Lato" w:hAnsi="Lato" w:eastAsia="Lato" w:cs="Lato"/>
          <w:sz w:val="24"/>
        </w:rPr>
        <w:t xml:space="preserve">. Ele não remove nem substitui as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instalações standalone já existentes no Claude Code, Codex, Cursor ou OpenCode.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No Cowork, os nomes ficam sob o namespace do plugin: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/multiagente-consensual:consenso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/multiagente-consensual:loop-debate-agentes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/multiagente-consensual:redacao-juridica-consensual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/multiagente-consensual:workflow-agentes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Os aliases também ficam disponíveis, por exemplo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/multiagente-consensual:pipeline-agentes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e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/multiagente-consensual:votacao-agentes</w:t>
      </w:r>
      <w:r>
        <w:rPr>
          <w:rFonts w:ascii="Lato" w:hAnsi="Lato" w:eastAsia="Lato" w:cs="Lato"/>
          <w:sz w:val="24"/>
        </w:rPr>
        <w:t xml:space="preserve">.</w:t>
      </w:r>
    </w:p>
    <w:bookmarkEnd w:id="133"/>
    <w:bookmarkStart w:id="134" w:name="X4a38bad67bbc539642f90d4f5cd2bd32786f54d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13.2 Instalação</w:t>
      </w:r>
    </w:p>
    <w:p>
      <w:pPr>
        <w:pStyle w:val="Compact"/>
        <w:numPr>
          <w:ilvl w:val="0"/>
          <w:numId w:val="1015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No Claude Desktop, abra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b/>
          <w:bCs/>
          <w:sz w:val="24"/>
        </w:rPr>
        <w:t xml:space="preserve">Cowork → Customize → Plugins → Add</w:t>
      </w:r>
      <w:r>
        <w:rPr>
          <w:rFonts w:ascii="Lato" w:hAnsi="Lato" w:eastAsia="Lato" w:cs="Lato"/>
          <w:sz w:val="24"/>
        </w:rPr>
        <w:t xml:space="preserve">.</w:t>
      </w:r>
    </w:p>
    <w:p>
      <w:pPr>
        <w:pStyle w:val="Compact"/>
        <w:numPr>
          <w:ilvl w:val="0"/>
          <w:numId w:val="1015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Selecione o arquivo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multiagente-consensual.plugin</w:t>
      </w:r>
      <w:r>
        <w:rPr>
          <w:rFonts w:ascii="Lato" w:hAnsi="Lato" w:eastAsia="Lato" w:cs="Lato"/>
          <w:sz w:val="24"/>
        </w:rPr>
        <w:t xml:space="preserve">.</w:t>
      </w:r>
    </w:p>
    <w:p>
      <w:pPr>
        <w:pStyle w:val="Compact"/>
        <w:numPr>
          <w:ilvl w:val="0"/>
          <w:numId w:val="1015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Nas opções do plugin, configure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bridge_secret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como valor sensível. Use 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valor gerado em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~/.agents/cowork-bridge-config.json</w:t>
      </w:r>
      <w:r>
        <w:rPr>
          <w:rFonts w:ascii="Lato" w:hAnsi="Lato" w:eastAsia="Lato" w:cs="Lato"/>
          <w:sz w:val="24"/>
        </w:rPr>
        <w:t xml:space="preserve">; copie-o com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multiagent-bridge copy-secret</w:t>
      </w:r>
      <w:r>
        <w:rPr>
          <w:rFonts w:ascii="Lato" w:hAnsi="Lato" w:eastAsia="Lato" w:cs="Lato"/>
          <w:sz w:val="24"/>
        </w:rPr>
        <w:t xml:space="preserve">, sem mostrá-lo no terminal, e nunca o coloque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numa pasta compartilhada.</w:t>
      </w:r>
    </w:p>
    <w:p>
      <w:pPr>
        <w:pStyle w:val="Compact"/>
        <w:numPr>
          <w:ilvl w:val="0"/>
          <w:numId w:val="1015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Abra um projeto do Cowork e compartilhe a pasta do documento ou código.</w:t>
      </w:r>
    </w:p>
    <w:p>
      <w:pPr>
        <w:pStyle w:val="Compact"/>
        <w:numPr>
          <w:ilvl w:val="0"/>
          <w:numId w:val="1015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Compartilhe também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~/.agents/cowork-bridge</w:t>
      </w:r>
      <w:r>
        <w:rPr>
          <w:rFonts w:ascii="Lato" w:hAnsi="Lato" w:eastAsia="Lato" w:cs="Lato"/>
          <w:sz w:val="24"/>
        </w:rPr>
        <w:t xml:space="preserve">.</w:t>
      </w:r>
    </w:p>
    <w:p>
      <w:pPr>
        <w:pStyle w:val="Compact"/>
        <w:numPr>
          <w:ilvl w:val="0"/>
          <w:numId w:val="1015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 serviço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multiagent-bridge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deve estar ativo no Mac.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 instalador local pode ativar o serviço automaticamente a cada login: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python3</w:t>
      </w:r>
      <w:r>
        <w:rPr>
          <w:rFonts w:ascii="Lato" w:hAnsi="Lato" w:eastAsia="Lato" w:cs="Lato"/>
          <w:sz w:val="21"/>
        </w:rPr>
        <w:t xml:space="preserve"> ~/plugins/multiagente-consensual/scripts/install_host.py </w:t>
      </w:r>
      <w:r>
        <w:rPr>
          <w:rFonts w:ascii="Lato" w:hAnsi="Lato" w:eastAsia="Lato" w:cs="Lato"/>
          <w:sz w:val="21"/>
        </w:rPr>
        <w:t xml:space="preserve">--launchd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multiagent-bridge</w:t>
      </w:r>
      <w:r>
        <w:rPr>
          <w:rFonts w:ascii="Lato" w:hAnsi="Lato" w:eastAsia="Lato" w:cs="Lato"/>
          <w:sz w:val="21"/>
        </w:rPr>
        <w:t xml:space="preserve"> register-root </w:t>
      </w:r>
      <w:r>
        <w:rPr>
          <w:rFonts w:ascii="Lato" w:hAnsi="Lato" w:eastAsia="Lato" w:cs="Lato"/>
          <w:sz w:val="21"/>
        </w:rPr>
        <w:t xml:space="preserve">--id</w:t>
      </w:r>
      <w:r>
        <w:rPr>
          <w:rFonts w:ascii="Lato" w:hAnsi="Lato" w:eastAsia="Lato" w:cs="Lato"/>
          <w:sz w:val="21"/>
        </w:rPr>
        <w:t xml:space="preserve"> meu-projeto </w:t>
      </w:r>
      <w:r>
        <w:rPr>
          <w:rFonts w:ascii="Lato" w:hAnsi="Lato" w:eastAsia="Lato" w:cs="Lato"/>
          <w:sz w:val="21"/>
        </w:rPr>
        <w:t xml:space="preserve">--path</w:t>
      </w:r>
      <w:r>
        <w:rPr>
          <w:rFonts w:ascii="Lato" w:hAnsi="Lato" w:eastAsia="Lato" w:cs="Lato"/>
          <w:sz w:val="21"/>
        </w:rPr>
        <w:t xml:space="preserve"> /caminho/do/projeto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multiagent-bridge</w:t>
      </w:r>
      <w:r>
        <w:rPr>
          <w:rFonts w:ascii="Lato" w:hAnsi="Lato" w:eastAsia="Lato" w:cs="Lato"/>
          <w:sz w:val="21"/>
        </w:rPr>
        <w:t xml:space="preserve"> doctor </w:t>
      </w:r>
      <w:r>
        <w:rPr>
          <w:rFonts w:ascii="Lato" w:hAnsi="Lato" w:eastAsia="Lato" w:cs="Lato"/>
          <w:sz w:val="21"/>
        </w:rPr>
        <w:t xml:space="preserve">--deep</w:t>
      </w:r>
    </w:p>
    <w:bookmarkEnd w:id="134"/>
    <w:bookmarkStart w:id="135" w:name="X464af9c21609fd53319565bd86f2960ab965a4d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13.3 Fluxo do bridge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Cowork congela artefato e prompt; usa root_id + prompt_rel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      ↓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assina por HMAC e publica UUID.request.json em inbox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      ↓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bridge do Mac valida assinatura, antirreplay, raiz, cadeira e modelo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      ↓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Claude Code | Codex | Cursor/Grok | Kimi Code/K3 | OpenCode | Antigravity/Gemini 3.7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      ↓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outbox recebe stdout, stderr e recibo com hashes pré/pós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        ↓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Cowork valida o recibo e continua a rodada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 modo por pasta compartilhada é o recomendado porque não publica as CLIs nem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um servidor na internet. O Cowork não deve tentar acessar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localhost</w:t>
      </w:r>
      <w:r>
        <w:rPr>
          <w:rFonts w:ascii="Lato" w:hAnsi="Lato" w:eastAsia="Lato" w:cs="Lato"/>
          <w:sz w:val="24"/>
        </w:rPr>
        <w:t xml:space="preserve">.</w:t>
      </w:r>
    </w:p>
    <w:bookmarkEnd w:id="135"/>
    <w:bookmarkStart w:id="136" w:name="X73761d4bad6399085ad6d882508c16b62ef8210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13.4 Exemplo completo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/multiagente-consensual:loop-debate-agentes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Claude Opus 5 redige o parecer. Codex critica e sugere alterações. Grok pelo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Cursor 4.6 High verifica contra-argumentos e Kimi K3 pelo Kimi Code faz a revisão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final. Faça até 8 rodadas e 2 ciclos por participante em cada versão, com até 6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tentativas. Use consenso estrito sempre, meta 8,5, piso 7, painel de 3 sessões e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auditoria cega final. O Claude continua responsável pelas correções. Preserve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alternativas, mas aprove somente um hash canônico.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Antes do primeiro pedido externo, o Cowork mostra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b/>
          <w:bCs/>
          <w:sz w:val="24"/>
        </w:rPr>
        <w:t xml:space="preserve">Entendi assim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e aguarda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confirmação. Cada cadeira e cada fase produz um pedido independente. Se uma CLI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falhar, responder com modelo diferente ou ficar indisponível, o fluxo pausa; não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há substituição silenciosa.</w:t>
      </w:r>
    </w:p>
    <w:bookmarkEnd w:id="136"/>
    <w:bookmarkStart w:id="137" w:name="X596f6c93ee2511f1cbb1f494c0174cb56a42ada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13.5 Limites e segurança</w:t>
      </w:r>
    </w:p>
    <w:p>
      <w:pPr>
        <w:pStyle w:val="Compact"/>
        <w:numPr>
          <w:ilvl w:val="0"/>
          <w:numId w:val="1016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A pasta pessoal inteira e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não podem ser usadas como raiz direta.</w:t>
      </w:r>
    </w:p>
    <w:p>
      <w:pPr>
        <w:pStyle w:val="Compact"/>
        <w:numPr>
          <w:ilvl w:val="0"/>
          <w:numId w:val="1016"/>
        </w:numPr>
        <w:spacing w:line="360" w:lineRule="auto" w:after="120"/>
        <w:ind w:firstLine="605"/>
        <w:jc w:val="both"/>
      </w:pPr>
      <w:r>
        <w:rPr>
          <w:rStyle w:val="VerbatimChar"/>
          <w:rFonts w:ascii="Lato" w:hAnsi="Lato" w:eastAsia="Lato" w:cs="Lato"/>
          <w:sz w:val="24"/>
        </w:rPr>
        <w:t xml:space="preserve">root_id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evita depender do caminho que a VM vê; o cadastro privado fica no Mac.</w:t>
      </w:r>
    </w:p>
    <w:p>
      <w:pPr>
        <w:pStyle w:val="Compact"/>
        <w:numPr>
          <w:ilvl w:val="0"/>
          <w:numId w:val="1016"/>
        </w:numPr>
        <w:spacing w:line="360" w:lineRule="auto" w:after="120"/>
        <w:ind w:firstLine="605"/>
        <w:jc w:val="both"/>
      </w:pPr>
      <w:r>
        <w:rPr>
          <w:rStyle w:val="VerbatimChar"/>
          <w:rFonts w:ascii="Lato" w:hAnsi="Lato" w:eastAsia="Lato" w:cs="Lato"/>
          <w:sz w:val="24"/>
        </w:rPr>
        <w:t xml:space="preserve">--allow-root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restringe quais raízes podem ser escolhidas pelo pedido; não é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sandbox. Projeto e diretórios extras são explícitos, a HOME exige opt-in, mas as CLIs com shell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irrestrito ainda possuem a identidade e o acesso da conta do macOS.</w:t>
      </w:r>
    </w:p>
    <w:p>
      <w:pPr>
        <w:pStyle w:val="Compact"/>
        <w:numPr>
          <w:ilvl w:val="0"/>
          <w:numId w:val="1016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Não inclua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.env</w:t>
      </w:r>
      <w:r>
        <w:rPr>
          <w:rFonts w:ascii="Lato" w:hAnsi="Lato" w:eastAsia="Lato" w:cs="Lato"/>
          <w:sz w:val="24"/>
        </w:rPr>
        <w:t xml:space="preserve">, tokens, senhas ou chaves nos pedidos.</w:t>
      </w:r>
    </w:p>
    <w:p>
      <w:pPr>
        <w:pStyle w:val="Compact"/>
        <w:numPr>
          <w:ilvl w:val="0"/>
          <w:numId w:val="1016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Todo pedido exige HMAC; o segredo fica no arquivo privado/opção sensível, fora da fila e é removido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do ambiente filho. Isso protege a fila e os recibos contra alteração/replay, não contra um processo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malicioso com os mesmos privilégios do usuário.</w:t>
      </w:r>
    </w:p>
    <w:p>
      <w:pPr>
        <w:pStyle w:val="Compact"/>
        <w:numPr>
          <w:ilvl w:val="0"/>
          <w:numId w:val="1016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A chave OpenCode Go do Kimi também fica no Keychain; nem o manifesto nem o pacote contêm a credencial.</w:t>
      </w:r>
    </w:p>
    <w:p>
      <w:pPr>
        <w:pStyle w:val="Compact"/>
        <w:numPr>
          <w:ilvl w:val="0"/>
          <w:numId w:val="1016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 prompt é copiado e hasheado antes da chamada; mudança durante a execução falha.</w:t>
      </w:r>
    </w:p>
    <w:p>
      <w:pPr>
        <w:pStyle w:val="Compact"/>
        <w:numPr>
          <w:ilvl w:val="0"/>
          <w:numId w:val="1016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Request IDs consumidos não são executados novamente.</w:t>
      </w:r>
    </w:p>
    <w:p>
      <w:pPr>
        <w:pStyle w:val="Compact"/>
        <w:numPr>
          <w:ilvl w:val="0"/>
          <w:numId w:val="1016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Timeout padrão de 30 minutos por chamada encerra toda a árvore de processos;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até 60 minutos exige exceção justificada e reinício gera recibo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interrupted</w:t>
      </w:r>
      <w:r>
        <w:rPr>
          <w:rFonts w:ascii="Lato" w:hAnsi="Lato" w:eastAsia="Lato" w:cs="Lato"/>
          <w:sz w:val="24"/>
        </w:rPr>
        <w:t xml:space="preserve">.</w:t>
      </w:r>
    </w:p>
    <w:p>
      <w:pPr>
        <w:pStyle w:val="Compact"/>
        <w:numPr>
          <w:ilvl w:val="0"/>
          <w:numId w:val="1016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Saída vazia e modelo não confirmado não podem ser tratados como aprovação.</w:t>
      </w:r>
    </w:p>
    <w:p>
      <w:pPr>
        <w:pStyle w:val="Compact"/>
        <w:numPr>
          <w:ilvl w:val="0"/>
          <w:numId w:val="1016"/>
        </w:numPr>
        <w:spacing w:line="360" w:lineRule="auto" w:after="120"/>
        <w:ind w:firstLine="605"/>
        <w:jc w:val="both"/>
      </w:pPr>
      <w:r>
        <w:rPr>
          <w:rStyle w:val="VerbatimChar"/>
          <w:rFonts w:ascii="Lato" w:hAnsi="Lato" w:eastAsia="Lato" w:cs="Lato"/>
          <w:sz w:val="24"/>
        </w:rPr>
        <w:t xml:space="preserve">dry-run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produz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simulation: true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e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verdict: null</w:t>
      </w:r>
      <w:r>
        <w:rPr>
          <w:rFonts w:ascii="Lato" w:hAnsi="Lato" w:eastAsia="Lato" w:cs="Lato"/>
          <w:sz w:val="24"/>
        </w:rPr>
        <w:t xml:space="preserve">.</w:t>
      </w:r>
    </w:p>
    <w:p>
      <w:pPr>
        <w:pStyle w:val="Compact"/>
        <w:numPr>
          <w:ilvl w:val="0"/>
          <w:numId w:val="1016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Resposta do bridge é manifestação externa, não consenso.</w:t>
      </w:r>
    </w:p>
    <w:p>
      <w:pPr>
        <w:pStyle w:val="Compact"/>
        <w:numPr>
          <w:ilvl w:val="0"/>
          <w:numId w:val="1016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Toda nova versão recebe novo hash e invalida a aprovação anterior.</w:t>
      </w:r>
    </w:p>
    <w:p>
      <w:pPr>
        <w:pStyle w:val="Compact"/>
        <w:numPr>
          <w:ilvl w:val="0"/>
          <w:numId w:val="1016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Redator, consolidador ou revisor-publicador confirmado pode publicar o canônico; há um único turno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serializado por nova versão, CAS sobre arquivo real, troca atômica e ledger idempotente.</w:t>
      </w:r>
    </w:p>
    <w:p>
      <w:pPr>
        <w:pStyle w:val="Compact"/>
        <w:numPr>
          <w:ilvl w:val="0"/>
          <w:numId w:val="1016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Publicações simultâneas de canônicos distintos usam primeiro um lock do ledger compartilhado 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depois o lock do documento, preservando todas as entradas sem corrida de gravação.</w:t>
      </w:r>
    </w:p>
    <w:p>
      <w:pPr>
        <w:pStyle w:val="Compact"/>
        <w:numPr>
          <w:ilvl w:val="0"/>
          <w:numId w:val="1016"/>
        </w:numPr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A autorização de publicação é governança procedimental do mesmo usuário: a HMAC prova vínculo com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o host e integridade, não consentimento humano criptográfico nem isolamento entre processos com a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mesma conta.</w:t>
      </w:r>
    </w:p>
    <w:bookmarkEnd w:id="137"/>
    <w:bookmarkEnd w:id="138"/>
    <w:bookmarkStart w:id="139" w:name="Xbb34652e63d407bf15197bae95a6b32b576a2e0"/>
    <w:p>
      <w:pPr>
        <w:pStyle w:val="Heading2"/>
        <w:ind w:firstLine="0"/>
      </w:pPr>
      <w:r>
        <w:rPr>
          <w:rFonts w:ascii="Lato" w:hAnsi="Lato" w:eastAsia="Lato" w:cs="Lato"/>
          <w:sz w:val="24"/>
        </w:rPr>
        <w:t xml:space="preserve">14. Instalação única com NPM/NPX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 pacote NPM funciona como instalador local e permanece separado do pacote hospedável do Cowork.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Depois de publicado no registry, instale todas as seis CLIs canônicas com: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npx</w:t>
      </w:r>
      <w:r>
        <w:rPr>
          <w:rFonts w:ascii="Lato" w:hAnsi="Lato" w:eastAsia="Lato" w:cs="Lato"/>
          <w:sz w:val="21"/>
        </w:rPr>
        <w:t xml:space="preserve"> @nicholasjacob90/multiagente-consensual install </w:t>
      </w:r>
      <w:r>
        <w:rPr>
          <w:rFonts w:ascii="Lato" w:hAnsi="Lato" w:eastAsia="Lato" w:cs="Lato"/>
          <w:sz w:val="21"/>
        </w:rPr>
        <w:t xml:space="preserve">--all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Para atuar somente numa superfície, substitua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--all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por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codex</w:t>
      </w:r>
      <w:r>
        <w:rPr>
          <w:rFonts w:ascii="Lato" w:hAnsi="Lato" w:eastAsia="Lato" w:cs="Lato"/>
          <w:sz w:val="24"/>
        </w:rPr>
        <w:t xml:space="preserve">,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claude</w:t>
      </w:r>
      <w:r>
        <w:rPr>
          <w:rFonts w:ascii="Lato" w:hAnsi="Lato" w:eastAsia="Lato" w:cs="Lato"/>
          <w:sz w:val="24"/>
        </w:rPr>
        <w:t xml:space="preserve">,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cursor</w:t>
      </w:r>
      <w:r>
        <w:rPr>
          <w:rFonts w:ascii="Lato" w:hAnsi="Lato" w:eastAsia="Lato" w:cs="Lato"/>
          <w:sz w:val="24"/>
        </w:rPr>
        <w:t xml:space="preserve">,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opencode</w:t>
      </w:r>
      <w:r>
        <w:rPr>
          <w:rFonts w:ascii="Lato" w:hAnsi="Lato" w:eastAsia="Lato" w:cs="Lato"/>
          <w:sz w:val="24"/>
        </w:rPr>
        <w:t xml:space="preserve">,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kimi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ou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antigravity</w:t>
      </w:r>
      <w:r>
        <w:rPr>
          <w:rFonts w:ascii="Lato" w:hAnsi="Lato" w:eastAsia="Lato" w:cs="Lato"/>
          <w:sz w:val="24"/>
        </w:rPr>
        <w:t xml:space="preserve">. O instalador detecta os binários, copia o plugin para a raiz estável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~/.local/share/multiagente-consensual/marketplace</w:t>
      </w:r>
      <w:r>
        <w:rPr>
          <w:rFonts w:ascii="Lato" w:hAnsi="Lato" w:eastAsia="Lato" w:cs="Lato"/>
          <w:sz w:val="24"/>
        </w:rPr>
        <w:t xml:space="preserve">, registra os marketplaces do Codex e do Claude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Code, sincroniza os comandos e skills pertinentes e instala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multiagent-bridge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em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~/.local/bin</w:t>
      </w:r>
      <w:r>
        <w:rPr>
          <w:rFonts w:ascii="Lato" w:hAnsi="Lato" w:eastAsia="Lato" w:cs="Lato"/>
          <w:sz w:val="24"/>
        </w:rPr>
        <w:t xml:space="preserve">. Nenhuma chave é copiada para o pacote ou impressa no terminal.</w:t>
      </w:r>
    </w:p>
    <w:p>
      <w:pPr>
        <w:pStyle w:val="SourceCode"/>
      </w:pPr>
      <w:r>
        <w:rPr>
          <w:rFonts w:ascii="Lato" w:hAnsi="Lato" w:eastAsia="Lato" w:cs="Lato"/>
          <w:sz w:val="21"/>
        </w:rPr>
        <w:t xml:space="preserve">npx</w:t>
      </w:r>
      <w:r>
        <w:rPr>
          <w:rFonts w:ascii="Lato" w:hAnsi="Lato" w:eastAsia="Lato" w:cs="Lato"/>
          <w:sz w:val="21"/>
        </w:rPr>
        <w:t xml:space="preserve"> @nicholasjacob90/multiagente-consensual status </w:t>
      </w:r>
      <w:r>
        <w:rPr>
          <w:rFonts w:ascii="Lato" w:hAnsi="Lato" w:eastAsia="Lato" w:cs="Lato"/>
          <w:sz w:val="21"/>
        </w:rPr>
        <w:t xml:space="preserve">--all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npx</w:t>
      </w:r>
      <w:r>
        <w:rPr>
          <w:rFonts w:ascii="Lato" w:hAnsi="Lato" w:eastAsia="Lato" w:cs="Lato"/>
          <w:sz w:val="21"/>
        </w:rPr>
        <w:t xml:space="preserve"> @nicholasjacob90/multiagente-consensual doctor </w:t>
      </w:r>
      <w:r>
        <w:rPr>
          <w:rFonts w:ascii="Lato" w:hAnsi="Lato" w:eastAsia="Lato" w:cs="Lato"/>
          <w:sz w:val="21"/>
        </w:rPr>
        <w:t xml:space="preserve">--all</w:t>
      </w:r>
      <w:r>
        <w:rPr>
          <w:rFonts w:ascii="Lato" w:hAnsi="Lato" w:eastAsia="Lato" w:cs="Lato"/>
          <w:sz w:val="21"/>
        </w:rPr>
        <w:br/>
      </w:r>
      <w:r>
        <w:rPr>
          <w:rFonts w:ascii="Lato" w:hAnsi="Lato" w:eastAsia="Lato" w:cs="Lato"/>
          <w:sz w:val="21"/>
        </w:rPr>
        <w:t xml:space="preserve">npx</w:t>
      </w:r>
      <w:r>
        <w:rPr>
          <w:rFonts w:ascii="Lato" w:hAnsi="Lato" w:eastAsia="Lato" w:cs="Lato"/>
          <w:sz w:val="21"/>
        </w:rPr>
        <w:t xml:space="preserve"> @nicholasjacob90/multiagente-consensual update </w:t>
      </w:r>
      <w:r>
        <w:rPr>
          <w:rFonts w:ascii="Lato" w:hAnsi="Lato" w:eastAsia="Lato" w:cs="Lato"/>
          <w:sz w:val="21"/>
        </w:rPr>
        <w:t xml:space="preserve">--all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Use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--dry-run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para ver as ações antes da instalação. Arquivos gerenciados preexistentes recebem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backup em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~/.local/state/multiagente-consensual-backups</w:t>
      </w:r>
      <w:r>
        <w:rPr>
          <w:rFonts w:ascii="Lato" w:hAnsi="Lato" w:eastAsia="Lato" w:cs="Lato"/>
          <w:sz w:val="24"/>
        </w:rPr>
        <w:t xml:space="preserve">. A desinstalação só remove arquivos cujo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hash ainda coincide com o estado instalado; arquivos modificados são preservados. O artefato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cowork/multiagente-consensual.plugin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é gerado automaticamente, mas precisa ser enviado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manualmente no Claude Cowork.</w:t>
      </w:r>
    </w:p>
    <w:bookmarkEnd w:id="139"/>
    <w:bookmarkStart w:id="140" w:name="apêndice-localização-e-artefatos"/>
    <w:p>
      <w:pPr>
        <w:pStyle w:val="Heading2"/>
        <w:ind w:firstLine="0"/>
      </w:pPr>
      <w:r>
        <w:rPr>
          <w:rFonts w:ascii="Lato" w:hAnsi="Lato" w:eastAsia="Lato" w:cs="Lato"/>
          <w:sz w:val="24"/>
        </w:rPr>
        <w:t xml:space="preserve">Apêndice: localização e artefatos</w:t>
      </w:r>
    </w:p>
    <w:p>
      <w:pPr>
        <w:pStyle w:val="FirstParagraph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As sessões do Agent Council são persistidas por projeto e incluem opiniões,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síntese e visualizador.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Os runs de loop e workflow preservam perfil-base,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eventual perfil de domínio, metadados, ledger, artefatos intermediários,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candidatas e hashes. Pacotes incluem manifesto dos canônicos aprovados e das</w:t>
      </w:r>
      <w:r>
        <w:rPr>
          <w:rFonts w:ascii="Lato" w:hAnsi="Lato" w:eastAsia="Lato" w:cs="Lato"/>
          <w:sz w:val="24"/>
        </w:rPr>
        <w:t xml:space="preserve"> </w:t>
      </w:r>
      <w:r>
        <w:rPr>
          <w:rFonts w:ascii="Lato" w:hAnsi="Lato" w:eastAsia="Lato" w:cs="Lato"/>
          <w:sz w:val="24"/>
        </w:rPr>
        <w:t xml:space="preserve">dependências. Os caminhos exatos aparecem no recibo de cada execução.</w:t>
      </w:r>
    </w:p>
    <w:p>
      <w:pPr>
        <w:pStyle w:val="BodyText"/>
        <w:spacing w:line="360" w:lineRule="auto" w:after="120"/>
        <w:ind w:firstLine="605"/>
        <w:jc w:val="both"/>
      </w:pPr>
      <w:r>
        <w:rPr>
          <w:rFonts w:ascii="Lato" w:hAnsi="Lato" w:eastAsia="Lato" w:cs="Lato"/>
          <w:sz w:val="24"/>
        </w:rPr>
        <w:t xml:space="preserve">As fontes Mermaid e as versões SVG dos fluxogramas deste guia ficam em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~/.codex/docs/diagramas-comandos-multiagente/</w:t>
      </w:r>
      <w:r>
        <w:rPr>
          <w:rFonts w:ascii="Lato" w:hAnsi="Lato" w:eastAsia="Lato" w:cs="Lato"/>
          <w:sz w:val="24"/>
        </w:rPr>
        <w:t xml:space="preserve">.</w:t>
      </w:r>
    </w:p>
    <w:bookmarkEnd w:id="140"/>
    <w:bookmarkEnd w:id="141"/>
    <w:sectPr w:rsidR="00FC693F" w:rsidRPr="0006063C" w:rsidSect="00034616">
      <w:headerReference r:id="rId9" w:type="default"/>
      <w:footerReference r:id="rId10" w:type="default"/>
      <w:pgSz w:h="15840" w:w="12240"/>
      <w:pgMar w:bottom="1037" w:footer="504" w:gutter="0" w:header="504" w:left="1181" w:right="1181" w:top="1123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ato" w:hAnsi="Lato" w:eastAsia="Lato" w:cs="Lato"/>
        <w:color w:val="4B5563"/>
        <w:sz w:val="18"/>
      </w:rPr>
      <w:t xml:space="preserve">Edição 16  •  Agosto de 2026  •  Página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Lato" w:hAnsi="Lato" w:eastAsia="Lato" w:cs="Lato"/>
        <w:b/>
        <w:color w:val="4B5563"/>
        <w:sz w:val="18"/>
      </w:rPr>
      <w:t>MANUAL MULTIAGENTE  •  REFERÊNCIA PRÁTICA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line="360" w:lineRule="auto"/>
      <w:ind w:firstLine="605"/>
      <w:jc w:val="both"/>
    </w:pPr>
    <w:rPr>
      <w:rFonts w:ascii="Lato" w:cs="Lato" w:eastAsia="Lato" w:hAnsi="Lato"/>
      <w:color w:val="1F2937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360" w:line="276" w:lineRule="auto"/>
      <w:ind w:firstLine="0"/>
      <w:jc w:val="left"/>
      <w:outlineLvl w:val="0"/>
    </w:pPr>
    <w:rPr>
      <w:rFonts w:ascii="Lato" w:asciiTheme="majorHAnsi" w:cs="Lato" w:cstheme="majorBidi" w:eastAsia="Lato" w:eastAsiaTheme="majorEastAsia" w:hAnsi="Lato" w:hAnsiTheme="majorHAnsi"/>
      <w:b/>
      <w:bCs/>
      <w:color w:val="1E40AF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80" w:line="276" w:lineRule="auto"/>
      <w:ind w:firstLine="0"/>
      <w:jc w:val="left"/>
      <w:outlineLvl w:val="1"/>
    </w:pPr>
    <w:rPr>
      <w:rFonts w:ascii="Lato" w:asciiTheme="majorHAnsi" w:cs="Lato" w:cstheme="majorBidi" w:eastAsia="Lato" w:eastAsiaTheme="majorEastAsia" w:hAnsi="Lato" w:hAnsiTheme="majorHAnsi"/>
      <w:b/>
      <w:bCs/>
      <w:color w:val="1E40AF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20" w:line="276" w:lineRule="auto"/>
      <w:ind w:firstLine="0"/>
      <w:jc w:val="left"/>
      <w:outlineLvl w:val="2"/>
    </w:pPr>
    <w:rPr>
      <w:rFonts w:ascii="Lato" w:asciiTheme="majorHAnsi" w:cs="Lato" w:cstheme="majorBidi" w:eastAsia="Lato" w:eastAsiaTheme="majorEastAsia" w:hAnsi="Lato" w:hAnsiTheme="majorHAnsi"/>
      <w:b/>
      <w:bCs/>
      <w:color w:val="4B5563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80" w:line="276" w:lineRule="auto"/>
      <w:ind w:firstLine="0"/>
      <w:jc w:val="left"/>
      <w:outlineLvl w:val="3"/>
    </w:pPr>
    <w:rPr>
      <w:rFonts w:ascii="Lato" w:asciiTheme="majorHAnsi" w:cs="Lato" w:cstheme="majorBidi" w:eastAsia="Lato" w:eastAsiaTheme="majorEastAsia" w:hAnsi="Lato" w:hAnsiTheme="majorHAnsi"/>
      <w:b/>
      <w:bCs/>
      <w:i/>
      <w:iCs/>
      <w:color w:val="4B5563"/>
      <w:sz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280" w:before="0" w:line="276" w:lineRule="auto"/>
      <w:ind w:firstLine="0"/>
      <w:contextualSpacing/>
      <w:jc w:val="center"/>
    </w:pPr>
    <w:rPr>
      <w:rFonts w:ascii="Lato" w:asciiTheme="majorHAnsi" w:cs="Lato" w:cstheme="majorBidi" w:eastAsia="Lato" w:eastAsiaTheme="majorEastAsia" w:hAnsi="Lato" w:hAnsiTheme="majorHAnsi"/>
      <w:b/>
      <w:color w:val="1E40AF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360" w:before="0" w:line="276" w:lineRule="auto"/>
      <w:ind w:firstLine="0"/>
      <w:jc w:val="center"/>
    </w:pPr>
    <w:rPr>
      <w:rFonts w:ascii="Lato" w:asciiTheme="majorHAnsi" w:cs="Lato" w:cstheme="majorBidi" w:eastAsia="Lato" w:eastAsiaTheme="majorEastAsia" w:hAnsi="Lato" w:hAnsiTheme="majorHAnsi"/>
      <w:b w:val="0"/>
      <w:i/>
      <w:iCs/>
      <w:color w:val="4B5563"/>
      <w:spacing w:val="15"/>
      <w:sz w:val="26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80" w:line="360" w:lineRule="auto"/>
      <w:contextualSpacing/>
    </w:pPr>
    <w:rPr>
      <w:rFonts w:ascii="Lato" w:cs="Lato" w:eastAsia="Lato" w:hAnsi="Lato"/>
      <w:color w:val="1F2937"/>
      <w:sz w:val="24"/>
    </w:r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spacing w:after="80" w:line="360" w:lineRule="auto"/>
      <w:contextualSpacing/>
    </w:pPr>
    <w:rPr>
      <w:rFonts w:ascii="Lato" w:cs="Lato" w:eastAsia="Lato" w:hAnsi="Lato"/>
      <w:color w:val="1F2937"/>
      <w:sz w:val="24"/>
    </w:r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spacing w:after="80" w:line="360" w:lineRule="auto"/>
      <w:contextualSpacing/>
    </w:pPr>
    <w:rPr>
      <w:rFonts w:ascii="Lato" w:cs="Lato" w:eastAsia="Lato" w:hAnsi="Lato"/>
      <w:color w:val="1F2937"/>
      <w:sz w:val="24"/>
    </w:r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spacing w:after="80" w:line="360" w:lineRule="auto"/>
      <w:contextualSpacing/>
    </w:pPr>
    <w:rPr>
      <w:rFonts w:ascii="Lato" w:cs="Lato" w:eastAsia="Lato" w:hAnsi="Lato"/>
      <w:color w:val="1F2937"/>
      <w:sz w:val="24"/>
    </w:r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spacing w:after="80" w:line="360" w:lineRule="auto"/>
      <w:contextualSpacing/>
    </w:pPr>
    <w:rPr>
      <w:rFonts w:ascii="Lato" w:cs="Lato" w:eastAsia="Lato" w:hAnsi="Lato"/>
      <w:color w:val="1F2937"/>
      <w:sz w:val="24"/>
    </w:r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spacing w:after="80" w:line="360" w:lineRule="auto"/>
      <w:contextualSpacing/>
    </w:pPr>
    <w:rPr>
      <w:rFonts w:ascii="Lato" w:cs="Lato" w:eastAsia="Lato" w:hAnsi="Lato"/>
      <w:color w:val="1F2937"/>
      <w:sz w:val="24"/>
    </w:r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spacing w:line="312" w:lineRule="auto"/>
      <w:ind w:firstLine="0"/>
    </w:pPr>
    <w:rPr>
      <w:rFonts w:ascii="Lato" w:cs="Lato" w:eastAsia="Lato" w:hAnsi="Lato"/>
      <w:i/>
      <w:iCs/>
      <w:color w:val="4B5563"/>
      <w:sz w:val="22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312" w:lineRule="auto"/>
      <w:ind w:firstLine="0"/>
    </w:pPr>
    <w:rPr>
      <w:rFonts w:ascii="Lato" w:cs="Lato" w:eastAsia="Lato" w:hAnsi="Lato"/>
      <w:b/>
      <w:bCs/>
      <w:color w:val="4B5563"/>
      <w:sz w:val="22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 w:line="312" w:lineRule="auto"/>
      <w:ind w:left="936" w:right="936" w:firstLine="0"/>
    </w:pPr>
    <w:rPr>
      <w:rFonts w:ascii="Lato" w:cs="Lato" w:eastAsia="Lato" w:hAnsi="Lato"/>
      <w:b/>
      <w:bCs/>
      <w:i/>
      <w:iCs/>
      <w:color w:val="4B5563"/>
      <w:sz w:val="22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pacing w:line="276" w:lineRule="auto" w:before="80" w:after="140"/>
      <w:ind w:firstLine="0" w:left="461" w:right="173"/>
      <w:jc w:val="left"/>
    </w:pPr>
    <w:rPr>
      <w:rFonts w:ascii="Lato" w:hAnsi="Lato" w:eastAsia="Lato" w:cs="Lato"/>
      <w:color w:val="1F2937"/>
      <w:sz w:val="21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6" Type="http://schemas.openxmlformats.org/officeDocument/2006/relationships/image" Target="media/rId26.png"/><Relationship Id="rId29" Type="http://schemas.openxmlformats.org/officeDocument/2006/relationships/image" Target="media/rId29.png"/><Relationship Id="rId49" Type="http://schemas.openxmlformats.org/officeDocument/2006/relationships/image" Target="media/rId49.png"/><Relationship Id="rId68" Type="http://schemas.openxmlformats.org/officeDocument/2006/relationships/image" Target="media/rId68.png"/><Relationship Id="rId72" Type="http://schemas.openxmlformats.org/officeDocument/2006/relationships/image" Target="media/rId72.png"/><Relationship Id="rId86" Type="http://schemas.openxmlformats.org/officeDocument/2006/relationships/image" Target="media/rId86.png"/><Relationship Id="rId101" Type="http://schemas.openxmlformats.org/officeDocument/2006/relationships/image" Target="media/rId101.png"/><Relationship Id="rId79" Type="http://schemas.openxmlformats.org/officeDocument/2006/relationships/image" Target="media/rId79.png"/><Relationship Id="rId40" Type="http://schemas.openxmlformats.org/officeDocument/2006/relationships/image" Target="media/rId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completo — Multiagente Consensual</dc:title>
  <dc:creator/>
  <cp:keywords/>
  <dcterms:created xsi:type="dcterms:W3CDTF">2026-08-16T00:52:30Z</dcterms:created>
  <dcterms:modified xsi:type="dcterms:W3CDTF">2026-08-16T00:52:30Z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