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5"/>
        <w:gridCol w:w="1890"/>
      </w:tblGrid>
      <w:tr w:rsidR="0077781C" w14:paraId="63C36C25" w14:textId="77777777" w:rsidTr="0077781C">
        <w:tc>
          <w:tcPr>
            <w:tcW w:w="1165" w:type="dxa"/>
          </w:tcPr>
          <w:p w14:paraId="553C2669" w14:textId="722C71C6" w:rsidR="0077781C" w:rsidRDefault="0077781C">
            <w:pPr>
              <w:rPr>
                <w:b/>
                <w:bCs/>
                <w:sz w:val="28"/>
                <w:szCs w:val="28"/>
              </w:rPr>
            </w:pPr>
            <w:r>
              <w:rPr>
                <w:b/>
                <w:bCs/>
                <w:sz w:val="28"/>
                <w:szCs w:val="28"/>
              </w:rPr>
              <w:t>CSID #1</w:t>
            </w:r>
          </w:p>
        </w:tc>
        <w:tc>
          <w:tcPr>
            <w:tcW w:w="1890" w:type="dxa"/>
          </w:tcPr>
          <w:p w14:paraId="7F9A7690" w14:textId="03B59FDD" w:rsidR="0077781C" w:rsidRDefault="0015693E">
            <w:pPr>
              <w:rPr>
                <w:b/>
                <w:bCs/>
                <w:sz w:val="28"/>
                <w:szCs w:val="28"/>
              </w:rPr>
            </w:pPr>
            <w:r>
              <w:rPr>
                <w:b/>
                <w:bCs/>
                <w:sz w:val="28"/>
                <w:szCs w:val="28"/>
              </w:rPr>
              <w:t>Y7m1b</w:t>
            </w:r>
          </w:p>
        </w:tc>
      </w:tr>
      <w:tr w:rsidR="0077781C" w14:paraId="5177CAB9" w14:textId="77777777" w:rsidTr="0077781C">
        <w:tc>
          <w:tcPr>
            <w:tcW w:w="1165" w:type="dxa"/>
          </w:tcPr>
          <w:p w14:paraId="5B18AEC4" w14:textId="73D0CEA9" w:rsidR="0077781C" w:rsidRDefault="0077781C">
            <w:pPr>
              <w:rPr>
                <w:b/>
                <w:bCs/>
                <w:sz w:val="28"/>
                <w:szCs w:val="28"/>
              </w:rPr>
            </w:pPr>
            <w:r>
              <w:rPr>
                <w:b/>
                <w:bCs/>
                <w:sz w:val="28"/>
                <w:szCs w:val="28"/>
              </w:rPr>
              <w:t>CSID #2</w:t>
            </w:r>
          </w:p>
        </w:tc>
        <w:tc>
          <w:tcPr>
            <w:tcW w:w="1890" w:type="dxa"/>
          </w:tcPr>
          <w:p w14:paraId="5CF5818C" w14:textId="7CA94C91" w:rsidR="0077781C" w:rsidRDefault="0077781C">
            <w:pPr>
              <w:rPr>
                <w:b/>
                <w:bCs/>
                <w:sz w:val="28"/>
                <w:szCs w:val="28"/>
              </w:rPr>
            </w:pPr>
          </w:p>
        </w:tc>
      </w:tr>
    </w:tbl>
    <w:p w14:paraId="0631C34E" w14:textId="77777777" w:rsidR="0077781C" w:rsidRDefault="0077781C">
      <w:pPr>
        <w:rPr>
          <w:b/>
          <w:bCs/>
          <w:sz w:val="28"/>
          <w:szCs w:val="28"/>
        </w:rPr>
      </w:pPr>
    </w:p>
    <w:p w14:paraId="26D7855A" w14:textId="77777777" w:rsidR="0077781C" w:rsidRDefault="0077781C">
      <w:pPr>
        <w:rPr>
          <w:b/>
          <w:bCs/>
          <w:sz w:val="28"/>
          <w:szCs w:val="28"/>
        </w:rPr>
      </w:pPr>
    </w:p>
    <w:p w14:paraId="65A54F95" w14:textId="3E1E2E00" w:rsidR="000A519D" w:rsidRPr="008C4E14" w:rsidRDefault="009A1038">
      <w:pPr>
        <w:rPr>
          <w:b/>
          <w:bCs/>
          <w:sz w:val="28"/>
          <w:szCs w:val="28"/>
        </w:rPr>
      </w:pPr>
      <w:r w:rsidRPr="008C4E14">
        <w:rPr>
          <w:b/>
          <w:bCs/>
          <w:sz w:val="28"/>
          <w:szCs w:val="28"/>
        </w:rPr>
        <w:t>Part 1: 1a</w:t>
      </w:r>
    </w:p>
    <w:p w14:paraId="6E414CFD" w14:textId="5A337C12" w:rsidR="009A1038" w:rsidRPr="008C4E14" w:rsidRDefault="009A1038">
      <w:pPr>
        <w:rPr>
          <w:b/>
          <w:bCs/>
          <w:sz w:val="28"/>
          <w:szCs w:val="28"/>
        </w:rPr>
      </w:pPr>
    </w:p>
    <w:p w14:paraId="042BA99E" w14:textId="3C3B7E69" w:rsidR="009A1038" w:rsidRDefault="009A1038">
      <w:r>
        <w:t>Place the letters CO, CI, or CT into each box indicating if the corresponding bit number is part of the cache block offset (CO), the cache set index (CI), or the cache tag (CT).</w:t>
      </w:r>
    </w:p>
    <w:p w14:paraId="53CC6326" w14:textId="2ADE6F61" w:rsidR="009A1038" w:rsidRDefault="009A1038"/>
    <w:tbl>
      <w:tblPr>
        <w:tblStyle w:val="TableGrid"/>
        <w:tblW w:w="9375" w:type="dxa"/>
        <w:tblLook w:val="04A0" w:firstRow="1" w:lastRow="0" w:firstColumn="1" w:lastColumn="0" w:noHBand="0" w:noVBand="1"/>
      </w:tblPr>
      <w:tblGrid>
        <w:gridCol w:w="625"/>
        <w:gridCol w:w="625"/>
        <w:gridCol w:w="625"/>
        <w:gridCol w:w="625"/>
        <w:gridCol w:w="625"/>
        <w:gridCol w:w="625"/>
        <w:gridCol w:w="625"/>
        <w:gridCol w:w="625"/>
        <w:gridCol w:w="625"/>
        <w:gridCol w:w="625"/>
        <w:gridCol w:w="625"/>
        <w:gridCol w:w="625"/>
        <w:gridCol w:w="625"/>
        <w:gridCol w:w="625"/>
        <w:gridCol w:w="625"/>
      </w:tblGrid>
      <w:tr w:rsidR="009D3FA2" w14:paraId="1E2C943D" w14:textId="77777777" w:rsidTr="00345285">
        <w:trPr>
          <w:trHeight w:val="360"/>
        </w:trPr>
        <w:tc>
          <w:tcPr>
            <w:tcW w:w="625" w:type="dxa"/>
          </w:tcPr>
          <w:p w14:paraId="3367504E" w14:textId="77777777" w:rsidR="009D3FA2" w:rsidRDefault="009D3FA2" w:rsidP="00345285">
            <w:pPr>
              <w:jc w:val="center"/>
            </w:pPr>
            <w:r>
              <w:t>14</w:t>
            </w:r>
          </w:p>
        </w:tc>
        <w:tc>
          <w:tcPr>
            <w:tcW w:w="625" w:type="dxa"/>
          </w:tcPr>
          <w:p w14:paraId="1D808ECA" w14:textId="77777777" w:rsidR="009D3FA2" w:rsidRDefault="009D3FA2" w:rsidP="00345285">
            <w:pPr>
              <w:jc w:val="center"/>
            </w:pPr>
            <w:r>
              <w:t>13</w:t>
            </w:r>
          </w:p>
        </w:tc>
        <w:tc>
          <w:tcPr>
            <w:tcW w:w="625" w:type="dxa"/>
          </w:tcPr>
          <w:p w14:paraId="67F295AD" w14:textId="77777777" w:rsidR="009D3FA2" w:rsidRDefault="009D3FA2" w:rsidP="00345285">
            <w:pPr>
              <w:jc w:val="center"/>
            </w:pPr>
            <w:r>
              <w:t>12</w:t>
            </w:r>
          </w:p>
        </w:tc>
        <w:tc>
          <w:tcPr>
            <w:tcW w:w="625" w:type="dxa"/>
          </w:tcPr>
          <w:p w14:paraId="6064F3D3" w14:textId="77777777" w:rsidR="009D3FA2" w:rsidRDefault="009D3FA2" w:rsidP="00345285">
            <w:pPr>
              <w:jc w:val="center"/>
            </w:pPr>
            <w:r>
              <w:t>11</w:t>
            </w:r>
          </w:p>
        </w:tc>
        <w:tc>
          <w:tcPr>
            <w:tcW w:w="625" w:type="dxa"/>
          </w:tcPr>
          <w:p w14:paraId="1BEAC7A9" w14:textId="77777777" w:rsidR="009D3FA2" w:rsidRDefault="009D3FA2" w:rsidP="00345285">
            <w:pPr>
              <w:jc w:val="center"/>
            </w:pPr>
            <w:r>
              <w:t>10</w:t>
            </w:r>
          </w:p>
        </w:tc>
        <w:tc>
          <w:tcPr>
            <w:tcW w:w="625" w:type="dxa"/>
          </w:tcPr>
          <w:p w14:paraId="18FA685A" w14:textId="77777777" w:rsidR="009D3FA2" w:rsidRDefault="009D3FA2" w:rsidP="00345285">
            <w:pPr>
              <w:jc w:val="center"/>
            </w:pPr>
            <w:r>
              <w:t>9</w:t>
            </w:r>
          </w:p>
        </w:tc>
        <w:tc>
          <w:tcPr>
            <w:tcW w:w="625" w:type="dxa"/>
          </w:tcPr>
          <w:p w14:paraId="598202E2" w14:textId="77777777" w:rsidR="009D3FA2" w:rsidRDefault="009D3FA2" w:rsidP="00345285">
            <w:pPr>
              <w:jc w:val="center"/>
            </w:pPr>
            <w:r>
              <w:t>8</w:t>
            </w:r>
          </w:p>
        </w:tc>
        <w:tc>
          <w:tcPr>
            <w:tcW w:w="625" w:type="dxa"/>
          </w:tcPr>
          <w:p w14:paraId="6BB58F29" w14:textId="77777777" w:rsidR="009D3FA2" w:rsidRDefault="009D3FA2" w:rsidP="00345285">
            <w:pPr>
              <w:jc w:val="center"/>
            </w:pPr>
            <w:r>
              <w:t>7</w:t>
            </w:r>
          </w:p>
        </w:tc>
        <w:tc>
          <w:tcPr>
            <w:tcW w:w="625" w:type="dxa"/>
          </w:tcPr>
          <w:p w14:paraId="2F4209C9" w14:textId="77777777" w:rsidR="009D3FA2" w:rsidRDefault="009D3FA2" w:rsidP="00345285">
            <w:pPr>
              <w:jc w:val="center"/>
            </w:pPr>
            <w:r>
              <w:t>6</w:t>
            </w:r>
          </w:p>
        </w:tc>
        <w:tc>
          <w:tcPr>
            <w:tcW w:w="625" w:type="dxa"/>
          </w:tcPr>
          <w:p w14:paraId="137E4175" w14:textId="77777777" w:rsidR="009D3FA2" w:rsidRDefault="009D3FA2" w:rsidP="00345285">
            <w:pPr>
              <w:jc w:val="center"/>
            </w:pPr>
            <w:r>
              <w:t>5</w:t>
            </w:r>
          </w:p>
        </w:tc>
        <w:tc>
          <w:tcPr>
            <w:tcW w:w="625" w:type="dxa"/>
          </w:tcPr>
          <w:p w14:paraId="6DA1EC62" w14:textId="77777777" w:rsidR="009D3FA2" w:rsidRDefault="009D3FA2" w:rsidP="00345285">
            <w:pPr>
              <w:jc w:val="center"/>
            </w:pPr>
            <w:r>
              <w:t>4</w:t>
            </w:r>
          </w:p>
        </w:tc>
        <w:tc>
          <w:tcPr>
            <w:tcW w:w="625" w:type="dxa"/>
          </w:tcPr>
          <w:p w14:paraId="77F6655B" w14:textId="77777777" w:rsidR="009D3FA2" w:rsidRDefault="009D3FA2" w:rsidP="00345285">
            <w:pPr>
              <w:jc w:val="center"/>
            </w:pPr>
            <w:r>
              <w:t>3</w:t>
            </w:r>
          </w:p>
        </w:tc>
        <w:tc>
          <w:tcPr>
            <w:tcW w:w="625" w:type="dxa"/>
          </w:tcPr>
          <w:p w14:paraId="429B5AB4" w14:textId="77777777" w:rsidR="009D3FA2" w:rsidRDefault="009D3FA2" w:rsidP="00345285">
            <w:pPr>
              <w:jc w:val="center"/>
            </w:pPr>
            <w:r>
              <w:t>2</w:t>
            </w:r>
          </w:p>
        </w:tc>
        <w:tc>
          <w:tcPr>
            <w:tcW w:w="625" w:type="dxa"/>
          </w:tcPr>
          <w:p w14:paraId="5CF394F7" w14:textId="77777777" w:rsidR="009D3FA2" w:rsidRDefault="009D3FA2" w:rsidP="00345285">
            <w:pPr>
              <w:jc w:val="center"/>
            </w:pPr>
            <w:r>
              <w:t>1</w:t>
            </w:r>
          </w:p>
        </w:tc>
        <w:tc>
          <w:tcPr>
            <w:tcW w:w="625" w:type="dxa"/>
          </w:tcPr>
          <w:p w14:paraId="07A69EF3" w14:textId="77777777" w:rsidR="009D3FA2" w:rsidRDefault="009D3FA2" w:rsidP="00345285">
            <w:pPr>
              <w:jc w:val="center"/>
            </w:pPr>
            <w:r>
              <w:t>0</w:t>
            </w:r>
          </w:p>
        </w:tc>
      </w:tr>
      <w:tr w:rsidR="009D3FA2" w14:paraId="00F0C346" w14:textId="77777777" w:rsidTr="00345285">
        <w:trPr>
          <w:trHeight w:val="345"/>
        </w:trPr>
        <w:tc>
          <w:tcPr>
            <w:tcW w:w="625" w:type="dxa"/>
          </w:tcPr>
          <w:p w14:paraId="2F3FB856" w14:textId="77777777" w:rsidR="009D3FA2" w:rsidRDefault="009D3FA2" w:rsidP="00345285">
            <w:pPr>
              <w:jc w:val="center"/>
            </w:pPr>
            <w:r>
              <w:t>CT</w:t>
            </w:r>
          </w:p>
        </w:tc>
        <w:tc>
          <w:tcPr>
            <w:tcW w:w="625" w:type="dxa"/>
          </w:tcPr>
          <w:p w14:paraId="3A8F7C5B" w14:textId="77777777" w:rsidR="009D3FA2" w:rsidRDefault="009D3FA2" w:rsidP="00345285">
            <w:pPr>
              <w:jc w:val="center"/>
            </w:pPr>
            <w:r>
              <w:t>CT</w:t>
            </w:r>
          </w:p>
        </w:tc>
        <w:tc>
          <w:tcPr>
            <w:tcW w:w="625" w:type="dxa"/>
          </w:tcPr>
          <w:p w14:paraId="2DA282FB" w14:textId="77777777" w:rsidR="009D3FA2" w:rsidRDefault="009D3FA2" w:rsidP="00345285">
            <w:pPr>
              <w:jc w:val="center"/>
            </w:pPr>
            <w:r>
              <w:t>CT</w:t>
            </w:r>
          </w:p>
        </w:tc>
        <w:tc>
          <w:tcPr>
            <w:tcW w:w="625" w:type="dxa"/>
          </w:tcPr>
          <w:p w14:paraId="4E879B71" w14:textId="77777777" w:rsidR="009D3FA2" w:rsidRDefault="009D3FA2" w:rsidP="00345285">
            <w:pPr>
              <w:jc w:val="center"/>
            </w:pPr>
            <w:r>
              <w:t>CT</w:t>
            </w:r>
          </w:p>
        </w:tc>
        <w:tc>
          <w:tcPr>
            <w:tcW w:w="625" w:type="dxa"/>
          </w:tcPr>
          <w:p w14:paraId="43632A19" w14:textId="77777777" w:rsidR="009D3FA2" w:rsidRDefault="009D3FA2" w:rsidP="00345285">
            <w:pPr>
              <w:jc w:val="center"/>
            </w:pPr>
            <w:r>
              <w:t>CT</w:t>
            </w:r>
          </w:p>
        </w:tc>
        <w:tc>
          <w:tcPr>
            <w:tcW w:w="625" w:type="dxa"/>
          </w:tcPr>
          <w:p w14:paraId="4E52D813" w14:textId="77777777" w:rsidR="009D3FA2" w:rsidRDefault="009D3FA2" w:rsidP="00345285">
            <w:pPr>
              <w:jc w:val="center"/>
            </w:pPr>
            <w:r>
              <w:t>CT</w:t>
            </w:r>
          </w:p>
        </w:tc>
        <w:tc>
          <w:tcPr>
            <w:tcW w:w="625" w:type="dxa"/>
          </w:tcPr>
          <w:p w14:paraId="5B382652" w14:textId="77777777" w:rsidR="009D3FA2" w:rsidRDefault="009D3FA2" w:rsidP="00345285">
            <w:pPr>
              <w:jc w:val="center"/>
            </w:pPr>
            <w:r>
              <w:t>CT</w:t>
            </w:r>
          </w:p>
        </w:tc>
        <w:tc>
          <w:tcPr>
            <w:tcW w:w="625" w:type="dxa"/>
          </w:tcPr>
          <w:p w14:paraId="1422F454" w14:textId="77777777" w:rsidR="009D3FA2" w:rsidRDefault="009D3FA2" w:rsidP="00345285">
            <w:pPr>
              <w:jc w:val="center"/>
            </w:pPr>
            <w:r>
              <w:t>CT</w:t>
            </w:r>
          </w:p>
        </w:tc>
        <w:tc>
          <w:tcPr>
            <w:tcW w:w="625" w:type="dxa"/>
          </w:tcPr>
          <w:p w14:paraId="1C03FA82" w14:textId="77777777" w:rsidR="009D3FA2" w:rsidRDefault="009D3FA2" w:rsidP="00345285">
            <w:pPr>
              <w:jc w:val="center"/>
            </w:pPr>
            <w:r>
              <w:t>CT</w:t>
            </w:r>
          </w:p>
        </w:tc>
        <w:tc>
          <w:tcPr>
            <w:tcW w:w="625" w:type="dxa"/>
          </w:tcPr>
          <w:p w14:paraId="5FAE0559" w14:textId="5359573F" w:rsidR="009D3FA2" w:rsidRDefault="009D3FA2" w:rsidP="00345285">
            <w:pPr>
              <w:jc w:val="center"/>
            </w:pPr>
            <w:r>
              <w:t>CI</w:t>
            </w:r>
          </w:p>
        </w:tc>
        <w:tc>
          <w:tcPr>
            <w:tcW w:w="625" w:type="dxa"/>
          </w:tcPr>
          <w:p w14:paraId="3210030C" w14:textId="7AF046C8" w:rsidR="009D3FA2" w:rsidRDefault="009D3FA2" w:rsidP="00345285">
            <w:pPr>
              <w:jc w:val="center"/>
            </w:pPr>
            <w:r>
              <w:t>CI</w:t>
            </w:r>
          </w:p>
        </w:tc>
        <w:tc>
          <w:tcPr>
            <w:tcW w:w="625" w:type="dxa"/>
          </w:tcPr>
          <w:p w14:paraId="2B51A36D" w14:textId="77777777" w:rsidR="009D3FA2" w:rsidRDefault="009D3FA2" w:rsidP="00345285">
            <w:pPr>
              <w:jc w:val="center"/>
            </w:pPr>
            <w:r>
              <w:t>CI</w:t>
            </w:r>
          </w:p>
        </w:tc>
        <w:tc>
          <w:tcPr>
            <w:tcW w:w="625" w:type="dxa"/>
          </w:tcPr>
          <w:p w14:paraId="75F74BAF" w14:textId="77777777" w:rsidR="009D3FA2" w:rsidRDefault="009D3FA2" w:rsidP="00345285">
            <w:pPr>
              <w:jc w:val="center"/>
            </w:pPr>
            <w:r>
              <w:t>CO</w:t>
            </w:r>
          </w:p>
        </w:tc>
        <w:tc>
          <w:tcPr>
            <w:tcW w:w="625" w:type="dxa"/>
          </w:tcPr>
          <w:p w14:paraId="2B1F7688" w14:textId="77777777" w:rsidR="009D3FA2" w:rsidRDefault="009D3FA2" w:rsidP="00345285">
            <w:pPr>
              <w:jc w:val="center"/>
            </w:pPr>
            <w:r>
              <w:t>CO</w:t>
            </w:r>
          </w:p>
        </w:tc>
        <w:tc>
          <w:tcPr>
            <w:tcW w:w="625" w:type="dxa"/>
          </w:tcPr>
          <w:p w14:paraId="7112FFEB" w14:textId="77777777" w:rsidR="009D3FA2" w:rsidRDefault="009D3FA2" w:rsidP="00345285">
            <w:pPr>
              <w:jc w:val="center"/>
            </w:pPr>
            <w:r>
              <w:t>CO</w:t>
            </w:r>
          </w:p>
        </w:tc>
      </w:tr>
    </w:tbl>
    <w:p w14:paraId="3263A2BF" w14:textId="77777777" w:rsidR="009D3FA2" w:rsidRDefault="009D3FA2"/>
    <w:p w14:paraId="34D1B9C9" w14:textId="5FF8A8AD" w:rsidR="009A1038" w:rsidRPr="008C4E14" w:rsidRDefault="009A1038">
      <w:pPr>
        <w:rPr>
          <w:b/>
          <w:bCs/>
          <w:sz w:val="28"/>
          <w:szCs w:val="28"/>
        </w:rPr>
      </w:pPr>
      <w:r w:rsidRPr="008C4E14">
        <w:rPr>
          <w:b/>
          <w:bCs/>
          <w:sz w:val="28"/>
          <w:szCs w:val="28"/>
        </w:rPr>
        <w:t>Part 1: 1b</w:t>
      </w:r>
    </w:p>
    <w:p w14:paraId="616BDFB2" w14:textId="02718A42" w:rsidR="009A1038" w:rsidRDefault="009A1038"/>
    <w:p w14:paraId="58D1AA3E" w14:textId="5E23D65B" w:rsidR="009A1038" w:rsidRDefault="009A1038">
      <w:r>
        <w:t>For each row, fill in the cache set index, cache tag, and value with a hexadecimal number. In the Hit column, place an H if the address produces a hit and M if the address produces a miss.</w:t>
      </w:r>
    </w:p>
    <w:p w14:paraId="24D43279" w14:textId="7BA109EB" w:rsidR="009A1038" w:rsidRDefault="009A1038"/>
    <w:tbl>
      <w:tblPr>
        <w:tblStyle w:val="TableGrid"/>
        <w:tblW w:w="0" w:type="auto"/>
        <w:tblLook w:val="04A0" w:firstRow="1" w:lastRow="0" w:firstColumn="1" w:lastColumn="0" w:noHBand="0" w:noVBand="1"/>
      </w:tblPr>
      <w:tblGrid>
        <w:gridCol w:w="1558"/>
        <w:gridCol w:w="1227"/>
        <w:gridCol w:w="1889"/>
        <w:gridCol w:w="1558"/>
        <w:gridCol w:w="1559"/>
        <w:gridCol w:w="1559"/>
      </w:tblGrid>
      <w:tr w:rsidR="009A1038" w14:paraId="27D02A38" w14:textId="77777777" w:rsidTr="009A1038">
        <w:tc>
          <w:tcPr>
            <w:tcW w:w="1558" w:type="dxa"/>
            <w:tcBorders>
              <w:bottom w:val="single" w:sz="24" w:space="0" w:color="auto"/>
            </w:tcBorders>
            <w:shd w:val="clear" w:color="auto" w:fill="D9D9D9" w:themeFill="background1" w:themeFillShade="D9"/>
          </w:tcPr>
          <w:p w14:paraId="55C58025" w14:textId="451BCFA0" w:rsidR="009A1038" w:rsidRDefault="009A1038">
            <w:r>
              <w:t>Operation</w:t>
            </w:r>
          </w:p>
        </w:tc>
        <w:tc>
          <w:tcPr>
            <w:tcW w:w="1227" w:type="dxa"/>
            <w:tcBorders>
              <w:bottom w:val="single" w:sz="24" w:space="0" w:color="auto"/>
            </w:tcBorders>
            <w:shd w:val="clear" w:color="auto" w:fill="D9D9D9" w:themeFill="background1" w:themeFillShade="D9"/>
          </w:tcPr>
          <w:p w14:paraId="14D1E270" w14:textId="67A7AE73" w:rsidR="009A1038" w:rsidRDefault="009A1038">
            <w:r>
              <w:t>Address</w:t>
            </w:r>
          </w:p>
        </w:tc>
        <w:tc>
          <w:tcPr>
            <w:tcW w:w="1889" w:type="dxa"/>
            <w:tcBorders>
              <w:bottom w:val="single" w:sz="24" w:space="0" w:color="auto"/>
            </w:tcBorders>
            <w:shd w:val="clear" w:color="auto" w:fill="D9D9D9" w:themeFill="background1" w:themeFillShade="D9"/>
          </w:tcPr>
          <w:p w14:paraId="52E891BE" w14:textId="0494D091" w:rsidR="009A1038" w:rsidRDefault="009A1038">
            <w:r>
              <w:t>Cache Set Index</w:t>
            </w:r>
          </w:p>
        </w:tc>
        <w:tc>
          <w:tcPr>
            <w:tcW w:w="1558" w:type="dxa"/>
            <w:tcBorders>
              <w:bottom w:val="single" w:sz="24" w:space="0" w:color="auto"/>
            </w:tcBorders>
            <w:shd w:val="clear" w:color="auto" w:fill="D9D9D9" w:themeFill="background1" w:themeFillShade="D9"/>
          </w:tcPr>
          <w:p w14:paraId="3F2C028F" w14:textId="5F5C54F9" w:rsidR="009A1038" w:rsidRDefault="009A1038">
            <w:r>
              <w:t>Tag</w:t>
            </w:r>
          </w:p>
        </w:tc>
        <w:tc>
          <w:tcPr>
            <w:tcW w:w="1559" w:type="dxa"/>
            <w:tcBorders>
              <w:bottom w:val="single" w:sz="24" w:space="0" w:color="auto"/>
            </w:tcBorders>
            <w:shd w:val="clear" w:color="auto" w:fill="D9D9D9" w:themeFill="background1" w:themeFillShade="D9"/>
          </w:tcPr>
          <w:p w14:paraId="166B0E4E" w14:textId="36F27B78" w:rsidR="009A1038" w:rsidRDefault="009A1038">
            <w:r>
              <w:t>Hit</w:t>
            </w:r>
          </w:p>
        </w:tc>
        <w:tc>
          <w:tcPr>
            <w:tcW w:w="1559" w:type="dxa"/>
            <w:tcBorders>
              <w:bottom w:val="single" w:sz="24" w:space="0" w:color="auto"/>
            </w:tcBorders>
            <w:shd w:val="clear" w:color="auto" w:fill="D9D9D9" w:themeFill="background1" w:themeFillShade="D9"/>
          </w:tcPr>
          <w:p w14:paraId="24107E76" w14:textId="7C2C1157" w:rsidR="009A1038" w:rsidRDefault="009A1038">
            <w:r>
              <w:t>Value</w:t>
            </w:r>
          </w:p>
        </w:tc>
      </w:tr>
      <w:tr w:rsidR="009A1038" w14:paraId="5CCFEA17" w14:textId="77777777" w:rsidTr="009A1038">
        <w:tc>
          <w:tcPr>
            <w:tcW w:w="1558" w:type="dxa"/>
            <w:tcBorders>
              <w:top w:val="single" w:sz="24" w:space="0" w:color="auto"/>
            </w:tcBorders>
            <w:shd w:val="clear" w:color="auto" w:fill="D9D9D9" w:themeFill="background1" w:themeFillShade="D9"/>
          </w:tcPr>
          <w:p w14:paraId="77F06668" w14:textId="3D42F93B" w:rsidR="009A1038" w:rsidRDefault="009A1038">
            <w:r>
              <w:t>Read</w:t>
            </w:r>
          </w:p>
        </w:tc>
        <w:tc>
          <w:tcPr>
            <w:tcW w:w="1227" w:type="dxa"/>
            <w:tcBorders>
              <w:top w:val="single" w:sz="24" w:space="0" w:color="auto"/>
              <w:right w:val="single" w:sz="24" w:space="0" w:color="auto"/>
            </w:tcBorders>
            <w:shd w:val="clear" w:color="auto" w:fill="D9D9D9" w:themeFill="background1" w:themeFillShade="D9"/>
          </w:tcPr>
          <w:p w14:paraId="5C95893C" w14:textId="432E24AF" w:rsidR="009A1038" w:rsidRDefault="009A1038">
            <w:r>
              <w:t>0x0117</w:t>
            </w:r>
          </w:p>
        </w:tc>
        <w:tc>
          <w:tcPr>
            <w:tcW w:w="1889" w:type="dxa"/>
            <w:tcBorders>
              <w:top w:val="single" w:sz="24" w:space="0" w:color="auto"/>
              <w:left w:val="single" w:sz="24" w:space="0" w:color="auto"/>
            </w:tcBorders>
          </w:tcPr>
          <w:p w14:paraId="6FBE9A89" w14:textId="74FA56AC" w:rsidR="009A1038" w:rsidRDefault="009D3FA2">
            <w:r>
              <w:t>2</w:t>
            </w:r>
          </w:p>
        </w:tc>
        <w:tc>
          <w:tcPr>
            <w:tcW w:w="1558" w:type="dxa"/>
            <w:tcBorders>
              <w:top w:val="single" w:sz="24" w:space="0" w:color="auto"/>
            </w:tcBorders>
          </w:tcPr>
          <w:p w14:paraId="7E3B6E81" w14:textId="66CBFCD8" w:rsidR="009A1038" w:rsidRDefault="009D3FA2">
            <w:r>
              <w:t>0x4</w:t>
            </w:r>
          </w:p>
        </w:tc>
        <w:tc>
          <w:tcPr>
            <w:tcW w:w="1559" w:type="dxa"/>
            <w:tcBorders>
              <w:top w:val="single" w:sz="24" w:space="0" w:color="auto"/>
            </w:tcBorders>
          </w:tcPr>
          <w:p w14:paraId="490B4B11" w14:textId="181BBA9A" w:rsidR="009A1038" w:rsidRDefault="00942E5E">
            <w:r>
              <w:t>M</w:t>
            </w:r>
          </w:p>
        </w:tc>
        <w:tc>
          <w:tcPr>
            <w:tcW w:w="1559" w:type="dxa"/>
            <w:tcBorders>
              <w:top w:val="single" w:sz="24" w:space="0" w:color="auto"/>
            </w:tcBorders>
          </w:tcPr>
          <w:p w14:paraId="514B9CEC" w14:textId="746F6260" w:rsidR="009A1038" w:rsidRDefault="00942E5E">
            <w:r>
              <w:t>94</w:t>
            </w:r>
          </w:p>
        </w:tc>
      </w:tr>
      <w:tr w:rsidR="009A1038" w14:paraId="750BF9C6" w14:textId="77777777" w:rsidTr="009A1038">
        <w:tc>
          <w:tcPr>
            <w:tcW w:w="1558" w:type="dxa"/>
            <w:shd w:val="clear" w:color="auto" w:fill="D9D9D9" w:themeFill="background1" w:themeFillShade="D9"/>
          </w:tcPr>
          <w:p w14:paraId="2F5464D3" w14:textId="3F8F17CC" w:rsidR="009A1038" w:rsidRDefault="009A1038" w:rsidP="009A1038">
            <w:r w:rsidRPr="006947ED">
              <w:t>Read</w:t>
            </w:r>
          </w:p>
        </w:tc>
        <w:tc>
          <w:tcPr>
            <w:tcW w:w="1227" w:type="dxa"/>
            <w:tcBorders>
              <w:right w:val="single" w:sz="24" w:space="0" w:color="auto"/>
            </w:tcBorders>
            <w:shd w:val="clear" w:color="auto" w:fill="D9D9D9" w:themeFill="background1" w:themeFillShade="D9"/>
          </w:tcPr>
          <w:p w14:paraId="53ACBEC7" w14:textId="1A4863EC" w:rsidR="009A1038" w:rsidRDefault="009A1038" w:rsidP="009A1038">
            <w:r>
              <w:t>0x64C2</w:t>
            </w:r>
          </w:p>
        </w:tc>
        <w:tc>
          <w:tcPr>
            <w:tcW w:w="1889" w:type="dxa"/>
            <w:tcBorders>
              <w:left w:val="single" w:sz="24" w:space="0" w:color="auto"/>
            </w:tcBorders>
          </w:tcPr>
          <w:p w14:paraId="251FC71D" w14:textId="42DC055C" w:rsidR="009A1038" w:rsidRDefault="009D3FA2" w:rsidP="009A1038">
            <w:r>
              <w:t>0</w:t>
            </w:r>
          </w:p>
        </w:tc>
        <w:tc>
          <w:tcPr>
            <w:tcW w:w="1558" w:type="dxa"/>
          </w:tcPr>
          <w:p w14:paraId="4F266FD0" w14:textId="360F1465" w:rsidR="009A1038" w:rsidRDefault="009D3FA2" w:rsidP="009A1038">
            <w:r>
              <w:t>0x193</w:t>
            </w:r>
          </w:p>
        </w:tc>
        <w:tc>
          <w:tcPr>
            <w:tcW w:w="1559" w:type="dxa"/>
          </w:tcPr>
          <w:p w14:paraId="109C54F5" w14:textId="701DF43C" w:rsidR="009A1038" w:rsidRDefault="00942E5E" w:rsidP="00942E5E">
            <w:r>
              <w:t>H</w:t>
            </w:r>
          </w:p>
        </w:tc>
        <w:tc>
          <w:tcPr>
            <w:tcW w:w="1559" w:type="dxa"/>
          </w:tcPr>
          <w:p w14:paraId="5873FF0A" w14:textId="62B2166C" w:rsidR="009A1038" w:rsidRDefault="00942E5E" w:rsidP="009A1038">
            <w:r>
              <w:t>99</w:t>
            </w:r>
          </w:p>
        </w:tc>
      </w:tr>
      <w:tr w:rsidR="009A1038" w14:paraId="46ED6EEA" w14:textId="77777777" w:rsidTr="009A1038">
        <w:tc>
          <w:tcPr>
            <w:tcW w:w="1558" w:type="dxa"/>
            <w:shd w:val="clear" w:color="auto" w:fill="D9D9D9" w:themeFill="background1" w:themeFillShade="D9"/>
          </w:tcPr>
          <w:p w14:paraId="677A0448" w14:textId="6F90BCC1" w:rsidR="009A1038" w:rsidRDefault="009A1038" w:rsidP="009A1038">
            <w:r w:rsidRPr="006947ED">
              <w:t>Read</w:t>
            </w:r>
          </w:p>
        </w:tc>
        <w:tc>
          <w:tcPr>
            <w:tcW w:w="1227" w:type="dxa"/>
            <w:tcBorders>
              <w:right w:val="single" w:sz="24" w:space="0" w:color="auto"/>
            </w:tcBorders>
            <w:shd w:val="clear" w:color="auto" w:fill="D9D9D9" w:themeFill="background1" w:themeFillShade="D9"/>
          </w:tcPr>
          <w:p w14:paraId="4F0338F7" w14:textId="14ED07A4" w:rsidR="009A1038" w:rsidRDefault="009A1038" w:rsidP="009A1038">
            <w:r>
              <w:t>0x7BFE</w:t>
            </w:r>
          </w:p>
        </w:tc>
        <w:tc>
          <w:tcPr>
            <w:tcW w:w="1889" w:type="dxa"/>
            <w:tcBorders>
              <w:left w:val="single" w:sz="24" w:space="0" w:color="auto"/>
            </w:tcBorders>
          </w:tcPr>
          <w:p w14:paraId="49AD2A68" w14:textId="0DC68473" w:rsidR="009A1038" w:rsidRDefault="009D3FA2" w:rsidP="009A1038">
            <w:r>
              <w:t>7</w:t>
            </w:r>
          </w:p>
        </w:tc>
        <w:tc>
          <w:tcPr>
            <w:tcW w:w="1558" w:type="dxa"/>
          </w:tcPr>
          <w:p w14:paraId="1340A6FC" w14:textId="2B375BE8" w:rsidR="009A1038" w:rsidRDefault="009D3FA2" w:rsidP="009A1038">
            <w:r>
              <w:t>0x1EF</w:t>
            </w:r>
          </w:p>
        </w:tc>
        <w:tc>
          <w:tcPr>
            <w:tcW w:w="1559" w:type="dxa"/>
          </w:tcPr>
          <w:p w14:paraId="3252C4CD" w14:textId="65131ED3" w:rsidR="009A1038" w:rsidRDefault="00942E5E" w:rsidP="009A1038">
            <w:r>
              <w:t>M</w:t>
            </w:r>
          </w:p>
        </w:tc>
        <w:tc>
          <w:tcPr>
            <w:tcW w:w="1559" w:type="dxa"/>
          </w:tcPr>
          <w:p w14:paraId="2C54A93E" w14:textId="77777777" w:rsidR="009A1038" w:rsidRDefault="009A1038" w:rsidP="009A1038"/>
        </w:tc>
      </w:tr>
      <w:tr w:rsidR="009A1038" w14:paraId="0BB2B32F" w14:textId="77777777" w:rsidTr="009A1038">
        <w:tc>
          <w:tcPr>
            <w:tcW w:w="1558" w:type="dxa"/>
            <w:shd w:val="clear" w:color="auto" w:fill="D9D9D9" w:themeFill="background1" w:themeFillShade="D9"/>
          </w:tcPr>
          <w:p w14:paraId="1DC4D41D" w14:textId="1EA63B8A" w:rsidR="009A1038" w:rsidRDefault="009A1038" w:rsidP="009A1038">
            <w:r w:rsidRPr="006947ED">
              <w:t>Read</w:t>
            </w:r>
          </w:p>
        </w:tc>
        <w:tc>
          <w:tcPr>
            <w:tcW w:w="1227" w:type="dxa"/>
            <w:tcBorders>
              <w:right w:val="single" w:sz="24" w:space="0" w:color="auto"/>
            </w:tcBorders>
            <w:shd w:val="clear" w:color="auto" w:fill="D9D9D9" w:themeFill="background1" w:themeFillShade="D9"/>
          </w:tcPr>
          <w:p w14:paraId="230A0C7E" w14:textId="5A5DEA76" w:rsidR="009A1038" w:rsidRDefault="009A1038" w:rsidP="009A1038">
            <w:r>
              <w:t>0x0110</w:t>
            </w:r>
          </w:p>
        </w:tc>
        <w:tc>
          <w:tcPr>
            <w:tcW w:w="1889" w:type="dxa"/>
            <w:tcBorders>
              <w:left w:val="single" w:sz="24" w:space="0" w:color="auto"/>
            </w:tcBorders>
          </w:tcPr>
          <w:p w14:paraId="538DFAD7" w14:textId="13D3E415" w:rsidR="009A1038" w:rsidRDefault="009D3FA2" w:rsidP="009A1038">
            <w:r>
              <w:t>2</w:t>
            </w:r>
          </w:p>
        </w:tc>
        <w:tc>
          <w:tcPr>
            <w:tcW w:w="1558" w:type="dxa"/>
          </w:tcPr>
          <w:p w14:paraId="08DCE55F" w14:textId="6763AA1B" w:rsidR="009A1038" w:rsidRDefault="009D3FA2" w:rsidP="009A1038">
            <w:r>
              <w:t>0x4</w:t>
            </w:r>
          </w:p>
        </w:tc>
        <w:tc>
          <w:tcPr>
            <w:tcW w:w="1559" w:type="dxa"/>
          </w:tcPr>
          <w:p w14:paraId="1D582A22" w14:textId="29926C94" w:rsidR="009A1038" w:rsidRDefault="00942E5E" w:rsidP="009A1038">
            <w:r>
              <w:t>M</w:t>
            </w:r>
          </w:p>
        </w:tc>
        <w:tc>
          <w:tcPr>
            <w:tcW w:w="1559" w:type="dxa"/>
          </w:tcPr>
          <w:p w14:paraId="5A550BCE" w14:textId="7B3B873F" w:rsidR="009A1038" w:rsidRDefault="00942E5E" w:rsidP="009A1038">
            <w:r>
              <w:t>5F</w:t>
            </w:r>
          </w:p>
        </w:tc>
      </w:tr>
    </w:tbl>
    <w:p w14:paraId="6C0684E3" w14:textId="175579DD" w:rsidR="009A1038" w:rsidRDefault="009A1038"/>
    <w:p w14:paraId="6000A91A" w14:textId="77777777" w:rsidR="00A0081B" w:rsidRDefault="00A0081B">
      <w:pPr>
        <w:rPr>
          <w:b/>
          <w:bCs/>
          <w:sz w:val="28"/>
          <w:szCs w:val="28"/>
        </w:rPr>
      </w:pPr>
      <w:r>
        <w:rPr>
          <w:b/>
          <w:bCs/>
          <w:sz w:val="28"/>
          <w:szCs w:val="28"/>
        </w:rPr>
        <w:br w:type="page"/>
      </w:r>
    </w:p>
    <w:p w14:paraId="4530D765" w14:textId="17B398FC" w:rsidR="009B5E44" w:rsidRPr="008C4E14" w:rsidRDefault="009B5E44">
      <w:pPr>
        <w:rPr>
          <w:b/>
          <w:bCs/>
          <w:sz w:val="28"/>
          <w:szCs w:val="28"/>
        </w:rPr>
      </w:pPr>
      <w:r w:rsidRPr="008C4E14">
        <w:rPr>
          <w:b/>
          <w:bCs/>
          <w:sz w:val="28"/>
          <w:szCs w:val="28"/>
        </w:rPr>
        <w:lastRenderedPageBreak/>
        <w:t>Part 3:</w:t>
      </w:r>
    </w:p>
    <w:p w14:paraId="0B908BCB" w14:textId="2AD0EA82" w:rsidR="009B5E44" w:rsidRDefault="009B5E44"/>
    <w:p w14:paraId="2BC1527F" w14:textId="1ACEF351" w:rsidR="009B5E44" w:rsidRDefault="009B5E44">
      <w:r>
        <w:t>For each scenario, enter the miss rate as a percentage</w:t>
      </w:r>
      <w:r w:rsidR="00815B3F">
        <w:t xml:space="preserve"> and then explain why the miss rate is what it is</w:t>
      </w:r>
      <w:r w:rsidR="00A0081B">
        <w:t>.</w:t>
      </w:r>
    </w:p>
    <w:tbl>
      <w:tblPr>
        <w:tblStyle w:val="TableGrid"/>
        <w:tblW w:w="0" w:type="auto"/>
        <w:tblLayout w:type="fixed"/>
        <w:tblCellMar>
          <w:left w:w="115" w:type="dxa"/>
          <w:right w:w="115" w:type="dxa"/>
        </w:tblCellMar>
        <w:tblLook w:val="04A0" w:firstRow="1" w:lastRow="0" w:firstColumn="1" w:lastColumn="0" w:noHBand="0" w:noVBand="1"/>
      </w:tblPr>
      <w:tblGrid>
        <w:gridCol w:w="1075"/>
        <w:gridCol w:w="1260"/>
        <w:gridCol w:w="7015"/>
      </w:tblGrid>
      <w:tr w:rsidR="009B5E44" w14:paraId="65CD644B" w14:textId="77777777" w:rsidTr="00A0081B">
        <w:trPr>
          <w:cantSplit/>
          <w:trHeight w:hRule="exact" w:val="720"/>
        </w:trPr>
        <w:tc>
          <w:tcPr>
            <w:tcW w:w="1075" w:type="dxa"/>
            <w:tcBorders>
              <w:bottom w:val="single" w:sz="24" w:space="0" w:color="auto"/>
            </w:tcBorders>
          </w:tcPr>
          <w:p w14:paraId="5602AEB5" w14:textId="3D497B6A" w:rsidR="009B5E44" w:rsidRDefault="009B5E44">
            <w:r>
              <w:t>Scenario</w:t>
            </w:r>
          </w:p>
        </w:tc>
        <w:tc>
          <w:tcPr>
            <w:tcW w:w="1260" w:type="dxa"/>
            <w:tcBorders>
              <w:bottom w:val="single" w:sz="24" w:space="0" w:color="auto"/>
            </w:tcBorders>
          </w:tcPr>
          <w:p w14:paraId="3FF54A45" w14:textId="2F7E9054" w:rsidR="009B5E44" w:rsidRDefault="009B5E44">
            <w:r>
              <w:t>Miss Rate</w:t>
            </w:r>
          </w:p>
        </w:tc>
        <w:tc>
          <w:tcPr>
            <w:tcW w:w="7015" w:type="dxa"/>
            <w:tcBorders>
              <w:bottom w:val="single" w:sz="24" w:space="0" w:color="auto"/>
            </w:tcBorders>
          </w:tcPr>
          <w:p w14:paraId="402EFDDA" w14:textId="695A0A5C" w:rsidR="009B5E44" w:rsidRDefault="009B5E44">
            <w:r>
              <w:t>Explanation</w:t>
            </w:r>
          </w:p>
        </w:tc>
      </w:tr>
      <w:tr w:rsidR="009B5E44" w14:paraId="24436514" w14:textId="77777777" w:rsidTr="00A0081B">
        <w:trPr>
          <w:cantSplit/>
          <w:trHeight w:hRule="exact" w:val="2160"/>
        </w:trPr>
        <w:tc>
          <w:tcPr>
            <w:tcW w:w="1075" w:type="dxa"/>
            <w:tcBorders>
              <w:top w:val="single" w:sz="24" w:space="0" w:color="auto"/>
              <w:right w:val="single" w:sz="24" w:space="0" w:color="auto"/>
            </w:tcBorders>
          </w:tcPr>
          <w:p w14:paraId="138D71C2" w14:textId="7117350F" w:rsidR="009B5E44" w:rsidRDefault="009B5E44" w:rsidP="009B5E44">
            <w:pPr>
              <w:jc w:val="center"/>
            </w:pPr>
            <w:r>
              <w:t>A</w:t>
            </w:r>
          </w:p>
        </w:tc>
        <w:tc>
          <w:tcPr>
            <w:tcW w:w="1260" w:type="dxa"/>
            <w:tcBorders>
              <w:top w:val="single" w:sz="24" w:space="0" w:color="auto"/>
              <w:left w:val="single" w:sz="24" w:space="0" w:color="auto"/>
            </w:tcBorders>
          </w:tcPr>
          <w:p w14:paraId="3451D128" w14:textId="4832BBC9" w:rsidR="009B5E44" w:rsidRDefault="00392898" w:rsidP="00815B3F">
            <w:pPr>
              <w:jc w:val="right"/>
            </w:pPr>
            <w:r>
              <w:t>25</w:t>
            </w:r>
            <w:r w:rsidR="00815B3F">
              <w:t>%</w:t>
            </w:r>
          </w:p>
        </w:tc>
        <w:tc>
          <w:tcPr>
            <w:tcW w:w="7015" w:type="dxa"/>
            <w:tcBorders>
              <w:top w:val="single" w:sz="24" w:space="0" w:color="auto"/>
            </w:tcBorders>
          </w:tcPr>
          <w:p w14:paraId="2F6C2672" w14:textId="3F8B426F" w:rsidR="00A0081B" w:rsidRDefault="00392898">
            <w:r>
              <w:t>16 bytes each block, when an int is 4 bytes. This means that a block will house 4 continuous integers.</w:t>
            </w:r>
            <w:r w:rsidR="00950063">
              <w:t xml:space="preserve"> In Scenario A we access elements in row major order which follows the way arrays are stored. </w:t>
            </w:r>
          </w:p>
          <w:p w14:paraId="5C806F7F" w14:textId="46423D71" w:rsidR="00950063" w:rsidRDefault="00950063"/>
          <w:p w14:paraId="763BFDE0" w14:textId="1AD3B548" w:rsidR="00950063" w:rsidRDefault="00950063">
            <w:r>
              <w:t xml:space="preserve">As a result, every time we pull a block due to a </w:t>
            </w:r>
            <w:proofErr w:type="gramStart"/>
            <w:r>
              <w:t>miss</w:t>
            </w:r>
            <w:proofErr w:type="gramEnd"/>
            <w:r>
              <w:t xml:space="preserve"> we will obtain 3 hits because of it translating to a miss rate of ¼ = </w:t>
            </w:r>
            <w:r w:rsidR="00121B79">
              <w:t>25%</w:t>
            </w:r>
            <w:r>
              <w:t>.</w:t>
            </w:r>
          </w:p>
          <w:p w14:paraId="54CFB3A1" w14:textId="77777777" w:rsidR="00A0081B" w:rsidRDefault="00A0081B"/>
          <w:p w14:paraId="7090FD2B" w14:textId="77777777" w:rsidR="00A0081B" w:rsidRDefault="00A0081B"/>
          <w:p w14:paraId="7FC54EE2" w14:textId="25E01FCC" w:rsidR="00A0081B" w:rsidRDefault="00A0081B"/>
          <w:p w14:paraId="2230921A" w14:textId="3C61C3BD" w:rsidR="00A0081B" w:rsidRDefault="00A0081B"/>
          <w:p w14:paraId="0D9F10C4" w14:textId="2A52E048" w:rsidR="00A0081B" w:rsidRDefault="00A0081B"/>
          <w:p w14:paraId="48730305" w14:textId="77777777" w:rsidR="00A0081B" w:rsidRDefault="00A0081B"/>
          <w:p w14:paraId="41D1AF6B" w14:textId="054D410D" w:rsidR="00A0081B" w:rsidRDefault="00A0081B"/>
        </w:tc>
      </w:tr>
      <w:tr w:rsidR="009B5E44" w14:paraId="4208DE5E" w14:textId="77777777" w:rsidTr="00A0081B">
        <w:trPr>
          <w:cantSplit/>
          <w:trHeight w:hRule="exact" w:val="2160"/>
        </w:trPr>
        <w:tc>
          <w:tcPr>
            <w:tcW w:w="1075" w:type="dxa"/>
            <w:tcBorders>
              <w:right w:val="single" w:sz="24" w:space="0" w:color="auto"/>
            </w:tcBorders>
          </w:tcPr>
          <w:p w14:paraId="48897580" w14:textId="225B7EB5" w:rsidR="009B5E44" w:rsidRDefault="009B5E44" w:rsidP="009B5E44">
            <w:pPr>
              <w:jc w:val="center"/>
            </w:pPr>
            <w:r>
              <w:t>B</w:t>
            </w:r>
          </w:p>
        </w:tc>
        <w:tc>
          <w:tcPr>
            <w:tcW w:w="1260" w:type="dxa"/>
            <w:tcBorders>
              <w:left w:val="single" w:sz="24" w:space="0" w:color="auto"/>
            </w:tcBorders>
          </w:tcPr>
          <w:p w14:paraId="5C6D830B" w14:textId="10BD2667" w:rsidR="009B5E44" w:rsidRDefault="00392898" w:rsidP="00815B3F">
            <w:pPr>
              <w:jc w:val="right"/>
            </w:pPr>
            <w:r>
              <w:t>100</w:t>
            </w:r>
            <w:r w:rsidR="00815B3F">
              <w:t>%</w:t>
            </w:r>
          </w:p>
        </w:tc>
        <w:tc>
          <w:tcPr>
            <w:tcW w:w="7015" w:type="dxa"/>
          </w:tcPr>
          <w:p w14:paraId="5D1AF1EF" w14:textId="17559F56" w:rsidR="006219F9" w:rsidRDefault="006219F9">
            <w:r>
              <w:t>We are accessing in column major order. 4 Rightmost bits are the offset, the next 7 bits indicate index. A given element in row x has address y, the element in row x + 1 has address y + 256. This means there are only 8 different indexes that data will be put into, so on the 9</w:t>
            </w:r>
            <w:r w:rsidRPr="006219F9">
              <w:rPr>
                <w:vertAlign w:val="superscript"/>
              </w:rPr>
              <w:t>th</w:t>
            </w:r>
            <w:r>
              <w:t xml:space="preserve"> iteration the first block retrieved will be overwritten by a new block. As a result, each </w:t>
            </w:r>
            <w:r w:rsidR="00121B79">
              <w:t>access of the array will be a miss leading to a 100% miss rate</w:t>
            </w:r>
          </w:p>
          <w:p w14:paraId="70492B23" w14:textId="45D76097" w:rsidR="00A0081B" w:rsidRDefault="00A0081B"/>
        </w:tc>
      </w:tr>
      <w:tr w:rsidR="009B5E44" w14:paraId="00CC650D" w14:textId="77777777" w:rsidTr="00A0081B">
        <w:trPr>
          <w:cantSplit/>
          <w:trHeight w:hRule="exact" w:val="2160"/>
        </w:trPr>
        <w:tc>
          <w:tcPr>
            <w:tcW w:w="1075" w:type="dxa"/>
            <w:tcBorders>
              <w:right w:val="single" w:sz="24" w:space="0" w:color="auto"/>
            </w:tcBorders>
          </w:tcPr>
          <w:p w14:paraId="69479157" w14:textId="2B189BC7" w:rsidR="009B5E44" w:rsidRDefault="009B5E44" w:rsidP="009B5E44">
            <w:pPr>
              <w:jc w:val="center"/>
            </w:pPr>
            <w:r>
              <w:t>C</w:t>
            </w:r>
          </w:p>
        </w:tc>
        <w:tc>
          <w:tcPr>
            <w:tcW w:w="1260" w:type="dxa"/>
            <w:tcBorders>
              <w:left w:val="single" w:sz="24" w:space="0" w:color="auto"/>
            </w:tcBorders>
          </w:tcPr>
          <w:p w14:paraId="799FA499" w14:textId="449CE305" w:rsidR="009B5E44" w:rsidRDefault="00392898" w:rsidP="00815B3F">
            <w:pPr>
              <w:jc w:val="right"/>
            </w:pPr>
            <w:r>
              <w:t>50</w:t>
            </w:r>
            <w:r w:rsidR="00815B3F">
              <w:t>%</w:t>
            </w:r>
          </w:p>
        </w:tc>
        <w:tc>
          <w:tcPr>
            <w:tcW w:w="7015" w:type="dxa"/>
          </w:tcPr>
          <w:p w14:paraId="0247C510" w14:textId="6F624710" w:rsidR="00973F6F" w:rsidRDefault="00973F6F">
            <w:r>
              <w:t>The loop structure accesses the array in column order, however because we use the next element in terms of row order each time, we get to use the cache more than scenario B.</w:t>
            </w:r>
          </w:p>
          <w:p w14:paraId="64B844F3" w14:textId="3AF2738D" w:rsidR="00A0081B" w:rsidRDefault="00121B79">
            <w:r>
              <w:t>Array is accessed a(</w:t>
            </w:r>
            <w:proofErr w:type="spellStart"/>
            <w:proofErr w:type="gramStart"/>
            <w:r>
              <w:t>I,j</w:t>
            </w:r>
            <w:proofErr w:type="spellEnd"/>
            <w:proofErr w:type="gramEnd"/>
            <w:r>
              <w:t>) a (i+1, j) a(i,j+1) a(i+1,j+1)</w:t>
            </w:r>
          </w:p>
          <w:p w14:paraId="476DFCE8" w14:textId="6D27E902" w:rsidR="00973F6F" w:rsidRDefault="00121B79">
            <w:r>
              <w:t xml:space="preserve">First two accesses the array in column order, the last two accesses however </w:t>
            </w:r>
            <w:r w:rsidR="00973F6F">
              <w:t>are in row order which will be hits from the previous 2 accesses</w:t>
            </w:r>
            <w:r>
              <w:t xml:space="preserve">. Which gives a hit rate of </w:t>
            </w:r>
            <w:proofErr w:type="gramStart"/>
            <w:r w:rsidR="00B051E1">
              <w:t>2/4 = 50%.</w:t>
            </w:r>
            <w:proofErr w:type="gramEnd"/>
            <w:r>
              <w:t xml:space="preserve"> </w:t>
            </w:r>
          </w:p>
          <w:p w14:paraId="184F9BCC" w14:textId="411890EA" w:rsidR="00A0081B" w:rsidRDefault="00A0081B"/>
          <w:p w14:paraId="667C3680" w14:textId="4643B001" w:rsidR="00A0081B" w:rsidRDefault="00A0081B"/>
          <w:p w14:paraId="2DC3F899" w14:textId="77777777" w:rsidR="00A0081B" w:rsidRDefault="00A0081B"/>
          <w:p w14:paraId="6BCF7E42" w14:textId="77777777" w:rsidR="00A0081B" w:rsidRDefault="00A0081B"/>
          <w:p w14:paraId="7C7A744B" w14:textId="332D4C29" w:rsidR="00A0081B" w:rsidRDefault="00A0081B"/>
        </w:tc>
      </w:tr>
      <w:tr w:rsidR="009B5E44" w14:paraId="7571A0DC" w14:textId="77777777" w:rsidTr="00A0081B">
        <w:trPr>
          <w:cantSplit/>
          <w:trHeight w:hRule="exact" w:val="2160"/>
        </w:trPr>
        <w:tc>
          <w:tcPr>
            <w:tcW w:w="1075" w:type="dxa"/>
            <w:tcBorders>
              <w:right w:val="single" w:sz="24" w:space="0" w:color="auto"/>
            </w:tcBorders>
          </w:tcPr>
          <w:p w14:paraId="3C4D4451" w14:textId="6A1CF9B5" w:rsidR="009B5E44" w:rsidRDefault="009B5E44" w:rsidP="009B5E44">
            <w:pPr>
              <w:jc w:val="center"/>
            </w:pPr>
            <w:r>
              <w:t>D</w:t>
            </w:r>
          </w:p>
        </w:tc>
        <w:tc>
          <w:tcPr>
            <w:tcW w:w="1260" w:type="dxa"/>
            <w:tcBorders>
              <w:left w:val="single" w:sz="24" w:space="0" w:color="auto"/>
            </w:tcBorders>
          </w:tcPr>
          <w:p w14:paraId="7B42B1CA" w14:textId="51126037" w:rsidR="009B5E44" w:rsidRDefault="00392898" w:rsidP="00815B3F">
            <w:pPr>
              <w:jc w:val="right"/>
            </w:pPr>
            <w:r>
              <w:t>25</w:t>
            </w:r>
            <w:r w:rsidR="00815B3F">
              <w:t>%</w:t>
            </w:r>
          </w:p>
        </w:tc>
        <w:tc>
          <w:tcPr>
            <w:tcW w:w="7015" w:type="dxa"/>
          </w:tcPr>
          <w:p w14:paraId="64E07059" w14:textId="2ECBBAD7" w:rsidR="006B2CDE" w:rsidRDefault="00E03050">
            <w:r>
              <w:t xml:space="preserve">This gives 25% aka the best possible miss rate for all different sum functions. This implies that the change of size from 64X64 to 68X68 makes the order of retrieval inconsequential. </w:t>
            </w:r>
            <w:r w:rsidR="006B2CDE">
              <w:t xml:space="preserve">In scenario B only 8 out of 128 lines are used. But here 68 lines, 1 for each column. </w:t>
            </w:r>
            <w:proofErr w:type="gramStart"/>
            <w:r w:rsidR="006B2CDE">
              <w:t>So</w:t>
            </w:r>
            <w:proofErr w:type="gramEnd"/>
            <w:r w:rsidR="006B2CDE">
              <w:t xml:space="preserve"> we will miss 68 times first then we will hit 68*3 = 204 times leading to a miss rate of 68/272 = 25%.</w:t>
            </w:r>
          </w:p>
          <w:p w14:paraId="076069C0" w14:textId="77777777" w:rsidR="00A0081B" w:rsidRDefault="00A0081B"/>
          <w:p w14:paraId="6EF258A6" w14:textId="5224BE14" w:rsidR="00A0081B" w:rsidRDefault="00A0081B"/>
          <w:p w14:paraId="669CDD74" w14:textId="2AE8A354" w:rsidR="00A0081B" w:rsidRDefault="00A0081B"/>
          <w:p w14:paraId="39CE8E7B" w14:textId="443CCAAB" w:rsidR="00A0081B" w:rsidRDefault="00A0081B"/>
          <w:p w14:paraId="6B37CE9F" w14:textId="77777777" w:rsidR="00A0081B" w:rsidRDefault="00A0081B"/>
          <w:p w14:paraId="41CA19F1" w14:textId="77777777" w:rsidR="00A0081B" w:rsidRDefault="00A0081B"/>
          <w:p w14:paraId="4558B6FD" w14:textId="77777777" w:rsidR="00A0081B" w:rsidRDefault="00A0081B"/>
          <w:p w14:paraId="48AB79EF" w14:textId="01521769" w:rsidR="00A0081B" w:rsidRDefault="00A0081B"/>
        </w:tc>
      </w:tr>
    </w:tbl>
    <w:p w14:paraId="605903AC" w14:textId="15FAE232" w:rsidR="009B5E44" w:rsidRDefault="009B5E44"/>
    <w:p w14:paraId="41B3B2D3" w14:textId="77777777" w:rsidR="00A0081B" w:rsidRDefault="00A0081B">
      <w:pPr>
        <w:rPr>
          <w:b/>
          <w:bCs/>
          <w:sz w:val="28"/>
          <w:szCs w:val="28"/>
        </w:rPr>
      </w:pPr>
      <w:r>
        <w:rPr>
          <w:b/>
          <w:bCs/>
          <w:sz w:val="28"/>
          <w:szCs w:val="28"/>
        </w:rPr>
        <w:br w:type="page"/>
      </w:r>
    </w:p>
    <w:p w14:paraId="54C4445F" w14:textId="7770E951" w:rsidR="008C4E14" w:rsidRPr="008C4E14" w:rsidRDefault="008C4E14">
      <w:pPr>
        <w:rPr>
          <w:b/>
          <w:bCs/>
          <w:sz w:val="28"/>
          <w:szCs w:val="28"/>
        </w:rPr>
      </w:pPr>
      <w:r w:rsidRPr="008C4E14">
        <w:rPr>
          <w:b/>
          <w:bCs/>
          <w:sz w:val="28"/>
          <w:szCs w:val="28"/>
        </w:rPr>
        <w:lastRenderedPageBreak/>
        <w:t>Part 4:</w:t>
      </w:r>
    </w:p>
    <w:p w14:paraId="0AF079D8" w14:textId="467F1AE0" w:rsidR="008C4E14" w:rsidRDefault="008C4E14"/>
    <w:p w14:paraId="1536E130" w14:textId="468A92A3" w:rsidR="008C4E14" w:rsidRDefault="00946451">
      <w:r>
        <w:t>Enter</w:t>
      </w:r>
      <w:r w:rsidR="008C4E14">
        <w:t xml:space="preserve"> your log entries in this table.</w:t>
      </w:r>
    </w:p>
    <w:p w14:paraId="1C28B020" w14:textId="5FF970D3" w:rsidR="009B50E0" w:rsidRDefault="009B50E0"/>
    <w:tbl>
      <w:tblPr>
        <w:tblStyle w:val="TableGrid"/>
        <w:tblW w:w="0" w:type="auto"/>
        <w:tblLayout w:type="fixed"/>
        <w:tblCellMar>
          <w:left w:w="115" w:type="dxa"/>
          <w:right w:w="115" w:type="dxa"/>
        </w:tblCellMar>
        <w:tblLook w:val="04A0" w:firstRow="1" w:lastRow="0" w:firstColumn="1" w:lastColumn="0" w:noHBand="0" w:noVBand="1"/>
      </w:tblPr>
      <w:tblGrid>
        <w:gridCol w:w="805"/>
        <w:gridCol w:w="1530"/>
        <w:gridCol w:w="1530"/>
        <w:gridCol w:w="5485"/>
      </w:tblGrid>
      <w:tr w:rsidR="009B50E0" w14:paraId="117489A5" w14:textId="77777777" w:rsidTr="00A0081B">
        <w:trPr>
          <w:cantSplit/>
          <w:trHeight w:hRule="exact" w:val="576"/>
        </w:trPr>
        <w:tc>
          <w:tcPr>
            <w:tcW w:w="805" w:type="dxa"/>
            <w:tcBorders>
              <w:bottom w:val="single" w:sz="24" w:space="0" w:color="auto"/>
            </w:tcBorders>
          </w:tcPr>
          <w:p w14:paraId="34D34557" w14:textId="152934A6" w:rsidR="009B50E0" w:rsidRDefault="009B50E0">
            <w:r>
              <w:t>Log #</w:t>
            </w:r>
          </w:p>
        </w:tc>
        <w:tc>
          <w:tcPr>
            <w:tcW w:w="1530" w:type="dxa"/>
            <w:tcBorders>
              <w:bottom w:val="single" w:sz="24" w:space="0" w:color="auto"/>
            </w:tcBorders>
          </w:tcPr>
          <w:p w14:paraId="2817D9C6" w14:textId="6E30CB2D" w:rsidR="009B50E0" w:rsidRDefault="00946451">
            <w:r>
              <w:t>Average e</w:t>
            </w:r>
            <w:r w:rsidR="009B50E0">
              <w:t>lapsed time</w:t>
            </w:r>
          </w:p>
        </w:tc>
        <w:tc>
          <w:tcPr>
            <w:tcW w:w="1530" w:type="dxa"/>
            <w:tcBorders>
              <w:bottom w:val="single" w:sz="24" w:space="0" w:color="auto"/>
            </w:tcBorders>
          </w:tcPr>
          <w:p w14:paraId="360A3920" w14:textId="1CFA3B92" w:rsidR="009B50E0" w:rsidRDefault="009B50E0">
            <w:r>
              <w:t>Time relative to baseline</w:t>
            </w:r>
          </w:p>
        </w:tc>
        <w:tc>
          <w:tcPr>
            <w:tcW w:w="5485" w:type="dxa"/>
            <w:tcBorders>
              <w:bottom w:val="single" w:sz="24" w:space="0" w:color="auto"/>
            </w:tcBorders>
          </w:tcPr>
          <w:p w14:paraId="413E634E" w14:textId="01C6BB91" w:rsidR="009B50E0" w:rsidRDefault="009B50E0">
            <w:r>
              <w:t>Explanation</w:t>
            </w:r>
          </w:p>
        </w:tc>
      </w:tr>
      <w:tr w:rsidR="009B50E0" w14:paraId="43D0FFF7" w14:textId="77777777" w:rsidTr="00A0081B">
        <w:trPr>
          <w:cantSplit/>
          <w:trHeight w:hRule="exact" w:val="1080"/>
        </w:trPr>
        <w:tc>
          <w:tcPr>
            <w:tcW w:w="805" w:type="dxa"/>
            <w:tcBorders>
              <w:top w:val="single" w:sz="24" w:space="0" w:color="auto"/>
              <w:right w:val="single" w:sz="24" w:space="0" w:color="auto"/>
            </w:tcBorders>
          </w:tcPr>
          <w:p w14:paraId="3ED13E68" w14:textId="68D5809F" w:rsidR="009B50E0" w:rsidRDefault="009B50E0">
            <w:r>
              <w:t>1</w:t>
            </w:r>
          </w:p>
        </w:tc>
        <w:tc>
          <w:tcPr>
            <w:tcW w:w="1530" w:type="dxa"/>
            <w:tcBorders>
              <w:top w:val="single" w:sz="24" w:space="0" w:color="auto"/>
              <w:left w:val="single" w:sz="24" w:space="0" w:color="auto"/>
            </w:tcBorders>
          </w:tcPr>
          <w:p w14:paraId="7C53EFD9" w14:textId="56BAC47C" w:rsidR="009B50E0" w:rsidRDefault="007A4ADB">
            <w:r>
              <w:t>1982673</w:t>
            </w:r>
          </w:p>
        </w:tc>
        <w:tc>
          <w:tcPr>
            <w:tcW w:w="1530" w:type="dxa"/>
            <w:tcBorders>
              <w:top w:val="single" w:sz="24" w:space="0" w:color="auto"/>
            </w:tcBorders>
          </w:tcPr>
          <w:p w14:paraId="3B255064" w14:textId="4D9B2050" w:rsidR="009B50E0" w:rsidRDefault="009B50E0">
            <w:r>
              <w:t>1</w:t>
            </w:r>
          </w:p>
        </w:tc>
        <w:tc>
          <w:tcPr>
            <w:tcW w:w="5485" w:type="dxa"/>
            <w:tcBorders>
              <w:top w:val="single" w:sz="24" w:space="0" w:color="auto"/>
            </w:tcBorders>
          </w:tcPr>
          <w:p w14:paraId="2189F036" w14:textId="6BCB355A" w:rsidR="009B50E0" w:rsidRDefault="009B50E0">
            <w:r>
              <w:t>Fill in your baseline results in this row.</w:t>
            </w:r>
          </w:p>
        </w:tc>
      </w:tr>
      <w:tr w:rsidR="009B50E0" w14:paraId="42810724" w14:textId="77777777" w:rsidTr="00A0081B">
        <w:trPr>
          <w:cantSplit/>
          <w:trHeight w:hRule="exact" w:val="1080"/>
        </w:trPr>
        <w:tc>
          <w:tcPr>
            <w:tcW w:w="805" w:type="dxa"/>
            <w:tcBorders>
              <w:right w:val="single" w:sz="24" w:space="0" w:color="auto"/>
            </w:tcBorders>
          </w:tcPr>
          <w:p w14:paraId="43F870FC" w14:textId="61B43611" w:rsidR="009B50E0" w:rsidRDefault="009B50E0">
            <w:r>
              <w:t>2</w:t>
            </w:r>
          </w:p>
        </w:tc>
        <w:tc>
          <w:tcPr>
            <w:tcW w:w="1530" w:type="dxa"/>
            <w:tcBorders>
              <w:left w:val="single" w:sz="24" w:space="0" w:color="auto"/>
            </w:tcBorders>
          </w:tcPr>
          <w:p w14:paraId="2D134D9D" w14:textId="2D74A355" w:rsidR="009B50E0" w:rsidRDefault="007A4ADB">
            <w:r>
              <w:t>1790661</w:t>
            </w:r>
          </w:p>
        </w:tc>
        <w:tc>
          <w:tcPr>
            <w:tcW w:w="1530" w:type="dxa"/>
          </w:tcPr>
          <w:p w14:paraId="5895403F" w14:textId="282D78A3" w:rsidR="009B50E0" w:rsidRDefault="00136EEA">
            <w:r>
              <w:t>0.</w:t>
            </w:r>
            <w:r w:rsidR="007A4ADB">
              <w:t>931</w:t>
            </w:r>
          </w:p>
        </w:tc>
        <w:tc>
          <w:tcPr>
            <w:tcW w:w="5485" w:type="dxa"/>
          </w:tcPr>
          <w:p w14:paraId="70CEA446" w14:textId="16F40DFA" w:rsidR="009B50E0" w:rsidRDefault="00136EEA">
            <w:r>
              <w:t xml:space="preserve">Combined first and second loops, takes advantage of potentially cached values in the same row.  </w:t>
            </w:r>
          </w:p>
        </w:tc>
      </w:tr>
      <w:tr w:rsidR="009B50E0" w14:paraId="2129543B" w14:textId="77777777" w:rsidTr="00A0081B">
        <w:trPr>
          <w:cantSplit/>
          <w:trHeight w:hRule="exact" w:val="1080"/>
        </w:trPr>
        <w:tc>
          <w:tcPr>
            <w:tcW w:w="805" w:type="dxa"/>
            <w:tcBorders>
              <w:right w:val="single" w:sz="24" w:space="0" w:color="auto"/>
            </w:tcBorders>
          </w:tcPr>
          <w:p w14:paraId="6AFBD7B4" w14:textId="598B1001" w:rsidR="009B50E0" w:rsidRDefault="009B50E0">
            <w:r>
              <w:t>3</w:t>
            </w:r>
          </w:p>
        </w:tc>
        <w:tc>
          <w:tcPr>
            <w:tcW w:w="1530" w:type="dxa"/>
            <w:tcBorders>
              <w:left w:val="single" w:sz="24" w:space="0" w:color="auto"/>
            </w:tcBorders>
          </w:tcPr>
          <w:p w14:paraId="5A8EF63F" w14:textId="7316D6F4" w:rsidR="009B50E0" w:rsidRDefault="007A4ADB">
            <w:r>
              <w:t>1588067</w:t>
            </w:r>
          </w:p>
        </w:tc>
        <w:tc>
          <w:tcPr>
            <w:tcW w:w="1530" w:type="dxa"/>
          </w:tcPr>
          <w:p w14:paraId="3989B16B" w14:textId="5E0E405B" w:rsidR="009B50E0" w:rsidRDefault="007A4ADB">
            <w:r>
              <w:t>0.802</w:t>
            </w:r>
          </w:p>
        </w:tc>
        <w:tc>
          <w:tcPr>
            <w:tcW w:w="5485" w:type="dxa"/>
          </w:tcPr>
          <w:p w14:paraId="72682A3D" w14:textId="42E9D77B" w:rsidR="009B50E0" w:rsidRDefault="007A4ADB">
            <w:r>
              <w:t>Immediate left combined with above and top left. Continuation o</w:t>
            </w:r>
            <w:r w:rsidR="00980992">
              <w:t>f the same rationale as above.</w:t>
            </w:r>
          </w:p>
        </w:tc>
      </w:tr>
      <w:tr w:rsidR="009B50E0" w14:paraId="3E079D1D" w14:textId="77777777" w:rsidTr="00A0081B">
        <w:trPr>
          <w:cantSplit/>
          <w:trHeight w:hRule="exact" w:val="1080"/>
        </w:trPr>
        <w:tc>
          <w:tcPr>
            <w:tcW w:w="805" w:type="dxa"/>
            <w:tcBorders>
              <w:right w:val="single" w:sz="24" w:space="0" w:color="auto"/>
            </w:tcBorders>
          </w:tcPr>
          <w:p w14:paraId="49912ED4" w14:textId="46F1CA6F" w:rsidR="009B50E0" w:rsidRDefault="009B50E0">
            <w:r>
              <w:t>4</w:t>
            </w:r>
          </w:p>
        </w:tc>
        <w:tc>
          <w:tcPr>
            <w:tcW w:w="1530" w:type="dxa"/>
            <w:tcBorders>
              <w:left w:val="single" w:sz="24" w:space="0" w:color="auto"/>
            </w:tcBorders>
          </w:tcPr>
          <w:p w14:paraId="61BE5B39" w14:textId="2EDAE143" w:rsidR="009B50E0" w:rsidRDefault="00980992">
            <w:r>
              <w:t>1447433</w:t>
            </w:r>
          </w:p>
        </w:tc>
        <w:tc>
          <w:tcPr>
            <w:tcW w:w="1530" w:type="dxa"/>
          </w:tcPr>
          <w:p w14:paraId="5EBE7C3C" w14:textId="231F07CC" w:rsidR="009B50E0" w:rsidRDefault="00980992">
            <w:r>
              <w:t>0.700</w:t>
            </w:r>
          </w:p>
        </w:tc>
        <w:tc>
          <w:tcPr>
            <w:tcW w:w="5485" w:type="dxa"/>
          </w:tcPr>
          <w:p w14:paraId="4CB10487" w14:textId="43FCECC3" w:rsidR="009B50E0" w:rsidRDefault="00980992">
            <w:r>
              <w:t xml:space="preserve">Combined top right loop with immediate right. </w:t>
            </w:r>
            <w:r>
              <w:t>Same Rationale</w:t>
            </w:r>
            <w:r>
              <w:t xml:space="preserve"> as above.</w:t>
            </w:r>
          </w:p>
        </w:tc>
      </w:tr>
      <w:tr w:rsidR="009B50E0" w14:paraId="1A57F6B7" w14:textId="77777777" w:rsidTr="00A0081B">
        <w:trPr>
          <w:cantSplit/>
          <w:trHeight w:hRule="exact" w:val="1080"/>
        </w:trPr>
        <w:tc>
          <w:tcPr>
            <w:tcW w:w="805" w:type="dxa"/>
            <w:tcBorders>
              <w:right w:val="single" w:sz="24" w:space="0" w:color="auto"/>
            </w:tcBorders>
          </w:tcPr>
          <w:p w14:paraId="452334DB" w14:textId="44EFD685" w:rsidR="009B50E0" w:rsidRDefault="009B50E0">
            <w:r>
              <w:t>5</w:t>
            </w:r>
          </w:p>
        </w:tc>
        <w:tc>
          <w:tcPr>
            <w:tcW w:w="1530" w:type="dxa"/>
            <w:tcBorders>
              <w:left w:val="single" w:sz="24" w:space="0" w:color="auto"/>
            </w:tcBorders>
          </w:tcPr>
          <w:p w14:paraId="72AF8ECC" w14:textId="364F8BB0" w:rsidR="009B50E0" w:rsidRDefault="00980992">
            <w:r>
              <w:t>1193761</w:t>
            </w:r>
          </w:p>
        </w:tc>
        <w:tc>
          <w:tcPr>
            <w:tcW w:w="1530" w:type="dxa"/>
          </w:tcPr>
          <w:p w14:paraId="54060EC3" w14:textId="0292C64E" w:rsidR="009B50E0" w:rsidRDefault="00980992">
            <w:r>
              <w:t>0.601</w:t>
            </w:r>
          </w:p>
        </w:tc>
        <w:tc>
          <w:tcPr>
            <w:tcW w:w="5485" w:type="dxa"/>
          </w:tcPr>
          <w:p w14:paraId="077122FD" w14:textId="66752320" w:rsidR="00980992" w:rsidRDefault="00980992">
            <w:r>
              <w:t xml:space="preserve">Combined bottom left with immediately below loop. </w:t>
            </w:r>
            <w:r>
              <w:t>Same Rationale as above.</w:t>
            </w:r>
          </w:p>
        </w:tc>
      </w:tr>
      <w:tr w:rsidR="00A0081B" w14:paraId="09F0CBE4" w14:textId="77777777" w:rsidTr="00A0081B">
        <w:trPr>
          <w:cantSplit/>
          <w:trHeight w:hRule="exact" w:val="1080"/>
        </w:trPr>
        <w:tc>
          <w:tcPr>
            <w:tcW w:w="805" w:type="dxa"/>
            <w:tcBorders>
              <w:right w:val="single" w:sz="24" w:space="0" w:color="auto"/>
            </w:tcBorders>
          </w:tcPr>
          <w:p w14:paraId="3613FE62" w14:textId="3D897AA5" w:rsidR="00A0081B" w:rsidRDefault="00A0081B">
            <w:r>
              <w:t>6</w:t>
            </w:r>
          </w:p>
        </w:tc>
        <w:tc>
          <w:tcPr>
            <w:tcW w:w="1530" w:type="dxa"/>
            <w:tcBorders>
              <w:left w:val="single" w:sz="24" w:space="0" w:color="auto"/>
            </w:tcBorders>
          </w:tcPr>
          <w:p w14:paraId="3812BBE3" w14:textId="142EABB7" w:rsidR="00A0081B" w:rsidRDefault="0050679E">
            <w:r>
              <w:t>999578</w:t>
            </w:r>
          </w:p>
        </w:tc>
        <w:tc>
          <w:tcPr>
            <w:tcW w:w="1530" w:type="dxa"/>
          </w:tcPr>
          <w:p w14:paraId="41BEB57A" w14:textId="2B76D334" w:rsidR="0050679E" w:rsidRPr="0050679E" w:rsidRDefault="0050679E" w:rsidP="0050679E">
            <w:r>
              <w:t>0.503</w:t>
            </w:r>
          </w:p>
        </w:tc>
        <w:tc>
          <w:tcPr>
            <w:tcW w:w="5485" w:type="dxa"/>
          </w:tcPr>
          <w:p w14:paraId="4C44E422" w14:textId="3D7F4EA7" w:rsidR="00A0081B" w:rsidRDefault="0050679E">
            <w:r>
              <w:t>Combined bottom left with bottom right. Had to introduce a new variable col1 because the different columns are accessed in different orders</w:t>
            </w:r>
          </w:p>
        </w:tc>
      </w:tr>
      <w:tr w:rsidR="00A0081B" w14:paraId="673953AF" w14:textId="77777777" w:rsidTr="00A0081B">
        <w:trPr>
          <w:cantSplit/>
          <w:trHeight w:hRule="exact" w:val="1080"/>
        </w:trPr>
        <w:tc>
          <w:tcPr>
            <w:tcW w:w="805" w:type="dxa"/>
            <w:tcBorders>
              <w:right w:val="single" w:sz="24" w:space="0" w:color="auto"/>
            </w:tcBorders>
          </w:tcPr>
          <w:p w14:paraId="75C29304" w14:textId="5E32D54B" w:rsidR="00A0081B" w:rsidRDefault="00A0081B">
            <w:r>
              <w:t>7</w:t>
            </w:r>
          </w:p>
        </w:tc>
        <w:tc>
          <w:tcPr>
            <w:tcW w:w="1530" w:type="dxa"/>
            <w:tcBorders>
              <w:left w:val="single" w:sz="24" w:space="0" w:color="auto"/>
            </w:tcBorders>
          </w:tcPr>
          <w:p w14:paraId="448EF8DD" w14:textId="726CF880" w:rsidR="00A0081B" w:rsidRDefault="0050679E">
            <w:r>
              <w:t>636646</w:t>
            </w:r>
          </w:p>
        </w:tc>
        <w:tc>
          <w:tcPr>
            <w:tcW w:w="1530" w:type="dxa"/>
          </w:tcPr>
          <w:p w14:paraId="3BEE0C3A" w14:textId="5361C777" w:rsidR="00A0081B" w:rsidRDefault="0050679E">
            <w:r>
              <w:t>0.320</w:t>
            </w:r>
          </w:p>
        </w:tc>
        <w:tc>
          <w:tcPr>
            <w:tcW w:w="5485" w:type="dxa"/>
          </w:tcPr>
          <w:p w14:paraId="3657F406" w14:textId="0421F499" w:rsidR="00A0081B" w:rsidRDefault="0050679E">
            <w:r>
              <w:t xml:space="preserve">Combined </w:t>
            </w:r>
            <w:r w:rsidR="00677BCF">
              <w:t xml:space="preserve">all calc </w:t>
            </w:r>
            <w:r>
              <w:t xml:space="preserve">loops into one created two different column variables as well as two different row variables. </w:t>
            </w:r>
          </w:p>
        </w:tc>
      </w:tr>
      <w:tr w:rsidR="00A0081B" w14:paraId="0C52038E" w14:textId="77777777" w:rsidTr="00A0081B">
        <w:trPr>
          <w:cantSplit/>
          <w:trHeight w:hRule="exact" w:val="1080"/>
        </w:trPr>
        <w:tc>
          <w:tcPr>
            <w:tcW w:w="805" w:type="dxa"/>
            <w:tcBorders>
              <w:right w:val="single" w:sz="24" w:space="0" w:color="auto"/>
            </w:tcBorders>
          </w:tcPr>
          <w:p w14:paraId="2C424008" w14:textId="5F2D97C7" w:rsidR="00A0081B" w:rsidRDefault="00A0081B">
            <w:r>
              <w:t>8</w:t>
            </w:r>
          </w:p>
        </w:tc>
        <w:tc>
          <w:tcPr>
            <w:tcW w:w="1530" w:type="dxa"/>
            <w:tcBorders>
              <w:left w:val="single" w:sz="24" w:space="0" w:color="auto"/>
            </w:tcBorders>
          </w:tcPr>
          <w:p w14:paraId="049F3B11" w14:textId="3B4CDF02" w:rsidR="00A0081B" w:rsidRDefault="00EB64A9">
            <w:r>
              <w:t>363872</w:t>
            </w:r>
          </w:p>
        </w:tc>
        <w:tc>
          <w:tcPr>
            <w:tcW w:w="1530" w:type="dxa"/>
          </w:tcPr>
          <w:p w14:paraId="6BA9AB94" w14:textId="77118CD4" w:rsidR="00A0081B" w:rsidRDefault="00EB64A9">
            <w:r>
              <w:t>0.183</w:t>
            </w:r>
          </w:p>
        </w:tc>
        <w:tc>
          <w:tcPr>
            <w:tcW w:w="5485" w:type="dxa"/>
          </w:tcPr>
          <w:p w14:paraId="672833A4" w14:textId="504257F9" w:rsidR="00A0081B" w:rsidRDefault="00677BCF">
            <w:r>
              <w:t xml:space="preserve">Combined ending and initializing loops. </w:t>
            </w:r>
            <w:r w:rsidR="00DC6F01">
              <w:t xml:space="preserve">Seems like the end of combining loop optimization. </w:t>
            </w:r>
          </w:p>
        </w:tc>
      </w:tr>
      <w:tr w:rsidR="00A0081B" w14:paraId="5B5712C4" w14:textId="77777777" w:rsidTr="00A0081B">
        <w:trPr>
          <w:cantSplit/>
          <w:trHeight w:hRule="exact" w:val="1080"/>
        </w:trPr>
        <w:tc>
          <w:tcPr>
            <w:tcW w:w="805" w:type="dxa"/>
            <w:tcBorders>
              <w:right w:val="single" w:sz="24" w:space="0" w:color="auto"/>
            </w:tcBorders>
          </w:tcPr>
          <w:p w14:paraId="612A5AE7" w14:textId="73249EF5" w:rsidR="00A0081B" w:rsidRDefault="00A0081B">
            <w:r>
              <w:t>9</w:t>
            </w:r>
          </w:p>
        </w:tc>
        <w:tc>
          <w:tcPr>
            <w:tcW w:w="1530" w:type="dxa"/>
            <w:tcBorders>
              <w:left w:val="single" w:sz="24" w:space="0" w:color="auto"/>
            </w:tcBorders>
          </w:tcPr>
          <w:p w14:paraId="30EE49AD" w14:textId="61A9C7EC" w:rsidR="00A0081B" w:rsidRDefault="00A86A4A">
            <w:r>
              <w:t>352865</w:t>
            </w:r>
          </w:p>
        </w:tc>
        <w:tc>
          <w:tcPr>
            <w:tcW w:w="1530" w:type="dxa"/>
          </w:tcPr>
          <w:p w14:paraId="408D520E" w14:textId="06429F65" w:rsidR="00A0081B" w:rsidRDefault="00A86A4A">
            <w:r>
              <w:t>0.178</w:t>
            </w:r>
          </w:p>
        </w:tc>
        <w:tc>
          <w:tcPr>
            <w:tcW w:w="5485" w:type="dxa"/>
          </w:tcPr>
          <w:p w14:paraId="0891C59F" w14:textId="48AA4BCE" w:rsidR="00A0081B" w:rsidRDefault="00A86A4A">
            <w:r>
              <w:t>used local variables instead of writing directly to new world double array each time.</w:t>
            </w:r>
          </w:p>
        </w:tc>
      </w:tr>
      <w:tr w:rsidR="00A0081B" w14:paraId="11BDF3A1" w14:textId="77777777" w:rsidTr="00A0081B">
        <w:trPr>
          <w:cantSplit/>
          <w:trHeight w:hRule="exact" w:val="1080"/>
        </w:trPr>
        <w:tc>
          <w:tcPr>
            <w:tcW w:w="805" w:type="dxa"/>
            <w:tcBorders>
              <w:right w:val="single" w:sz="24" w:space="0" w:color="auto"/>
            </w:tcBorders>
          </w:tcPr>
          <w:p w14:paraId="34171D4F" w14:textId="2D1C49CD" w:rsidR="00A0081B" w:rsidRDefault="00A0081B">
            <w:r>
              <w:t>10</w:t>
            </w:r>
          </w:p>
        </w:tc>
        <w:tc>
          <w:tcPr>
            <w:tcW w:w="1530" w:type="dxa"/>
            <w:tcBorders>
              <w:left w:val="single" w:sz="24" w:space="0" w:color="auto"/>
            </w:tcBorders>
          </w:tcPr>
          <w:p w14:paraId="75CC2AED" w14:textId="0140FBC3" w:rsidR="00A0081B" w:rsidRDefault="00634286">
            <w:r>
              <w:t>345085</w:t>
            </w:r>
          </w:p>
        </w:tc>
        <w:tc>
          <w:tcPr>
            <w:tcW w:w="1530" w:type="dxa"/>
          </w:tcPr>
          <w:p w14:paraId="3497AE06" w14:textId="5AA02D7D" w:rsidR="00A0081B" w:rsidRDefault="00A86A4A">
            <w:r>
              <w:t>0.17</w:t>
            </w:r>
            <w:r w:rsidR="00634286">
              <w:t>3</w:t>
            </w:r>
          </w:p>
        </w:tc>
        <w:tc>
          <w:tcPr>
            <w:tcW w:w="5485" w:type="dxa"/>
          </w:tcPr>
          <w:p w14:paraId="39FBF39F" w14:textId="414D8149" w:rsidR="00A0081B" w:rsidRDefault="00A86A4A">
            <w:r>
              <w:t>Reduce writing even mor</w:t>
            </w:r>
            <w:bookmarkStart w:id="0" w:name="_GoBack"/>
            <w:bookmarkEnd w:id="0"/>
            <w:r>
              <w:t>e using local variables</w:t>
            </w:r>
          </w:p>
        </w:tc>
      </w:tr>
      <w:tr w:rsidR="00A0081B" w14:paraId="0F0ED1B2" w14:textId="77777777" w:rsidTr="00A0081B">
        <w:trPr>
          <w:cantSplit/>
          <w:trHeight w:hRule="exact" w:val="1080"/>
        </w:trPr>
        <w:tc>
          <w:tcPr>
            <w:tcW w:w="805" w:type="dxa"/>
            <w:tcBorders>
              <w:right w:val="single" w:sz="24" w:space="0" w:color="auto"/>
            </w:tcBorders>
          </w:tcPr>
          <w:p w14:paraId="775319CA" w14:textId="3490D6CC" w:rsidR="00A0081B" w:rsidRDefault="00A0081B">
            <w:r>
              <w:lastRenderedPageBreak/>
              <w:t>11</w:t>
            </w:r>
          </w:p>
        </w:tc>
        <w:tc>
          <w:tcPr>
            <w:tcW w:w="1530" w:type="dxa"/>
            <w:tcBorders>
              <w:left w:val="single" w:sz="24" w:space="0" w:color="auto"/>
            </w:tcBorders>
          </w:tcPr>
          <w:p w14:paraId="4A114947" w14:textId="0331000A" w:rsidR="00A0081B" w:rsidRDefault="000B7609">
            <w:r>
              <w:t>62595</w:t>
            </w:r>
          </w:p>
        </w:tc>
        <w:tc>
          <w:tcPr>
            <w:tcW w:w="1530" w:type="dxa"/>
          </w:tcPr>
          <w:p w14:paraId="1434FC0B" w14:textId="4C14109F" w:rsidR="00A0081B" w:rsidRDefault="000B7609">
            <w:r>
              <w:t>0.0293</w:t>
            </w:r>
          </w:p>
        </w:tc>
        <w:tc>
          <w:tcPr>
            <w:tcW w:w="5485" w:type="dxa"/>
          </w:tcPr>
          <w:p w14:paraId="4FB5DDE7" w14:textId="4F747B83" w:rsidR="00A0081B" w:rsidRDefault="000B7609">
            <w:r>
              <w:t xml:space="preserve">Swapped the inner and outer loops. </w:t>
            </w:r>
            <w:proofErr w:type="gramStart"/>
            <w:r>
              <w:t>So</w:t>
            </w:r>
            <w:proofErr w:type="gramEnd"/>
            <w:r>
              <w:t xml:space="preserve"> access arrays in a row major form.</w:t>
            </w:r>
          </w:p>
        </w:tc>
      </w:tr>
      <w:tr w:rsidR="00A0081B" w14:paraId="367121E3" w14:textId="77777777" w:rsidTr="00A0081B">
        <w:trPr>
          <w:cantSplit/>
          <w:trHeight w:hRule="exact" w:val="1080"/>
        </w:trPr>
        <w:tc>
          <w:tcPr>
            <w:tcW w:w="805" w:type="dxa"/>
            <w:tcBorders>
              <w:right w:val="single" w:sz="24" w:space="0" w:color="auto"/>
            </w:tcBorders>
          </w:tcPr>
          <w:p w14:paraId="53B5FCF6" w14:textId="48A08BAF" w:rsidR="00A0081B" w:rsidRDefault="00A0081B">
            <w:r>
              <w:t>12</w:t>
            </w:r>
          </w:p>
        </w:tc>
        <w:tc>
          <w:tcPr>
            <w:tcW w:w="1530" w:type="dxa"/>
            <w:tcBorders>
              <w:left w:val="single" w:sz="24" w:space="0" w:color="auto"/>
            </w:tcBorders>
          </w:tcPr>
          <w:p w14:paraId="07B65A37" w14:textId="77777777" w:rsidR="00A0081B" w:rsidRDefault="00A0081B"/>
        </w:tc>
        <w:tc>
          <w:tcPr>
            <w:tcW w:w="1530" w:type="dxa"/>
          </w:tcPr>
          <w:p w14:paraId="79AF9238" w14:textId="77777777" w:rsidR="00A0081B" w:rsidRDefault="00A0081B"/>
        </w:tc>
        <w:tc>
          <w:tcPr>
            <w:tcW w:w="5485" w:type="dxa"/>
          </w:tcPr>
          <w:p w14:paraId="5F896EEB" w14:textId="77777777" w:rsidR="00A0081B" w:rsidRDefault="00A0081B"/>
        </w:tc>
      </w:tr>
      <w:tr w:rsidR="00A0081B" w14:paraId="7B114349" w14:textId="77777777" w:rsidTr="00A0081B">
        <w:trPr>
          <w:cantSplit/>
          <w:trHeight w:hRule="exact" w:val="1080"/>
        </w:trPr>
        <w:tc>
          <w:tcPr>
            <w:tcW w:w="805" w:type="dxa"/>
            <w:tcBorders>
              <w:right w:val="single" w:sz="24" w:space="0" w:color="auto"/>
            </w:tcBorders>
          </w:tcPr>
          <w:p w14:paraId="103454B1" w14:textId="063FE485" w:rsidR="00A0081B" w:rsidRDefault="00A0081B">
            <w:r>
              <w:t>13</w:t>
            </w:r>
          </w:p>
        </w:tc>
        <w:tc>
          <w:tcPr>
            <w:tcW w:w="1530" w:type="dxa"/>
            <w:tcBorders>
              <w:left w:val="single" w:sz="24" w:space="0" w:color="auto"/>
            </w:tcBorders>
          </w:tcPr>
          <w:p w14:paraId="42A1D382" w14:textId="77777777" w:rsidR="00A0081B" w:rsidRDefault="00A0081B"/>
        </w:tc>
        <w:tc>
          <w:tcPr>
            <w:tcW w:w="1530" w:type="dxa"/>
          </w:tcPr>
          <w:p w14:paraId="553BE776" w14:textId="77777777" w:rsidR="00A0081B" w:rsidRDefault="00A0081B"/>
        </w:tc>
        <w:tc>
          <w:tcPr>
            <w:tcW w:w="5485" w:type="dxa"/>
          </w:tcPr>
          <w:p w14:paraId="762B6D69" w14:textId="77777777" w:rsidR="00A0081B" w:rsidRDefault="00A0081B"/>
        </w:tc>
      </w:tr>
      <w:tr w:rsidR="00A0081B" w14:paraId="48B2D314" w14:textId="77777777" w:rsidTr="00A0081B">
        <w:trPr>
          <w:cantSplit/>
          <w:trHeight w:hRule="exact" w:val="1080"/>
        </w:trPr>
        <w:tc>
          <w:tcPr>
            <w:tcW w:w="805" w:type="dxa"/>
            <w:tcBorders>
              <w:right w:val="single" w:sz="24" w:space="0" w:color="auto"/>
            </w:tcBorders>
          </w:tcPr>
          <w:p w14:paraId="0ADC56E4" w14:textId="7EDC8DBB" w:rsidR="00A0081B" w:rsidRDefault="00A0081B">
            <w:r>
              <w:t>14</w:t>
            </w:r>
          </w:p>
        </w:tc>
        <w:tc>
          <w:tcPr>
            <w:tcW w:w="1530" w:type="dxa"/>
            <w:tcBorders>
              <w:left w:val="single" w:sz="24" w:space="0" w:color="auto"/>
            </w:tcBorders>
          </w:tcPr>
          <w:p w14:paraId="41FE25E5" w14:textId="77777777" w:rsidR="00A0081B" w:rsidRDefault="00A0081B"/>
        </w:tc>
        <w:tc>
          <w:tcPr>
            <w:tcW w:w="1530" w:type="dxa"/>
          </w:tcPr>
          <w:p w14:paraId="4E009D74" w14:textId="77777777" w:rsidR="00A0081B" w:rsidRDefault="00A0081B"/>
        </w:tc>
        <w:tc>
          <w:tcPr>
            <w:tcW w:w="5485" w:type="dxa"/>
          </w:tcPr>
          <w:p w14:paraId="08A54E20" w14:textId="77777777" w:rsidR="00A0081B" w:rsidRDefault="00A0081B"/>
        </w:tc>
      </w:tr>
      <w:tr w:rsidR="00A0081B" w14:paraId="59674189" w14:textId="77777777" w:rsidTr="00A0081B">
        <w:trPr>
          <w:cantSplit/>
          <w:trHeight w:hRule="exact" w:val="1080"/>
        </w:trPr>
        <w:tc>
          <w:tcPr>
            <w:tcW w:w="805" w:type="dxa"/>
            <w:tcBorders>
              <w:right w:val="single" w:sz="24" w:space="0" w:color="auto"/>
            </w:tcBorders>
          </w:tcPr>
          <w:p w14:paraId="4E4D479A" w14:textId="32E18ADF" w:rsidR="00A0081B" w:rsidRDefault="00A0081B">
            <w:r>
              <w:t>15</w:t>
            </w:r>
          </w:p>
        </w:tc>
        <w:tc>
          <w:tcPr>
            <w:tcW w:w="1530" w:type="dxa"/>
            <w:tcBorders>
              <w:left w:val="single" w:sz="24" w:space="0" w:color="auto"/>
            </w:tcBorders>
          </w:tcPr>
          <w:p w14:paraId="05C0B39E" w14:textId="77777777" w:rsidR="00A0081B" w:rsidRDefault="00A0081B"/>
        </w:tc>
        <w:tc>
          <w:tcPr>
            <w:tcW w:w="1530" w:type="dxa"/>
          </w:tcPr>
          <w:p w14:paraId="4CB7719D" w14:textId="77777777" w:rsidR="00A0081B" w:rsidRDefault="00A0081B"/>
        </w:tc>
        <w:tc>
          <w:tcPr>
            <w:tcW w:w="5485" w:type="dxa"/>
          </w:tcPr>
          <w:p w14:paraId="348E7D3C" w14:textId="77777777" w:rsidR="00A0081B" w:rsidRDefault="00A0081B"/>
        </w:tc>
      </w:tr>
      <w:tr w:rsidR="00A0081B" w14:paraId="5E78420B" w14:textId="77777777" w:rsidTr="00A0081B">
        <w:trPr>
          <w:cantSplit/>
          <w:trHeight w:hRule="exact" w:val="1080"/>
        </w:trPr>
        <w:tc>
          <w:tcPr>
            <w:tcW w:w="805" w:type="dxa"/>
            <w:tcBorders>
              <w:right w:val="single" w:sz="24" w:space="0" w:color="auto"/>
            </w:tcBorders>
          </w:tcPr>
          <w:p w14:paraId="2BFFA2C9" w14:textId="45F18085" w:rsidR="00A0081B" w:rsidRDefault="00A0081B">
            <w:r>
              <w:t>16</w:t>
            </w:r>
          </w:p>
        </w:tc>
        <w:tc>
          <w:tcPr>
            <w:tcW w:w="1530" w:type="dxa"/>
            <w:tcBorders>
              <w:left w:val="single" w:sz="24" w:space="0" w:color="auto"/>
            </w:tcBorders>
          </w:tcPr>
          <w:p w14:paraId="0914CA05" w14:textId="77777777" w:rsidR="00A0081B" w:rsidRDefault="00A0081B"/>
        </w:tc>
        <w:tc>
          <w:tcPr>
            <w:tcW w:w="1530" w:type="dxa"/>
          </w:tcPr>
          <w:p w14:paraId="7D96E2DA" w14:textId="77777777" w:rsidR="00A0081B" w:rsidRDefault="00A0081B"/>
        </w:tc>
        <w:tc>
          <w:tcPr>
            <w:tcW w:w="5485" w:type="dxa"/>
          </w:tcPr>
          <w:p w14:paraId="2089B883" w14:textId="77777777" w:rsidR="00A0081B" w:rsidRDefault="00A0081B"/>
        </w:tc>
      </w:tr>
      <w:tr w:rsidR="00A0081B" w14:paraId="77F64387" w14:textId="77777777" w:rsidTr="00A0081B">
        <w:trPr>
          <w:cantSplit/>
          <w:trHeight w:hRule="exact" w:val="1080"/>
        </w:trPr>
        <w:tc>
          <w:tcPr>
            <w:tcW w:w="805" w:type="dxa"/>
            <w:tcBorders>
              <w:right w:val="single" w:sz="24" w:space="0" w:color="auto"/>
            </w:tcBorders>
          </w:tcPr>
          <w:p w14:paraId="1EB46A28" w14:textId="0C0D9E15" w:rsidR="00A0081B" w:rsidRDefault="00A0081B">
            <w:r>
              <w:t>17</w:t>
            </w:r>
          </w:p>
        </w:tc>
        <w:tc>
          <w:tcPr>
            <w:tcW w:w="1530" w:type="dxa"/>
            <w:tcBorders>
              <w:left w:val="single" w:sz="24" w:space="0" w:color="auto"/>
            </w:tcBorders>
          </w:tcPr>
          <w:p w14:paraId="0A594146" w14:textId="77777777" w:rsidR="00A0081B" w:rsidRDefault="00A0081B"/>
        </w:tc>
        <w:tc>
          <w:tcPr>
            <w:tcW w:w="1530" w:type="dxa"/>
          </w:tcPr>
          <w:p w14:paraId="1D29CB83" w14:textId="77777777" w:rsidR="00A0081B" w:rsidRDefault="00A0081B"/>
        </w:tc>
        <w:tc>
          <w:tcPr>
            <w:tcW w:w="5485" w:type="dxa"/>
          </w:tcPr>
          <w:p w14:paraId="67711317" w14:textId="77777777" w:rsidR="00A0081B" w:rsidRDefault="00A0081B"/>
        </w:tc>
      </w:tr>
      <w:tr w:rsidR="00A0081B" w14:paraId="1802ACEE" w14:textId="77777777" w:rsidTr="00A0081B">
        <w:trPr>
          <w:cantSplit/>
          <w:trHeight w:hRule="exact" w:val="1080"/>
        </w:trPr>
        <w:tc>
          <w:tcPr>
            <w:tcW w:w="805" w:type="dxa"/>
            <w:tcBorders>
              <w:right w:val="single" w:sz="24" w:space="0" w:color="auto"/>
            </w:tcBorders>
          </w:tcPr>
          <w:p w14:paraId="34D76F80" w14:textId="6C52C4F6" w:rsidR="00A0081B" w:rsidRDefault="00A0081B">
            <w:r>
              <w:t>18</w:t>
            </w:r>
          </w:p>
        </w:tc>
        <w:tc>
          <w:tcPr>
            <w:tcW w:w="1530" w:type="dxa"/>
            <w:tcBorders>
              <w:left w:val="single" w:sz="24" w:space="0" w:color="auto"/>
            </w:tcBorders>
          </w:tcPr>
          <w:p w14:paraId="47DD617C" w14:textId="77777777" w:rsidR="00A0081B" w:rsidRDefault="00A0081B"/>
        </w:tc>
        <w:tc>
          <w:tcPr>
            <w:tcW w:w="1530" w:type="dxa"/>
          </w:tcPr>
          <w:p w14:paraId="12F19FAD" w14:textId="77777777" w:rsidR="00A0081B" w:rsidRDefault="00A0081B"/>
        </w:tc>
        <w:tc>
          <w:tcPr>
            <w:tcW w:w="5485" w:type="dxa"/>
          </w:tcPr>
          <w:p w14:paraId="5A876A37" w14:textId="77777777" w:rsidR="00A0081B" w:rsidRDefault="00A0081B"/>
        </w:tc>
      </w:tr>
      <w:tr w:rsidR="00A0081B" w14:paraId="6631AD63" w14:textId="77777777" w:rsidTr="00A0081B">
        <w:trPr>
          <w:cantSplit/>
          <w:trHeight w:hRule="exact" w:val="1080"/>
        </w:trPr>
        <w:tc>
          <w:tcPr>
            <w:tcW w:w="805" w:type="dxa"/>
            <w:tcBorders>
              <w:right w:val="single" w:sz="24" w:space="0" w:color="auto"/>
            </w:tcBorders>
          </w:tcPr>
          <w:p w14:paraId="7D53398F" w14:textId="4687422B" w:rsidR="00A0081B" w:rsidRDefault="00A0081B">
            <w:r>
              <w:t>19</w:t>
            </w:r>
          </w:p>
        </w:tc>
        <w:tc>
          <w:tcPr>
            <w:tcW w:w="1530" w:type="dxa"/>
            <w:tcBorders>
              <w:left w:val="single" w:sz="24" w:space="0" w:color="auto"/>
            </w:tcBorders>
          </w:tcPr>
          <w:p w14:paraId="7CD41523" w14:textId="77777777" w:rsidR="00A0081B" w:rsidRDefault="00A0081B"/>
        </w:tc>
        <w:tc>
          <w:tcPr>
            <w:tcW w:w="1530" w:type="dxa"/>
          </w:tcPr>
          <w:p w14:paraId="6F3BD905" w14:textId="77777777" w:rsidR="00A0081B" w:rsidRDefault="00A0081B"/>
        </w:tc>
        <w:tc>
          <w:tcPr>
            <w:tcW w:w="5485" w:type="dxa"/>
          </w:tcPr>
          <w:p w14:paraId="66019804" w14:textId="77777777" w:rsidR="00A0081B" w:rsidRDefault="00A0081B"/>
        </w:tc>
      </w:tr>
      <w:tr w:rsidR="00A0081B" w14:paraId="0596DDB0" w14:textId="77777777" w:rsidTr="00A0081B">
        <w:trPr>
          <w:cantSplit/>
          <w:trHeight w:hRule="exact" w:val="1080"/>
        </w:trPr>
        <w:tc>
          <w:tcPr>
            <w:tcW w:w="805" w:type="dxa"/>
            <w:tcBorders>
              <w:right w:val="single" w:sz="24" w:space="0" w:color="auto"/>
            </w:tcBorders>
          </w:tcPr>
          <w:p w14:paraId="564BEED1" w14:textId="485AAF99" w:rsidR="00A0081B" w:rsidRDefault="00A0081B">
            <w:r>
              <w:t>20</w:t>
            </w:r>
          </w:p>
        </w:tc>
        <w:tc>
          <w:tcPr>
            <w:tcW w:w="1530" w:type="dxa"/>
            <w:tcBorders>
              <w:left w:val="single" w:sz="24" w:space="0" w:color="auto"/>
            </w:tcBorders>
          </w:tcPr>
          <w:p w14:paraId="3A15B6E5" w14:textId="77777777" w:rsidR="00A0081B" w:rsidRDefault="00A0081B"/>
        </w:tc>
        <w:tc>
          <w:tcPr>
            <w:tcW w:w="1530" w:type="dxa"/>
          </w:tcPr>
          <w:p w14:paraId="6E164967" w14:textId="77777777" w:rsidR="00A0081B" w:rsidRDefault="00A0081B"/>
        </w:tc>
        <w:tc>
          <w:tcPr>
            <w:tcW w:w="5485" w:type="dxa"/>
          </w:tcPr>
          <w:p w14:paraId="680AE8EE" w14:textId="77777777" w:rsidR="00A0081B" w:rsidRDefault="00A0081B"/>
        </w:tc>
      </w:tr>
      <w:tr w:rsidR="00A0081B" w14:paraId="55DC4B16" w14:textId="77777777" w:rsidTr="00A0081B">
        <w:trPr>
          <w:cantSplit/>
          <w:trHeight w:hRule="exact" w:val="1080"/>
        </w:trPr>
        <w:tc>
          <w:tcPr>
            <w:tcW w:w="805" w:type="dxa"/>
            <w:tcBorders>
              <w:right w:val="single" w:sz="24" w:space="0" w:color="auto"/>
            </w:tcBorders>
          </w:tcPr>
          <w:p w14:paraId="7700F315" w14:textId="7211C3C3" w:rsidR="00A0081B" w:rsidRDefault="00A0081B">
            <w:r>
              <w:t>21</w:t>
            </w:r>
          </w:p>
        </w:tc>
        <w:tc>
          <w:tcPr>
            <w:tcW w:w="1530" w:type="dxa"/>
            <w:tcBorders>
              <w:left w:val="single" w:sz="24" w:space="0" w:color="auto"/>
            </w:tcBorders>
          </w:tcPr>
          <w:p w14:paraId="7A7A6BEE" w14:textId="77777777" w:rsidR="00A0081B" w:rsidRDefault="00A0081B"/>
        </w:tc>
        <w:tc>
          <w:tcPr>
            <w:tcW w:w="1530" w:type="dxa"/>
          </w:tcPr>
          <w:p w14:paraId="458B7AAD" w14:textId="77777777" w:rsidR="00A0081B" w:rsidRDefault="00A0081B"/>
        </w:tc>
        <w:tc>
          <w:tcPr>
            <w:tcW w:w="5485" w:type="dxa"/>
          </w:tcPr>
          <w:p w14:paraId="12EE2A5F" w14:textId="77777777" w:rsidR="00A0081B" w:rsidRDefault="00A0081B"/>
        </w:tc>
      </w:tr>
    </w:tbl>
    <w:p w14:paraId="211BB7B9" w14:textId="77777777" w:rsidR="008C4E14" w:rsidRDefault="008C4E14"/>
    <w:sectPr w:rsidR="008C4E14" w:rsidSect="00D8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38"/>
    <w:rsid w:val="000470F0"/>
    <w:rsid w:val="000A519D"/>
    <w:rsid w:val="000B7609"/>
    <w:rsid w:val="00121B79"/>
    <w:rsid w:val="00136EEA"/>
    <w:rsid w:val="0015693E"/>
    <w:rsid w:val="00285000"/>
    <w:rsid w:val="002E207E"/>
    <w:rsid w:val="00392898"/>
    <w:rsid w:val="003E2C47"/>
    <w:rsid w:val="00487C29"/>
    <w:rsid w:val="004E4B48"/>
    <w:rsid w:val="0050679E"/>
    <w:rsid w:val="00506F5F"/>
    <w:rsid w:val="005F34E6"/>
    <w:rsid w:val="006219F9"/>
    <w:rsid w:val="00634286"/>
    <w:rsid w:val="00677BCF"/>
    <w:rsid w:val="006B2CDE"/>
    <w:rsid w:val="0077781C"/>
    <w:rsid w:val="007A4ADB"/>
    <w:rsid w:val="00815B3F"/>
    <w:rsid w:val="008C4E14"/>
    <w:rsid w:val="008D102B"/>
    <w:rsid w:val="008F64CA"/>
    <w:rsid w:val="00942E5E"/>
    <w:rsid w:val="00946451"/>
    <w:rsid w:val="00950063"/>
    <w:rsid w:val="00973F6F"/>
    <w:rsid w:val="00980992"/>
    <w:rsid w:val="009A1038"/>
    <w:rsid w:val="009B50E0"/>
    <w:rsid w:val="009B5E44"/>
    <w:rsid w:val="009D3FA2"/>
    <w:rsid w:val="00A0081B"/>
    <w:rsid w:val="00A86A4A"/>
    <w:rsid w:val="00B051E1"/>
    <w:rsid w:val="00B34F47"/>
    <w:rsid w:val="00B65574"/>
    <w:rsid w:val="00C33FF3"/>
    <w:rsid w:val="00C918EE"/>
    <w:rsid w:val="00D81ED8"/>
    <w:rsid w:val="00DC6F01"/>
    <w:rsid w:val="00E03050"/>
    <w:rsid w:val="00EB64A9"/>
    <w:rsid w:val="00EE0D1A"/>
    <w:rsid w:val="00FA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C069"/>
  <w15:chartTrackingRefBased/>
  <w15:docId w15:val="{89D19C69-E111-5F4A-94CD-7809D10B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710602">
      <w:bodyDiv w:val="1"/>
      <w:marLeft w:val="0"/>
      <w:marRight w:val="0"/>
      <w:marTop w:val="0"/>
      <w:marBottom w:val="0"/>
      <w:divBdr>
        <w:top w:val="none" w:sz="0" w:space="0" w:color="auto"/>
        <w:left w:val="none" w:sz="0" w:space="0" w:color="auto"/>
        <w:bottom w:val="none" w:sz="0" w:space="0" w:color="auto"/>
        <w:right w:val="none" w:sz="0" w:space="0" w:color="auto"/>
      </w:divBdr>
      <w:divsChild>
        <w:div w:id="1639333735">
          <w:marLeft w:val="0"/>
          <w:marRight w:val="0"/>
          <w:marTop w:val="0"/>
          <w:marBottom w:val="0"/>
          <w:divBdr>
            <w:top w:val="none" w:sz="0" w:space="0" w:color="auto"/>
            <w:left w:val="none" w:sz="0" w:space="0" w:color="auto"/>
            <w:bottom w:val="none" w:sz="0" w:space="0" w:color="auto"/>
            <w:right w:val="none" w:sz="0" w:space="0" w:color="auto"/>
          </w:divBdr>
          <w:divsChild>
            <w:div w:id="20626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2255</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Seltzer, Margo I.</dc:creator>
  <cp:keywords/>
  <dc:description/>
  <cp:lastModifiedBy>koben kao</cp:lastModifiedBy>
  <cp:revision>19</cp:revision>
  <dcterms:created xsi:type="dcterms:W3CDTF">2020-03-02T03:58:00Z</dcterms:created>
  <dcterms:modified xsi:type="dcterms:W3CDTF">2020-03-19T03:20:00Z</dcterms:modified>
</cp:coreProperties>
</file>