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F9F343" w14:textId="77777777" w:rsidR="003904DE" w:rsidRDefault="003904DE" w:rsidP="00130BDD">
      <w:pPr>
        <w:pStyle w:val="Heading2"/>
      </w:pPr>
      <w:r>
        <w:t>User Need, Scope &amp; Acceptance Criteria</w:t>
      </w:r>
    </w:p>
    <w:p w14:paraId="0222E88A" w14:textId="0D2B9E36" w:rsidR="00130BDD" w:rsidRDefault="009962C2" w:rsidP="009962C2">
      <w:r>
        <w:t xml:space="preserve">The intended users for this would be clinical or research reviewers assessing Alzheimer’s screening. The prototype would classify ADNI brain MRI images into AD vs CN. </w:t>
      </w:r>
      <w:r w:rsidR="00130BDD">
        <w:t>It will also produce confidence scores that may help identify uncertain cases for further review</w:t>
      </w:r>
      <w:r>
        <w:t xml:space="preserve">. </w:t>
      </w:r>
      <w:r w:rsidR="00130BDD">
        <w:t xml:space="preserve">This project will compare </w:t>
      </w:r>
      <w:proofErr w:type="spellStart"/>
      <w:r w:rsidR="00130BDD">
        <w:t>ConvNeXt</w:t>
      </w:r>
      <w:proofErr w:type="spellEnd"/>
      <w:r w:rsidR="00130BDD">
        <w:t xml:space="preserve"> against a CNN baseline using the same data splits. </w:t>
      </w:r>
    </w:p>
    <w:p w14:paraId="47BFF247" w14:textId="6E2D7091" w:rsidR="00130BDD" w:rsidRDefault="00130BDD" w:rsidP="009962C2">
      <w:r>
        <w:t>Acceptance Criteria:</w:t>
      </w:r>
    </w:p>
    <w:p w14:paraId="3B1B730A" w14:textId="3D47C79B" w:rsidR="00130BDD" w:rsidRDefault="00130BDD" w:rsidP="00130BDD">
      <w:pPr>
        <w:pStyle w:val="ListParagraph"/>
        <w:numPr>
          <w:ilvl w:val="0"/>
          <w:numId w:val="4"/>
        </w:numPr>
      </w:pPr>
      <w:r>
        <w:t>At least a 0.80 test accuracy</w:t>
      </w:r>
    </w:p>
    <w:p w14:paraId="65F90BA6" w14:textId="38A67881" w:rsidR="00130BDD" w:rsidRDefault="00130BDD" w:rsidP="00130BDD">
      <w:pPr>
        <w:pStyle w:val="ListParagraph"/>
        <w:numPr>
          <w:ilvl w:val="0"/>
          <w:numId w:val="4"/>
        </w:numPr>
      </w:pPr>
      <w:r>
        <w:t>Continue patient-independent train, validation and test splits</w:t>
      </w:r>
    </w:p>
    <w:p w14:paraId="276B8862" w14:textId="4C567493" w:rsidR="00130BDD" w:rsidRDefault="00130BDD" w:rsidP="00130BDD">
      <w:pPr>
        <w:pStyle w:val="ListParagraph"/>
        <w:numPr>
          <w:ilvl w:val="0"/>
          <w:numId w:val="4"/>
        </w:numPr>
      </w:pPr>
      <w:r>
        <w:t xml:space="preserve">Compare the difference between </w:t>
      </w:r>
      <w:proofErr w:type="spellStart"/>
      <w:r>
        <w:t>ConvNeXt</w:t>
      </w:r>
      <w:proofErr w:type="spellEnd"/>
      <w:r>
        <w:t xml:space="preserve"> with A CNN using accuracy, precision, recall, etc.</w:t>
      </w:r>
    </w:p>
    <w:p w14:paraId="7281FAA4" w14:textId="0E9930EA" w:rsidR="00130BDD" w:rsidRDefault="00130BDD" w:rsidP="00130BDD">
      <w:pPr>
        <w:pStyle w:val="ListParagraph"/>
        <w:numPr>
          <w:ilvl w:val="0"/>
          <w:numId w:val="4"/>
        </w:numPr>
      </w:pPr>
      <w:r>
        <w:t>Measure parameter count, GPU memory and inference time.</w:t>
      </w:r>
    </w:p>
    <w:p w14:paraId="50F20D82" w14:textId="77777777" w:rsidR="003904DE" w:rsidRDefault="003904DE" w:rsidP="00130BDD">
      <w:pPr>
        <w:pStyle w:val="Heading2"/>
      </w:pPr>
      <w:r>
        <w:t>Model Choice &amp; Course Concepts</w:t>
      </w:r>
    </w:p>
    <w:p w14:paraId="4FFCB0AA" w14:textId="75F25AE7" w:rsidR="003904DE" w:rsidRDefault="00130BDD">
      <w:proofErr w:type="spellStart"/>
      <w:r>
        <w:t>ConvNeXt</w:t>
      </w:r>
      <w:proofErr w:type="spellEnd"/>
      <w:r>
        <w:t xml:space="preserve"> was selected to be used to compare against the CNN architecture. The </w:t>
      </w:r>
      <w:proofErr w:type="spellStart"/>
      <w:r>
        <w:t>ConvNeXt</w:t>
      </w:r>
      <w:proofErr w:type="spellEnd"/>
      <w:r>
        <w:t xml:space="preserve"> model is listed as a Hard Difficulty model. A basic CNN will be used as a baseline to compare the </w:t>
      </w:r>
      <w:proofErr w:type="spellStart"/>
      <w:r>
        <w:t>ConvNeXt</w:t>
      </w:r>
      <w:proofErr w:type="spellEnd"/>
      <w:r>
        <w:t xml:space="preserve"> and evaluated under identical conditions. Convolutional feature extraction, overfitting, classification metrics, and other course related content will be useful when comparting baseline models using the same data.</w:t>
      </w:r>
    </w:p>
    <w:p w14:paraId="769C9429" w14:textId="77777777" w:rsidR="003904DE" w:rsidRDefault="003904DE" w:rsidP="00130BDD">
      <w:pPr>
        <w:pStyle w:val="Heading2"/>
      </w:pPr>
      <w:r>
        <w:t>Preliminary Feasibility Evidence</w:t>
      </w:r>
    </w:p>
    <w:p w14:paraId="67F0232C" w14:textId="1389F9A6" w:rsidR="00130BDD" w:rsidRPr="00130BDD" w:rsidRDefault="00130BDD" w:rsidP="00130BDD">
      <w:r>
        <w:t xml:space="preserve">The ADNI dataset contained 30520 MRI slices with the training set containing 21520 slices (10400 AD and 11120 CN), while the test set contained 9000 slices (4460 AD and 4540 CN).  A simple CNN was </w:t>
      </w:r>
      <w:proofErr w:type="gramStart"/>
      <w:r>
        <w:t>ran</w:t>
      </w:r>
      <w:proofErr w:type="gramEnd"/>
      <w:r>
        <w:t xml:space="preserve"> with 23714 trainable parameters and completed a </w:t>
      </w:r>
      <w:r w:rsidR="008121E0">
        <w:t>20-batch</w:t>
      </w:r>
      <w:r>
        <w:t xml:space="preserve"> CUDA smoke test. The average loss was 0.6938, with training times of 0.93 seconds, and a peak allocated GPU memory of around 0.190GB</w:t>
      </w:r>
    </w:p>
    <w:p w14:paraId="71A973A0" w14:textId="3B419EC9" w:rsidR="003904DE" w:rsidRDefault="003904DE" w:rsidP="00130BDD">
      <w:pPr>
        <w:pStyle w:val="Heading2"/>
      </w:pPr>
      <w:r>
        <w:t>Risks, Budget &amp; Fallback</w:t>
      </w:r>
    </w:p>
    <w:p w14:paraId="169ACADB" w14:textId="77777777" w:rsidR="00130BDD" w:rsidRDefault="00130BDD">
      <w:r>
        <w:t xml:space="preserve">Some risks include overfitting and higher computational cost of </w:t>
      </w:r>
      <w:proofErr w:type="spellStart"/>
      <w:r>
        <w:t>ConvNeXt</w:t>
      </w:r>
      <w:proofErr w:type="spellEnd"/>
      <w:r>
        <w:t>. Validation checks, augmentation, regularisation and potential early stopping might be used to prevent these risks.</w:t>
      </w:r>
    </w:p>
    <w:p w14:paraId="06368A6E" w14:textId="6A19571C" w:rsidR="00130BDD" w:rsidRDefault="00130BDD">
      <w:r>
        <w:t xml:space="preserve">The first task is to train a baseline CNN model for precision, accuracy, recall, etc, before running </w:t>
      </w:r>
      <w:proofErr w:type="spellStart"/>
      <w:r>
        <w:t>ConvNeXt</w:t>
      </w:r>
      <w:proofErr w:type="spellEnd"/>
      <w:r>
        <w:t xml:space="preserve"> on the same splits. If </w:t>
      </w:r>
      <w:proofErr w:type="spellStart"/>
      <w:r>
        <w:t>ConvNeXt</w:t>
      </w:r>
      <w:proofErr w:type="spellEnd"/>
      <w:r>
        <w:t xml:space="preserve"> exceeds available resources then batch size, input resolution or model size will be reduced.</w:t>
      </w:r>
    </w:p>
    <w:p w14:paraId="167842D6" w14:textId="3CAA09FE" w:rsidR="00130BDD" w:rsidRDefault="00130BDD">
      <w:r>
        <w:t>Patient IDs will be used to ensure that slices from the same patient do not appear across training, validation and test set. The training and test datasets will also be checked for potential patient-level data leakage to ensure that slices from the same patient are not present across multiple data splits.</w:t>
      </w:r>
    </w:p>
    <w:sectPr w:rsidR="00130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E94602"/>
    <w:multiLevelType w:val="hybridMultilevel"/>
    <w:tmpl w:val="0EC2A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5B6025"/>
    <w:multiLevelType w:val="multilevel"/>
    <w:tmpl w:val="B972C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707E69"/>
    <w:multiLevelType w:val="multilevel"/>
    <w:tmpl w:val="CE32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AC1370"/>
    <w:multiLevelType w:val="multilevel"/>
    <w:tmpl w:val="AB2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757770">
    <w:abstractNumId w:val="1"/>
  </w:num>
  <w:num w:numId="2" w16cid:durableId="1031959009">
    <w:abstractNumId w:val="3"/>
  </w:num>
  <w:num w:numId="3" w16cid:durableId="1538469959">
    <w:abstractNumId w:val="2"/>
  </w:num>
  <w:num w:numId="4" w16cid:durableId="20980952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4DE"/>
    <w:rsid w:val="00130BDD"/>
    <w:rsid w:val="003904DE"/>
    <w:rsid w:val="008121E0"/>
    <w:rsid w:val="009962C2"/>
    <w:rsid w:val="00C12F26"/>
    <w:rsid w:val="00CF2D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A92A2E"/>
  <w15:chartTrackingRefBased/>
  <w15:docId w15:val="{DBE3D3A2-7FFB-024F-8098-A3BD6FE07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390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0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4DE"/>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rsid w:val="003904DE"/>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3904DE"/>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3904DE"/>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3904DE"/>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3904DE"/>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3904DE"/>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3904DE"/>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3904DE"/>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390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4DE"/>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390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4DE"/>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3904DE"/>
    <w:pPr>
      <w:spacing w:before="160"/>
      <w:jc w:val="center"/>
    </w:pPr>
    <w:rPr>
      <w:i/>
      <w:iCs/>
      <w:color w:val="404040" w:themeColor="text1" w:themeTint="BF"/>
    </w:rPr>
  </w:style>
  <w:style w:type="character" w:customStyle="1" w:styleId="QuoteChar">
    <w:name w:val="Quote Char"/>
    <w:basedOn w:val="DefaultParagraphFont"/>
    <w:link w:val="Quote"/>
    <w:uiPriority w:val="29"/>
    <w:rsid w:val="003904DE"/>
    <w:rPr>
      <w:i/>
      <w:iCs/>
      <w:color w:val="404040" w:themeColor="text1" w:themeTint="BF"/>
      <w:lang w:val="en-AU"/>
    </w:rPr>
  </w:style>
  <w:style w:type="paragraph" w:styleId="ListParagraph">
    <w:name w:val="List Paragraph"/>
    <w:basedOn w:val="Normal"/>
    <w:uiPriority w:val="34"/>
    <w:qFormat/>
    <w:rsid w:val="003904DE"/>
    <w:pPr>
      <w:ind w:left="720"/>
      <w:contextualSpacing/>
    </w:pPr>
  </w:style>
  <w:style w:type="character" w:styleId="IntenseEmphasis">
    <w:name w:val="Intense Emphasis"/>
    <w:basedOn w:val="DefaultParagraphFont"/>
    <w:uiPriority w:val="21"/>
    <w:qFormat/>
    <w:rsid w:val="003904DE"/>
    <w:rPr>
      <w:i/>
      <w:iCs/>
      <w:color w:val="0F4761" w:themeColor="accent1" w:themeShade="BF"/>
    </w:rPr>
  </w:style>
  <w:style w:type="paragraph" w:styleId="IntenseQuote">
    <w:name w:val="Intense Quote"/>
    <w:basedOn w:val="Normal"/>
    <w:next w:val="Normal"/>
    <w:link w:val="IntenseQuoteChar"/>
    <w:uiPriority w:val="30"/>
    <w:qFormat/>
    <w:rsid w:val="00390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4DE"/>
    <w:rPr>
      <w:i/>
      <w:iCs/>
      <w:color w:val="0F4761" w:themeColor="accent1" w:themeShade="BF"/>
      <w:lang w:val="en-AU"/>
    </w:rPr>
  </w:style>
  <w:style w:type="character" w:styleId="IntenseReference">
    <w:name w:val="Intense Reference"/>
    <w:basedOn w:val="DefaultParagraphFont"/>
    <w:uiPriority w:val="32"/>
    <w:qFormat/>
    <w:rsid w:val="003904DE"/>
    <w:rPr>
      <w:b/>
      <w:bCs/>
      <w:smallCaps/>
      <w:color w:val="0F4761" w:themeColor="accent1" w:themeShade="BF"/>
      <w:spacing w:val="5"/>
    </w:rPr>
  </w:style>
  <w:style w:type="paragraph" w:styleId="NormalWeb">
    <w:name w:val="Normal (Web)"/>
    <w:basedOn w:val="Normal"/>
    <w:uiPriority w:val="99"/>
    <w:semiHidden/>
    <w:unhideWhenUsed/>
    <w:rsid w:val="00130BDD"/>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130BDD"/>
    <w:rPr>
      <w:b/>
      <w:bCs/>
    </w:rPr>
  </w:style>
  <w:style w:type="character" w:styleId="HTMLCode">
    <w:name w:val="HTML Code"/>
    <w:basedOn w:val="DefaultParagraphFont"/>
    <w:uiPriority w:val="99"/>
    <w:semiHidden/>
    <w:unhideWhenUsed/>
    <w:rsid w:val="00130B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Ng</dc:creator>
  <cp:keywords/>
  <dc:description/>
  <cp:lastModifiedBy>Nicholas Ng</cp:lastModifiedBy>
  <cp:revision>2</cp:revision>
  <dcterms:created xsi:type="dcterms:W3CDTF">2026-10-07T22:19:00Z</dcterms:created>
  <dcterms:modified xsi:type="dcterms:W3CDTF">2026-10-18T08:25:00Z</dcterms:modified>
</cp:coreProperties>
</file>