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F8C" w:rsidRDefault="00FE5C57" w:rsidP="006A5F8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479.25pt">
            <v:imagedata r:id="rId8" o:title="ElectricPotential_ContourPlot-1"/>
          </v:shape>
        </w:pict>
      </w:r>
      <w:r w:rsidR="006A5F8C">
        <w:rPr>
          <w:b/>
          <w:sz w:val="32"/>
          <w:szCs w:val="32"/>
        </w:rPr>
        <w:t>University of Waterloo</w:t>
      </w:r>
    </w:p>
    <w:p w:rsidR="006A5F8C" w:rsidRDefault="006A5F8C" w:rsidP="006A5F8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Electrical and Computer Engineering Department</w:t>
      </w:r>
    </w:p>
    <w:p w:rsidR="006A5F8C" w:rsidRDefault="006A5F8C" w:rsidP="006A5F8C">
      <w:pPr>
        <w:jc w:val="center"/>
        <w:rPr>
          <w:sz w:val="28"/>
          <w:szCs w:val="28"/>
        </w:rPr>
      </w:pPr>
    </w:p>
    <w:p w:rsidR="006A5F8C" w:rsidRDefault="006A5F8C" w:rsidP="006A5F8C">
      <w:pPr>
        <w:jc w:val="center"/>
        <w:rPr>
          <w:sz w:val="28"/>
          <w:szCs w:val="28"/>
        </w:rPr>
      </w:pPr>
    </w:p>
    <w:p w:rsidR="006A5F8C" w:rsidRDefault="006A5F8C" w:rsidP="006A5F8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Electricity and Magnetism</w:t>
      </w:r>
    </w:p>
    <w:p w:rsidR="006A5F8C" w:rsidRDefault="006A5F8C" w:rsidP="006A5F8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ECE-106 Lab Report</w:t>
      </w:r>
    </w:p>
    <w:p w:rsidR="006A5F8C" w:rsidRDefault="006A5F8C" w:rsidP="006A5F8C">
      <w:pPr>
        <w:jc w:val="center"/>
        <w:rPr>
          <w:sz w:val="28"/>
          <w:szCs w:val="28"/>
        </w:rPr>
      </w:pPr>
    </w:p>
    <w:p w:rsidR="006A5F8C" w:rsidRDefault="006A5F8C" w:rsidP="006A5F8C">
      <w:pPr>
        <w:jc w:val="center"/>
        <w:rPr>
          <w:b/>
          <w:sz w:val="32"/>
          <w:szCs w:val="40"/>
        </w:rPr>
      </w:pPr>
    </w:p>
    <w:p w:rsidR="006A5F8C" w:rsidRDefault="00521816" w:rsidP="006A5F8C">
      <w:pPr>
        <w:jc w:val="center"/>
        <w:rPr>
          <w:b/>
          <w:sz w:val="40"/>
          <w:szCs w:val="40"/>
        </w:rPr>
      </w:pPr>
      <w:r w:rsidRPr="00521816">
        <w:rPr>
          <w:b/>
          <w:sz w:val="32"/>
          <w:szCs w:val="40"/>
        </w:rPr>
        <w:t>LAB 1: Application of COMSOL Software in Electromagnetic Fields Simulation: Gauss Law</w:t>
      </w:r>
    </w:p>
    <w:p w:rsidR="00521816" w:rsidRDefault="00521816" w:rsidP="006A5F8C">
      <w:pPr>
        <w:jc w:val="center"/>
        <w:rPr>
          <w:b/>
          <w:sz w:val="32"/>
          <w:szCs w:val="40"/>
        </w:rPr>
      </w:pPr>
    </w:p>
    <w:p w:rsidR="006A5F8C" w:rsidRDefault="00521816" w:rsidP="006A5F8C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Winter 2019</w:t>
      </w:r>
    </w:p>
    <w:tbl>
      <w:tblPr>
        <w:tblpPr w:leftFromText="180" w:rightFromText="180" w:bottomFromText="160" w:vertAnchor="text" w:horzAnchor="margin" w:tblpY="416"/>
        <w:tblW w:w="10610" w:type="dxa"/>
        <w:tblLook w:val="04A0" w:firstRow="1" w:lastRow="0" w:firstColumn="1" w:lastColumn="0" w:noHBand="0" w:noVBand="1"/>
      </w:tblPr>
      <w:tblGrid>
        <w:gridCol w:w="1660"/>
        <w:gridCol w:w="2650"/>
        <w:gridCol w:w="2250"/>
        <w:gridCol w:w="4050"/>
      </w:tblGrid>
      <w:tr w:rsidR="006A5F8C" w:rsidTr="006A5F8C">
        <w:trPr>
          <w:trHeight w:val="315"/>
        </w:trPr>
        <w:tc>
          <w:tcPr>
            <w:tcW w:w="1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Lab Section:</w:t>
            </w:r>
            <w:r w:rsidR="004F19A6">
              <w:rPr>
                <w:rFonts w:ascii="Calibri" w:eastAsia="Times New Roman" w:hAnsi="Calibri" w:cs="Calibri"/>
                <w:color w:val="000000"/>
              </w:rPr>
              <w:t xml:space="preserve"> 201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Group:</w:t>
            </w:r>
            <w:r w:rsidR="004F19A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0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A5F8C" w:rsidTr="006A5F8C">
        <w:trPr>
          <w:trHeight w:val="31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Partner 1</w:t>
            </w:r>
          </w:p>
        </w:tc>
        <w:tc>
          <w:tcPr>
            <w:tcW w:w="49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Name: </w:t>
            </w:r>
            <w:r w:rsidR="004F19A6">
              <w:rPr>
                <w:rFonts w:ascii="Calibri" w:eastAsia="Times New Roman" w:hAnsi="Calibri" w:cs="Calibri"/>
                <w:color w:val="000000"/>
              </w:rPr>
              <w:t>Nicholas Paquin</w:t>
            </w:r>
          </w:p>
        </w:tc>
        <w:tc>
          <w:tcPr>
            <w:tcW w:w="40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ID:</w:t>
            </w:r>
            <w:r w:rsidR="004F19A6">
              <w:rPr>
                <w:rFonts w:ascii="Calibri" w:eastAsia="Times New Roman" w:hAnsi="Calibri" w:cs="Calibri"/>
                <w:color w:val="000000"/>
              </w:rPr>
              <w:t>20761205</w:t>
            </w:r>
          </w:p>
        </w:tc>
      </w:tr>
      <w:tr w:rsidR="006A5F8C" w:rsidTr="006A5F8C">
        <w:trPr>
          <w:trHeight w:val="31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Partner 2</w:t>
            </w:r>
          </w:p>
        </w:tc>
        <w:tc>
          <w:tcPr>
            <w:tcW w:w="49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Name: </w:t>
            </w:r>
            <w:r w:rsidR="00352A76">
              <w:rPr>
                <w:rFonts w:ascii="Calibri" w:eastAsia="Times New Roman" w:hAnsi="Calibri" w:cs="Calibri"/>
                <w:color w:val="000000"/>
              </w:rPr>
              <w:t>Kunal Chandan</w:t>
            </w:r>
          </w:p>
        </w:tc>
        <w:tc>
          <w:tcPr>
            <w:tcW w:w="40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6A5F8C" w:rsidRDefault="006A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ID:</w:t>
            </w:r>
            <w:r w:rsidR="00DC67C9">
              <w:rPr>
                <w:rFonts w:ascii="Calibri" w:eastAsia="Times New Roman" w:hAnsi="Calibri" w:cs="Calibri"/>
                <w:color w:val="000000"/>
              </w:rPr>
              <w:t>20778788</w:t>
            </w:r>
          </w:p>
        </w:tc>
      </w:tr>
    </w:tbl>
    <w:p w:rsidR="006A5F8C" w:rsidRDefault="006A5F8C" w:rsidP="006A5F8C">
      <w:pPr>
        <w:jc w:val="center"/>
        <w:rPr>
          <w:b/>
          <w:sz w:val="40"/>
          <w:szCs w:val="40"/>
        </w:rPr>
      </w:pPr>
    </w:p>
    <w:p w:rsidR="006A5F8C" w:rsidRDefault="006A5F8C" w:rsidP="006A5F8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This one template should be used to submit your prelab, data, and report.     </w:t>
      </w:r>
    </w:p>
    <w:p w:rsidR="006A5F8C" w:rsidRDefault="006A5F8C" w:rsidP="006A5F8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After you have added your prelab answers, rename it (prelab1.docx), and upload it.                                                               </w:t>
      </w:r>
    </w:p>
    <w:p w:rsidR="006A5F8C" w:rsidRDefault="006A5F8C" w:rsidP="006A5F8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After you fill in your experiment observations, rename it (data1.docx), and upload it.                                                               </w:t>
      </w:r>
    </w:p>
    <w:p w:rsidR="006A5F8C" w:rsidRDefault="006A5F8C" w:rsidP="006A5F8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Finally, when you have added your report answers, rename it (report1.docx), and upload it.                                                               </w:t>
      </w:r>
    </w:p>
    <w:p w:rsidR="006A5F8C" w:rsidRDefault="006A5F8C" w:rsidP="006A5F8C">
      <w:pPr>
        <w:spacing w:after="0" w:line="240" w:lineRule="auto"/>
      </w:pPr>
    </w:p>
    <w:p w:rsidR="006A5F8C" w:rsidRDefault="006A5F8C" w:rsidP="006A5F8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Important Note: </w:t>
      </w:r>
      <w:r w:rsidR="0097649A">
        <w:rPr>
          <w:rFonts w:ascii="Calibri" w:eastAsia="Times New Roman" w:hAnsi="Calibri" w:cs="Calibri"/>
          <w:color w:val="000000"/>
        </w:rPr>
        <w:t xml:space="preserve">Feel free to edit the template </w:t>
      </w:r>
      <w:r w:rsidR="006A0714">
        <w:rPr>
          <w:rFonts w:ascii="Calibri" w:eastAsia="Times New Roman" w:hAnsi="Calibri" w:cs="Calibri"/>
          <w:color w:val="000000"/>
        </w:rPr>
        <w:t xml:space="preserve">to fit all your answers or make your report neater </w:t>
      </w:r>
      <w:r w:rsidR="0097649A">
        <w:rPr>
          <w:rFonts w:ascii="Calibri" w:eastAsia="Times New Roman" w:hAnsi="Calibri" w:cs="Calibri"/>
          <w:color w:val="000000"/>
        </w:rPr>
        <w:t>but please do not change the headings and figure numbers. This will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97649A">
        <w:rPr>
          <w:rFonts w:ascii="Calibri" w:eastAsia="Times New Roman" w:hAnsi="Calibri" w:cs="Calibri"/>
          <w:color w:val="000000"/>
        </w:rPr>
        <w:t>help us with the marking</w:t>
      </w:r>
      <w:r>
        <w:rPr>
          <w:rFonts w:ascii="Calibri" w:eastAsia="Times New Roman" w:hAnsi="Calibri" w:cs="Calibri"/>
          <w:color w:val="000000"/>
        </w:rPr>
        <w:t>.</w:t>
      </w:r>
      <w:r w:rsidR="00A70EB9">
        <w:rPr>
          <w:rFonts w:ascii="Calibri" w:eastAsia="Times New Roman" w:hAnsi="Calibri" w:cs="Calibri"/>
          <w:color w:val="000000"/>
        </w:rPr>
        <w:t xml:space="preserve"> Thanks!</w:t>
      </w:r>
    </w:p>
    <w:p w:rsidR="00C36395" w:rsidRDefault="00C36395" w:rsidP="006A5F8C">
      <w:pPr>
        <w:spacing w:after="0" w:line="240" w:lineRule="auto"/>
        <w:rPr>
          <w:rStyle w:val="Heading1Char"/>
          <w:rFonts w:ascii="Calibri" w:eastAsia="Times New Roman" w:hAnsi="Calibri" w:cs="Calibri"/>
          <w:color w:val="000000"/>
          <w:sz w:val="22"/>
          <w:szCs w:val="22"/>
        </w:rPr>
      </w:pPr>
    </w:p>
    <w:p w:rsidR="006A5F8C" w:rsidRDefault="006A5F8C" w:rsidP="006A5F8C">
      <w:pPr>
        <w:spacing w:after="0" w:line="240" w:lineRule="auto"/>
      </w:pPr>
    </w:p>
    <w:tbl>
      <w:tblPr>
        <w:tblW w:w="5700" w:type="dxa"/>
        <w:tblLook w:val="04A0" w:firstRow="1" w:lastRow="0" w:firstColumn="1" w:lastColumn="0" w:noHBand="0" w:noVBand="1"/>
      </w:tblPr>
      <w:tblGrid>
        <w:gridCol w:w="5700"/>
      </w:tblGrid>
      <w:tr w:rsidR="001506BB" w:rsidTr="004C222B">
        <w:trPr>
          <w:trHeight w:val="345"/>
        </w:trPr>
        <w:tc>
          <w:tcPr>
            <w:tcW w:w="5700" w:type="dxa"/>
            <w:noWrap/>
            <w:vAlign w:val="bottom"/>
            <w:hideMark/>
          </w:tcPr>
          <w:p w:rsidR="001506BB" w:rsidRDefault="001506BB" w:rsidP="004C22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1F497D"/>
                <w:sz w:val="26"/>
                <w:szCs w:val="26"/>
              </w:rPr>
            </w:pPr>
            <w:r>
              <w:rPr>
                <w:rFonts w:ascii="Calibri" w:eastAsia="Times New Roman" w:hAnsi="Calibri" w:cs="Calibri"/>
                <w:b/>
                <w:bCs/>
                <w:color w:val="1F497D"/>
                <w:sz w:val="26"/>
                <w:szCs w:val="26"/>
              </w:rPr>
              <w:t>Legend</w:t>
            </w:r>
          </w:p>
        </w:tc>
      </w:tr>
      <w:tr w:rsidR="001506BB" w:rsidTr="004C222B">
        <w:trPr>
          <w:trHeight w:val="300"/>
        </w:trPr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bottom"/>
            <w:hideMark/>
          </w:tcPr>
          <w:p w:rsidR="001506BB" w:rsidRDefault="001506BB" w:rsidP="004C22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Prelab work</w:t>
            </w:r>
          </w:p>
        </w:tc>
      </w:tr>
      <w:tr w:rsidR="001506BB" w:rsidTr="004C222B">
        <w:trPr>
          <w:trHeight w:val="300"/>
        </w:trPr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</w:tcPr>
          <w:p w:rsidR="001506BB" w:rsidRDefault="001506BB" w:rsidP="004C22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In-Lab </w:t>
            </w:r>
            <w:r w:rsidR="00A56029">
              <w:rPr>
                <w:rFonts w:ascii="Calibri" w:eastAsia="Times New Roman" w:hAnsi="Calibri" w:cs="Calibri"/>
                <w:color w:val="000000"/>
              </w:rPr>
              <w:t>w</w:t>
            </w:r>
            <w:r>
              <w:rPr>
                <w:rFonts w:ascii="Calibri" w:eastAsia="Times New Roman" w:hAnsi="Calibri" w:cs="Calibri"/>
                <w:color w:val="000000"/>
              </w:rPr>
              <w:t>ork</w:t>
            </w:r>
          </w:p>
        </w:tc>
      </w:tr>
      <w:tr w:rsidR="001506BB" w:rsidTr="004C222B">
        <w:trPr>
          <w:trHeight w:val="300"/>
        </w:trPr>
        <w:tc>
          <w:tcPr>
            <w:tcW w:w="5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  <w:hideMark/>
          </w:tcPr>
          <w:p w:rsidR="001506BB" w:rsidRDefault="001506BB" w:rsidP="004C22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Report work</w:t>
            </w:r>
          </w:p>
        </w:tc>
      </w:tr>
    </w:tbl>
    <w:p w:rsidR="00FC2408" w:rsidRPr="00D504B2" w:rsidRDefault="00FC2408" w:rsidP="00FC2408">
      <w:pPr>
        <w:pStyle w:val="Heading1"/>
        <w:numPr>
          <w:ilvl w:val="0"/>
          <w:numId w:val="5"/>
        </w:numPr>
        <w:spacing w:line="259" w:lineRule="auto"/>
      </w:pPr>
      <w:bookmarkStart w:id="0" w:name="_Toc532886562"/>
      <w:r w:rsidRPr="00D504B2">
        <w:lastRenderedPageBreak/>
        <w:t>Pre-Lab</w:t>
      </w:r>
      <w:bookmarkEnd w:id="0"/>
      <w:r w:rsidRPr="00D504B2">
        <w:t xml:space="preserve"> </w:t>
      </w:r>
    </w:p>
    <w:p w:rsidR="00FC2408" w:rsidRPr="001656BC" w:rsidRDefault="00FC2408" w:rsidP="00FC2408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1" w:name="_Ref532883260"/>
      <w:bookmarkStart w:id="2" w:name="_Toc532886563"/>
      <w:r w:rsidRPr="001656BC">
        <w:rPr>
          <w:lang w:val="en-US"/>
        </w:rPr>
        <w:t>Gauss Law (enclosed distributed charge – centered)</w:t>
      </w:r>
      <w:bookmarkEnd w:id="1"/>
      <w:bookmarkEnd w:id="2"/>
    </w:p>
    <w:p w:rsidR="00FC2408" w:rsidRPr="00A1031B" w:rsidRDefault="00FC2408" w:rsidP="00FC2408">
      <w:pPr>
        <w:rPr>
          <w:rFonts w:eastAsiaTheme="majorEastAsia"/>
        </w:rPr>
      </w:pPr>
      <w:r w:rsidRPr="00A1031B">
        <w:rPr>
          <w:rFonts w:eastAsiaTheme="majorEastAsia"/>
        </w:rPr>
        <w:t>Four solid concentric spheres (</w:t>
      </w:r>
      <w:r>
        <w:rPr>
          <w:rFonts w:eastAsiaTheme="majorEastAsia"/>
        </w:rPr>
        <w:t>r=</w:t>
      </w:r>
      <w:r w:rsidRPr="00A1031B">
        <w:rPr>
          <w:rFonts w:eastAsiaTheme="majorEastAsia"/>
        </w:rPr>
        <w:t xml:space="preserve">0.5m, </w:t>
      </w:r>
      <w:r>
        <w:rPr>
          <w:rFonts w:eastAsiaTheme="majorEastAsia"/>
        </w:rPr>
        <w:t>r=</w:t>
      </w:r>
      <w:r w:rsidRPr="00A1031B">
        <w:rPr>
          <w:rFonts w:eastAsiaTheme="majorEastAsia"/>
        </w:rPr>
        <w:t xml:space="preserve">0.6m, </w:t>
      </w:r>
      <w:r>
        <w:rPr>
          <w:rFonts w:eastAsiaTheme="majorEastAsia"/>
        </w:rPr>
        <w:t>r=</w:t>
      </w:r>
      <w:r w:rsidRPr="00A1031B">
        <w:rPr>
          <w:rFonts w:eastAsiaTheme="majorEastAsia"/>
        </w:rPr>
        <w:t xml:space="preserve">0.7m &amp; </w:t>
      </w:r>
      <w:r>
        <w:rPr>
          <w:rFonts w:eastAsiaTheme="majorEastAsia"/>
        </w:rPr>
        <w:t>r=</w:t>
      </w:r>
      <w:r w:rsidRPr="00A1031B">
        <w:rPr>
          <w:rFonts w:eastAsiaTheme="majorEastAsia"/>
        </w:rPr>
        <w:t>3m) are located at the center of a cube (a=10m). The smallest sphere (</w:t>
      </w:r>
      <w:r>
        <w:rPr>
          <w:rFonts w:eastAsiaTheme="majorEastAsia"/>
        </w:rPr>
        <w:t>r=</w:t>
      </w:r>
      <w:r w:rsidRPr="00A1031B">
        <w:rPr>
          <w:rFonts w:eastAsiaTheme="majorEastAsia"/>
        </w:rPr>
        <w:t xml:space="preserve">0.5m) has a charge density of </w:t>
      </w:r>
      <w:r w:rsidR="00372FFF">
        <w:rPr>
          <w:rFonts w:eastAsiaTheme="majorEastAsia"/>
        </w:rPr>
        <w:t>2n</w:t>
      </w:r>
      <w:r w:rsidRPr="00A1031B">
        <w:rPr>
          <w:rFonts w:eastAsiaTheme="majorEastAsia"/>
        </w:rPr>
        <w:t>c/m</w:t>
      </w:r>
      <w:r w:rsidRPr="00A1031B">
        <w:rPr>
          <w:rFonts w:eastAsiaTheme="majorEastAsia"/>
          <w:vertAlign w:val="superscript"/>
        </w:rPr>
        <w:t>3</w:t>
      </w:r>
      <w:r w:rsidRPr="00A1031B">
        <w:rPr>
          <w:rFonts w:eastAsiaTheme="majorEastAsia"/>
        </w:rPr>
        <w:t>.</w:t>
      </w:r>
    </w:p>
    <w:p w:rsidR="00FC2408" w:rsidRPr="00A1031B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rFonts w:eastAsiaTheme="majorEastAsia"/>
        </w:rPr>
      </w:pPr>
      <w:r w:rsidRPr="00A1031B">
        <w:t xml:space="preserve">Find the electric flux flowing through each of the spheres and the cube. </w:t>
      </w:r>
      <w:r w:rsidRPr="00A1031B">
        <w:rPr>
          <w:highlight w:val="lightGray"/>
        </w:rPr>
        <w:t xml:space="preserve">  Fill </w:t>
      </w:r>
      <w:r w:rsidR="00BB1DBD">
        <w:rPr>
          <w:highlight w:val="lightGray"/>
        </w:rPr>
        <w:t>T</w:t>
      </w:r>
      <w:r w:rsidRPr="00A1031B">
        <w:rPr>
          <w:highlight w:val="lightGray"/>
        </w:rPr>
        <w:t>able 1.</w:t>
      </w:r>
    </w:p>
    <w:p w:rsidR="00FC2408" w:rsidRPr="00A1031B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rFonts w:eastAsiaTheme="majorEastAsia"/>
        </w:rPr>
      </w:pPr>
      <w:r w:rsidRPr="00A1031B">
        <w:rPr>
          <w:rFonts w:eastAsiaTheme="majorEastAsia"/>
        </w:rPr>
        <w:t xml:space="preserve">Calculate the </w:t>
      </w:r>
      <w:r w:rsidR="0076689A">
        <w:rPr>
          <w:rFonts w:eastAsiaTheme="majorEastAsia"/>
        </w:rPr>
        <w:t xml:space="preserve">Gaussian surface </w:t>
      </w:r>
      <w:r w:rsidRPr="00A1031B">
        <w:rPr>
          <w:rFonts w:eastAsiaTheme="majorEastAsia"/>
        </w:rPr>
        <w:t xml:space="preserve">and the electric field at the surface </w:t>
      </w:r>
      <w:r>
        <w:rPr>
          <w:rFonts w:eastAsiaTheme="majorEastAsia"/>
        </w:rPr>
        <w:t xml:space="preserve">for </w:t>
      </w:r>
      <w:r w:rsidRPr="00A1031B">
        <w:rPr>
          <w:rFonts w:eastAsiaTheme="majorEastAsia"/>
        </w:rPr>
        <w:t>each of the spheres?</w:t>
      </w:r>
      <w:r w:rsidRPr="00A1031B">
        <w:rPr>
          <w:rFonts w:eastAsiaTheme="majorEastAsia"/>
          <w:highlight w:val="lightGray"/>
        </w:rPr>
        <w:t xml:space="preserve"> Fill </w:t>
      </w:r>
      <w:r w:rsidR="00BB1DBD">
        <w:rPr>
          <w:rFonts w:eastAsiaTheme="majorEastAsia"/>
          <w:highlight w:val="lightGray"/>
        </w:rPr>
        <w:t>T</w:t>
      </w:r>
      <w:r w:rsidRPr="00A1031B">
        <w:rPr>
          <w:rFonts w:eastAsiaTheme="majorEastAsia"/>
          <w:highlight w:val="lightGray"/>
        </w:rPr>
        <w:t>able 1.</w:t>
      </w:r>
    </w:p>
    <w:p w:rsidR="00FC2408" w:rsidRPr="00AE4EF7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rFonts w:eastAsiaTheme="majorEastAsia"/>
        </w:rPr>
      </w:pPr>
      <w:r>
        <w:rPr>
          <w:rFonts w:eastAsiaTheme="majorEastAsia"/>
          <w:highlight w:val="lightGray"/>
        </w:rPr>
        <w:t>Can</w:t>
      </w:r>
      <w:r w:rsidRPr="00A1031B">
        <w:rPr>
          <w:rFonts w:eastAsiaTheme="majorEastAsia"/>
          <w:highlight w:val="lightGray"/>
        </w:rPr>
        <w:t xml:space="preserve"> we calculate the electric field at the surface of the cube using</w:t>
      </w:r>
      <m:oMath>
        <m:r>
          <w:rPr>
            <w:rFonts w:ascii="Cambria Math" w:eastAsiaTheme="majorEastAsia" w:hAnsi="Cambria Math"/>
            <w:highlight w:val="lightGray"/>
          </w:rPr>
          <m:t xml:space="preserve"> E=</m:t>
        </m:r>
        <m:f>
          <m:fPr>
            <m:ctrlPr>
              <w:rPr>
                <w:rFonts w:ascii="Cambria Math" w:eastAsiaTheme="majorEastAsia" w:hAnsi="Cambria Math"/>
                <w:i/>
              </w:rPr>
            </m:ctrlPr>
          </m:fPr>
          <m:num>
            <m:r>
              <w:rPr>
                <w:rFonts w:ascii="Cambria Math" w:eastAsiaTheme="majorEastAsia" w:hAnsi="Cambria Math"/>
                <w:highlight w:val="lightGray"/>
              </w:rPr>
              <m:t>φ</m:t>
            </m:r>
            <m:ctrlPr>
              <w:rPr>
                <w:rFonts w:ascii="Cambria Math" w:eastAsiaTheme="majorEastAsia" w:hAnsi="Cambria Math"/>
                <w:i/>
                <w:highlight w:val="lightGray"/>
              </w:rPr>
            </m:ctrlPr>
          </m:num>
          <m:den>
            <m:r>
              <w:rPr>
                <w:rFonts w:ascii="Cambria Math" w:eastAsiaTheme="majorEastAsia" w:hAnsi="Cambria Math"/>
                <w:highlight w:val="lightGray"/>
              </w:rPr>
              <m:t>A</m:t>
            </m:r>
          </m:den>
        </m:f>
      </m:oMath>
      <w:r w:rsidR="00372FFF" w:rsidRPr="00704A1C">
        <w:rPr>
          <w:rFonts w:eastAsiaTheme="majorEastAsia"/>
          <w:highlight w:val="lightGray"/>
        </w:rPr>
        <w:t>? Why</w:t>
      </w:r>
      <w:r w:rsidRPr="00A1031B">
        <w:rPr>
          <w:rFonts w:eastAsiaTheme="majorEastAsia"/>
          <w:highlight w:val="lightGray"/>
        </w:rPr>
        <w:t>?</w:t>
      </w:r>
    </w:p>
    <w:p w:rsidR="00AE4EF7" w:rsidRDefault="00AE4EF7" w:rsidP="00AE4EF7">
      <w:pPr>
        <w:spacing w:before="120" w:after="120" w:line="240" w:lineRule="auto"/>
        <w:ind w:left="356"/>
        <w:jc w:val="both"/>
        <w:rPr>
          <w:rFonts w:eastAsiaTheme="majorEastAsia"/>
        </w:rPr>
      </w:pPr>
      <w:r>
        <w:rPr>
          <w:rFonts w:eastAsiaTheme="majorEastAsia"/>
        </w:rPr>
        <w:t>No, we can not preform electric field calculations using a gaussian surface on a cube. Since the electric flux does not leave the cube evenly at all points, it cannot have a gaussian surface generated such that the field leaving the surface will be even.</w:t>
      </w:r>
    </w:p>
    <w:p w:rsidR="00FC2408" w:rsidRDefault="00FC2408" w:rsidP="00FC2408">
      <w:pPr>
        <w:spacing w:before="120" w:after="120" w:line="240" w:lineRule="auto"/>
        <w:ind w:left="356"/>
        <w:jc w:val="both"/>
        <w:rPr>
          <w:rFonts w:eastAsiaTheme="majorEastAsia"/>
        </w:rPr>
      </w:pPr>
    </w:p>
    <w:p w:rsidR="00FC2408" w:rsidRPr="007D0E56" w:rsidRDefault="00FC2408" w:rsidP="00FC2408">
      <w:pPr>
        <w:spacing w:before="120" w:after="120" w:line="240" w:lineRule="auto"/>
        <w:ind w:left="356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show your calculations here</m:t>
          </m:r>
        </m:oMath>
      </m:oMathPara>
    </w:p>
    <w:p w:rsidR="004D5298" w:rsidRDefault="004D5298" w:rsidP="004D5298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d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Q</m:t>
              </m:r>
            </m:e>
            <m:sub>
              <m:r>
                <w:rPr>
                  <w:rFonts w:ascii="Cambria Math" w:eastAsiaTheme="majorEastAsia" w:hAnsi="Cambria Math"/>
                </w:rPr>
                <m:t>enc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ρ</m:t>
              </m:r>
            </m:e>
            <m:sub>
              <m:r>
                <w:rPr>
                  <w:rFonts w:ascii="Cambria Math" w:eastAsiaTheme="majorEastAsia" w:hAnsi="Cambria Math"/>
                </w:rPr>
                <m:t>v</m:t>
              </m:r>
            </m:sub>
          </m:sSub>
          <m:r>
            <w:rPr>
              <w:rFonts w:ascii="Cambria Math" w:eastAsiaTheme="majorEastAsia" w:hAnsi="Cambria Math"/>
            </w:rPr>
            <m:t>dV</m:t>
          </m:r>
          <m:r>
            <m:rPr>
              <m:sty m:val="p"/>
            </m:rPr>
            <w:rPr>
              <w:rFonts w:ascii="Cambria Math" w:eastAsiaTheme="majorEastAsia" w:hAnsi="Cambria Math"/>
            </w:rPr>
            <w:br/>
          </m:r>
        </m:oMath>
        <m:oMath>
          <m:r>
            <w:rPr>
              <w:rFonts w:ascii="Cambria Math" w:eastAsiaTheme="majorEastAsia" w:hAnsi="Cambria Math"/>
            </w:rPr>
            <m:t>φ=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enc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7D0E56" w:rsidRPr="004D5298" w:rsidRDefault="004D5298" w:rsidP="00FC2408">
      <w:pPr>
        <w:spacing w:before="120" w:after="120" w:line="240" w:lineRule="auto"/>
        <w:ind w:left="356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S=4π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:rsidR="004D5298" w:rsidRPr="00FC2408" w:rsidRDefault="004D5298" w:rsidP="00FC2408">
      <w:pPr>
        <w:spacing w:before="120" w:after="120" w:line="240" w:lineRule="auto"/>
        <w:ind w:left="356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E=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φ</m:t>
              </m:r>
            </m:num>
            <m:den>
              <m:r>
                <w:rPr>
                  <w:rFonts w:ascii="Cambria Math" w:eastAsiaTheme="majorEastAsia" w:hAnsi="Cambria Math"/>
                </w:rPr>
                <m:t>S</m:t>
              </m:r>
            </m:den>
          </m:f>
        </m:oMath>
      </m:oMathPara>
    </w:p>
    <w:tbl>
      <w:tblPr>
        <w:tblStyle w:val="TableGrid"/>
        <w:tblW w:w="0" w:type="auto"/>
        <w:tblInd w:w="356" w:type="dxa"/>
        <w:tblLook w:val="04A0" w:firstRow="1" w:lastRow="0" w:firstColumn="1" w:lastColumn="0" w:noHBand="0" w:noVBand="1"/>
      </w:tblPr>
      <w:tblGrid>
        <w:gridCol w:w="1693"/>
        <w:gridCol w:w="1521"/>
        <w:gridCol w:w="1752"/>
        <w:gridCol w:w="1752"/>
        <w:gridCol w:w="1290"/>
        <w:gridCol w:w="986"/>
      </w:tblGrid>
      <w:tr w:rsidR="004341EC" w:rsidTr="004961D8">
        <w:tc>
          <w:tcPr>
            <w:tcW w:w="2249" w:type="dxa"/>
          </w:tcPr>
          <w:p w:rsidR="00FD39A4" w:rsidRDefault="00FD39A4" w:rsidP="00FC2408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1248" w:type="dxa"/>
          </w:tcPr>
          <w:p w:rsidR="00FD39A4" w:rsidRDefault="00FD39A4" w:rsidP="00FC2408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r=0.5m</w:t>
            </w:r>
          </w:p>
        </w:tc>
        <w:tc>
          <w:tcPr>
            <w:tcW w:w="1524" w:type="dxa"/>
          </w:tcPr>
          <w:p w:rsidR="00FD39A4" w:rsidRDefault="00FD39A4" w:rsidP="00FC2408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r=0.6m</w:t>
            </w:r>
          </w:p>
        </w:tc>
        <w:tc>
          <w:tcPr>
            <w:tcW w:w="1524" w:type="dxa"/>
          </w:tcPr>
          <w:p w:rsidR="00FD39A4" w:rsidRDefault="00FD39A4" w:rsidP="00FC2408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r=0.7m</w:t>
            </w:r>
          </w:p>
        </w:tc>
        <w:tc>
          <w:tcPr>
            <w:tcW w:w="1466" w:type="dxa"/>
          </w:tcPr>
          <w:p w:rsidR="00FD39A4" w:rsidRDefault="00FD39A4" w:rsidP="00FC2408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r=3m</w:t>
            </w:r>
          </w:p>
        </w:tc>
        <w:tc>
          <w:tcPr>
            <w:tcW w:w="983" w:type="dxa"/>
          </w:tcPr>
          <w:p w:rsidR="00FD39A4" w:rsidRDefault="00FD39A4" w:rsidP="00FC2408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Cube</w:t>
            </w:r>
          </w:p>
        </w:tc>
      </w:tr>
      <w:tr w:rsidR="004341EC" w:rsidTr="004961D8">
        <w:tc>
          <w:tcPr>
            <w:tcW w:w="2249" w:type="dxa"/>
          </w:tcPr>
          <w:p w:rsidR="00696FF4" w:rsidRDefault="00696FF4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φ(</m:t>
                </m:r>
                <m:r>
                  <w:rPr>
                    <w:rFonts w:ascii="Cambria Math" w:hAnsi="Cambria Math"/>
                  </w:rPr>
                  <m:t>V∙m</m:t>
                </m:r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248" w:type="dxa"/>
          </w:tcPr>
          <w:p w:rsidR="004341EC" w:rsidRPr="004341EC" w:rsidRDefault="004341EC" w:rsidP="001A4432">
            <w:pPr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Q=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sub>
                </m:sSub>
                <m:r>
                  <w:rPr>
                    <w:rFonts w:ascii="Cambria Math" w:eastAsiaTheme="majorEastAsia" w:hAnsi="Cambria Math"/>
                  </w:rPr>
                  <m:t>V</m:t>
                </m:r>
              </m:oMath>
            </m:oMathPara>
          </w:p>
          <w:p w:rsidR="004341EC" w:rsidRPr="002F593B" w:rsidRDefault="004341EC" w:rsidP="001A4432">
            <w:pPr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Q=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sub>
                </m:sSub>
                <m:r>
                  <w:rPr>
                    <w:rFonts w:ascii="Cambria Math" w:eastAsiaTheme="majorEastAsia" w:hAnsi="Cambria Math"/>
                  </w:rPr>
                  <m:t>4/3 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</m:sup>
                </m:sSup>
              </m:oMath>
            </m:oMathPara>
          </w:p>
          <w:p w:rsidR="002F593B" w:rsidRPr="004341EC" w:rsidRDefault="002F593B" w:rsidP="001A4432">
            <w:pPr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Q=</m:t>
                </m:r>
                <m:f>
                  <m:fPr>
                    <m:ctrlPr>
                      <w:rPr>
                        <w:rFonts w:ascii="Cambria Math" w:eastAsiaTheme="maj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2nc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aj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0.5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696FF4" w:rsidRDefault="00CD6F6B" w:rsidP="001A4432">
            <w:pPr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  <w:tc>
          <w:tcPr>
            <w:tcW w:w="1524" w:type="dxa"/>
          </w:tcPr>
          <w:p w:rsidR="00696FF4" w:rsidRDefault="00FE5C57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  <w:tc>
          <w:tcPr>
            <w:tcW w:w="1524" w:type="dxa"/>
          </w:tcPr>
          <w:p w:rsidR="00696FF4" w:rsidRDefault="00FE5C57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  <w:tc>
          <w:tcPr>
            <w:tcW w:w="1466" w:type="dxa"/>
          </w:tcPr>
          <w:p w:rsidR="00696FF4" w:rsidRDefault="00FE5C57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  <w:tc>
          <w:tcPr>
            <w:tcW w:w="983" w:type="dxa"/>
          </w:tcPr>
          <w:p w:rsidR="00696FF4" w:rsidRDefault="00FE5C57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10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</w:tr>
      <w:tr w:rsidR="004341EC" w:rsidTr="004961D8">
        <w:tc>
          <w:tcPr>
            <w:tcW w:w="2249" w:type="dxa"/>
          </w:tcPr>
          <w:p w:rsidR="00352A76" w:rsidRPr="00352A76" w:rsidRDefault="0076689A" w:rsidP="00696FF4">
            <w:pPr>
              <w:spacing w:before="120" w:after="120" w:line="240" w:lineRule="auto"/>
              <w:jc w:val="both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>Gaussian surface</m:t>
                </m:r>
              </m:oMath>
            </m:oMathPara>
          </w:p>
          <w:p w:rsidR="00696FF4" w:rsidRDefault="0076689A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 (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248" w:type="dxa"/>
          </w:tcPr>
          <w:p w:rsidR="004341EC" w:rsidRDefault="004341EC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=4π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0.5</m:t>
                        </m:r>
                      </m:e>
                    </m:d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 xml:space="preserve"> 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564894" w:rsidRDefault="00564894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 xml:space="preserve"> 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24" w:type="dxa"/>
          </w:tcPr>
          <w:p w:rsidR="004341EC" w:rsidRPr="004341EC" w:rsidRDefault="004341EC" w:rsidP="004341EC">
            <w:pPr>
              <w:spacing w:before="120" w:after="120" w:line="240" w:lineRule="auto"/>
              <w:jc w:val="center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0.6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*4π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696FF4" w:rsidRDefault="00564894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=0.36*4π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24" w:type="dxa"/>
          </w:tcPr>
          <w:p w:rsidR="004341EC" w:rsidRPr="004341EC" w:rsidRDefault="004341EC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0.7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*4π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696FF4" w:rsidRDefault="00564894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=0.49*4π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66" w:type="dxa"/>
          </w:tcPr>
          <w:p w:rsidR="004341EC" w:rsidRDefault="004341EC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=4*9π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696FF4" w:rsidRDefault="00564894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=36π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3" w:type="dxa"/>
            <w:shd w:val="clear" w:color="auto" w:fill="404040" w:themeFill="text1" w:themeFillTint="BF"/>
          </w:tcPr>
          <w:p w:rsidR="00696FF4" w:rsidRDefault="00CD6F6B" w:rsidP="00696FF4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</w:tr>
      <w:tr w:rsidR="004341EC" w:rsidTr="004961D8">
        <w:tc>
          <w:tcPr>
            <w:tcW w:w="2249" w:type="dxa"/>
          </w:tcPr>
          <w:p w:rsidR="00037177" w:rsidRDefault="00BD2207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E (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248" w:type="dxa"/>
          </w:tcPr>
          <w:p w:rsidR="004C270F" w:rsidRPr="004C270F" w:rsidRDefault="004C270F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 xml:space="preserve"> 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 </m:t>
                </m:r>
              </m:oMath>
            </m:oMathPara>
          </w:p>
          <w:p w:rsidR="00564894" w:rsidRDefault="00564894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524" w:type="dxa"/>
          </w:tcPr>
          <w:p w:rsidR="006A31AF" w:rsidRPr="006A31AF" w:rsidRDefault="006A31AF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 xml:space="preserve">0.36*4π 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  <w:p w:rsidR="00037177" w:rsidRDefault="00564894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0.36</m:t>
                        </m:r>
                      </m:e>
                    </m:d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V*m(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524" w:type="dxa"/>
          </w:tcPr>
          <w:p w:rsidR="006A31AF" w:rsidRPr="006A31AF" w:rsidRDefault="006A31AF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 xml:space="preserve">0.49*4π 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  <w:p w:rsidR="00037177" w:rsidRDefault="00564894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0.49</m:t>
                        </m:r>
                      </m:e>
                    </m:d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V*m(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466" w:type="dxa"/>
          </w:tcPr>
          <w:p w:rsidR="006A31AF" w:rsidRPr="006A31AF" w:rsidRDefault="006A31AF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 xml:space="preserve">36π 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  <w:p w:rsidR="00037177" w:rsidRDefault="00564894" w:rsidP="00037177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w:lastRenderedPageBreak/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</w:rPr>
                      <m:t xml:space="preserve"> 9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V*m(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983" w:type="dxa"/>
            <w:shd w:val="clear" w:color="auto" w:fill="404040" w:themeFill="text1" w:themeFillTint="BF"/>
          </w:tcPr>
          <w:p w:rsidR="00037177" w:rsidRDefault="00CD6F6B" w:rsidP="00037177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No</w:t>
            </w:r>
          </w:p>
        </w:tc>
      </w:tr>
    </w:tbl>
    <w:p w:rsidR="00FD39A4" w:rsidRPr="00FD39A4" w:rsidRDefault="00FD39A4" w:rsidP="00427717">
      <w:pPr>
        <w:pStyle w:val="Caption"/>
        <w:jc w:val="center"/>
        <w:rPr>
          <w:b/>
          <w:bCs/>
        </w:rPr>
      </w:pPr>
      <w:bookmarkStart w:id="3" w:name="_Toc532886564"/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 w:rsidR="00BB11E2">
        <w:rPr>
          <w:noProof/>
        </w:rPr>
        <w:t>1</w:t>
      </w:r>
      <w:r w:rsidR="00BF3295">
        <w:rPr>
          <w:noProof/>
        </w:rPr>
        <w:fldChar w:fldCharType="end"/>
      </w:r>
    </w:p>
    <w:p w:rsidR="001F3ADB" w:rsidRPr="001F3ADB" w:rsidRDefault="001F3ADB" w:rsidP="001F3ADB">
      <w:pPr>
        <w:pStyle w:val="Heading2"/>
        <w:spacing w:line="259" w:lineRule="auto"/>
        <w:ind w:left="576"/>
        <w:rPr>
          <w:b/>
          <w:bCs/>
          <w:i/>
          <w:iCs/>
        </w:rPr>
      </w:pPr>
    </w:p>
    <w:p w:rsidR="00FC2408" w:rsidRPr="001656BC" w:rsidRDefault="00FC2408" w:rsidP="00FC2408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r w:rsidRPr="001656BC">
        <w:rPr>
          <w:lang w:val="en-US"/>
        </w:rPr>
        <w:t>Gauss Law (enclosed distributed charge – not centered)</w:t>
      </w:r>
      <w:bookmarkEnd w:id="3"/>
    </w:p>
    <w:p w:rsidR="00FC2408" w:rsidRPr="00A1031B" w:rsidRDefault="00FC2408" w:rsidP="00FC2408">
      <w:pPr>
        <w:rPr>
          <w:rFonts w:eastAsiaTheme="majorEastAsia"/>
        </w:rPr>
      </w:pPr>
      <w:r w:rsidRPr="00A1031B">
        <w:t>A sphere (</w:t>
      </w:r>
      <w:r>
        <w:t>r=</w:t>
      </w:r>
      <w:r w:rsidRPr="00A1031B">
        <w:t>3m) centered at (0, 0, 0) encloses a smaller sphere (</w:t>
      </w:r>
      <w:r>
        <w:t>r=</w:t>
      </w:r>
      <w:r w:rsidRPr="00A1031B">
        <w:t>0.5)</w:t>
      </w:r>
      <w:r w:rsidRPr="00A1031B">
        <w:rPr>
          <w:rFonts w:eastAsiaTheme="majorEastAsia"/>
        </w:rPr>
        <w:t xml:space="preserve"> with a charge density of </w:t>
      </w:r>
      <w:r w:rsidR="00601AAF">
        <w:rPr>
          <w:rFonts w:eastAsiaTheme="majorEastAsia"/>
        </w:rPr>
        <w:t>2</w:t>
      </w:r>
      <w:r w:rsidRPr="00A1031B">
        <w:rPr>
          <w:rFonts w:eastAsiaTheme="majorEastAsia"/>
        </w:rPr>
        <w:t>nc/m</w:t>
      </w:r>
      <w:r w:rsidRPr="00A1031B">
        <w:rPr>
          <w:rFonts w:eastAsiaTheme="majorEastAsia"/>
          <w:vertAlign w:val="superscript"/>
        </w:rPr>
        <w:t>3</w:t>
      </w:r>
      <w:r w:rsidRPr="00A1031B">
        <w:rPr>
          <w:rFonts w:eastAsiaTheme="majorEastAsia"/>
        </w:rPr>
        <w:t>. Find the electric flux through the surface of the sphere (</w:t>
      </w:r>
      <w:r>
        <w:rPr>
          <w:rFonts w:eastAsiaTheme="majorEastAsia"/>
        </w:rPr>
        <w:t>r=</w:t>
      </w:r>
      <w:r w:rsidRPr="00A1031B">
        <w:rPr>
          <w:rFonts w:eastAsiaTheme="majorEastAsia"/>
        </w:rPr>
        <w:t>3m) if (</w:t>
      </w:r>
      <w:r w:rsidRPr="00A1031B">
        <w:rPr>
          <w:rFonts w:eastAsiaTheme="majorEastAsia"/>
          <w:highlight w:val="lightGray"/>
        </w:rPr>
        <w:t xml:space="preserve">Fill </w:t>
      </w:r>
      <w:r w:rsidR="00BB1DBD">
        <w:rPr>
          <w:rFonts w:eastAsiaTheme="majorEastAsia"/>
          <w:highlight w:val="lightGray"/>
        </w:rPr>
        <w:t>T</w:t>
      </w:r>
      <w:r w:rsidRPr="00A1031B">
        <w:rPr>
          <w:rFonts w:eastAsiaTheme="majorEastAsia"/>
          <w:highlight w:val="lightGray"/>
        </w:rPr>
        <w:t>able 2</w:t>
      </w:r>
      <w:r w:rsidRPr="00A1031B">
        <w:rPr>
          <w:rFonts w:eastAsiaTheme="majorEastAsia"/>
        </w:rPr>
        <w:t>):</w:t>
      </w:r>
    </w:p>
    <w:p w:rsidR="00FC2408" w:rsidRPr="00A1031B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A1031B">
        <w:rPr>
          <w:rFonts w:eastAsiaTheme="majorEastAsia"/>
        </w:rPr>
        <w:t xml:space="preserve">Smaller sphere (charge) is centered at </w:t>
      </w:r>
      <w:r w:rsidRPr="00A1031B">
        <w:t>(0, 0.25, 0.15)</w:t>
      </w:r>
    </w:p>
    <w:p w:rsidR="00FC2408" w:rsidRPr="00A1031B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A1031B">
        <w:rPr>
          <w:rFonts w:eastAsiaTheme="majorEastAsia"/>
        </w:rPr>
        <w:t xml:space="preserve">Smaller sphere (charge) is centered at </w:t>
      </w:r>
      <w:r w:rsidRPr="00A1031B">
        <w:t>(0, -0.35, -0.25)</w:t>
      </w:r>
    </w:p>
    <w:p w:rsidR="00FC2408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A1031B">
        <w:rPr>
          <w:rFonts w:eastAsiaTheme="majorEastAsia"/>
        </w:rPr>
        <w:t xml:space="preserve">Smaller sphere (charge) is centered at </w:t>
      </w:r>
      <w:r w:rsidRPr="00A1031B">
        <w:t>(-0.15, -0.35, 0)</w:t>
      </w:r>
    </w:p>
    <w:p w:rsidR="00601AAF" w:rsidRPr="004C222B" w:rsidRDefault="00601AAF" w:rsidP="00601AAF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601AAF">
        <w:rPr>
          <w:rFonts w:eastAsiaTheme="majorEastAsia"/>
          <w:highlight w:val="lightGray"/>
        </w:rPr>
        <w:t>Can we calculate the electric field at the surface of the sphere (r=3m) using</w:t>
      </w:r>
      <m:oMath>
        <m:r>
          <w:rPr>
            <w:rFonts w:ascii="Cambria Math" w:eastAsiaTheme="majorEastAsia" w:hAnsi="Cambria Math"/>
            <w:highlight w:val="lightGray"/>
          </w:rPr>
          <m:t xml:space="preserve"> E=</m:t>
        </m:r>
        <m:f>
          <m:fPr>
            <m:ctrlPr>
              <w:rPr>
                <w:rFonts w:ascii="Cambria Math" w:eastAsiaTheme="majorEastAsia" w:hAnsi="Cambria Math"/>
                <w:i/>
              </w:rPr>
            </m:ctrlPr>
          </m:fPr>
          <m:num>
            <m:r>
              <w:rPr>
                <w:rFonts w:ascii="Cambria Math" w:eastAsiaTheme="majorEastAsia" w:hAnsi="Cambria Math"/>
                <w:highlight w:val="lightGray"/>
              </w:rPr>
              <m:t>φ</m:t>
            </m:r>
            <m:ctrlPr>
              <w:rPr>
                <w:rFonts w:ascii="Cambria Math" w:eastAsiaTheme="majorEastAsia" w:hAnsi="Cambria Math"/>
                <w:i/>
                <w:highlight w:val="lightGray"/>
              </w:rPr>
            </m:ctrlPr>
          </m:num>
          <m:den>
            <m:r>
              <w:rPr>
                <w:rFonts w:ascii="Cambria Math" w:eastAsiaTheme="majorEastAsia" w:hAnsi="Cambria Math"/>
                <w:highlight w:val="lightGray"/>
              </w:rPr>
              <m:t>A</m:t>
            </m:r>
          </m:den>
        </m:f>
      </m:oMath>
      <w:r w:rsidRPr="00601AAF">
        <w:rPr>
          <w:rFonts w:eastAsiaTheme="majorEastAsia"/>
          <w:highlight w:val="lightGray"/>
        </w:rPr>
        <w:t>? Why?</w:t>
      </w:r>
    </w:p>
    <w:p w:rsidR="004C222B" w:rsidRPr="00601AAF" w:rsidRDefault="006F58CE" w:rsidP="00601AAF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>
        <w:t>No</w:t>
      </w:r>
      <w:r w:rsidR="00AE4EF7">
        <w:t>,</w:t>
      </w:r>
      <w:r>
        <w:t xml:space="preserve"> we </w:t>
      </w:r>
      <w:r w:rsidR="009C47F3">
        <w:t>cannot</w:t>
      </w:r>
      <w:r>
        <w:t xml:space="preserve"> as it is not a symmetrical system and therefore gauss’ law cannot be used to calculate the e-field</w:t>
      </w:r>
      <w:r w:rsidR="009C47F3">
        <w:t>.</w:t>
      </w:r>
      <w:r w:rsidR="00AE4EF7">
        <w:t xml:space="preserve"> Since the flux leaving at different locations will have different concentrations, the e-field will be different at different points around the gaussian surface.</w:t>
      </w:r>
    </w:p>
    <w:p w:rsidR="001F3ADB" w:rsidRDefault="001F3ADB" w:rsidP="001F3ADB">
      <w:pPr>
        <w:spacing w:before="120" w:after="120" w:line="240" w:lineRule="auto"/>
        <w:ind w:left="356"/>
        <w:jc w:val="both"/>
        <w:rPr>
          <w:rFonts w:eastAsiaTheme="majorEastAsia"/>
        </w:rPr>
      </w:pPr>
    </w:p>
    <w:p w:rsidR="00C313BF" w:rsidRPr="00D80AAF" w:rsidRDefault="00C313BF" w:rsidP="00C313BF">
      <w:pPr>
        <w:pStyle w:val="ListParagraph"/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show your calculations here</m:t>
          </m:r>
        </m:oMath>
      </m:oMathPara>
    </w:p>
    <w:p w:rsidR="004D5298" w:rsidRPr="003C75DB" w:rsidRDefault="004D5298" w:rsidP="004D5298">
      <w:pPr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d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Q</m:t>
              </m:r>
            </m:e>
            <m:sub>
              <m:r>
                <w:rPr>
                  <w:rFonts w:ascii="Cambria Math" w:eastAsiaTheme="majorEastAsia" w:hAnsi="Cambria Math"/>
                </w:rPr>
                <m:t>enc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ρ</m:t>
              </m:r>
            </m:e>
            <m:sub>
              <m:r>
                <w:rPr>
                  <w:rFonts w:ascii="Cambria Math" w:eastAsiaTheme="majorEastAsia" w:hAnsi="Cambria Math"/>
                </w:rPr>
                <m:t>v</m:t>
              </m:r>
            </m:sub>
          </m:sSub>
          <m:r>
            <w:rPr>
              <w:rFonts w:ascii="Cambria Math" w:eastAsiaTheme="majorEastAsia" w:hAnsi="Cambria Math"/>
            </w:rPr>
            <m:t>dV</m:t>
          </m:r>
          <m:r>
            <m:rPr>
              <m:sty m:val="p"/>
            </m:rPr>
            <w:rPr>
              <w:rFonts w:ascii="Cambria Math" w:eastAsiaTheme="majorEastAsia" w:hAnsi="Cambria Math"/>
            </w:rPr>
            <w:br/>
          </m:r>
        </m:oMath>
        <m:oMath>
          <m:r>
            <w:rPr>
              <w:rFonts w:ascii="Cambria Math" w:eastAsiaTheme="majorEastAsia" w:hAnsi="Cambria Math"/>
            </w:rPr>
            <m:t>φ=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enc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3C75DB" w:rsidRPr="004C222B" w:rsidRDefault="003C75DB" w:rsidP="004D5298">
      <w:pPr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φ=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8C/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/>
                </w:rPr>
                <m:t>π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/>
                        </w:rPr>
                        <m:t>0.5</m:t>
                      </m:r>
                    </m:e>
                  </m:d>
                </m:e>
                <m:sup>
                  <m:r>
                    <w:rPr>
                      <w:rFonts w:ascii="Cambria Math" w:eastAsiaTheme="maj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ajorEastAsia" w:hAnsi="Cambria Math"/>
            </w:rPr>
            <m:t>*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10</m:t>
              </m:r>
            </m:e>
            <m:sup>
              <m:r>
                <w:rPr>
                  <w:rFonts w:ascii="Cambria Math" w:eastAsiaTheme="majorEastAsia" w:hAnsi="Cambria Math"/>
                </w:rPr>
                <m:t>-9</m:t>
              </m:r>
            </m:sup>
          </m:sSup>
          <m:r>
            <w:rPr>
              <w:rFonts w:ascii="Cambria Math" w:eastAsiaTheme="majorEastAsia" w:hAnsi="Cambria Math"/>
            </w:rPr>
            <m:t xml:space="preserve"> V*m</m:t>
          </m:r>
        </m:oMath>
      </m:oMathPara>
    </w:p>
    <w:p w:rsidR="00D80AAF" w:rsidRDefault="00D80AAF" w:rsidP="00C313BF">
      <w:pPr>
        <w:pStyle w:val="ListParagraph"/>
        <w:spacing w:before="120" w:after="120" w:line="240" w:lineRule="auto"/>
        <w:jc w:val="both"/>
        <w:rPr>
          <w:rFonts w:eastAsiaTheme="majorEastAsia"/>
        </w:rPr>
      </w:pPr>
    </w:p>
    <w:p w:rsidR="001F3ADB" w:rsidRPr="00C313BF" w:rsidRDefault="001F3ADB" w:rsidP="00C313BF">
      <w:pPr>
        <w:pStyle w:val="ListParagraph"/>
        <w:spacing w:before="120" w:after="120" w:line="240" w:lineRule="auto"/>
        <w:jc w:val="both"/>
        <w:rPr>
          <w:rFonts w:eastAsiaTheme="majorEastAsia"/>
        </w:rPr>
      </w:pPr>
    </w:p>
    <w:tbl>
      <w:tblPr>
        <w:tblStyle w:val="TableGrid"/>
        <w:tblW w:w="0" w:type="auto"/>
        <w:tblInd w:w="356" w:type="dxa"/>
        <w:tblLook w:val="04A0" w:firstRow="1" w:lastRow="0" w:firstColumn="1" w:lastColumn="0" w:noHBand="0" w:noVBand="1"/>
      </w:tblPr>
      <w:tblGrid>
        <w:gridCol w:w="2248"/>
        <w:gridCol w:w="2248"/>
        <w:gridCol w:w="2249"/>
        <w:gridCol w:w="2249"/>
      </w:tblGrid>
      <w:tr w:rsidR="00696FF4" w:rsidTr="00696FF4">
        <w:tc>
          <w:tcPr>
            <w:tcW w:w="2248" w:type="dxa"/>
          </w:tcPr>
          <w:p w:rsidR="00696FF4" w:rsidRDefault="00696FF4" w:rsidP="00C313BF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8" w:type="dxa"/>
          </w:tcPr>
          <w:p w:rsidR="000B63A9" w:rsidRPr="00A1031B" w:rsidRDefault="000B63A9" w:rsidP="000B63A9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>C</w:t>
            </w:r>
            <w:r w:rsidRPr="00A1031B">
              <w:rPr>
                <w:rFonts w:eastAsiaTheme="majorEastAsia"/>
              </w:rPr>
              <w:t xml:space="preserve">harge is centered at </w:t>
            </w:r>
            <w:r w:rsidRPr="00A1031B">
              <w:t>(0, 0.25, 0.15)</w:t>
            </w:r>
          </w:p>
          <w:p w:rsidR="00696FF4" w:rsidRDefault="00696FF4" w:rsidP="00C313BF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9" w:type="dxa"/>
          </w:tcPr>
          <w:p w:rsidR="000B63A9" w:rsidRPr="00A1031B" w:rsidRDefault="000B63A9" w:rsidP="000B63A9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>C</w:t>
            </w:r>
            <w:r w:rsidRPr="00A1031B">
              <w:rPr>
                <w:rFonts w:eastAsiaTheme="majorEastAsia"/>
              </w:rPr>
              <w:t xml:space="preserve">harge is centered at </w:t>
            </w:r>
            <w:r w:rsidRPr="00A1031B">
              <w:t>(0, -0.35, -0.25)</w:t>
            </w:r>
          </w:p>
          <w:p w:rsidR="00696FF4" w:rsidRDefault="00696FF4" w:rsidP="00C313BF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9" w:type="dxa"/>
          </w:tcPr>
          <w:p w:rsidR="000B63A9" w:rsidRPr="00A1031B" w:rsidRDefault="000B63A9" w:rsidP="000B63A9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>C</w:t>
            </w:r>
            <w:r w:rsidRPr="00A1031B">
              <w:rPr>
                <w:rFonts w:eastAsiaTheme="majorEastAsia"/>
              </w:rPr>
              <w:t>harge is centered at</w:t>
            </w:r>
            <w:r w:rsidR="00AA2CA2">
              <w:rPr>
                <w:rFonts w:eastAsiaTheme="majorEastAsia"/>
              </w:rPr>
              <w:t xml:space="preserve"> </w:t>
            </w:r>
            <w:r w:rsidRPr="00A1031B">
              <w:rPr>
                <w:rFonts w:eastAsiaTheme="majorEastAsia"/>
              </w:rPr>
              <w:t xml:space="preserve"> </w:t>
            </w:r>
            <w:r w:rsidRPr="00A1031B">
              <w:t>(-0.15, -0.35, 0)</w:t>
            </w:r>
          </w:p>
          <w:p w:rsidR="00696FF4" w:rsidRDefault="00696FF4" w:rsidP="00C313BF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</w:tr>
      <w:tr w:rsidR="00696FF4" w:rsidTr="00696FF4">
        <w:tc>
          <w:tcPr>
            <w:tcW w:w="2248" w:type="dxa"/>
          </w:tcPr>
          <w:p w:rsidR="00696FF4" w:rsidRDefault="00696FF4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φ(</m:t>
                </m:r>
                <m:r>
                  <w:rPr>
                    <w:rFonts w:ascii="Cambria Math" w:hAnsi="Cambria Math"/>
                  </w:rPr>
                  <m:t>V∙m</m:t>
                </m:r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2248" w:type="dxa"/>
          </w:tcPr>
          <w:p w:rsidR="004C222B" w:rsidRDefault="004C222B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  <w:tc>
          <w:tcPr>
            <w:tcW w:w="2249" w:type="dxa"/>
          </w:tcPr>
          <w:p w:rsidR="00696FF4" w:rsidRDefault="004C222B" w:rsidP="00696FF4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  <w:tc>
          <w:tcPr>
            <w:tcW w:w="2249" w:type="dxa"/>
          </w:tcPr>
          <w:p w:rsidR="00696FF4" w:rsidRDefault="004C222B" w:rsidP="000B63A9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-9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 xml:space="preserve"> V*m</m:t>
                </m:r>
              </m:oMath>
            </m:oMathPara>
          </w:p>
        </w:tc>
      </w:tr>
    </w:tbl>
    <w:p w:rsidR="00C313BF" w:rsidRPr="00C313BF" w:rsidRDefault="000B63A9" w:rsidP="000B63A9">
      <w:pPr>
        <w:pStyle w:val="Caption"/>
        <w:jc w:val="center"/>
        <w:rPr>
          <w:rFonts w:eastAsiaTheme="majorEastAsia"/>
        </w:rPr>
      </w:pPr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 w:rsidR="00BB11E2">
        <w:rPr>
          <w:noProof/>
        </w:rPr>
        <w:t>2</w:t>
      </w:r>
      <w:r w:rsidR="00BF3295">
        <w:rPr>
          <w:noProof/>
        </w:rPr>
        <w:fldChar w:fldCharType="end"/>
      </w:r>
    </w:p>
    <w:p w:rsidR="00FC2408" w:rsidRDefault="00FC2408" w:rsidP="00FC2408">
      <w:pPr>
        <w:pStyle w:val="Heading2"/>
        <w:spacing w:line="259" w:lineRule="auto"/>
        <w:ind w:left="576"/>
        <w:rPr>
          <w:b/>
          <w:bCs/>
          <w:i/>
          <w:iCs/>
        </w:rPr>
      </w:pPr>
    </w:p>
    <w:p w:rsidR="00FC2408" w:rsidRPr="001656BC" w:rsidRDefault="00FC2408" w:rsidP="00FC2408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4" w:name="_Toc532886565"/>
      <w:r w:rsidRPr="001656BC">
        <w:rPr>
          <w:lang w:val="en-US"/>
        </w:rPr>
        <w:t>Gauss Law (within a distributed charge)</w:t>
      </w:r>
      <w:bookmarkEnd w:id="4"/>
    </w:p>
    <w:p w:rsidR="00FC2408" w:rsidRDefault="00FC2408" w:rsidP="00FC2408">
      <w:r>
        <w:t>A sphere</w:t>
      </w:r>
      <w:r w:rsidR="007D5679">
        <w:t xml:space="preserve"> (r=8</w:t>
      </w:r>
      <w:r>
        <w:t xml:space="preserve">cm) holds a charge density of </w:t>
      </w:r>
      <w:r w:rsidR="00516AA7">
        <w:t>2</w:t>
      </w:r>
      <w:r>
        <w:rPr>
          <w:rFonts w:cstheme="minorHAnsi"/>
        </w:rPr>
        <w:t>μ</w:t>
      </w:r>
      <w:r>
        <w:t>C/m</w:t>
      </w:r>
      <w:r>
        <w:rPr>
          <w:vertAlign w:val="superscript"/>
        </w:rPr>
        <w:t>3</w:t>
      </w:r>
      <w:r>
        <w:t>.</w:t>
      </w:r>
    </w:p>
    <w:p w:rsidR="00FC2408" w:rsidRPr="004A7E46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>
        <w:rPr>
          <w:rFonts w:eastAsiaTheme="majorEastAsia"/>
        </w:rPr>
        <w:lastRenderedPageBreak/>
        <w:t xml:space="preserve">Calculate the flux through the </w:t>
      </w:r>
      <w:r w:rsidR="002610DA">
        <w:rPr>
          <w:rFonts w:eastAsiaTheme="majorEastAsia"/>
        </w:rPr>
        <w:t xml:space="preserve">gaussian </w:t>
      </w:r>
      <w:r>
        <w:rPr>
          <w:rFonts w:eastAsiaTheme="majorEastAsia"/>
        </w:rPr>
        <w:t>surface</w:t>
      </w:r>
      <w:r w:rsidR="002610DA">
        <w:rPr>
          <w:rFonts w:eastAsiaTheme="majorEastAsia"/>
        </w:rPr>
        <w:t>s</w:t>
      </w:r>
      <w:r>
        <w:rPr>
          <w:rFonts w:eastAsiaTheme="majorEastAsia"/>
        </w:rPr>
        <w:t xml:space="preserve"> of these spheres:</w:t>
      </w:r>
      <w:r>
        <w:t xml:space="preserve"> r=2cm, r=4cm &amp; r=8cm </w:t>
      </w:r>
      <w:r>
        <w:rPr>
          <w:rFonts w:eastAsiaTheme="majorEastAsia"/>
        </w:rPr>
        <w:t xml:space="preserve">and </w:t>
      </w:r>
      <w:r w:rsidRPr="00A1031B">
        <w:rPr>
          <w:rFonts w:eastAsiaTheme="majorEastAsia"/>
          <w:highlight w:val="lightGray"/>
        </w:rPr>
        <w:t>fill Table 3</w:t>
      </w:r>
      <w:r>
        <w:rPr>
          <w:rFonts w:eastAsiaTheme="majorEastAsia"/>
        </w:rPr>
        <w:t>.</w:t>
      </w:r>
    </w:p>
    <w:p w:rsidR="00FC2408" w:rsidRPr="002610DA" w:rsidRDefault="00FC2408" w:rsidP="00FC2408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>
        <w:t xml:space="preserve">Calculate the </w:t>
      </w:r>
      <w:r w:rsidR="0076689A">
        <w:rPr>
          <w:rFonts w:eastAsiaTheme="majorEastAsia"/>
        </w:rPr>
        <w:t xml:space="preserve">Gaussian surface </w:t>
      </w:r>
      <w:r>
        <w:t xml:space="preserve">and electric field at </w:t>
      </w:r>
      <w:r>
        <w:rPr>
          <w:rFonts w:eastAsiaTheme="majorEastAsia"/>
        </w:rPr>
        <w:t xml:space="preserve">the surface for each of the spheres and </w:t>
      </w:r>
      <w:r w:rsidRPr="00A1031B">
        <w:rPr>
          <w:rFonts w:eastAsiaTheme="majorEastAsia"/>
          <w:highlight w:val="lightGray"/>
        </w:rPr>
        <w:t>fill Table 3</w:t>
      </w:r>
      <w:r>
        <w:rPr>
          <w:rFonts w:eastAsiaTheme="majorEastAsia"/>
        </w:rPr>
        <w:t>.</w:t>
      </w:r>
    </w:p>
    <w:p w:rsidR="002610DA" w:rsidRPr="002610DA" w:rsidRDefault="002610DA" w:rsidP="002610DA">
      <w:pPr>
        <w:spacing w:before="120" w:after="120" w:line="240" w:lineRule="auto"/>
        <w:ind w:left="356"/>
        <w:jc w:val="both"/>
        <w:rPr>
          <w:rFonts w:eastAsiaTheme="minorEastAsia"/>
        </w:rPr>
      </w:pPr>
    </w:p>
    <w:p w:rsidR="002610DA" w:rsidRPr="00CE6D73" w:rsidRDefault="002610DA" w:rsidP="002610DA">
      <w:pPr>
        <w:spacing w:before="120" w:after="120" w:line="240" w:lineRule="auto"/>
        <w:ind w:left="356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Show your calculations here</m:t>
          </m:r>
        </m:oMath>
      </m:oMathPara>
    </w:p>
    <w:p w:rsidR="004D5298" w:rsidRPr="004D5298" w:rsidRDefault="004D5298" w:rsidP="004D5298">
      <w:pPr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d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Q</m:t>
              </m:r>
            </m:e>
            <m:sub>
              <m:r>
                <w:rPr>
                  <w:rFonts w:ascii="Cambria Math" w:eastAsiaTheme="majorEastAsia" w:hAnsi="Cambria Math"/>
                </w:rPr>
                <m:t>enc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ρ</m:t>
              </m:r>
            </m:e>
            <m:sub>
              <m:r>
                <w:rPr>
                  <w:rFonts w:ascii="Cambria Math" w:eastAsiaTheme="majorEastAsia" w:hAnsi="Cambria Math"/>
                </w:rPr>
                <m:t>v</m:t>
              </m:r>
            </m:sub>
          </m:sSub>
          <m:r>
            <w:rPr>
              <w:rFonts w:ascii="Cambria Math" w:eastAsiaTheme="majorEastAsia" w:hAnsi="Cambria Math"/>
            </w:rPr>
            <m:t>dV</m:t>
          </m:r>
          <m:r>
            <m:rPr>
              <m:sty m:val="p"/>
            </m:rPr>
            <w:rPr>
              <w:rFonts w:ascii="Cambria Math" w:eastAsiaTheme="majorEastAsia" w:hAnsi="Cambria Math"/>
            </w:rPr>
            <w:br/>
          </m:r>
        </m:oMath>
        <m:oMath>
          <m:r>
            <w:rPr>
              <w:rFonts w:ascii="Cambria Math" w:eastAsiaTheme="majorEastAsia" w:hAnsi="Cambria Math"/>
            </w:rPr>
            <m:t>φ=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enc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4D5298" w:rsidRPr="004D5298" w:rsidRDefault="004D5298" w:rsidP="004D5298">
      <w:pPr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SA=4π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:rsidR="004D5298" w:rsidRPr="003C75DB" w:rsidRDefault="004D5298" w:rsidP="004D5298">
      <w:pPr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E=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φ</m:t>
              </m:r>
            </m:num>
            <m:den>
              <m:r>
                <w:rPr>
                  <w:rFonts w:ascii="Cambria Math" w:eastAsiaTheme="majorEastAsia" w:hAnsi="Cambria Math"/>
                </w:rPr>
                <m:t>S</m:t>
              </m:r>
            </m:den>
          </m:f>
        </m:oMath>
      </m:oMathPara>
    </w:p>
    <w:p w:rsidR="003C75DB" w:rsidRDefault="003C75DB" w:rsidP="004D5298">
      <w:pPr>
        <w:spacing w:before="120" w:after="120" w:line="240" w:lineRule="auto"/>
        <w:jc w:val="both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φ=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8C/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/>
                </w:rPr>
                <m:t>π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/>
                        </w:rPr>
                        <m:t>0.02</m:t>
                      </m:r>
                    </m:e>
                  </m:d>
                </m:e>
                <m:sup>
                  <m:r>
                    <w:rPr>
                      <w:rFonts w:ascii="Cambria Math" w:eastAsiaTheme="maj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ajorEastAsia" w:hAnsi="Cambria Math"/>
            </w:rPr>
            <m:t>*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10</m:t>
              </m:r>
            </m:e>
            <m:sup>
              <m:r>
                <w:rPr>
                  <w:rFonts w:ascii="Cambria Math" w:eastAsiaTheme="majorEastAsia" w:hAnsi="Cambria Math"/>
                </w:rPr>
                <m:t>-9</m:t>
              </m:r>
            </m:sup>
          </m:sSup>
          <m:r>
            <w:rPr>
              <w:rFonts w:ascii="Cambria Math" w:eastAsiaTheme="majorEastAsia" w:hAnsi="Cambria Math"/>
            </w:rPr>
            <m:t xml:space="preserve"> V*m</m:t>
          </m:r>
        </m:oMath>
      </m:oMathPara>
    </w:p>
    <w:p w:rsidR="00CE6D73" w:rsidRPr="002610DA" w:rsidRDefault="00CE6D73" w:rsidP="002610DA">
      <w:pPr>
        <w:spacing w:before="120" w:after="120" w:line="240" w:lineRule="auto"/>
        <w:ind w:left="356"/>
        <w:jc w:val="both"/>
        <w:rPr>
          <w:rFonts w:eastAsiaTheme="minorEastAsia"/>
        </w:rPr>
      </w:pPr>
    </w:p>
    <w:tbl>
      <w:tblPr>
        <w:tblStyle w:val="TableGrid"/>
        <w:tblW w:w="0" w:type="auto"/>
        <w:tblInd w:w="356" w:type="dxa"/>
        <w:tblLook w:val="04A0" w:firstRow="1" w:lastRow="0" w:firstColumn="1" w:lastColumn="0" w:noHBand="0" w:noVBand="1"/>
      </w:tblPr>
      <w:tblGrid>
        <w:gridCol w:w="2363"/>
        <w:gridCol w:w="2199"/>
        <w:gridCol w:w="2216"/>
        <w:gridCol w:w="2216"/>
      </w:tblGrid>
      <w:tr w:rsidR="003F3E63" w:rsidTr="004C222B">
        <w:tc>
          <w:tcPr>
            <w:tcW w:w="2248" w:type="dxa"/>
          </w:tcPr>
          <w:p w:rsidR="005C4EAD" w:rsidRDefault="005C4EAD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8" w:type="dxa"/>
          </w:tcPr>
          <w:p w:rsidR="005C4EAD" w:rsidRPr="00A1031B" w:rsidRDefault="005C4EAD" w:rsidP="005C4EAD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 xml:space="preserve">Gaussian Surface: </w:t>
            </w:r>
          </w:p>
          <w:p w:rsidR="005C4EAD" w:rsidRDefault="005652F1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t>r=2cm</w:t>
            </w:r>
          </w:p>
        </w:tc>
        <w:tc>
          <w:tcPr>
            <w:tcW w:w="2249" w:type="dxa"/>
          </w:tcPr>
          <w:p w:rsidR="005C4EAD" w:rsidRPr="00A1031B" w:rsidRDefault="005C4EAD" w:rsidP="005C4EAD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 xml:space="preserve">Gaussian Surface: </w:t>
            </w:r>
          </w:p>
          <w:p w:rsidR="005C4EAD" w:rsidRDefault="005652F1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r=4cm</w:t>
            </w:r>
          </w:p>
        </w:tc>
        <w:tc>
          <w:tcPr>
            <w:tcW w:w="2249" w:type="dxa"/>
          </w:tcPr>
          <w:p w:rsidR="005C4EAD" w:rsidRPr="00A1031B" w:rsidRDefault="005C4EAD" w:rsidP="005C4EAD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 xml:space="preserve">Gaussian Surface: </w:t>
            </w:r>
          </w:p>
          <w:p w:rsidR="005C4EAD" w:rsidRDefault="005652F1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R=8cm</w:t>
            </w:r>
          </w:p>
        </w:tc>
      </w:tr>
      <w:tr w:rsidR="003F3E63" w:rsidTr="004C222B">
        <w:tc>
          <w:tcPr>
            <w:tcW w:w="2248" w:type="dxa"/>
          </w:tcPr>
          <w:p w:rsidR="005C4EAD" w:rsidRDefault="005C4EAD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  <m:r>
                      <w:rPr>
                        <w:rFonts w:ascii="Cambria Math" w:hAnsi="Cambria Math"/>
                      </w:rPr>
                      <m:t>∙m</m:t>
                    </m:r>
                  </m:e>
                </m:d>
              </m:oMath>
            </m:oMathPara>
          </w:p>
        </w:tc>
        <w:tc>
          <w:tcPr>
            <w:tcW w:w="2248" w:type="dxa"/>
          </w:tcPr>
          <w:p w:rsidR="005C4EAD" w:rsidRDefault="00FE5C57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8π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0.02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Vm</m:t>
                </m:r>
              </m:oMath>
            </m:oMathPara>
          </w:p>
        </w:tc>
        <w:tc>
          <w:tcPr>
            <w:tcW w:w="2249" w:type="dxa"/>
          </w:tcPr>
          <w:p w:rsidR="005C4EAD" w:rsidRDefault="00FE5C57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8π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0.04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Vm</m:t>
                </m:r>
              </m:oMath>
            </m:oMathPara>
          </w:p>
        </w:tc>
        <w:tc>
          <w:tcPr>
            <w:tcW w:w="2249" w:type="dxa"/>
          </w:tcPr>
          <w:p w:rsidR="005C4EAD" w:rsidRDefault="00FE5C57" w:rsidP="005C4EAD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/>
                          </w:rPr>
                          <m:t>8π</m:t>
                        </m:r>
                      </m:num>
                      <m:den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0.08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3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ajorEastAsia" w:hAnsi="Cambria Math"/>
                  </w:rPr>
                  <m:t>Vm</m:t>
                </m:r>
              </m:oMath>
            </m:oMathPara>
          </w:p>
        </w:tc>
      </w:tr>
      <w:tr w:rsidR="003F3E63" w:rsidTr="004C222B">
        <w:tc>
          <w:tcPr>
            <w:tcW w:w="2248" w:type="dxa"/>
          </w:tcPr>
          <w:p w:rsidR="005C4EAD" w:rsidRDefault="0076689A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 xml:space="preserve">Gaussian surface </m:t>
                </m:r>
                <m:r>
                  <w:rPr>
                    <w:rFonts w:ascii="Cambria Math" w:eastAsiaTheme="majorEastAsia" w:hAnsi="Cambria Math"/>
                  </w:rPr>
                  <m:t xml:space="preserve"> (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2248" w:type="dxa"/>
          </w:tcPr>
          <w:p w:rsidR="003F3E63" w:rsidRPr="00133549" w:rsidRDefault="003F3E63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SA=4π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(0.02)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133549" w:rsidRDefault="00133549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SA=0.0016π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49" w:type="dxa"/>
          </w:tcPr>
          <w:p w:rsidR="003F3E63" w:rsidRDefault="003F3E63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SA=4π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(0.04)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5C4EAD" w:rsidRDefault="003F3E63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SA=0.0064π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49" w:type="dxa"/>
          </w:tcPr>
          <w:p w:rsidR="003F3E63" w:rsidRDefault="003F3E63" w:rsidP="003F3E63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SA=4π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(0.08)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5C4EAD" w:rsidRPr="003F3E63" w:rsidRDefault="003F3E63" w:rsidP="003F3E63">
            <w:pPr>
              <w:ind w:firstLine="720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 xml:space="preserve">SA=0.0256π 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3F3E63" w:rsidTr="004C222B">
        <w:tc>
          <w:tcPr>
            <w:tcW w:w="2248" w:type="dxa"/>
          </w:tcPr>
          <w:p w:rsidR="005C4EAD" w:rsidRDefault="005C4EAD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E (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2248" w:type="dxa"/>
          </w:tcPr>
          <w:p w:rsidR="00133549" w:rsidRPr="00564894" w:rsidRDefault="00133549" w:rsidP="00133549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E=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Theme="maj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ajorEastAsia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ajorEastAsia" w:hAnsi="Cambria Math"/>
                                  </w:rPr>
                                  <m:t>0.02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ajorEastAsia" w:hAnsi="Cambria Math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ϵ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Vm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0.02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5C4EAD" w:rsidRDefault="00133549" w:rsidP="005C4EA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0.04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2249" w:type="dxa"/>
          </w:tcPr>
          <w:p w:rsidR="003F3E63" w:rsidRDefault="003F3E63" w:rsidP="00B33ABA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E=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8π</m:t>
                            </m:r>
                          </m:num>
                          <m:den>
                            <m:r>
                              <w:rPr>
                                <w:rFonts w:ascii="Cambria Math" w:eastAsiaTheme="maj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ajorEastAsia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ajorEastAsia" w:hAnsi="Cambria Math"/>
                                  </w:rPr>
                                  <m:t>0.04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ajorEastAsia" w:hAnsi="Cambria Math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ϵ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Vm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0.04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3F3E63" w:rsidRDefault="00B33ABA" w:rsidP="003F3E63">
            <w:pPr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0.08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</m:oMath>
            </m:oMathPara>
          </w:p>
          <w:p w:rsidR="005C4EAD" w:rsidRPr="003F3E63" w:rsidRDefault="005C4EAD" w:rsidP="003F3E63">
            <w:pPr>
              <w:rPr>
                <w:rFonts w:eastAsiaTheme="majorEastAsia"/>
              </w:rPr>
            </w:pPr>
          </w:p>
        </w:tc>
        <w:tc>
          <w:tcPr>
            <w:tcW w:w="2249" w:type="dxa"/>
          </w:tcPr>
          <w:p w:rsidR="00B33ABA" w:rsidRDefault="003F3E63" w:rsidP="00B33ABA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E=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EastAsia" w:hAnsi="Cambria Math"/>
                              </w:rPr>
                              <m:t>8π</m:t>
                            </m:r>
                          </m:num>
                          <m:den>
                            <m:r>
                              <w:rPr>
                                <w:rFonts w:ascii="Cambria Math" w:eastAsiaTheme="maj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ajorEastAsia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ajorEastAsia" w:hAnsi="Cambria Math"/>
                                  </w:rPr>
                                  <m:t>0.08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ajorEastAsia" w:hAnsi="Cambria Math"/>
                              </w:rPr>
                              <m:t>3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ϵ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ajorEastAsia" w:hAnsi="Cambria Math"/>
                      </w:rPr>
                      <m:t>Vm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</w:rPr>
                              <m:t>0.08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5C4EAD" w:rsidRPr="00B33ABA" w:rsidRDefault="00B33ABA" w:rsidP="00B33ABA">
            <w:pPr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0.16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den>
                </m:f>
              </m:oMath>
            </m:oMathPara>
          </w:p>
        </w:tc>
      </w:tr>
    </w:tbl>
    <w:p w:rsidR="002610DA" w:rsidRPr="004A7E46" w:rsidRDefault="00BD2207" w:rsidP="00BD2207">
      <w:pPr>
        <w:pStyle w:val="Caption"/>
        <w:jc w:val="center"/>
      </w:pPr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 w:rsidR="00BB11E2">
        <w:rPr>
          <w:noProof/>
        </w:rPr>
        <w:t>3</w:t>
      </w:r>
      <w:r w:rsidR="00BF3295">
        <w:rPr>
          <w:noProof/>
        </w:rPr>
        <w:fldChar w:fldCharType="end"/>
      </w:r>
    </w:p>
    <w:p w:rsidR="00FC2408" w:rsidRDefault="00FC2408" w:rsidP="00FC2408">
      <w:pPr>
        <w:pStyle w:val="Heading2"/>
        <w:spacing w:line="259" w:lineRule="auto"/>
        <w:ind w:left="576"/>
        <w:rPr>
          <w:b/>
          <w:bCs/>
          <w:i/>
          <w:iCs/>
        </w:rPr>
      </w:pPr>
    </w:p>
    <w:p w:rsidR="00FC2408" w:rsidRPr="001656BC" w:rsidRDefault="00FC2408" w:rsidP="00FC2408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5" w:name="_Toc532886566"/>
      <w:r w:rsidRPr="001656BC">
        <w:rPr>
          <w:lang w:val="en-US"/>
        </w:rPr>
        <w:t>Gauss Law (Different configurations)</w:t>
      </w:r>
      <w:bookmarkEnd w:id="5"/>
    </w:p>
    <w:p w:rsidR="00D467E1" w:rsidRDefault="00D467E1" w:rsidP="00D467E1">
      <w:pPr>
        <w:numPr>
          <w:ilvl w:val="0"/>
          <w:numId w:val="8"/>
        </w:numPr>
        <w:spacing w:before="120" w:after="120" w:line="240" w:lineRule="auto"/>
        <w:ind w:left="356" w:hangingChars="162" w:hanging="356"/>
        <w:jc w:val="both"/>
        <w:rPr>
          <w:lang w:val="en-CA"/>
        </w:rPr>
      </w:pPr>
      <w:r>
        <w:rPr>
          <w:rFonts w:eastAsiaTheme="majorEastAsia"/>
        </w:rPr>
        <w:t>What should be the value of the flux through the surface (surface=A) of a closed object if the charge Q is</w:t>
      </w:r>
      <w:r w:rsidR="00F01206">
        <w:rPr>
          <w:rFonts w:eastAsiaTheme="majorEastAsia"/>
        </w:rPr>
        <w:t>…</w:t>
      </w:r>
      <w:r>
        <w:rPr>
          <w:rFonts w:eastAsiaTheme="majorEastAsia"/>
        </w:rPr>
        <w:t xml:space="preserve"> (write the equations of the flux </w:t>
      </w:r>
      <w:r w:rsidR="001E0242">
        <w:rPr>
          <w:rFonts w:eastAsiaTheme="majorEastAsia"/>
        </w:rPr>
        <w:t>as a</w:t>
      </w:r>
      <w:r>
        <w:rPr>
          <w:rFonts w:eastAsiaTheme="majorEastAsia"/>
        </w:rPr>
        <w:t xml:space="preserve"> functio</w:t>
      </w:r>
      <w:r w:rsidR="001E0242">
        <w:rPr>
          <w:rFonts w:eastAsiaTheme="majorEastAsia"/>
        </w:rPr>
        <w:t>n</w:t>
      </w:r>
      <w:r>
        <w:rPr>
          <w:rFonts w:eastAsiaTheme="majorEastAsia"/>
        </w:rPr>
        <w:t xml:space="preserve"> of the variable</w:t>
      </w:r>
      <w:r w:rsidR="006F4BBC">
        <w:rPr>
          <w:rFonts w:eastAsiaTheme="majorEastAsia"/>
        </w:rPr>
        <w:t>s</w:t>
      </w:r>
      <w:r>
        <w:rPr>
          <w:rFonts w:eastAsiaTheme="majorEastAsia"/>
        </w:rPr>
        <w:t xml:space="preserve"> A &amp; Q)</w:t>
      </w:r>
    </w:p>
    <w:p w:rsidR="00D467E1" w:rsidRPr="00B33ABA" w:rsidRDefault="00D467E1" w:rsidP="00D467E1">
      <w:pPr>
        <w:numPr>
          <w:ilvl w:val="1"/>
          <w:numId w:val="8"/>
        </w:numPr>
        <w:spacing w:before="120" w:after="120" w:line="240" w:lineRule="auto"/>
        <w:jc w:val="both"/>
        <w:rPr>
          <w:highlight w:val="lightGray"/>
        </w:rPr>
      </w:pPr>
      <w:r>
        <w:rPr>
          <w:rFonts w:eastAsiaTheme="majorEastAsia"/>
          <w:highlight w:val="lightGray"/>
        </w:rPr>
        <w:t>Inside the object</w:t>
      </w:r>
      <w:r w:rsidR="00F01206">
        <w:rPr>
          <w:rFonts w:eastAsiaTheme="majorEastAsia"/>
          <w:highlight w:val="lightGray"/>
        </w:rPr>
        <w:t>?</w:t>
      </w:r>
    </w:p>
    <w:p w:rsidR="00B33ABA" w:rsidRDefault="00B33ABA" w:rsidP="00B33ABA">
      <w:pPr>
        <w:spacing w:before="120" w:after="120" w:line="240" w:lineRule="auto"/>
        <w:ind w:left="1440"/>
        <w:jc w:val="both"/>
        <w:rPr>
          <w:rFonts w:eastAsiaTheme="minorEastAsia"/>
        </w:rPr>
      </w:pPr>
      <w:r w:rsidRPr="00B33ABA">
        <w:t xml:space="preserve">I </w:t>
      </w:r>
      <w:r>
        <w:t xml:space="preserve">don’t believe it makes sense to represent </w:t>
      </w:r>
      <w:r w:rsidR="00F039B0">
        <w:t>flux in terms of surface area as it has nothing to do with flux t</w:t>
      </w:r>
      <w:r w:rsidR="00AE4EF7">
        <w:t>h</w:t>
      </w:r>
      <w:r w:rsidR="00F039B0">
        <w:t xml:space="preserve">at flows trough a surface as if it is a closed surface, all flux produced by </w:t>
      </w:r>
      <w:r w:rsidR="00F039B0">
        <w:lastRenderedPageBreak/>
        <w:t xml:space="preserve">a source will flow through a surface regardless of its surface. </w:t>
      </w:r>
      <w:r w:rsidR="00AE4EF7">
        <w:t xml:space="preserve">Further if it is represented in terms of the surface area as an integral, </w:t>
      </w:r>
      <w:r w:rsidR="00734973">
        <w:t>the expression will simplify to this</w:t>
      </w:r>
      <w:r w:rsidR="00AE4EF7">
        <w:t>.</w:t>
      </w:r>
      <w:r w:rsidR="00F039B0">
        <w:t xml:space="preserve"> </w:t>
      </w:r>
      <m:oMath>
        <m:r>
          <w:rPr>
            <w:rFonts w:ascii="Cambria Math" w:hAnsi="Cambria Math"/>
          </w:rPr>
          <m:t>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enc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</w:p>
    <w:p w:rsidR="00734973" w:rsidRDefault="00734973" w:rsidP="00B33ABA">
      <w:pPr>
        <w:spacing w:before="120" w:after="120" w:line="240" w:lineRule="auto"/>
        <w:ind w:left="1440"/>
        <w:jc w:val="both"/>
      </w:pPr>
      <w:r>
        <w:t>Using Q, A:</w:t>
      </w:r>
    </w:p>
    <w:p w:rsidR="00734973" w:rsidRPr="00734973" w:rsidRDefault="00734973" w:rsidP="00B33ABA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E∙dA</m:t>
              </m:r>
            </m:e>
          </m:nary>
        </m:oMath>
      </m:oMathPara>
    </w:p>
    <w:p w:rsidR="00734973" w:rsidRPr="00734973" w:rsidRDefault="00734973" w:rsidP="00B33ABA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φ=E∙A</m:t>
          </m:r>
        </m:oMath>
      </m:oMathPara>
    </w:p>
    <w:p w:rsidR="00734973" w:rsidRPr="00B33ABA" w:rsidRDefault="00734973" w:rsidP="00B33ABA">
      <w:pPr>
        <w:spacing w:before="120" w:after="120" w:line="240" w:lineRule="auto"/>
        <w:ind w:left="1440"/>
        <w:jc w:val="both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A</m:t>
          </m:r>
        </m:oMath>
      </m:oMathPara>
    </w:p>
    <w:p w:rsidR="00D467E1" w:rsidRPr="004C222B" w:rsidRDefault="00D467E1" w:rsidP="00D467E1">
      <w:pPr>
        <w:numPr>
          <w:ilvl w:val="1"/>
          <w:numId w:val="8"/>
        </w:numPr>
        <w:spacing w:before="120" w:after="120" w:line="240" w:lineRule="auto"/>
        <w:jc w:val="both"/>
        <w:rPr>
          <w:highlight w:val="lightGray"/>
        </w:rPr>
      </w:pPr>
      <w:r>
        <w:rPr>
          <w:rFonts w:eastAsiaTheme="majorEastAsia"/>
          <w:highlight w:val="lightGray"/>
        </w:rPr>
        <w:t>Outside the object</w:t>
      </w:r>
      <w:r w:rsidR="00F01206">
        <w:rPr>
          <w:rFonts w:eastAsiaTheme="majorEastAsia"/>
          <w:highlight w:val="lightGray"/>
        </w:rPr>
        <w:t>?</w:t>
      </w:r>
      <w:r w:rsidR="004C222B">
        <w:rPr>
          <w:rFonts w:eastAsiaTheme="majorEastAsia"/>
          <w:highlight w:val="lightGray"/>
        </w:rPr>
        <w:t xml:space="preserve"> </w:t>
      </w:r>
    </w:p>
    <w:p w:rsidR="004C222B" w:rsidRPr="004C222B" w:rsidRDefault="004C222B" w:rsidP="00F039B0">
      <w:pPr>
        <w:ind w:left="720"/>
      </w:pPr>
      <w:r w:rsidRPr="004C222B">
        <w:t>I</w:t>
      </w:r>
      <w:r>
        <w:t xml:space="preserve">f the </w:t>
      </w:r>
      <w:r w:rsidR="00131249">
        <w:t xml:space="preserve">charge is located outside of the object Q is 0 as there is no charge located within the closed object. </w:t>
      </w:r>
      <w:r w:rsidR="00AE4EF7">
        <w:t>So,</w:t>
      </w:r>
      <w:r w:rsidR="00131249">
        <w:t xml:space="preserve"> the net flux flowing through the surface is 0 as any flux that flows in flows out.</w:t>
      </w:r>
      <w:r w:rsidR="00F039B0">
        <w:t xml:space="preserve"> </w:t>
      </w:r>
      <m:oMath>
        <m:r>
          <w:rPr>
            <w:rFonts w:ascii="Cambria Math" w:hAnsi="Cambria Math"/>
          </w:rPr>
          <m:t>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enc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F039B0">
        <w:rPr>
          <w:rFonts w:eastAsiaTheme="minorEastAsia"/>
        </w:rPr>
        <w:t xml:space="preserve"> </w:t>
      </w:r>
    </w:p>
    <w:p w:rsidR="00D467E1" w:rsidRDefault="00D467E1" w:rsidP="00D467E1">
      <w:pPr>
        <w:numPr>
          <w:ilvl w:val="0"/>
          <w:numId w:val="8"/>
        </w:numPr>
        <w:spacing w:before="120" w:after="120" w:line="240" w:lineRule="auto"/>
        <w:ind w:left="356" w:hangingChars="162" w:hanging="356"/>
        <w:jc w:val="both"/>
      </w:pPr>
      <w:r>
        <w:rPr>
          <w:rFonts w:eastAsiaTheme="majorEastAsia"/>
        </w:rPr>
        <w:t>What should be the value of the flux through the surface (surface=A) of a closed object</w:t>
      </w:r>
      <w:r w:rsidR="000E03DD">
        <w:rPr>
          <w:rFonts w:eastAsiaTheme="majorEastAsia"/>
        </w:rPr>
        <w:t xml:space="preserve"> </w:t>
      </w:r>
      <w:r>
        <w:rPr>
          <w:rFonts w:eastAsiaTheme="majorEastAsia"/>
        </w:rPr>
        <w:t>if the charges Q &amp; -2Q are both</w:t>
      </w:r>
      <w:r w:rsidR="00F01206">
        <w:rPr>
          <w:rFonts w:eastAsiaTheme="majorEastAsia"/>
        </w:rPr>
        <w:t>…</w:t>
      </w:r>
      <w:r>
        <w:rPr>
          <w:rFonts w:eastAsiaTheme="majorEastAsia"/>
        </w:rPr>
        <w:t xml:space="preserve"> (write the equations of the flux </w:t>
      </w:r>
      <w:r w:rsidR="001E0242">
        <w:rPr>
          <w:rFonts w:eastAsiaTheme="majorEastAsia"/>
        </w:rPr>
        <w:t>as a</w:t>
      </w:r>
      <w:r>
        <w:rPr>
          <w:rFonts w:eastAsiaTheme="majorEastAsia"/>
        </w:rPr>
        <w:t xml:space="preserve"> function of the variable</w:t>
      </w:r>
      <w:r w:rsidR="006F4BBC">
        <w:rPr>
          <w:rFonts w:eastAsiaTheme="majorEastAsia"/>
        </w:rPr>
        <w:t>s</w:t>
      </w:r>
      <w:r>
        <w:rPr>
          <w:rFonts w:eastAsiaTheme="majorEastAsia"/>
        </w:rPr>
        <w:t xml:space="preserve"> A &amp; Q)</w:t>
      </w:r>
    </w:p>
    <w:p w:rsidR="00D467E1" w:rsidRPr="00F039B0" w:rsidRDefault="00D467E1" w:rsidP="00D467E1">
      <w:pPr>
        <w:numPr>
          <w:ilvl w:val="1"/>
          <w:numId w:val="8"/>
        </w:numPr>
        <w:spacing w:before="120" w:after="120" w:line="240" w:lineRule="auto"/>
        <w:jc w:val="both"/>
        <w:rPr>
          <w:highlight w:val="lightGray"/>
        </w:rPr>
      </w:pPr>
      <w:r>
        <w:rPr>
          <w:rFonts w:eastAsiaTheme="majorEastAsia"/>
          <w:highlight w:val="lightGray"/>
        </w:rPr>
        <w:t>Inside the object</w:t>
      </w:r>
      <w:r w:rsidR="00F01206">
        <w:rPr>
          <w:rFonts w:eastAsiaTheme="majorEastAsia"/>
          <w:highlight w:val="lightGray"/>
        </w:rPr>
        <w:t>?</w:t>
      </w:r>
    </w:p>
    <w:p w:rsidR="00F039B0" w:rsidRDefault="00F039B0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w:r w:rsidRPr="00F039B0">
        <w:t>The</w:t>
      </w:r>
      <w:r>
        <w:t xml:space="preserve"> net charge enclosed within the object</w:t>
      </w:r>
      <w:r w:rsidR="008D7FC9">
        <w:t>, using superposition</w:t>
      </w:r>
      <w:r>
        <w:t xml:space="preserve"> </w:t>
      </w:r>
      <w:r w:rsidR="008D7FC9">
        <w:t>is -</w:t>
      </w:r>
      <w:r>
        <w:t xml:space="preserve">Q, so we can represent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enc</m:t>
            </m:r>
          </m:sub>
        </m:sSub>
        <m:r>
          <w:rPr>
            <w:rFonts w:ascii="Cambria Math" w:hAnsi="Cambria Math"/>
          </w:rPr>
          <m:t>=-Q</m:t>
        </m:r>
      </m:oMath>
    </w:p>
    <w:p w:rsidR="00F039B0" w:rsidRPr="00F039B0" w:rsidRDefault="00F039B0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enc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F039B0" w:rsidRPr="00734973" w:rsidRDefault="00F039B0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734973" w:rsidRPr="008D7FC9" w:rsidRDefault="00734973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Using Q and A, superposition can be used within the surface, so say that the charge is-Q</m:t>
          </m:r>
        </m:oMath>
      </m:oMathPara>
    </w:p>
    <w:p w:rsidR="008D7FC9" w:rsidRPr="008D7FC9" w:rsidRDefault="008D7FC9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E∙dA</m:t>
              </m:r>
            </m:e>
          </m:nary>
        </m:oMath>
      </m:oMathPara>
    </w:p>
    <w:p w:rsidR="008D7FC9" w:rsidRPr="008D7FC9" w:rsidRDefault="008D7FC9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φ=E∙A</m:t>
          </m:r>
        </m:oMath>
      </m:oMathPara>
    </w:p>
    <w:p w:rsidR="008D7FC9" w:rsidRPr="008D7FC9" w:rsidRDefault="008D7FC9" w:rsidP="00F039B0">
      <w:pPr>
        <w:spacing w:before="120" w:after="120" w:line="240" w:lineRule="auto"/>
        <w:ind w:left="1440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-kQ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A</m:t>
          </m:r>
        </m:oMath>
      </m:oMathPara>
    </w:p>
    <w:p w:rsidR="00D467E1" w:rsidRPr="00F039B0" w:rsidRDefault="00D467E1" w:rsidP="00D467E1">
      <w:pPr>
        <w:numPr>
          <w:ilvl w:val="1"/>
          <w:numId w:val="8"/>
        </w:numPr>
        <w:spacing w:before="120" w:after="120" w:line="240" w:lineRule="auto"/>
        <w:jc w:val="both"/>
        <w:rPr>
          <w:highlight w:val="lightGray"/>
        </w:rPr>
      </w:pPr>
      <w:r>
        <w:rPr>
          <w:rFonts w:eastAsiaTheme="majorEastAsia"/>
          <w:highlight w:val="lightGray"/>
        </w:rPr>
        <w:t>Outside the object</w:t>
      </w:r>
      <w:r w:rsidR="00F01206">
        <w:rPr>
          <w:rFonts w:eastAsiaTheme="majorEastAsia"/>
          <w:highlight w:val="lightGray"/>
        </w:rPr>
        <w:t>?</w:t>
      </w:r>
    </w:p>
    <w:p w:rsidR="00F039B0" w:rsidRDefault="00F039B0" w:rsidP="00F039B0">
      <w:pPr>
        <w:spacing w:before="120" w:after="120" w:line="240" w:lineRule="auto"/>
        <w:ind w:left="1440"/>
        <w:jc w:val="both"/>
        <w:rPr>
          <w:highlight w:val="lightGray"/>
        </w:rPr>
      </w:pPr>
      <w:r w:rsidRPr="004C222B">
        <w:t>I</w:t>
      </w:r>
      <w:r>
        <w:t xml:space="preserve">f the charge is located outside of the object Q is 0 as there is no charge located within the closed object. So the net flux flowing through the surface is 0 as any flux that flows in flows out. </w:t>
      </w:r>
      <m:oMath>
        <m:r>
          <w:rPr>
            <w:rFonts w:ascii="Cambria Math" w:hAnsi="Cambria Math"/>
          </w:rPr>
          <m:t>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enc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</w:p>
    <w:p w:rsidR="002D274E" w:rsidRPr="001656BC" w:rsidRDefault="002D274E" w:rsidP="002D274E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r w:rsidRPr="001656BC">
        <w:rPr>
          <w:lang w:val="en-US"/>
        </w:rPr>
        <w:t>Gauss Law (non-uniform distributed charge)</w:t>
      </w:r>
    </w:p>
    <w:p w:rsidR="002D274E" w:rsidRDefault="002D274E" w:rsidP="002D274E">
      <w:pPr>
        <w:rPr>
          <w:rFonts w:eastAsiaTheme="majorEastAsia"/>
        </w:rPr>
      </w:pPr>
      <w:r>
        <w:rPr>
          <w:rFonts w:eastAsiaTheme="majorEastAsia"/>
        </w:rPr>
        <w:t xml:space="preserve">A solid sphere (r=0.5m) with a space charge density of </w:t>
      </w:r>
      <w:r w:rsidR="00F369E8">
        <w:rPr>
          <w:rFonts w:eastAsiaTheme="majorEastAsia"/>
        </w:rPr>
        <w:t>2</w:t>
      </w:r>
      <w:r w:rsidRPr="00EB5040">
        <w:rPr>
          <w:rFonts w:eastAsiaTheme="majorEastAsia"/>
        </w:rPr>
        <w:t>μC/m</w:t>
      </w:r>
      <w:r w:rsidRPr="00EB5040">
        <w:rPr>
          <w:rFonts w:eastAsiaTheme="majorEastAsia"/>
          <w:vertAlign w:val="superscript"/>
        </w:rPr>
        <w:t>3</w:t>
      </w:r>
      <w:r>
        <w:rPr>
          <w:rFonts w:eastAsiaTheme="majorEastAsia"/>
        </w:rPr>
        <w:t xml:space="preserve"> has a spherical hole (r=0.1m) within it.</w:t>
      </w:r>
    </w:p>
    <w:p w:rsidR="00F75E77" w:rsidRDefault="002D274E" w:rsidP="002D274E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rFonts w:eastAsiaTheme="majorEastAsia"/>
          <w:highlight w:val="lightGray"/>
        </w:rPr>
      </w:pPr>
      <w:r>
        <w:rPr>
          <w:rFonts w:eastAsiaTheme="majorEastAsia"/>
          <w:highlight w:val="lightGray"/>
        </w:rPr>
        <w:t xml:space="preserve">Can </w:t>
      </w:r>
      <w:r w:rsidRPr="00A1031B">
        <w:rPr>
          <w:rFonts w:eastAsiaTheme="majorEastAsia"/>
          <w:highlight w:val="lightGray"/>
        </w:rPr>
        <w:t>we calculate the electric field at the surface of the sphere (</w:t>
      </w:r>
      <w:r>
        <w:rPr>
          <w:rFonts w:eastAsiaTheme="majorEastAsia"/>
          <w:highlight w:val="lightGray"/>
        </w:rPr>
        <w:t>r=0.5</w:t>
      </w:r>
      <w:r w:rsidRPr="00A1031B">
        <w:rPr>
          <w:rFonts w:eastAsiaTheme="majorEastAsia"/>
          <w:highlight w:val="lightGray"/>
        </w:rPr>
        <w:t>m) using</w:t>
      </w:r>
      <m:oMath>
        <m:r>
          <w:rPr>
            <w:rFonts w:ascii="Cambria Math" w:eastAsiaTheme="majorEastAsia" w:hAnsi="Cambria Math"/>
            <w:highlight w:val="lightGray"/>
          </w:rPr>
          <m:t xml:space="preserve"> E=</m:t>
        </m:r>
        <m:f>
          <m:fPr>
            <m:ctrlPr>
              <w:rPr>
                <w:rFonts w:ascii="Cambria Math" w:eastAsiaTheme="majorEastAsia" w:hAnsi="Cambria Math"/>
                <w:i/>
              </w:rPr>
            </m:ctrlPr>
          </m:fPr>
          <m:num>
            <m:r>
              <w:rPr>
                <w:rFonts w:ascii="Cambria Math" w:eastAsiaTheme="majorEastAsia" w:hAnsi="Cambria Math"/>
                <w:highlight w:val="lightGray"/>
              </w:rPr>
              <m:t>φ</m:t>
            </m:r>
            <m:ctrlPr>
              <w:rPr>
                <w:rFonts w:ascii="Cambria Math" w:eastAsiaTheme="majorEastAsia" w:hAnsi="Cambria Math"/>
                <w:i/>
                <w:highlight w:val="lightGray"/>
              </w:rPr>
            </m:ctrlPr>
          </m:num>
          <m:den>
            <m:r>
              <w:rPr>
                <w:rFonts w:ascii="Cambria Math" w:eastAsiaTheme="majorEastAsia" w:hAnsi="Cambria Math"/>
                <w:highlight w:val="lightGray"/>
              </w:rPr>
              <m:t>A</m:t>
            </m:r>
          </m:den>
        </m:f>
      </m:oMath>
      <w:r w:rsidRPr="00A1031B">
        <w:rPr>
          <w:rFonts w:eastAsiaTheme="majorEastAsia"/>
          <w:highlight w:val="lightGray"/>
        </w:rPr>
        <w:t>?</w:t>
      </w:r>
      <w:r w:rsidR="000E03DD">
        <w:rPr>
          <w:rFonts w:eastAsiaTheme="majorEastAsia"/>
          <w:highlight w:val="lightGray"/>
        </w:rPr>
        <w:t xml:space="preserve"> Why?</w:t>
      </w:r>
    </w:p>
    <w:p w:rsidR="00F039B0" w:rsidRPr="00FD7702" w:rsidRDefault="00FE0641" w:rsidP="00F039B0">
      <w:pPr>
        <w:spacing w:before="120" w:after="120" w:line="240" w:lineRule="auto"/>
        <w:ind w:left="356"/>
        <w:jc w:val="both"/>
        <w:rPr>
          <w:rFonts w:eastAsiaTheme="majorEastAsia"/>
        </w:rPr>
      </w:pPr>
      <w:r>
        <w:rPr>
          <w:rFonts w:eastAsiaTheme="majorEastAsia"/>
        </w:rPr>
        <w:t>The only case in which the e-field can be calculated if the hole is in the center of the sphere. Otherwise, n</w:t>
      </w:r>
      <w:r w:rsidR="00663EFE">
        <w:rPr>
          <w:rFonts w:eastAsiaTheme="majorEastAsia"/>
        </w:rPr>
        <w:t xml:space="preserve">o </w:t>
      </w:r>
      <w:r>
        <w:rPr>
          <w:rFonts w:eastAsiaTheme="majorEastAsia"/>
        </w:rPr>
        <w:t xml:space="preserve">the e-field cannot be calculated as the charge will not be uniformly distributed in the gaussian </w:t>
      </w:r>
      <w:r>
        <w:rPr>
          <w:rFonts w:eastAsiaTheme="majorEastAsia"/>
        </w:rPr>
        <w:lastRenderedPageBreak/>
        <w:t>surface</w:t>
      </w:r>
      <w:r w:rsidR="00AE4EF7">
        <w:rPr>
          <w:rFonts w:eastAsiaTheme="majorEastAsia"/>
        </w:rPr>
        <w:t>, since flux will be leaving in different densities, it cannot be calculated using a gaus</w:t>
      </w:r>
      <w:r w:rsidR="00734973">
        <w:rPr>
          <w:rFonts w:eastAsiaTheme="majorEastAsia"/>
        </w:rPr>
        <w:t>s</w:t>
      </w:r>
      <w:r w:rsidR="00AE4EF7">
        <w:rPr>
          <w:rFonts w:eastAsiaTheme="majorEastAsia"/>
        </w:rPr>
        <w:t>ian surface.</w:t>
      </w:r>
      <w:r>
        <w:rPr>
          <w:rFonts w:eastAsiaTheme="majorEastAsia"/>
        </w:rPr>
        <w:t>.</w:t>
      </w:r>
    </w:p>
    <w:p w:rsidR="00F75E77" w:rsidRDefault="00F75E77">
      <w:pPr>
        <w:spacing w:line="259" w:lineRule="auto"/>
        <w:rPr>
          <w:rFonts w:eastAsiaTheme="majorEastAsia"/>
          <w:highlight w:val="lightGray"/>
        </w:rPr>
      </w:pPr>
      <w:r>
        <w:rPr>
          <w:rFonts w:eastAsiaTheme="majorEastAsia"/>
          <w:highlight w:val="lightGray"/>
        </w:rPr>
        <w:br w:type="page"/>
      </w:r>
    </w:p>
    <w:p w:rsidR="00F75E77" w:rsidRDefault="00F75E77" w:rsidP="00F75E77">
      <w:pPr>
        <w:pStyle w:val="Heading1"/>
        <w:numPr>
          <w:ilvl w:val="0"/>
          <w:numId w:val="7"/>
        </w:numPr>
        <w:spacing w:line="259" w:lineRule="auto"/>
      </w:pPr>
      <w:bookmarkStart w:id="6" w:name="_Toc532886567"/>
      <w:r w:rsidRPr="005F46B3">
        <w:lastRenderedPageBreak/>
        <w:t>In-Lab Procedure</w:t>
      </w:r>
      <w:bookmarkEnd w:id="6"/>
      <w:r w:rsidRPr="005F46B3">
        <w:t xml:space="preserve"> </w:t>
      </w:r>
    </w:p>
    <w:p w:rsidR="00CC247F" w:rsidRPr="001656BC" w:rsidRDefault="00F75E77" w:rsidP="001656BC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7" w:name="_Toc532886568"/>
      <w:r w:rsidRPr="001656BC">
        <w:rPr>
          <w:lang w:val="en-US"/>
        </w:rPr>
        <w:t>Gauss Law (enclosed distributed charge – centered)</w:t>
      </w:r>
      <w:bookmarkEnd w:id="7"/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352C1D">
        <w:trPr>
          <w:trHeight w:val="5222"/>
          <w:jc w:val="center"/>
        </w:trPr>
        <w:tc>
          <w:tcPr>
            <w:tcW w:w="10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A5F8C" w:rsidRDefault="00FE5C57">
            <w:pPr>
              <w:ind w:left="-30"/>
              <w:jc w:val="center"/>
            </w:pPr>
            <w:r>
              <w:pict>
                <v:shape id="_x0000_i1031" type="#_x0000_t75" style="width:460.5pt;height:479.25pt">
                  <v:imagedata r:id="rId9" o:title="ElectricPotential_ContourPlot_small-1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bookmarkStart w:id="8" w:name="_Ref508102010"/>
      <w:bookmarkStart w:id="9" w:name="_Ref508101986"/>
      <w:r>
        <w:rPr>
          <w:highlight w:val="yellow"/>
        </w:rPr>
        <w:t xml:space="preserve">Figure </w:t>
      </w:r>
      <w:r>
        <w:fldChar w:fldCharType="begin"/>
      </w:r>
      <w:r>
        <w:rPr>
          <w:highlight w:val="yellow"/>
        </w:rPr>
        <w:instrText xml:space="preserve"> SEQ Figure \* ARABIC </w:instrText>
      </w:r>
      <w:r>
        <w:fldChar w:fldCharType="separate"/>
      </w:r>
      <w:r>
        <w:rPr>
          <w:noProof/>
          <w:highlight w:val="yellow"/>
        </w:rPr>
        <w:t>1</w:t>
      </w:r>
      <w:r>
        <w:fldChar w:fldCharType="end"/>
      </w:r>
      <w:bookmarkEnd w:id="8"/>
      <w:r>
        <w:rPr>
          <w:highlight w:val="yellow"/>
        </w:rPr>
        <w:t xml:space="preserve"> – [insert your title]</w:t>
      </w:r>
      <w:bookmarkEnd w:id="9"/>
    </w:p>
    <w:p w:rsidR="00545536" w:rsidRPr="007207F4" w:rsidRDefault="00545536" w:rsidP="00545536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7207F4">
        <w:rPr>
          <w:shd w:val="clear" w:color="auto" w:fill="FFFF00"/>
        </w:rPr>
        <w:t>Figure 1: Does the Electric Field appear to be constant at the surface of each sphere?</w:t>
      </w:r>
      <w:r>
        <w:rPr>
          <w:color w:val="000000" w:themeColor="text1"/>
          <w:highlight w:val="yellow"/>
          <w:shd w:val="clear" w:color="auto" w:fill="FFFF00"/>
        </w:rPr>
        <w:t xml:space="preserve"> </w:t>
      </w:r>
      <w:r w:rsidRPr="00E9530D">
        <w:rPr>
          <w:color w:val="000000" w:themeColor="text1"/>
          <w:highlight w:val="yellow"/>
          <w:shd w:val="clear" w:color="auto" w:fill="FFFF00"/>
        </w:rPr>
        <w:t>Is</w:t>
      </w:r>
      <w:r w:rsidRPr="00E9530D">
        <w:rPr>
          <w:color w:val="000000" w:themeColor="text1"/>
          <w:shd w:val="clear" w:color="auto" w:fill="FFFF00"/>
        </w:rPr>
        <w:t xml:space="preserve"> </w:t>
      </w:r>
      <w:r w:rsidRPr="007207F4">
        <w:rPr>
          <w:shd w:val="clear" w:color="auto" w:fill="FFFF00"/>
        </w:rPr>
        <w:t>it conform to theory?</w:t>
      </w:r>
      <w:r>
        <w:rPr>
          <w:shd w:val="clear" w:color="auto" w:fill="FFFF00"/>
        </w:rPr>
        <w:t xml:space="preserve"> Explain your answers.</w:t>
      </w:r>
    </w:p>
    <w:p w:rsidR="00545536" w:rsidRPr="00545536" w:rsidRDefault="00FE5C57" w:rsidP="00545536">
      <w:pPr>
        <w:rPr>
          <w:lang w:val="en-CA"/>
        </w:rPr>
      </w:pPr>
      <w:r>
        <w:rPr>
          <w:lang w:val="en-CA"/>
        </w:rPr>
        <w:t>The electric field is constant on all the spheres. This confirms Gauss’ law as it is predicted that since charge is evenly distributed over a volume that the flux density and electric field leaving an enclosed Gaussian surface should be even at all points along that surface.</w:t>
      </w:r>
    </w:p>
    <w:tbl>
      <w:tblPr>
        <w:tblW w:w="101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25"/>
      </w:tblGrid>
      <w:tr w:rsidR="006A5F8C" w:rsidTr="006A5F8C">
        <w:trPr>
          <w:trHeight w:val="5806"/>
          <w:jc w:val="center"/>
        </w:trPr>
        <w:tc>
          <w:tcPr>
            <w:tcW w:w="10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F8C" w:rsidRDefault="00FE5C57">
            <w:pPr>
              <w:ind w:left="-30"/>
              <w:jc w:val="center"/>
            </w:pPr>
            <w:r>
              <w:pict>
                <v:shape id="_x0000_i1034" type="#_x0000_t75" style="width:270.75pt;height:458.25pt">
                  <v:imagedata r:id="rId10" o:title="ElectricPotential_Streamline_6m-1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2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</w:t>
      </w:r>
      <w:r w:rsidR="00FE5C57">
        <w:rPr>
          <w:highlight w:val="yellow"/>
        </w:rPr>
        <w:t>– r=0.6m streamline plot</w:t>
      </w:r>
    </w:p>
    <w:p w:rsidR="006A5F8C" w:rsidRDefault="006A5F8C" w:rsidP="006A5F8C"/>
    <w:tbl>
      <w:tblPr>
        <w:tblW w:w="101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6"/>
      </w:tblGrid>
      <w:tr w:rsidR="006A5F8C" w:rsidTr="006A5F8C">
        <w:trPr>
          <w:trHeight w:val="5222"/>
          <w:jc w:val="center"/>
        </w:trPr>
        <w:tc>
          <w:tcPr>
            <w:tcW w:w="10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F8C" w:rsidRDefault="00FE5C57">
            <w:pPr>
              <w:ind w:left="-30"/>
              <w:jc w:val="center"/>
            </w:pPr>
            <w:r>
              <w:pict>
                <v:shape id="_x0000_i1035" type="#_x0000_t75" style="width:270.75pt;height:458.25pt">
                  <v:imagedata r:id="rId11" o:title="ElectricPotential_Streamline_3m-1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3</w:t>
      </w:r>
      <w:r>
        <w:rPr>
          <w:noProof/>
          <w:highlight w:val="yellow"/>
        </w:rPr>
        <w:fldChar w:fldCharType="end"/>
      </w:r>
      <w:r>
        <w:rPr>
          <w:highlight w:val="yellow"/>
        </w:rPr>
        <w:t>- [insert your title]</w:t>
      </w:r>
    </w:p>
    <w:p w:rsidR="00B356EE" w:rsidRPr="00FE5C57" w:rsidRDefault="00B356EE" w:rsidP="00B356EE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bookmarkStart w:id="10" w:name="_Hlk535580946"/>
      <w:r>
        <w:rPr>
          <w:highlight w:val="green"/>
        </w:rPr>
        <w:lastRenderedPageBreak/>
        <w:t>Figure 2 &amp;3: d</w:t>
      </w:r>
      <w:r w:rsidRPr="007207F4">
        <w:rPr>
          <w:highlight w:val="green"/>
        </w:rPr>
        <w:t xml:space="preserve">o </w:t>
      </w:r>
      <w:r w:rsidR="00B15E9E">
        <w:rPr>
          <w:highlight w:val="green"/>
        </w:rPr>
        <w:t xml:space="preserve">you </w:t>
      </w:r>
      <w:r w:rsidRPr="007207F4">
        <w:rPr>
          <w:highlight w:val="green"/>
        </w:rPr>
        <w:t>see any significant changes in the streamlines when changing boundaries? If yes, explain what you see. If no, explain why you don’t see any significant changes.</w:t>
      </w:r>
      <w:r w:rsidRPr="007207F4">
        <w:t xml:space="preserve"> </w:t>
      </w:r>
      <w:bookmarkStart w:id="11" w:name="_Hlk535580897"/>
      <w:r w:rsidRPr="007207F4">
        <w:rPr>
          <w:shd w:val="clear" w:color="auto" w:fill="FFFF00"/>
        </w:rPr>
        <w:t>Is it conform to theory? Why?</w:t>
      </w:r>
      <w:bookmarkEnd w:id="11"/>
    </w:p>
    <w:p w:rsidR="00FE5C57" w:rsidRDefault="00FE5C57" w:rsidP="00FE5C57">
      <w:pPr>
        <w:spacing w:before="120" w:after="120" w:line="240" w:lineRule="auto"/>
        <w:ind w:left="356"/>
        <w:jc w:val="both"/>
        <w:rPr>
          <w:rFonts w:eastAsiaTheme="minorEastAsia"/>
        </w:rPr>
      </w:pPr>
      <w:r>
        <w:t xml:space="preserve">No we do not see any significant changes. This is as since the lines represent the flux leaving the surface. Flux is given by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enc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ϵ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</w:rPr>
        <w:t xml:space="preserve"> the flux leaving the surfaces will be the same, regardless of the surface area of the Gaussian surface.</w:t>
      </w:r>
    </w:p>
    <w:p w:rsidR="00FE5C57" w:rsidRPr="0029471C" w:rsidRDefault="00FE5C57" w:rsidP="00FE5C57">
      <w:pPr>
        <w:spacing w:before="120" w:after="120" w:line="240" w:lineRule="auto"/>
        <w:ind w:left="356"/>
        <w:jc w:val="both"/>
      </w:pPr>
      <w:r>
        <w:rPr>
          <w:rFonts w:eastAsiaTheme="minorEastAsia"/>
        </w:rPr>
        <w:t>This confirms theory as it is predicted that the flux leaving all surface areas with same enclosed charge will be equivalent.</w:t>
      </w:r>
    </w:p>
    <w:tbl>
      <w:tblPr>
        <w:tblStyle w:val="TableGrid"/>
        <w:tblW w:w="0" w:type="auto"/>
        <w:tblInd w:w="356" w:type="dxa"/>
        <w:tblLook w:val="04A0" w:firstRow="1" w:lastRow="0" w:firstColumn="1" w:lastColumn="0" w:noHBand="0" w:noVBand="1"/>
      </w:tblPr>
      <w:tblGrid>
        <w:gridCol w:w="1471"/>
        <w:gridCol w:w="1507"/>
        <w:gridCol w:w="1507"/>
        <w:gridCol w:w="1507"/>
        <w:gridCol w:w="1302"/>
        <w:gridCol w:w="1700"/>
      </w:tblGrid>
      <w:tr w:rsidR="0029471C" w:rsidTr="004C222B">
        <w:tc>
          <w:tcPr>
            <w:tcW w:w="1471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1507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r=0.5m</w:t>
            </w:r>
          </w:p>
        </w:tc>
        <w:tc>
          <w:tcPr>
            <w:tcW w:w="1507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r=0.6m</w:t>
            </w:r>
          </w:p>
        </w:tc>
        <w:tc>
          <w:tcPr>
            <w:tcW w:w="1507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r=0.7m</w:t>
            </w:r>
          </w:p>
        </w:tc>
        <w:tc>
          <w:tcPr>
            <w:tcW w:w="1302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Sphere r=3m</w:t>
            </w:r>
          </w:p>
        </w:tc>
        <w:tc>
          <w:tcPr>
            <w:tcW w:w="1700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Cube</w:t>
            </w:r>
          </w:p>
        </w:tc>
      </w:tr>
      <w:tr w:rsidR="0029471C" w:rsidTr="004C222B">
        <w:tc>
          <w:tcPr>
            <w:tcW w:w="1471" w:type="dxa"/>
          </w:tcPr>
          <w:p w:rsidR="0029471C" w:rsidRDefault="0029471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φ(</m:t>
                </m:r>
                <m:r>
                  <w:rPr>
                    <w:rFonts w:ascii="Cambria Math" w:hAnsi="Cambria Math"/>
                  </w:rPr>
                  <m:t>V∙m</m:t>
                </m:r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1507" w:type="dxa"/>
          </w:tcPr>
          <w:p w:rsidR="0029471C" w:rsidRPr="00AB0ECC" w:rsidRDefault="00FE5C57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∮</m:t>
                </m:r>
                <m:acc>
                  <m:accPr>
                    <m:chr m:val="⃑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/>
                      </w:rPr>
                      <m:t>E</m:t>
                    </m:r>
                  </m:e>
                </m:acc>
                <m:r>
                  <w:rPr>
                    <w:rFonts w:ascii="Cambria Math" w:eastAsiaTheme="majorEastAsia" w:hAnsi="Cambria Math"/>
                  </w:rPr>
                  <m:t>∙</m:t>
                </m:r>
                <m:r>
                  <w:rPr>
                    <w:rFonts w:ascii="Cambria Math" w:eastAsiaTheme="majorEastAsia" w:hAnsi="Cambria Math"/>
                  </w:rPr>
                  <m:t>d</m:t>
                </m:r>
                <m:acc>
                  <m:accPr>
                    <m:chr m:val="⃑"/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</m:acc>
              </m:oMath>
            </m:oMathPara>
          </w:p>
          <w:p w:rsidR="00AB0ECC" w:rsidRPr="00AB0ECC" w:rsidRDefault="00AB0ECC" w:rsidP="00AB0ECC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∮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enc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eastAsiaTheme="majorEastAsia" w:hAnsi="Cambria Math"/>
                      </w:rPr>
                      <m:t>2</m:t>
                    </m:r>
                  </m:sup>
                </m:sSup>
              </m:oMath>
            </m:oMathPara>
          </w:p>
          <w:p w:rsidR="00AB0ECC" w:rsidRDefault="00AB0ECC" w:rsidP="00AB0ECC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=118.28 V*m</m:t>
                </m:r>
              </m:oMath>
            </m:oMathPara>
          </w:p>
        </w:tc>
        <w:tc>
          <w:tcPr>
            <w:tcW w:w="1507" w:type="dxa"/>
          </w:tcPr>
          <w:p w:rsidR="0029471C" w:rsidRDefault="00AB0EC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=118.85</w:t>
            </w:r>
          </w:p>
        </w:tc>
        <w:tc>
          <w:tcPr>
            <w:tcW w:w="1507" w:type="dxa"/>
          </w:tcPr>
          <w:p w:rsidR="0029471C" w:rsidRDefault="00AB0EC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=117.75</w:t>
            </w:r>
          </w:p>
        </w:tc>
        <w:tc>
          <w:tcPr>
            <w:tcW w:w="1302" w:type="dxa"/>
          </w:tcPr>
          <w:p w:rsidR="0029471C" w:rsidRDefault="00AB0EC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=116.85</w:t>
            </w:r>
          </w:p>
        </w:tc>
        <w:tc>
          <w:tcPr>
            <w:tcW w:w="1700" w:type="dxa"/>
          </w:tcPr>
          <w:p w:rsidR="0029471C" w:rsidRDefault="00AB0ECC" w:rsidP="0029471C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=117.54</w:t>
            </w:r>
          </w:p>
        </w:tc>
      </w:tr>
    </w:tbl>
    <w:p w:rsidR="0029471C" w:rsidRDefault="0029471C" w:rsidP="0029471C">
      <w:pPr>
        <w:pStyle w:val="Caption"/>
        <w:jc w:val="center"/>
      </w:pPr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 w:rsidR="00BB11E2">
        <w:rPr>
          <w:noProof/>
        </w:rPr>
        <w:t>4</w:t>
      </w:r>
      <w:r w:rsidR="00BF3295">
        <w:rPr>
          <w:noProof/>
        </w:rPr>
        <w:fldChar w:fldCharType="end"/>
      </w:r>
    </w:p>
    <w:p w:rsidR="00B662AD" w:rsidRPr="007207F4" w:rsidRDefault="00B662AD" w:rsidP="00B662AD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bookmarkStart w:id="12" w:name="_Hlk535581038"/>
      <w:r w:rsidRPr="007207F4">
        <w:rPr>
          <w:highlight w:val="yellow"/>
        </w:rPr>
        <w:t xml:space="preserve">Are these integral values (Table </w:t>
      </w:r>
      <w:r>
        <w:rPr>
          <w:highlight w:val="yellow"/>
        </w:rPr>
        <w:t>4</w:t>
      </w:r>
      <w:r w:rsidRPr="007207F4">
        <w:rPr>
          <w:highlight w:val="yellow"/>
        </w:rPr>
        <w:t>) in compliance with theory</w:t>
      </w:r>
      <w:r>
        <w:rPr>
          <w:highlight w:val="yellow"/>
        </w:rPr>
        <w:t xml:space="preserve"> (Table 1)</w:t>
      </w:r>
      <w:r w:rsidRPr="007207F4">
        <w:rPr>
          <w:highlight w:val="yellow"/>
        </w:rPr>
        <w:t>? Explain.</w:t>
      </w:r>
      <w:r w:rsidRPr="007207F4">
        <w:t xml:space="preserve"> </w:t>
      </w:r>
    </w:p>
    <w:p w:rsidR="002B7595" w:rsidRPr="007207F4" w:rsidRDefault="002B7595" w:rsidP="002B7595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r>
        <w:rPr>
          <w:shd w:val="clear" w:color="auto" w:fill="FFFF00"/>
        </w:rPr>
        <w:t>For these two spheres (r=3m &amp; r=0.5</w:t>
      </w:r>
      <w:r w:rsidRPr="007207F4">
        <w:rPr>
          <w:shd w:val="clear" w:color="auto" w:fill="FFFF00"/>
        </w:rPr>
        <w:t>m), compare the ratio E</w:t>
      </w:r>
      <w:r w:rsidRPr="007207F4">
        <w:rPr>
          <w:shd w:val="clear" w:color="auto" w:fill="FFFF00"/>
          <w:vertAlign w:val="subscript"/>
        </w:rPr>
        <w:t>r=</w:t>
      </w:r>
      <w:r>
        <w:rPr>
          <w:shd w:val="clear" w:color="auto" w:fill="FFFF00"/>
          <w:vertAlign w:val="subscript"/>
        </w:rPr>
        <w:t>3</w:t>
      </w:r>
      <w:r w:rsidRPr="007207F4">
        <w:rPr>
          <w:shd w:val="clear" w:color="auto" w:fill="FFFF00"/>
          <w:vertAlign w:val="subscript"/>
        </w:rPr>
        <w:t>m</w:t>
      </w:r>
      <w:r w:rsidRPr="007207F4">
        <w:rPr>
          <w:shd w:val="clear" w:color="auto" w:fill="FFFF00"/>
        </w:rPr>
        <w:t>/E</w:t>
      </w:r>
      <w:r w:rsidRPr="007207F4">
        <w:rPr>
          <w:shd w:val="clear" w:color="auto" w:fill="FFFF00"/>
          <w:vertAlign w:val="subscript"/>
        </w:rPr>
        <w:t>r=</w:t>
      </w:r>
      <w:r>
        <w:rPr>
          <w:shd w:val="clear" w:color="auto" w:fill="FFFF00"/>
          <w:vertAlign w:val="subscript"/>
        </w:rPr>
        <w:t>0.5</w:t>
      </w:r>
      <w:r w:rsidRPr="007207F4">
        <w:rPr>
          <w:shd w:val="clear" w:color="auto" w:fill="FFFF00"/>
          <w:vertAlign w:val="subscript"/>
        </w:rPr>
        <w:t>m</w:t>
      </w:r>
      <w:r w:rsidRPr="007207F4">
        <w:rPr>
          <w:shd w:val="clear" w:color="auto" w:fill="FFFF00"/>
        </w:rPr>
        <w:t xml:space="preserve"> and </w:t>
      </w:r>
      <w:r>
        <w:rPr>
          <w:shd w:val="clear" w:color="auto" w:fill="FFFF00"/>
        </w:rPr>
        <w:t>Gaussian Surface</w:t>
      </w:r>
      <w:r w:rsidRPr="007207F4">
        <w:rPr>
          <w:shd w:val="clear" w:color="auto" w:fill="FFFF00"/>
          <w:vertAlign w:val="subscript"/>
        </w:rPr>
        <w:t>r=</w:t>
      </w:r>
      <w:r>
        <w:rPr>
          <w:shd w:val="clear" w:color="auto" w:fill="FFFF00"/>
          <w:vertAlign w:val="subscript"/>
        </w:rPr>
        <w:t>3</w:t>
      </w:r>
      <w:r w:rsidRPr="007207F4">
        <w:rPr>
          <w:shd w:val="clear" w:color="auto" w:fill="FFFF00"/>
          <w:vertAlign w:val="subscript"/>
        </w:rPr>
        <w:t>m</w:t>
      </w:r>
      <w:r w:rsidRPr="007207F4">
        <w:rPr>
          <w:shd w:val="clear" w:color="auto" w:fill="FFFF00"/>
        </w:rPr>
        <w:t>/</w:t>
      </w:r>
      <w:r>
        <w:rPr>
          <w:shd w:val="clear" w:color="auto" w:fill="FFFF00"/>
        </w:rPr>
        <w:t>Gaussian Surface</w:t>
      </w:r>
      <w:r w:rsidRPr="007207F4">
        <w:rPr>
          <w:shd w:val="clear" w:color="auto" w:fill="FFFF00"/>
          <w:vertAlign w:val="subscript"/>
        </w:rPr>
        <w:t>r=0.5m</w:t>
      </w:r>
      <w:r w:rsidRPr="007207F4">
        <w:rPr>
          <w:shd w:val="clear" w:color="auto" w:fill="FFFF00"/>
        </w:rPr>
        <w:t xml:space="preserve"> and explain whether or not both spheres should have the same flux through their surface</w:t>
      </w:r>
      <w:r>
        <w:rPr>
          <w:shd w:val="clear" w:color="auto" w:fill="FFFF00"/>
        </w:rPr>
        <w:t>s</w:t>
      </w:r>
      <w:r w:rsidRPr="007207F4">
        <w:rPr>
          <w:shd w:val="clear" w:color="auto" w:fill="FFFF00"/>
        </w:rPr>
        <w:t xml:space="preserve">.   </w:t>
      </w:r>
    </w:p>
    <w:p w:rsidR="00B662AD" w:rsidRPr="003935FA" w:rsidRDefault="00B662AD" w:rsidP="00B662AD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z w:val="24"/>
          <w:szCs w:val="24"/>
        </w:rPr>
      </w:pPr>
      <w:r w:rsidRPr="007207F4">
        <w:rPr>
          <w:highlight w:val="yellow"/>
        </w:rPr>
        <w:t xml:space="preserve">If the block </w:t>
      </w:r>
      <w:r w:rsidR="00D83C91">
        <w:rPr>
          <w:highlight w:val="yellow"/>
        </w:rPr>
        <w:t xml:space="preserve">were </w:t>
      </w:r>
      <w:r w:rsidRPr="007207F4">
        <w:rPr>
          <w:highlight w:val="yellow"/>
        </w:rPr>
        <w:t>replaced by a closed cone (enclosing the charge), would the flux be the same or not? Wh</w:t>
      </w:r>
      <w:r w:rsidR="00244CD6">
        <w:rPr>
          <w:highlight w:val="yellow"/>
        </w:rPr>
        <w:t>y?</w:t>
      </w:r>
      <w:r>
        <w:rPr>
          <w:sz w:val="24"/>
          <w:szCs w:val="24"/>
        </w:rPr>
        <w:t xml:space="preserve"> </w:t>
      </w:r>
    </w:p>
    <w:bookmarkEnd w:id="12"/>
    <w:p w:rsidR="0029471C" w:rsidRPr="007207F4" w:rsidRDefault="0029471C" w:rsidP="0029471C">
      <w:pPr>
        <w:spacing w:before="120" w:after="120" w:line="240" w:lineRule="auto"/>
        <w:jc w:val="both"/>
      </w:pPr>
    </w:p>
    <w:p w:rsidR="00E2235D" w:rsidRPr="001656BC" w:rsidRDefault="0029471C" w:rsidP="00E2235D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13" w:name="_Toc532886569"/>
      <w:bookmarkEnd w:id="10"/>
      <w:r w:rsidRPr="001656BC">
        <w:rPr>
          <w:lang w:val="en-US"/>
        </w:rPr>
        <w:t>Gauss Law (enclosed distributed charge – not centered)</w:t>
      </w:r>
      <w:bookmarkEnd w:id="13"/>
    </w:p>
    <w:p w:rsidR="00E2235D" w:rsidRDefault="00E2235D" w:rsidP="00E2235D">
      <w:pPr>
        <w:spacing w:before="120" w:after="120" w:line="240" w:lineRule="auto"/>
        <w:ind w:left="356"/>
        <w:jc w:val="both"/>
        <w:rPr>
          <w:shd w:val="clear" w:color="auto" w:fill="FFFF00"/>
        </w:rPr>
      </w:pPr>
    </w:p>
    <w:tbl>
      <w:tblPr>
        <w:tblStyle w:val="TableGrid"/>
        <w:tblW w:w="0" w:type="auto"/>
        <w:tblInd w:w="356" w:type="dxa"/>
        <w:tblLook w:val="04A0" w:firstRow="1" w:lastRow="0" w:firstColumn="1" w:lastColumn="0" w:noHBand="0" w:noVBand="1"/>
      </w:tblPr>
      <w:tblGrid>
        <w:gridCol w:w="2248"/>
        <w:gridCol w:w="2248"/>
        <w:gridCol w:w="2249"/>
        <w:gridCol w:w="2249"/>
      </w:tblGrid>
      <w:tr w:rsidR="00E2235D" w:rsidTr="004C222B">
        <w:tc>
          <w:tcPr>
            <w:tcW w:w="2248" w:type="dxa"/>
          </w:tcPr>
          <w:p w:rsidR="00E2235D" w:rsidRDefault="00E2235D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8" w:type="dxa"/>
          </w:tcPr>
          <w:p w:rsidR="00E2235D" w:rsidRPr="00A1031B" w:rsidRDefault="00E2235D" w:rsidP="004C222B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>C</w:t>
            </w:r>
            <w:r w:rsidRPr="00A1031B">
              <w:rPr>
                <w:rFonts w:eastAsiaTheme="majorEastAsia"/>
              </w:rPr>
              <w:t xml:space="preserve">harge is centered at </w:t>
            </w:r>
            <w:r w:rsidRPr="00A1031B">
              <w:t>(0, 0.25, 0.15)</w:t>
            </w:r>
          </w:p>
          <w:p w:rsidR="00E2235D" w:rsidRDefault="00E2235D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9" w:type="dxa"/>
          </w:tcPr>
          <w:p w:rsidR="00E2235D" w:rsidRPr="00A1031B" w:rsidRDefault="00E2235D" w:rsidP="004C222B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>C</w:t>
            </w:r>
            <w:r w:rsidRPr="00A1031B">
              <w:rPr>
                <w:rFonts w:eastAsiaTheme="majorEastAsia"/>
              </w:rPr>
              <w:t xml:space="preserve">harge is centered at </w:t>
            </w:r>
            <w:r w:rsidRPr="00A1031B">
              <w:t>(0, -0.35, -0.25)</w:t>
            </w:r>
          </w:p>
          <w:p w:rsidR="00E2235D" w:rsidRDefault="00E2235D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9" w:type="dxa"/>
          </w:tcPr>
          <w:p w:rsidR="00E2235D" w:rsidRPr="00A1031B" w:rsidRDefault="00E2235D" w:rsidP="004C222B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>C</w:t>
            </w:r>
            <w:r w:rsidRPr="00A1031B">
              <w:rPr>
                <w:rFonts w:eastAsiaTheme="majorEastAsia"/>
              </w:rPr>
              <w:t>harge is centered at</w:t>
            </w:r>
            <w:r>
              <w:rPr>
                <w:rFonts w:eastAsiaTheme="majorEastAsia"/>
              </w:rPr>
              <w:t xml:space="preserve"> </w:t>
            </w:r>
            <w:r w:rsidRPr="00A1031B">
              <w:rPr>
                <w:rFonts w:eastAsiaTheme="majorEastAsia"/>
              </w:rPr>
              <w:t xml:space="preserve"> </w:t>
            </w:r>
            <w:r w:rsidRPr="00A1031B">
              <w:t>(-0.15, -0.35, 0)</w:t>
            </w:r>
          </w:p>
          <w:p w:rsidR="00E2235D" w:rsidRDefault="00E2235D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</w:tr>
      <w:tr w:rsidR="00E2235D" w:rsidTr="004C222B">
        <w:tc>
          <w:tcPr>
            <w:tcW w:w="2248" w:type="dxa"/>
          </w:tcPr>
          <w:p w:rsidR="00E2235D" w:rsidRDefault="00E2235D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φ(</m:t>
                </m:r>
                <m:r>
                  <w:rPr>
                    <w:rFonts w:ascii="Cambria Math" w:hAnsi="Cambria Math"/>
                  </w:rPr>
                  <m:t>V∙m</m:t>
                </m:r>
                <m:r>
                  <w:rPr>
                    <w:rFonts w:ascii="Cambria Math" w:eastAsiaTheme="majorEastAsia" w:hAnsi="Cambria Math"/>
                  </w:rPr>
                  <m:t>)</m:t>
                </m:r>
              </m:oMath>
            </m:oMathPara>
          </w:p>
        </w:tc>
        <w:tc>
          <w:tcPr>
            <w:tcW w:w="2248" w:type="dxa"/>
          </w:tcPr>
          <w:p w:rsidR="00E2235D" w:rsidRDefault="00AB0EC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=116.85</w:t>
            </w:r>
          </w:p>
        </w:tc>
        <w:tc>
          <w:tcPr>
            <w:tcW w:w="2249" w:type="dxa"/>
          </w:tcPr>
          <w:p w:rsidR="00E2235D" w:rsidRDefault="00AB0ECC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=116.85</w:t>
            </w:r>
          </w:p>
        </w:tc>
        <w:tc>
          <w:tcPr>
            <w:tcW w:w="2249" w:type="dxa"/>
          </w:tcPr>
          <w:p w:rsidR="00E2235D" w:rsidRDefault="00E2235D" w:rsidP="00E2235D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</w:tr>
    </w:tbl>
    <w:p w:rsidR="00E2235D" w:rsidRPr="00E2235D" w:rsidRDefault="00E2235D" w:rsidP="00E2235D">
      <w:pPr>
        <w:pStyle w:val="Caption"/>
        <w:jc w:val="center"/>
        <w:rPr>
          <w:shd w:val="clear" w:color="auto" w:fill="FFFF00"/>
        </w:rPr>
      </w:pPr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 w:rsidR="00BB11E2">
        <w:rPr>
          <w:noProof/>
        </w:rPr>
        <w:t>5</w:t>
      </w:r>
      <w:r w:rsidR="00BF3295">
        <w:rPr>
          <w:noProof/>
        </w:rPr>
        <w:fldChar w:fldCharType="end"/>
      </w:r>
    </w:p>
    <w:p w:rsidR="00E2235D" w:rsidRPr="007207F4" w:rsidRDefault="00E2235D" w:rsidP="00E2235D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r w:rsidRPr="007207F4">
        <w:rPr>
          <w:highlight w:val="yellow"/>
        </w:rPr>
        <w:t xml:space="preserve">Are these integral values (Table </w:t>
      </w:r>
      <w:r>
        <w:rPr>
          <w:highlight w:val="yellow"/>
        </w:rPr>
        <w:t>5</w:t>
      </w:r>
      <w:r w:rsidRPr="007207F4">
        <w:rPr>
          <w:highlight w:val="yellow"/>
        </w:rPr>
        <w:t>) in compliance with theory</w:t>
      </w:r>
      <w:r>
        <w:rPr>
          <w:highlight w:val="yellow"/>
        </w:rPr>
        <w:t xml:space="preserve"> (Table 2)</w:t>
      </w:r>
      <w:r w:rsidRPr="007207F4">
        <w:rPr>
          <w:highlight w:val="yellow"/>
        </w:rPr>
        <w:t>? Explain.</w:t>
      </w:r>
    </w:p>
    <w:p w:rsidR="00E2235D" w:rsidRPr="00E2235D" w:rsidRDefault="00E2235D" w:rsidP="00E2235D">
      <w:pPr>
        <w:rPr>
          <w:lang w:val="en-CA"/>
        </w:rPr>
      </w:pPr>
    </w:p>
    <w:p w:rsidR="00EF1096" w:rsidRPr="001656BC" w:rsidRDefault="00EF1096" w:rsidP="00E2235D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14" w:name="_Toc532886570"/>
      <w:r w:rsidRPr="001656BC">
        <w:rPr>
          <w:lang w:val="en-US"/>
        </w:rPr>
        <w:t>Gauss Law (within a distributed charge)</w:t>
      </w:r>
      <w:bookmarkEnd w:id="14"/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0"/>
      </w:tblGrid>
      <w:tr w:rsidR="006A5F8C" w:rsidTr="00E26B76">
        <w:trPr>
          <w:trHeight w:val="5222"/>
          <w:jc w:val="center"/>
        </w:trPr>
        <w:tc>
          <w:tcPr>
            <w:tcW w:w="10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9133EB">
            <w:pPr>
              <w:ind w:left="-30"/>
              <w:jc w:val="center"/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5943600" cy="5181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ElectricPotential_Arrow_Line_3_spher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B76" w:rsidRDefault="006A5F8C" w:rsidP="00E26B76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4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</w:t>
      </w:r>
      <w:r w:rsidR="009133EB">
        <w:t xml:space="preserve">– 3 small spheres </w:t>
      </w:r>
    </w:p>
    <w:p w:rsidR="00E26B76" w:rsidRPr="00E26B76" w:rsidRDefault="00E26B76" w:rsidP="00E26B76">
      <w:pPr>
        <w:rPr>
          <w:lang w:val="en-CA"/>
        </w:rPr>
      </w:pPr>
    </w:p>
    <w:tbl>
      <w:tblPr>
        <w:tblStyle w:val="TableGrid"/>
        <w:tblW w:w="0" w:type="auto"/>
        <w:tblInd w:w="356" w:type="dxa"/>
        <w:tblLook w:val="04A0" w:firstRow="1" w:lastRow="0" w:firstColumn="1" w:lastColumn="0" w:noHBand="0" w:noVBand="1"/>
      </w:tblPr>
      <w:tblGrid>
        <w:gridCol w:w="2248"/>
        <w:gridCol w:w="2248"/>
        <w:gridCol w:w="2249"/>
        <w:gridCol w:w="2249"/>
      </w:tblGrid>
      <w:tr w:rsidR="00E26B76" w:rsidTr="00E26B76">
        <w:tc>
          <w:tcPr>
            <w:tcW w:w="2248" w:type="dxa"/>
          </w:tcPr>
          <w:p w:rsidR="00E26B76" w:rsidRDefault="00E26B76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</w:p>
        </w:tc>
        <w:tc>
          <w:tcPr>
            <w:tcW w:w="2248" w:type="dxa"/>
          </w:tcPr>
          <w:p w:rsidR="00E26B76" w:rsidRPr="00A1031B" w:rsidRDefault="00E26B76" w:rsidP="004C222B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 xml:space="preserve">Gaussian Surface: </w:t>
            </w:r>
          </w:p>
          <w:p w:rsidR="00E26B76" w:rsidRDefault="00E26B76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t>r=2cm</w:t>
            </w:r>
          </w:p>
        </w:tc>
        <w:tc>
          <w:tcPr>
            <w:tcW w:w="2249" w:type="dxa"/>
          </w:tcPr>
          <w:p w:rsidR="00E26B76" w:rsidRPr="00A1031B" w:rsidRDefault="00E26B76" w:rsidP="004C222B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 xml:space="preserve">Gaussian Surface: </w:t>
            </w:r>
          </w:p>
          <w:p w:rsidR="00E26B76" w:rsidRDefault="00E26B76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r=4cm</w:t>
            </w:r>
          </w:p>
        </w:tc>
        <w:tc>
          <w:tcPr>
            <w:tcW w:w="2249" w:type="dxa"/>
          </w:tcPr>
          <w:p w:rsidR="00E26B76" w:rsidRPr="00A1031B" w:rsidRDefault="00E26B76" w:rsidP="004C222B">
            <w:pPr>
              <w:spacing w:before="120" w:after="120" w:line="240" w:lineRule="auto"/>
              <w:jc w:val="both"/>
            </w:pPr>
            <w:r>
              <w:rPr>
                <w:rFonts w:eastAsiaTheme="majorEastAsia"/>
              </w:rPr>
              <w:t xml:space="preserve">Gaussian Surface: </w:t>
            </w:r>
          </w:p>
          <w:p w:rsidR="00E26B76" w:rsidRDefault="00E26B76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R=8cm</w:t>
            </w:r>
          </w:p>
        </w:tc>
      </w:tr>
      <w:tr w:rsidR="00E26B76" w:rsidTr="00E26B76">
        <w:tc>
          <w:tcPr>
            <w:tcW w:w="2248" w:type="dxa"/>
          </w:tcPr>
          <w:p w:rsidR="00E26B76" w:rsidRDefault="00E26B76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V∙m</m:t>
                    </m:r>
                  </m:e>
                </m:d>
              </m:oMath>
            </m:oMathPara>
          </w:p>
        </w:tc>
        <w:tc>
          <w:tcPr>
            <w:tcW w:w="2248" w:type="dxa"/>
          </w:tcPr>
          <w:p w:rsidR="00E26B76" w:rsidRDefault="009133EB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7.4130</w:t>
            </w:r>
          </w:p>
        </w:tc>
        <w:tc>
          <w:tcPr>
            <w:tcW w:w="2249" w:type="dxa"/>
          </w:tcPr>
          <w:p w:rsidR="00E26B76" w:rsidRDefault="009133EB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59.441</w:t>
            </w:r>
          </w:p>
        </w:tc>
        <w:tc>
          <w:tcPr>
            <w:tcW w:w="2249" w:type="dxa"/>
          </w:tcPr>
          <w:p w:rsidR="00E26B76" w:rsidRDefault="009133EB" w:rsidP="004C222B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482.85</w:t>
            </w:r>
          </w:p>
        </w:tc>
      </w:tr>
      <w:tr w:rsidR="00E26B76" w:rsidTr="00E26B76">
        <w:tc>
          <w:tcPr>
            <w:tcW w:w="2248" w:type="dxa"/>
          </w:tcPr>
          <w:p w:rsidR="00E26B76" w:rsidRDefault="00E26B76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</w:rPr>
                      <m:t>V∙m</m:t>
                    </m:r>
                  </m:e>
                </m:d>
                <m:r>
                  <w:rPr>
                    <w:rFonts w:ascii="Cambria Math" w:eastAsiaTheme="majorEastAsia" w:hAnsi="Cambria Math"/>
                  </w:rPr>
                  <m:t>finer mesh</m:t>
                </m:r>
              </m:oMath>
            </m:oMathPara>
          </w:p>
        </w:tc>
        <w:tc>
          <w:tcPr>
            <w:tcW w:w="2248" w:type="dxa"/>
          </w:tcPr>
          <w:p w:rsidR="00E26B76" w:rsidRDefault="009133EB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7.4996</w:t>
            </w:r>
          </w:p>
        </w:tc>
        <w:tc>
          <w:tcPr>
            <w:tcW w:w="2249" w:type="dxa"/>
          </w:tcPr>
          <w:p w:rsidR="00E26B76" w:rsidRDefault="009133EB" w:rsidP="004C222B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59.998</w:t>
            </w:r>
          </w:p>
        </w:tc>
        <w:tc>
          <w:tcPr>
            <w:tcW w:w="2249" w:type="dxa"/>
          </w:tcPr>
          <w:p w:rsidR="00E26B76" w:rsidRDefault="009133EB" w:rsidP="00EE062F">
            <w:pPr>
              <w:keepNext/>
              <w:spacing w:before="120" w:after="120" w:line="240" w:lineRule="auto"/>
              <w:jc w:val="both"/>
              <w:rPr>
                <w:rFonts w:eastAsiaTheme="majorEastAsia"/>
              </w:rPr>
            </w:pPr>
            <w:r>
              <w:rPr>
                <w:rFonts w:eastAsiaTheme="majorEastAsia"/>
              </w:rPr>
              <w:t>483.57</w:t>
            </w:r>
          </w:p>
        </w:tc>
      </w:tr>
    </w:tbl>
    <w:p w:rsidR="006A5F8C" w:rsidRDefault="00EE062F" w:rsidP="00EE062F">
      <w:pPr>
        <w:pStyle w:val="Caption"/>
        <w:jc w:val="center"/>
      </w:pPr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 w:rsidR="00BB11E2">
        <w:rPr>
          <w:noProof/>
        </w:rPr>
        <w:t>6</w:t>
      </w:r>
      <w:r w:rsidR="00BF3295">
        <w:rPr>
          <w:noProof/>
        </w:rPr>
        <w:fldChar w:fldCharType="end"/>
      </w:r>
    </w:p>
    <w:p w:rsidR="00AB0ECC" w:rsidRPr="00AB0ECC" w:rsidRDefault="003F0E78" w:rsidP="00AB0ECC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r w:rsidRPr="007207F4">
        <w:rPr>
          <w:highlight w:val="yellow"/>
        </w:rPr>
        <w:t xml:space="preserve">Are these integral values (Table </w:t>
      </w:r>
      <w:r>
        <w:rPr>
          <w:highlight w:val="yellow"/>
        </w:rPr>
        <w:t>6</w:t>
      </w:r>
      <w:r w:rsidRPr="007207F4">
        <w:rPr>
          <w:highlight w:val="yellow"/>
        </w:rPr>
        <w:t>) in compliance with theory</w:t>
      </w:r>
      <w:r>
        <w:rPr>
          <w:highlight w:val="yellow"/>
        </w:rPr>
        <w:t xml:space="preserve"> (Table 3)</w:t>
      </w:r>
      <w:r w:rsidRPr="007207F4">
        <w:rPr>
          <w:highlight w:val="yellow"/>
        </w:rPr>
        <w:t>? Explain.</w:t>
      </w:r>
    </w:p>
    <w:p w:rsidR="003F0E78" w:rsidRPr="003F0E78" w:rsidRDefault="003F0E78" w:rsidP="004C222B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3F0E78">
        <w:rPr>
          <w:shd w:val="clear" w:color="auto" w:fill="FFFF00"/>
        </w:rPr>
        <w:t>Do you get better results when increasing the number elements in the mesh?</w:t>
      </w:r>
    </w:p>
    <w:p w:rsidR="00ED466A" w:rsidRPr="00EE062F" w:rsidRDefault="00ED466A" w:rsidP="00ED466A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bookmarkStart w:id="15" w:name="_Toc532886571"/>
      <w:r w:rsidRPr="003F0E78">
        <w:rPr>
          <w:shd w:val="clear" w:color="auto" w:fill="FFFF00"/>
        </w:rPr>
        <w:t>For these two spheres (r=2cm &amp; r=4cm), compare the ratio E</w:t>
      </w:r>
      <w:r w:rsidRPr="003F0E78">
        <w:rPr>
          <w:shd w:val="clear" w:color="auto" w:fill="FFFF00"/>
          <w:vertAlign w:val="subscript"/>
        </w:rPr>
        <w:t>r=4cm</w:t>
      </w:r>
      <w:r w:rsidRPr="003F0E78">
        <w:rPr>
          <w:shd w:val="clear" w:color="auto" w:fill="FFFF00"/>
        </w:rPr>
        <w:t>/E</w:t>
      </w:r>
      <w:r w:rsidRPr="003F0E78">
        <w:rPr>
          <w:shd w:val="clear" w:color="auto" w:fill="FFFF00"/>
          <w:vertAlign w:val="subscript"/>
        </w:rPr>
        <w:t>r=2cm</w:t>
      </w:r>
      <w:r w:rsidRPr="003F0E78">
        <w:rPr>
          <w:shd w:val="clear" w:color="auto" w:fill="FFFF00"/>
        </w:rPr>
        <w:t xml:space="preserve"> and </w:t>
      </w:r>
      <w:r>
        <w:rPr>
          <w:shd w:val="clear" w:color="auto" w:fill="FFFF00"/>
        </w:rPr>
        <w:t>Gaussian Surface</w:t>
      </w:r>
      <w:r w:rsidRPr="007207F4">
        <w:rPr>
          <w:shd w:val="clear" w:color="auto" w:fill="FFFF00"/>
          <w:vertAlign w:val="subscript"/>
        </w:rPr>
        <w:t>r=</w:t>
      </w:r>
      <w:r w:rsidR="00F10A4E">
        <w:rPr>
          <w:shd w:val="clear" w:color="auto" w:fill="FFFF00"/>
          <w:vertAlign w:val="subscript"/>
        </w:rPr>
        <w:t>4c</w:t>
      </w:r>
      <w:r w:rsidRPr="007207F4">
        <w:rPr>
          <w:shd w:val="clear" w:color="auto" w:fill="FFFF00"/>
          <w:vertAlign w:val="subscript"/>
        </w:rPr>
        <w:t>m</w:t>
      </w:r>
      <w:r w:rsidRPr="007207F4">
        <w:rPr>
          <w:shd w:val="clear" w:color="auto" w:fill="FFFF00"/>
        </w:rPr>
        <w:t>/</w:t>
      </w:r>
      <w:r>
        <w:rPr>
          <w:shd w:val="clear" w:color="auto" w:fill="FFFF00"/>
        </w:rPr>
        <w:t>Gaussian Surface</w:t>
      </w:r>
      <w:r w:rsidRPr="007207F4">
        <w:rPr>
          <w:shd w:val="clear" w:color="auto" w:fill="FFFF00"/>
          <w:vertAlign w:val="subscript"/>
        </w:rPr>
        <w:t>r=</w:t>
      </w:r>
      <w:r w:rsidR="00F10A4E">
        <w:rPr>
          <w:shd w:val="clear" w:color="auto" w:fill="FFFF00"/>
          <w:vertAlign w:val="subscript"/>
        </w:rPr>
        <w:t>2c</w:t>
      </w:r>
      <w:r w:rsidRPr="007207F4">
        <w:rPr>
          <w:shd w:val="clear" w:color="auto" w:fill="FFFF00"/>
          <w:vertAlign w:val="subscript"/>
        </w:rPr>
        <w:t>m</w:t>
      </w:r>
      <w:r w:rsidRPr="003F0E78">
        <w:rPr>
          <w:shd w:val="clear" w:color="auto" w:fill="FFFF00"/>
        </w:rPr>
        <w:t xml:space="preserve"> and explain whether or not both spheres should have the same flux through their surface.</w:t>
      </w:r>
    </w:p>
    <w:p w:rsidR="00EE062F" w:rsidRPr="001656BC" w:rsidRDefault="00EE062F" w:rsidP="004C222B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r w:rsidRPr="001656BC">
        <w:rPr>
          <w:lang w:val="en-US"/>
        </w:rPr>
        <w:t>Gauss Law (Different configurations)</w:t>
      </w:r>
      <w:bookmarkEnd w:id="15"/>
    </w:p>
    <w:p w:rsidR="00BB11E2" w:rsidRPr="007E158A" w:rsidRDefault="00BB11E2" w:rsidP="00BB11E2">
      <w:pPr>
        <w:pStyle w:val="Heading3"/>
        <w:spacing w:line="259" w:lineRule="auto"/>
        <w:rPr>
          <w:b/>
          <w:bCs/>
          <w:i/>
          <w:iCs/>
          <w:color w:val="2F5496" w:themeColor="accent1" w:themeShade="BF"/>
        </w:rPr>
      </w:pPr>
      <w:bookmarkStart w:id="16" w:name="_Toc532886572"/>
      <w:r w:rsidRPr="007E158A">
        <w:rPr>
          <w:i/>
          <w:iCs/>
          <w:color w:val="2F5496" w:themeColor="accent1" w:themeShade="BF"/>
        </w:rPr>
        <w:t>Scenario I (Positive Charge inside and outside)</w:t>
      </w:r>
      <w:bookmarkEnd w:id="16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B11E2" w:rsidTr="00BB11E2">
        <w:tc>
          <w:tcPr>
            <w:tcW w:w="1870" w:type="dxa"/>
          </w:tcPr>
          <w:p w:rsidR="00BB11E2" w:rsidRDefault="00BB11E2" w:rsidP="00BB11E2">
            <w:pPr>
              <w:rPr>
                <w:lang w:val="en-CA"/>
              </w:rPr>
            </w:pPr>
          </w:p>
        </w:tc>
        <w:tc>
          <w:tcPr>
            <w:tcW w:w="1870" w:type="dxa"/>
          </w:tcPr>
          <w:p w:rsidR="00BB11E2" w:rsidRDefault="00BB11E2" w:rsidP="00BB11E2">
            <w:pPr>
              <w:rPr>
                <w:lang w:val="en-CA"/>
              </w:rPr>
            </w:pPr>
            <w:r>
              <w:rPr>
                <w:lang w:val="en-CA"/>
              </w:rPr>
              <w:t>Sphere A</w:t>
            </w:r>
          </w:p>
        </w:tc>
        <w:tc>
          <w:tcPr>
            <w:tcW w:w="1870" w:type="dxa"/>
          </w:tcPr>
          <w:p w:rsidR="00BB11E2" w:rsidRDefault="00BB11E2" w:rsidP="00BB11E2">
            <w:pPr>
              <w:rPr>
                <w:lang w:val="en-CA"/>
              </w:rPr>
            </w:pPr>
            <w:r>
              <w:rPr>
                <w:lang w:val="en-CA"/>
              </w:rPr>
              <w:t>Sphere B</w:t>
            </w:r>
          </w:p>
        </w:tc>
        <w:tc>
          <w:tcPr>
            <w:tcW w:w="1870" w:type="dxa"/>
          </w:tcPr>
          <w:p w:rsidR="00BB11E2" w:rsidRDefault="00BB11E2" w:rsidP="00BB11E2">
            <w:pPr>
              <w:rPr>
                <w:lang w:val="en-CA"/>
              </w:rPr>
            </w:pPr>
            <w:r>
              <w:rPr>
                <w:lang w:val="en-CA"/>
              </w:rPr>
              <w:t>Sphere C</w:t>
            </w:r>
          </w:p>
        </w:tc>
        <w:tc>
          <w:tcPr>
            <w:tcW w:w="1870" w:type="dxa"/>
          </w:tcPr>
          <w:p w:rsidR="00BB11E2" w:rsidRDefault="00BB11E2" w:rsidP="00BB11E2">
            <w:pPr>
              <w:rPr>
                <w:lang w:val="en-CA"/>
              </w:rPr>
            </w:pPr>
            <w:r>
              <w:rPr>
                <w:lang w:val="en-CA"/>
              </w:rPr>
              <w:t>Sphere Ground</w:t>
            </w:r>
          </w:p>
        </w:tc>
      </w:tr>
      <w:tr w:rsidR="006B50BD" w:rsidTr="00FA1DCB">
        <w:tc>
          <w:tcPr>
            <w:tcW w:w="1870" w:type="dxa"/>
          </w:tcPr>
          <w:p w:rsidR="006B50BD" w:rsidRPr="00BB11E2" w:rsidRDefault="006B50BD" w:rsidP="006B50BD">
            <w:pPr>
              <w:spacing w:before="120" w:after="120" w:line="24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Scenario I</m:t>
                </m:r>
              </m:oMath>
            </m:oMathPara>
          </w:p>
          <w:p w:rsidR="006B50BD" w:rsidRDefault="006B50BD" w:rsidP="006B50B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V∙m</m:t>
                    </m:r>
                  </m:e>
                </m:d>
              </m:oMath>
            </m:oMathPara>
          </w:p>
        </w:tc>
        <w:tc>
          <w:tcPr>
            <w:tcW w:w="1870" w:type="dxa"/>
            <w:vAlign w:val="center"/>
          </w:tcPr>
          <w:p w:rsidR="006B50BD" w:rsidRDefault="006B50BD" w:rsidP="006B50BD">
            <w:pPr>
              <w:spacing w:line="240" w:lineRule="auto"/>
              <w:rPr>
                <w:lang w:val="en-CA"/>
              </w:rPr>
            </w:pPr>
            <w:r>
              <w:t>2.2643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0.059269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0.54041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2.3184</w:t>
            </w:r>
          </w:p>
        </w:tc>
      </w:tr>
      <w:tr w:rsidR="006B50BD" w:rsidTr="003C6044">
        <w:tc>
          <w:tcPr>
            <w:tcW w:w="1870" w:type="dxa"/>
          </w:tcPr>
          <w:p w:rsidR="006B50BD" w:rsidRPr="00BB11E2" w:rsidRDefault="006B50BD" w:rsidP="006B50BD">
            <w:pPr>
              <w:spacing w:before="120" w:after="120" w:line="24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Scenario II</m:t>
                </m:r>
              </m:oMath>
            </m:oMathPara>
          </w:p>
          <w:p w:rsidR="006B50BD" w:rsidRDefault="006B50BD" w:rsidP="006B50B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V∙m</m:t>
                    </m:r>
                  </m:e>
                </m:d>
              </m:oMath>
            </m:oMathPara>
          </w:p>
        </w:tc>
        <w:tc>
          <w:tcPr>
            <w:tcW w:w="1870" w:type="dxa"/>
            <w:vAlign w:val="center"/>
          </w:tcPr>
          <w:p w:rsidR="006B50BD" w:rsidRDefault="006B50BD" w:rsidP="006B50BD">
            <w:pPr>
              <w:spacing w:line="240" w:lineRule="auto"/>
              <w:rPr>
                <w:lang w:val="en-CA"/>
              </w:rPr>
            </w:pPr>
            <w:r>
              <w:t>0.035698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1.3639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0.32549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1.3963</w:t>
            </w:r>
          </w:p>
        </w:tc>
      </w:tr>
      <w:tr w:rsidR="006B50BD" w:rsidTr="00964341">
        <w:tc>
          <w:tcPr>
            <w:tcW w:w="1870" w:type="dxa"/>
          </w:tcPr>
          <w:p w:rsidR="006B50BD" w:rsidRPr="00BB11E2" w:rsidRDefault="006B50BD" w:rsidP="006B50BD">
            <w:pPr>
              <w:spacing w:before="120" w:after="120" w:line="24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Scenario III</m:t>
                </m:r>
              </m:oMath>
            </m:oMathPara>
          </w:p>
          <w:p w:rsidR="006B50BD" w:rsidRDefault="006B50BD" w:rsidP="006B50BD">
            <w:pPr>
              <w:spacing w:before="120" w:after="120" w:line="240" w:lineRule="auto"/>
              <w:jc w:val="both"/>
              <w:rPr>
                <w:rFonts w:eastAsiaTheme="majorEastAsia"/>
              </w:rPr>
            </w:pPr>
            <m:oMathPara>
              <m:oMath>
                <m:r>
                  <w:rPr>
                    <w:rFonts w:ascii="Cambria Math" w:eastAsiaTheme="majorEastAsia" w:hAnsi="Cambria Math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V∙m</m:t>
                    </m:r>
                  </m:e>
                </m:d>
              </m:oMath>
            </m:oMathPara>
          </w:p>
        </w:tc>
        <w:tc>
          <w:tcPr>
            <w:tcW w:w="1870" w:type="dxa"/>
            <w:vAlign w:val="center"/>
          </w:tcPr>
          <w:p w:rsidR="006B50BD" w:rsidRDefault="006B50BD" w:rsidP="006B50BD">
            <w:pPr>
              <w:spacing w:line="240" w:lineRule="auto"/>
              <w:rPr>
                <w:lang w:val="en-CA"/>
              </w:rPr>
            </w:pPr>
            <w:r>
              <w:t>2.2644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1.3646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0.65924</w:t>
            </w:r>
          </w:p>
        </w:tc>
        <w:tc>
          <w:tcPr>
            <w:tcW w:w="1870" w:type="dxa"/>
            <w:vAlign w:val="center"/>
          </w:tcPr>
          <w:p w:rsidR="006B50BD" w:rsidRDefault="006B50BD" w:rsidP="006B50BD">
            <w:r>
              <w:t>1.7010</w:t>
            </w:r>
          </w:p>
        </w:tc>
      </w:tr>
    </w:tbl>
    <w:p w:rsidR="00BB11E2" w:rsidRDefault="00BB11E2" w:rsidP="00BB11E2">
      <w:pPr>
        <w:pStyle w:val="Caption"/>
        <w:jc w:val="center"/>
      </w:pPr>
      <w:r>
        <w:t xml:space="preserve">Table </w:t>
      </w:r>
      <w:r w:rsidR="00BF3295">
        <w:rPr>
          <w:noProof/>
        </w:rPr>
        <w:fldChar w:fldCharType="begin"/>
      </w:r>
      <w:r w:rsidR="00BF3295">
        <w:rPr>
          <w:noProof/>
        </w:rPr>
        <w:instrText xml:space="preserve"> SEQ Table \* ARABIC </w:instrText>
      </w:r>
      <w:r w:rsidR="00BF3295">
        <w:rPr>
          <w:noProof/>
        </w:rPr>
        <w:fldChar w:fldCharType="separate"/>
      </w:r>
      <w:r>
        <w:rPr>
          <w:noProof/>
        </w:rPr>
        <w:t>7</w:t>
      </w:r>
      <w:r w:rsidR="00BF3295">
        <w:rPr>
          <w:noProof/>
        </w:rPr>
        <w:fldChar w:fldCharType="end"/>
      </w:r>
    </w:p>
    <w:p w:rsidR="006D4C46" w:rsidRDefault="006D4C46" w:rsidP="006D4C46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r w:rsidRPr="007207F4">
        <w:rPr>
          <w:highlight w:val="yellow"/>
        </w:rPr>
        <w:t>Are these integral values (</w:t>
      </w:r>
      <w:r>
        <w:rPr>
          <w:highlight w:val="yellow"/>
        </w:rPr>
        <w:t>Table 7</w:t>
      </w:r>
      <w:r w:rsidRPr="007207F4">
        <w:rPr>
          <w:highlight w:val="yellow"/>
        </w:rPr>
        <w:t>) in compliance with theory? Explain.</w:t>
      </w:r>
    </w:p>
    <w:p w:rsidR="006D4C46" w:rsidRPr="006D4C46" w:rsidRDefault="006D4C46" w:rsidP="006D4C46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r w:rsidRPr="006D4C46">
        <w:rPr>
          <w:highlight w:val="yellow"/>
        </w:rPr>
        <w:t>From your results in Scenario I, II and III demonstrate the principle of superposition of the electrical flux through the Sphere Ground.</w:t>
      </w:r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6A5F8C">
        <w:trPr>
          <w:trHeight w:val="5222"/>
          <w:jc w:val="center"/>
        </w:trPr>
        <w:tc>
          <w:tcPr>
            <w:tcW w:w="10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6B50BD">
            <w:pPr>
              <w:ind w:left="-30"/>
              <w:jc w:val="center"/>
            </w:pPr>
            <w:r>
              <w:pict>
                <v:shape id="_x0000_i1050" type="#_x0000_t75" style="width:497.25pt;height:433.5pt">
                  <v:imagedata r:id="rId13" o:title="ElectricPotential_Streamline-2charge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5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- [insert your title]</w:t>
      </w:r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F144C9">
        <w:trPr>
          <w:trHeight w:val="5222"/>
          <w:jc w:val="center"/>
        </w:trPr>
        <w:tc>
          <w:tcPr>
            <w:tcW w:w="10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3C1D63">
            <w:pPr>
              <w:ind w:left="-30"/>
              <w:jc w:val="center"/>
            </w:pPr>
            <w:r>
              <w:pict>
                <v:shape id="_x0000_i1051" type="#_x0000_t75" style="width:497.25pt;height:433.5pt">
                  <v:imagedata r:id="rId14" o:title="ElectricPotential_Streamline-2chargeXY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6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- [insert your title]</w:t>
      </w:r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534114">
        <w:trPr>
          <w:trHeight w:val="5222"/>
          <w:jc w:val="center"/>
        </w:trPr>
        <w:tc>
          <w:tcPr>
            <w:tcW w:w="10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3C1D63">
            <w:pPr>
              <w:ind w:left="-30"/>
              <w:jc w:val="center"/>
              <w:rPr>
                <w:b/>
              </w:rPr>
            </w:pPr>
            <w:r>
              <w:rPr>
                <w:b/>
              </w:rPr>
              <w:pict>
                <v:shape id="_x0000_i1052" type="#_x0000_t75" style="width:497.25pt;height:433.5pt">
                  <v:imagedata r:id="rId15" o:title="ElectricPotential_Streamline-2chargeYZ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7</w:t>
      </w:r>
      <w:r>
        <w:rPr>
          <w:noProof/>
          <w:highlight w:val="yellow"/>
        </w:rPr>
        <w:fldChar w:fldCharType="end"/>
      </w:r>
      <w:r>
        <w:rPr>
          <w:highlight w:val="yellow"/>
        </w:rPr>
        <w:t>- [insert your title]</w:t>
      </w:r>
    </w:p>
    <w:p w:rsidR="006A5F8C" w:rsidRDefault="006A5F8C" w:rsidP="006A5F8C"/>
    <w:p w:rsidR="006A5F8C" w:rsidRDefault="006A5F8C" w:rsidP="006A5F8C">
      <w:pPr>
        <w:pStyle w:val="Heading2"/>
      </w:pPr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6A5F8C">
        <w:trPr>
          <w:trHeight w:val="5222"/>
          <w:jc w:val="center"/>
        </w:trPr>
        <w:tc>
          <w:tcPr>
            <w:tcW w:w="10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3C1D63">
            <w:pPr>
              <w:ind w:left="-30"/>
              <w:jc w:val="center"/>
            </w:pPr>
            <w:r>
              <w:pict>
                <v:shape id="_x0000_i1059" type="#_x0000_t75" style="width:497.25pt;height:433.5pt">
                  <v:imagedata r:id="rId16" o:title="ElectricPotential_Streamline-2chargeZX"/>
                </v:shape>
              </w:pict>
            </w:r>
          </w:p>
        </w:tc>
      </w:tr>
    </w:tbl>
    <w:p w:rsidR="00534114" w:rsidRDefault="006A5F8C" w:rsidP="00534114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8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– [insert your title]</w:t>
      </w:r>
    </w:p>
    <w:p w:rsidR="00534114" w:rsidRDefault="00534114" w:rsidP="00534114">
      <w:pPr>
        <w:rPr>
          <w:shd w:val="clear" w:color="auto" w:fill="FFFF00"/>
        </w:rPr>
      </w:pPr>
      <w:r w:rsidRPr="007207F4">
        <w:rPr>
          <w:shd w:val="clear" w:color="auto" w:fill="FFFF00"/>
        </w:rPr>
        <w:t xml:space="preserve">Referring to Figure </w:t>
      </w:r>
      <w:r>
        <w:rPr>
          <w:shd w:val="clear" w:color="auto" w:fill="FFFF00"/>
        </w:rPr>
        <w:t>5, 6, 7 &amp;</w:t>
      </w:r>
      <w:r w:rsidRPr="007207F4">
        <w:rPr>
          <w:shd w:val="clear" w:color="auto" w:fill="FFFF00"/>
        </w:rPr>
        <w:t xml:space="preserve"> 8 of your lab report, which one(s) of the four spheres A, B, C and Ground has (have) the sum of its (their) entering streamlines equals the sum of its (their) leaving streamlines?</w:t>
      </w:r>
    </w:p>
    <w:p w:rsidR="00534114" w:rsidRPr="001656BC" w:rsidRDefault="00534114" w:rsidP="00534114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bookmarkStart w:id="17" w:name="_Toc532886575"/>
      <w:r w:rsidRPr="001656BC">
        <w:rPr>
          <w:lang w:val="en-US"/>
        </w:rPr>
        <w:t>Gauss Law (non-uniform distributed charge)</w:t>
      </w:r>
      <w:bookmarkEnd w:id="17"/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534114">
        <w:trPr>
          <w:trHeight w:val="5222"/>
          <w:jc w:val="center"/>
        </w:trPr>
        <w:tc>
          <w:tcPr>
            <w:tcW w:w="10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3C1D63">
            <w:pPr>
              <w:ind w:left="-30"/>
              <w:jc w:val="center"/>
            </w:pPr>
            <w:r>
              <w:pict>
                <v:shape id="_x0000_i1060" type="#_x0000_t75" style="width:497.25pt;height:433.5pt">
                  <v:imagedata r:id="rId17" o:title="ElectricPotential_Slices_ZX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9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– [insert your title]</w:t>
      </w:r>
      <w:r>
        <w:br w:type="page"/>
      </w:r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6A5F8C">
        <w:trPr>
          <w:trHeight w:val="5222"/>
          <w:jc w:val="center"/>
        </w:trPr>
        <w:tc>
          <w:tcPr>
            <w:tcW w:w="10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3C1D63">
            <w:pPr>
              <w:ind w:left="-30"/>
              <w:jc w:val="center"/>
            </w:pPr>
            <w:r>
              <w:pict>
                <v:shape id="_x0000_i1061" type="#_x0000_t75" style="width:497.25pt;height:433.5pt">
                  <v:imagedata r:id="rId18" o:title="ElectricPotential_Slices_ZX-small_sphere"/>
                </v:shape>
              </w:pict>
            </w:r>
          </w:p>
        </w:tc>
      </w:tr>
    </w:tbl>
    <w:p w:rsidR="006A5F8C" w:rsidRDefault="006A5F8C" w:rsidP="006A5F8C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10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- [insert your title]</w:t>
      </w:r>
    </w:p>
    <w:tbl>
      <w:tblPr>
        <w:tblW w:w="101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70"/>
      </w:tblGrid>
      <w:tr w:rsidR="006A5F8C" w:rsidTr="006A5F8C">
        <w:trPr>
          <w:trHeight w:val="5222"/>
          <w:jc w:val="center"/>
        </w:trPr>
        <w:tc>
          <w:tcPr>
            <w:tcW w:w="10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A5F8C" w:rsidRDefault="003C1D63">
            <w:pPr>
              <w:ind w:left="-30"/>
              <w:jc w:val="center"/>
            </w:pPr>
            <w:bookmarkStart w:id="18" w:name="_GoBack"/>
            <w:bookmarkEnd w:id="18"/>
            <w:r>
              <w:pict>
                <v:shape id="_x0000_i1062" type="#_x0000_t75" style="width:497.25pt;height:433.5pt">
                  <v:imagedata r:id="rId19" o:title="ElectricPotential_Slices__arrows"/>
                </v:shape>
              </w:pict>
            </w:r>
          </w:p>
        </w:tc>
      </w:tr>
    </w:tbl>
    <w:p w:rsidR="00467F25" w:rsidRDefault="006A5F8C" w:rsidP="00467F25">
      <w:pPr>
        <w:pStyle w:val="Caption"/>
        <w:jc w:val="center"/>
      </w:pPr>
      <w:r>
        <w:rPr>
          <w:highlight w:val="yellow"/>
        </w:rPr>
        <w:t xml:space="preserve">Figure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SEQ Figure \* ARABIC </w:instrText>
      </w:r>
      <w:r>
        <w:rPr>
          <w:highlight w:val="yellow"/>
        </w:rPr>
        <w:fldChar w:fldCharType="separate"/>
      </w:r>
      <w:r>
        <w:rPr>
          <w:noProof/>
          <w:highlight w:val="yellow"/>
        </w:rPr>
        <w:t>11</w:t>
      </w:r>
      <w:r>
        <w:rPr>
          <w:noProof/>
          <w:highlight w:val="yellow"/>
        </w:rPr>
        <w:fldChar w:fldCharType="end"/>
      </w:r>
      <w:r>
        <w:rPr>
          <w:highlight w:val="yellow"/>
        </w:rPr>
        <w:t xml:space="preserve"> - [insert your title]</w:t>
      </w:r>
    </w:p>
    <w:p w:rsidR="006D54B9" w:rsidRPr="007207F4" w:rsidRDefault="006D54B9" w:rsidP="006D54B9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7207F4">
        <w:rPr>
          <w:highlight w:val="yellow"/>
        </w:rPr>
        <w:t xml:space="preserve">Figure </w:t>
      </w:r>
      <w:r>
        <w:rPr>
          <w:highlight w:val="yellow"/>
        </w:rPr>
        <w:t>9:</w:t>
      </w:r>
      <w:r w:rsidRPr="007207F4">
        <w:rPr>
          <w:highlight w:val="yellow"/>
        </w:rPr>
        <w:t xml:space="preserve"> what is approximately the range (minimum value to maximum value) of the electric field within “Sphere r=0.5m”?</w:t>
      </w:r>
    </w:p>
    <w:p w:rsidR="006D54B9" w:rsidRPr="007207F4" w:rsidRDefault="006D54B9" w:rsidP="006D54B9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>
        <w:rPr>
          <w:highlight w:val="yellow"/>
        </w:rPr>
        <w:t>Figure</w:t>
      </w:r>
      <w:r w:rsidRPr="007207F4">
        <w:rPr>
          <w:highlight w:val="yellow"/>
        </w:rPr>
        <w:t xml:space="preserve"> 1</w:t>
      </w:r>
      <w:r>
        <w:rPr>
          <w:highlight w:val="yellow"/>
        </w:rPr>
        <w:t>0:</w:t>
      </w:r>
      <w:r w:rsidRPr="007207F4">
        <w:rPr>
          <w:highlight w:val="yellow"/>
        </w:rPr>
        <w:t xml:space="preserve"> what is approximately the range (minimum value to maximum value) of the electric field within “Sphere r=0.1m”?</w:t>
      </w:r>
    </w:p>
    <w:p w:rsidR="006D54B9" w:rsidRPr="007207F4" w:rsidRDefault="006D54B9" w:rsidP="006D54B9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>
        <w:rPr>
          <w:highlight w:val="yellow"/>
        </w:rPr>
        <w:t xml:space="preserve">Figure 11: </w:t>
      </w:r>
      <w:r w:rsidRPr="007207F4">
        <w:rPr>
          <w:highlight w:val="yellow"/>
        </w:rPr>
        <w:t xml:space="preserve">Except </w:t>
      </w:r>
      <w:r>
        <w:rPr>
          <w:highlight w:val="yellow"/>
        </w:rPr>
        <w:t xml:space="preserve">for </w:t>
      </w:r>
      <w:r w:rsidRPr="007207F4">
        <w:rPr>
          <w:highlight w:val="yellow"/>
        </w:rPr>
        <w:t>the size</w:t>
      </w:r>
      <w:r>
        <w:rPr>
          <w:highlight w:val="yellow"/>
        </w:rPr>
        <w:t xml:space="preserve"> and </w:t>
      </w:r>
      <w:r w:rsidR="00BF3295">
        <w:rPr>
          <w:highlight w:val="yellow"/>
        </w:rPr>
        <w:t>color</w:t>
      </w:r>
      <w:r w:rsidRPr="007207F4">
        <w:rPr>
          <w:highlight w:val="yellow"/>
        </w:rPr>
        <w:t>, what is the difference between the arrows on “Sphere r=0.5m” and on “Sphere r=</w:t>
      </w:r>
      <w:r w:rsidR="002530E5">
        <w:rPr>
          <w:highlight w:val="yellow"/>
        </w:rPr>
        <w:t>0.</w:t>
      </w:r>
      <w:r w:rsidRPr="007207F4">
        <w:rPr>
          <w:highlight w:val="yellow"/>
        </w:rPr>
        <w:t xml:space="preserve">1m”? </w:t>
      </w:r>
    </w:p>
    <w:p w:rsidR="006D54B9" w:rsidRDefault="006D54B9" w:rsidP="006D54B9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 w:rsidRPr="007207F4">
        <w:rPr>
          <w:highlight w:val="yellow"/>
        </w:rPr>
        <w:t>From the previous two questions, conclude whether the electric field within “Sphere r=0.1m” is constant or variable.</w:t>
      </w:r>
    </w:p>
    <w:p w:rsidR="006D54B9" w:rsidRDefault="006D54B9" w:rsidP="006D54B9">
      <w:pPr>
        <w:pStyle w:val="Heading2"/>
        <w:spacing w:line="259" w:lineRule="auto"/>
        <w:rPr>
          <w:lang w:val="en-US"/>
        </w:rPr>
      </w:pPr>
    </w:p>
    <w:p w:rsidR="00467F25" w:rsidRPr="001656BC" w:rsidRDefault="00467F25" w:rsidP="00467F25">
      <w:pPr>
        <w:pStyle w:val="Heading2"/>
        <w:numPr>
          <w:ilvl w:val="1"/>
          <w:numId w:val="7"/>
        </w:numPr>
        <w:spacing w:line="259" w:lineRule="auto"/>
        <w:rPr>
          <w:lang w:val="en-US"/>
        </w:rPr>
      </w:pPr>
      <w:r w:rsidRPr="001656BC">
        <w:rPr>
          <w:lang w:val="en-US"/>
        </w:rPr>
        <w:t>General Questions</w:t>
      </w:r>
    </w:p>
    <w:p w:rsidR="00481946" w:rsidRPr="00321210" w:rsidRDefault="00481946" w:rsidP="00481946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shd w:val="clear" w:color="auto" w:fill="FFFF00"/>
        </w:rPr>
      </w:pPr>
      <w:r w:rsidRPr="00321210">
        <w:rPr>
          <w:shd w:val="clear" w:color="auto" w:fill="FFFF00"/>
        </w:rPr>
        <w:t>In your lab report enter a title for each of your figure</w:t>
      </w:r>
      <w:r w:rsidR="00BF3295">
        <w:rPr>
          <w:shd w:val="clear" w:color="auto" w:fill="FFFF00"/>
        </w:rPr>
        <w:t>s</w:t>
      </w:r>
      <w:r>
        <w:rPr>
          <w:shd w:val="clear" w:color="auto" w:fill="FFFF00"/>
        </w:rPr>
        <w:t>.</w:t>
      </w:r>
    </w:p>
    <w:p w:rsidR="00481946" w:rsidRPr="007207F4" w:rsidRDefault="00481946" w:rsidP="00481946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</w:pPr>
      <w:r>
        <w:rPr>
          <w:shd w:val="clear" w:color="auto" w:fill="FFFF00"/>
        </w:rPr>
        <w:t>Why is</w:t>
      </w:r>
      <w:r w:rsidRPr="007207F4">
        <w:rPr>
          <w:shd w:val="clear" w:color="auto" w:fill="FFFF00"/>
        </w:rPr>
        <w:t xml:space="preserve"> it important to have </w:t>
      </w:r>
      <w:r>
        <w:rPr>
          <w:shd w:val="clear" w:color="auto" w:fill="FFFF00"/>
        </w:rPr>
        <w:t>a ground</w:t>
      </w:r>
      <w:r w:rsidRPr="007207F4">
        <w:rPr>
          <w:shd w:val="clear" w:color="auto" w:fill="FFFF00"/>
        </w:rPr>
        <w:t xml:space="preserve"> </w:t>
      </w:r>
      <w:r>
        <w:rPr>
          <w:shd w:val="clear" w:color="auto" w:fill="FFFF00"/>
        </w:rPr>
        <w:t xml:space="preserve">in </w:t>
      </w:r>
      <w:r w:rsidRPr="007207F4">
        <w:rPr>
          <w:shd w:val="clear" w:color="auto" w:fill="FFFF00"/>
        </w:rPr>
        <w:t xml:space="preserve">each </w:t>
      </w:r>
      <w:r>
        <w:rPr>
          <w:shd w:val="clear" w:color="auto" w:fill="FFFF00"/>
        </w:rPr>
        <w:t xml:space="preserve">of the </w:t>
      </w:r>
      <w:r w:rsidRPr="007207F4">
        <w:rPr>
          <w:shd w:val="clear" w:color="auto" w:fill="FFFF00"/>
        </w:rPr>
        <w:t>simulation</w:t>
      </w:r>
      <w:r>
        <w:rPr>
          <w:shd w:val="clear" w:color="auto" w:fill="FFFF00"/>
        </w:rPr>
        <w:t>s</w:t>
      </w:r>
      <w:r w:rsidRPr="007207F4">
        <w:rPr>
          <w:shd w:val="clear" w:color="auto" w:fill="FFFF00"/>
        </w:rPr>
        <w:t>?</w:t>
      </w:r>
    </w:p>
    <w:p w:rsidR="00481946" w:rsidRPr="007207F4" w:rsidRDefault="00481946" w:rsidP="00481946">
      <w:pPr>
        <w:numPr>
          <w:ilvl w:val="0"/>
          <w:numId w:val="6"/>
        </w:numPr>
        <w:spacing w:before="120" w:after="120" w:line="240" w:lineRule="auto"/>
        <w:ind w:left="356" w:hangingChars="162" w:hanging="356"/>
        <w:jc w:val="both"/>
        <w:rPr>
          <w:noProof/>
        </w:rPr>
      </w:pPr>
      <w:r w:rsidRPr="007207F4">
        <w:rPr>
          <w:shd w:val="clear" w:color="auto" w:fill="FFFF00"/>
        </w:rPr>
        <w:t xml:space="preserve">Name a </w:t>
      </w:r>
      <w:r>
        <w:rPr>
          <w:shd w:val="clear" w:color="auto" w:fill="FFFF00"/>
        </w:rPr>
        <w:t xml:space="preserve">discrepancy </w:t>
      </w:r>
      <w:r w:rsidRPr="007207F4">
        <w:rPr>
          <w:shd w:val="clear" w:color="auto" w:fill="FFFF00"/>
        </w:rPr>
        <w:t xml:space="preserve">that you have met when comparing your simulated values with your calculated value. </w:t>
      </w:r>
      <w:r>
        <w:rPr>
          <w:shd w:val="clear" w:color="auto" w:fill="FFFF00"/>
        </w:rPr>
        <w:t xml:space="preserve">What </w:t>
      </w:r>
      <w:r w:rsidR="001C0E6A">
        <w:rPr>
          <w:shd w:val="clear" w:color="auto" w:fill="FFFF00"/>
        </w:rPr>
        <w:t xml:space="preserve">can be </w:t>
      </w:r>
      <w:r>
        <w:rPr>
          <w:shd w:val="clear" w:color="auto" w:fill="FFFF00"/>
        </w:rPr>
        <w:t>the cause</w:t>
      </w:r>
      <w:r w:rsidR="001C0E6A">
        <w:rPr>
          <w:shd w:val="clear" w:color="auto" w:fill="FFFF00"/>
        </w:rPr>
        <w:t xml:space="preserve"> of this discrepancy</w:t>
      </w:r>
      <w:r>
        <w:rPr>
          <w:shd w:val="clear" w:color="auto" w:fill="FFFF00"/>
        </w:rPr>
        <w:t>?</w:t>
      </w:r>
    </w:p>
    <w:p w:rsidR="00481946" w:rsidRDefault="00481946" w:rsidP="00481946">
      <w:pPr>
        <w:rPr>
          <w:lang w:val="en-CA"/>
        </w:rPr>
      </w:pPr>
    </w:p>
    <w:sectPr w:rsidR="004819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C57" w:rsidRDefault="00FE5C57" w:rsidP="004C270F">
      <w:pPr>
        <w:spacing w:after="0" w:line="240" w:lineRule="auto"/>
      </w:pPr>
      <w:r>
        <w:separator/>
      </w:r>
    </w:p>
  </w:endnote>
  <w:endnote w:type="continuationSeparator" w:id="0">
    <w:p w:rsidR="00FE5C57" w:rsidRDefault="00FE5C57" w:rsidP="004C2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C57" w:rsidRDefault="00FE5C57" w:rsidP="004C270F">
      <w:pPr>
        <w:spacing w:after="0" w:line="240" w:lineRule="auto"/>
      </w:pPr>
      <w:r>
        <w:separator/>
      </w:r>
    </w:p>
  </w:footnote>
  <w:footnote w:type="continuationSeparator" w:id="0">
    <w:p w:rsidR="00FE5C57" w:rsidRDefault="00FE5C57" w:rsidP="004C27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108EC"/>
    <w:multiLevelType w:val="hybridMultilevel"/>
    <w:tmpl w:val="E3F82028"/>
    <w:lvl w:ilvl="0" w:tplc="7AC69900">
      <w:start w:val="1"/>
      <w:numFmt w:val="lowerLetter"/>
      <w:lvlText w:val="%1)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5851D0"/>
    <w:multiLevelType w:val="multilevel"/>
    <w:tmpl w:val="CD8065EC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00803FD"/>
    <w:multiLevelType w:val="hybridMultilevel"/>
    <w:tmpl w:val="035C4CBC"/>
    <w:lvl w:ilvl="0" w:tplc="5E763C7A">
      <w:numFmt w:val="decimal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6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737B8E"/>
    <w:multiLevelType w:val="multilevel"/>
    <w:tmpl w:val="9AC6307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38054FC3"/>
    <w:multiLevelType w:val="hybridMultilevel"/>
    <w:tmpl w:val="035C4CBC"/>
    <w:lvl w:ilvl="0" w:tplc="5E763C7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6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D94010"/>
    <w:multiLevelType w:val="hybridMultilevel"/>
    <w:tmpl w:val="8CFE526C"/>
    <w:lvl w:ilvl="0" w:tplc="7AC69900">
      <w:start w:val="1"/>
      <w:numFmt w:val="lowerLetter"/>
      <w:lvlText w:val="%1)"/>
      <w:lvlJc w:val="left"/>
      <w:pPr>
        <w:ind w:left="1080" w:hanging="360"/>
      </w:p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>
      <w:start w:val="1"/>
      <w:numFmt w:val="decimal"/>
      <w:lvlText w:val="%4."/>
      <w:lvlJc w:val="left"/>
      <w:pPr>
        <w:ind w:left="3240" w:hanging="360"/>
      </w:pPr>
    </w:lvl>
    <w:lvl w:ilvl="4" w:tplc="10090019">
      <w:start w:val="1"/>
      <w:numFmt w:val="lowerLetter"/>
      <w:lvlText w:val="%5."/>
      <w:lvlJc w:val="left"/>
      <w:pPr>
        <w:ind w:left="3960" w:hanging="360"/>
      </w:pPr>
    </w:lvl>
    <w:lvl w:ilvl="5" w:tplc="1009001B">
      <w:start w:val="1"/>
      <w:numFmt w:val="lowerRoman"/>
      <w:lvlText w:val="%6."/>
      <w:lvlJc w:val="right"/>
      <w:pPr>
        <w:ind w:left="4680" w:hanging="180"/>
      </w:pPr>
    </w:lvl>
    <w:lvl w:ilvl="6" w:tplc="1009000F">
      <w:start w:val="1"/>
      <w:numFmt w:val="decimal"/>
      <w:lvlText w:val="%7."/>
      <w:lvlJc w:val="left"/>
      <w:pPr>
        <w:ind w:left="5400" w:hanging="360"/>
      </w:pPr>
    </w:lvl>
    <w:lvl w:ilvl="7" w:tplc="10090019">
      <w:start w:val="1"/>
      <w:numFmt w:val="lowerLetter"/>
      <w:lvlText w:val="%8."/>
      <w:lvlJc w:val="left"/>
      <w:pPr>
        <w:ind w:left="6120" w:hanging="360"/>
      </w:pPr>
    </w:lvl>
    <w:lvl w:ilvl="8" w:tplc="10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BF5EEA"/>
    <w:multiLevelType w:val="hybridMultilevel"/>
    <w:tmpl w:val="035C4CBC"/>
    <w:lvl w:ilvl="0" w:tplc="5E763C7A">
      <w:numFmt w:val="decimal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6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164E83"/>
    <w:multiLevelType w:val="multilevel"/>
    <w:tmpl w:val="09C65922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2NLC0tDQ3NrU0NzBX0lEKTi0uzszPAykwrAUAI/MxEywAAAA="/>
  </w:docVars>
  <w:rsids>
    <w:rsidRoot w:val="006A5F8C"/>
    <w:rsid w:val="00037177"/>
    <w:rsid w:val="000B63A9"/>
    <w:rsid w:val="000C5DCF"/>
    <w:rsid w:val="000E03DD"/>
    <w:rsid w:val="00131249"/>
    <w:rsid w:val="00133549"/>
    <w:rsid w:val="00135DE5"/>
    <w:rsid w:val="001506BB"/>
    <w:rsid w:val="001656BC"/>
    <w:rsid w:val="001A4432"/>
    <w:rsid w:val="001C01A1"/>
    <w:rsid w:val="001C0E6A"/>
    <w:rsid w:val="001E0242"/>
    <w:rsid w:val="001E4334"/>
    <w:rsid w:val="001F3ADB"/>
    <w:rsid w:val="00210A20"/>
    <w:rsid w:val="002136B9"/>
    <w:rsid w:val="002325EA"/>
    <w:rsid w:val="00244CD6"/>
    <w:rsid w:val="002530E5"/>
    <w:rsid w:val="002610DA"/>
    <w:rsid w:val="0029471C"/>
    <w:rsid w:val="002B48E1"/>
    <w:rsid w:val="002B7595"/>
    <w:rsid w:val="002D274E"/>
    <w:rsid w:val="002F593B"/>
    <w:rsid w:val="0031733D"/>
    <w:rsid w:val="00352A76"/>
    <w:rsid w:val="00352C1D"/>
    <w:rsid w:val="00372FFF"/>
    <w:rsid w:val="003C1D63"/>
    <w:rsid w:val="003C75DB"/>
    <w:rsid w:val="003F0E78"/>
    <w:rsid w:val="003F3E63"/>
    <w:rsid w:val="00415780"/>
    <w:rsid w:val="00427717"/>
    <w:rsid w:val="00431A42"/>
    <w:rsid w:val="004341EC"/>
    <w:rsid w:val="004377C5"/>
    <w:rsid w:val="00467F25"/>
    <w:rsid w:val="00470C87"/>
    <w:rsid w:val="00481946"/>
    <w:rsid w:val="00482E9B"/>
    <w:rsid w:val="004961D8"/>
    <w:rsid w:val="004C222B"/>
    <w:rsid w:val="004C270F"/>
    <w:rsid w:val="004C7D06"/>
    <w:rsid w:val="004D5298"/>
    <w:rsid w:val="004F19A6"/>
    <w:rsid w:val="004F7AF4"/>
    <w:rsid w:val="00506DD0"/>
    <w:rsid w:val="0050766C"/>
    <w:rsid w:val="00516AA7"/>
    <w:rsid w:val="00521816"/>
    <w:rsid w:val="0052791F"/>
    <w:rsid w:val="00534114"/>
    <w:rsid w:val="00545536"/>
    <w:rsid w:val="00564894"/>
    <w:rsid w:val="005652F1"/>
    <w:rsid w:val="005C4EAD"/>
    <w:rsid w:val="00601AAF"/>
    <w:rsid w:val="00663EFE"/>
    <w:rsid w:val="00696FF4"/>
    <w:rsid w:val="006A0714"/>
    <w:rsid w:val="006A31AF"/>
    <w:rsid w:val="006A5F8C"/>
    <w:rsid w:val="006B50BD"/>
    <w:rsid w:val="006C66F3"/>
    <w:rsid w:val="006D4C46"/>
    <w:rsid w:val="006D54B9"/>
    <w:rsid w:val="006F4BBC"/>
    <w:rsid w:val="006F58CE"/>
    <w:rsid w:val="006F7714"/>
    <w:rsid w:val="00704A1C"/>
    <w:rsid w:val="007068A2"/>
    <w:rsid w:val="00706AE6"/>
    <w:rsid w:val="00734973"/>
    <w:rsid w:val="0076689A"/>
    <w:rsid w:val="007D0E56"/>
    <w:rsid w:val="007D5679"/>
    <w:rsid w:val="007F3602"/>
    <w:rsid w:val="007F7426"/>
    <w:rsid w:val="0080675A"/>
    <w:rsid w:val="00823ABD"/>
    <w:rsid w:val="00853395"/>
    <w:rsid w:val="008A443A"/>
    <w:rsid w:val="008D7FC9"/>
    <w:rsid w:val="009133EB"/>
    <w:rsid w:val="00950DE1"/>
    <w:rsid w:val="00972BB2"/>
    <w:rsid w:val="0097649A"/>
    <w:rsid w:val="009B119C"/>
    <w:rsid w:val="009C47F3"/>
    <w:rsid w:val="009E466A"/>
    <w:rsid w:val="00A05ED2"/>
    <w:rsid w:val="00A06FF7"/>
    <w:rsid w:val="00A56029"/>
    <w:rsid w:val="00A70EB9"/>
    <w:rsid w:val="00AA2CA2"/>
    <w:rsid w:val="00AB0ECC"/>
    <w:rsid w:val="00AE4EF7"/>
    <w:rsid w:val="00B15E9E"/>
    <w:rsid w:val="00B33ABA"/>
    <w:rsid w:val="00B356EE"/>
    <w:rsid w:val="00B662AD"/>
    <w:rsid w:val="00BB11E2"/>
    <w:rsid w:val="00BB1DBD"/>
    <w:rsid w:val="00BB520F"/>
    <w:rsid w:val="00BD2207"/>
    <w:rsid w:val="00BF3295"/>
    <w:rsid w:val="00C313BF"/>
    <w:rsid w:val="00C36395"/>
    <w:rsid w:val="00CC037C"/>
    <w:rsid w:val="00CC247F"/>
    <w:rsid w:val="00CD6F6B"/>
    <w:rsid w:val="00CE6D73"/>
    <w:rsid w:val="00CF4A9C"/>
    <w:rsid w:val="00D467E1"/>
    <w:rsid w:val="00D80AAF"/>
    <w:rsid w:val="00D83C91"/>
    <w:rsid w:val="00DC67C9"/>
    <w:rsid w:val="00DD20A9"/>
    <w:rsid w:val="00E2235D"/>
    <w:rsid w:val="00E26B76"/>
    <w:rsid w:val="00E370AE"/>
    <w:rsid w:val="00E42712"/>
    <w:rsid w:val="00ED466A"/>
    <w:rsid w:val="00ED6596"/>
    <w:rsid w:val="00EE062F"/>
    <w:rsid w:val="00EF1096"/>
    <w:rsid w:val="00F01206"/>
    <w:rsid w:val="00F039B0"/>
    <w:rsid w:val="00F04EA9"/>
    <w:rsid w:val="00F10A4E"/>
    <w:rsid w:val="00F144C9"/>
    <w:rsid w:val="00F369E8"/>
    <w:rsid w:val="00F67E39"/>
    <w:rsid w:val="00F75E77"/>
    <w:rsid w:val="00FC2408"/>
    <w:rsid w:val="00FD39A4"/>
    <w:rsid w:val="00FD7702"/>
    <w:rsid w:val="00FE0641"/>
    <w:rsid w:val="00FE5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E4FD"/>
  <w15:chartTrackingRefBased/>
  <w15:docId w15:val="{305D7903-50A7-4210-81E6-20B479785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F8C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F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F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F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F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F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A5F8C"/>
    <w:pPr>
      <w:spacing w:after="200" w:line="240" w:lineRule="auto"/>
    </w:pPr>
    <w:rPr>
      <w:i/>
      <w:iCs/>
      <w:color w:val="44546A" w:themeColor="text2"/>
      <w:sz w:val="18"/>
      <w:szCs w:val="18"/>
      <w:lang w:val="en-CA"/>
    </w:rPr>
  </w:style>
  <w:style w:type="table" w:styleId="TableGrid">
    <w:name w:val="Table Grid"/>
    <w:basedOn w:val="TableNormal"/>
    <w:uiPriority w:val="39"/>
    <w:rsid w:val="006A5F8C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C2408"/>
    <w:rPr>
      <w:color w:val="808080"/>
    </w:rPr>
  </w:style>
  <w:style w:type="paragraph" w:styleId="ListParagraph">
    <w:name w:val="List Paragraph"/>
    <w:basedOn w:val="Normal"/>
    <w:uiPriority w:val="34"/>
    <w:qFormat/>
    <w:rsid w:val="00C313BF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F75E77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27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70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C27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70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7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D5940-0C9E-42D7-8BAE-7EDAFC474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1846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Francois Coutu</dc:creator>
  <cp:keywords/>
  <dc:description/>
  <cp:lastModifiedBy>Nicholas Alexander Paquin</cp:lastModifiedBy>
  <cp:revision>2</cp:revision>
  <dcterms:created xsi:type="dcterms:W3CDTF">2019-05-30T14:46:00Z</dcterms:created>
  <dcterms:modified xsi:type="dcterms:W3CDTF">2019-05-30T14:46:00Z</dcterms:modified>
</cp:coreProperties>
</file>