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B819" w14:textId="7E61E43E" w:rsidR="00044B3B" w:rsidRPr="00044B3B" w:rsidRDefault="00044B3B" w:rsidP="00EA1C15">
      <w:pPr>
        <w:jc w:val="left"/>
        <w:outlineLvl w:val="0"/>
        <w:rPr>
          <w:b/>
          <w:bCs/>
        </w:rPr>
      </w:pPr>
      <w:r w:rsidRPr="00044B3B">
        <w:rPr>
          <w:b/>
          <w:bCs/>
        </w:rPr>
        <w:t>1, connective adverbs:</w:t>
      </w:r>
    </w:p>
    <w:p w14:paraId="66D04821" w14:textId="7B9A42B3" w:rsidR="006325A3" w:rsidRDefault="00D96927" w:rsidP="00D96927">
      <w:pPr>
        <w:jc w:val="left"/>
      </w:pPr>
      <w:r>
        <w:t xml:space="preserve">1, admittedly : </w:t>
      </w:r>
      <w:r w:rsidR="00C70516">
        <w:t>[adv.]</w:t>
      </w:r>
      <w:r w:rsidR="004A2AB9">
        <w:br/>
      </w:r>
      <w:r>
        <w:t>used, especially at the beginning of a sentence, when you accepting that something is true. (</w:t>
      </w:r>
      <w:r>
        <w:rPr>
          <w:rFonts w:hint="eastAsia"/>
        </w:rPr>
        <w:t>无可否认</w:t>
      </w:r>
      <w:r>
        <w:t>)</w:t>
      </w:r>
    </w:p>
    <w:p w14:paraId="2C1E5D38" w14:textId="580FA941" w:rsidR="00D96927" w:rsidRDefault="00D96927" w:rsidP="00D96927">
      <w:pPr>
        <w:jc w:val="left"/>
      </w:pPr>
      <w:r>
        <w:rPr>
          <w:rFonts w:hint="eastAsia"/>
        </w:rPr>
        <w:t>e</w:t>
      </w:r>
      <w:r>
        <w:t xml:space="preserve">.g. Admittedly, it is rather expensive but you don’t need to use too much. </w:t>
      </w:r>
    </w:p>
    <w:p w14:paraId="4A91D412" w14:textId="5ACDDDEE" w:rsidR="008B298C" w:rsidRDefault="008B298C" w:rsidP="00D96927">
      <w:pPr>
        <w:jc w:val="left"/>
      </w:pPr>
      <w:r>
        <w:t xml:space="preserve">2, nonetheless : </w:t>
      </w:r>
      <w:r w:rsidR="004A2AB9">
        <w:rPr>
          <w:rFonts w:hint="eastAsia"/>
        </w:rPr>
        <w:t>尽管如此</w:t>
      </w:r>
    </w:p>
    <w:p w14:paraId="5BF05F90" w14:textId="77777777" w:rsidR="004A2AB9" w:rsidRDefault="004A2AB9" w:rsidP="00D96927">
      <w:pPr>
        <w:jc w:val="left"/>
      </w:pPr>
    </w:p>
    <w:p w14:paraId="2F061FD0" w14:textId="08EDB09D" w:rsidR="00C01724" w:rsidRDefault="004A2AB9" w:rsidP="00D96927">
      <w:pPr>
        <w:jc w:val="left"/>
      </w:pPr>
      <w:r>
        <w:t>3, presumably :</w:t>
      </w:r>
      <w:r w:rsidR="00C01724">
        <w:t xml:space="preserve"> </w:t>
      </w:r>
      <w:r w:rsidR="00C01724">
        <w:rPr>
          <w:rFonts w:hint="eastAsia"/>
        </w:rPr>
        <w:t>[</w:t>
      </w:r>
      <w:r w:rsidR="00C01724">
        <w:t>adv.]</w:t>
      </w:r>
      <w:r>
        <w:t xml:space="preserve"> </w:t>
      </w:r>
      <w:r>
        <w:br/>
        <w:t>used to say that something you think is probably true .</w:t>
      </w:r>
      <w:r w:rsidR="00C01724">
        <w:t xml:space="preserve"> </w:t>
      </w:r>
      <w:r w:rsidR="00C01724">
        <w:rPr>
          <w:rFonts w:hint="eastAsia"/>
        </w:rPr>
        <w:t>想必是</w:t>
      </w:r>
      <w:r w:rsidR="00C01724">
        <w:br/>
        <w:t xml:space="preserve">e.g. Presumably this is where the car accident happened. </w:t>
      </w:r>
    </w:p>
    <w:p w14:paraId="33B48247" w14:textId="6600B224" w:rsidR="003E4CA7" w:rsidRDefault="003E4CA7" w:rsidP="00D96927">
      <w:pPr>
        <w:jc w:val="left"/>
      </w:pPr>
      <w:r>
        <w:t>4, whereas:</w:t>
      </w:r>
      <w:r w:rsidR="00D25FF0">
        <w:t xml:space="preserve"> [conj.]</w:t>
      </w:r>
      <w:r>
        <w:br/>
        <w:t xml:space="preserve">used to compare or contrast two facts. </w:t>
      </w:r>
      <w:r>
        <w:rPr>
          <w:rFonts w:hint="eastAsia"/>
        </w:rPr>
        <w:t>然而</w:t>
      </w:r>
      <w:r>
        <w:br/>
      </w:r>
      <w:r>
        <w:rPr>
          <w:rFonts w:hint="eastAsia"/>
        </w:rPr>
        <w:t>e</w:t>
      </w:r>
      <w:r>
        <w:t xml:space="preserve">.g. Some students show positive </w:t>
      </w:r>
      <w:r w:rsidR="00B81304">
        <w:t>results</w:t>
      </w:r>
      <w:r>
        <w:t>, whereas others do</w:t>
      </w:r>
      <w:r w:rsidR="00B81304">
        <w:t xml:space="preserve"> not</w:t>
      </w:r>
      <w:r>
        <w:t xml:space="preserve">. </w:t>
      </w:r>
    </w:p>
    <w:p w14:paraId="1A3E0ABF" w14:textId="77777777" w:rsidR="00CA2BEF" w:rsidRDefault="00CB66F4" w:rsidP="00D96927">
      <w:pPr>
        <w:jc w:val="left"/>
      </w:pPr>
      <w:r>
        <w:t>5, furthermore [SYN. moreover]</w:t>
      </w:r>
      <w:r w:rsidR="003D6E74">
        <w:br/>
        <w:t xml:space="preserve">in addition to what has just been stated. </w:t>
      </w:r>
      <w:r w:rsidR="00A61B80">
        <w:t>Furthermore is especially used to add a point to an argument.</w:t>
      </w:r>
      <w:r w:rsidR="000C73CC">
        <w:t xml:space="preserve"> </w:t>
      </w:r>
      <w:r w:rsidR="000C73CC">
        <w:rPr>
          <w:rFonts w:hint="eastAsia"/>
        </w:rPr>
        <w:t>甚至；此外</w:t>
      </w:r>
      <w:r>
        <w:br/>
      </w:r>
      <w:r w:rsidR="00943B48">
        <w:t>e.g. He said that he had not discussed the matter with her. Furthermore</w:t>
      </w:r>
      <w:r w:rsidR="00BC03CF">
        <w:t xml:space="preserve">, </w:t>
      </w:r>
      <w:r w:rsidR="004623C8">
        <w:t xml:space="preserve">he had not even contacted her. </w:t>
      </w:r>
    </w:p>
    <w:p w14:paraId="452B53CE" w14:textId="77777777" w:rsidR="00E73068" w:rsidRDefault="00CA2BEF" w:rsidP="00D96927">
      <w:pPr>
        <w:jc w:val="left"/>
      </w:pPr>
      <w:r>
        <w:t>6, consequently</w:t>
      </w:r>
      <w:r w:rsidR="004E0C68">
        <w:t xml:space="preserve"> </w:t>
      </w:r>
      <w:r w:rsidR="004E0C68" w:rsidRPr="004E0C68">
        <w:rPr>
          <w:rStyle w:val="pron"/>
          <w:rFonts w:ascii="Arial" w:hAnsi="Arial" w:cs="Arial"/>
        </w:rPr>
        <w:t>/</w:t>
      </w:r>
      <w:r w:rsidR="004E0C68" w:rsidRPr="004E0C68">
        <w:rPr>
          <w:rStyle w:val="ipa"/>
          <w:rFonts w:ascii="Arial" w:eastAsia="MS Gothic" w:hAnsi="Arial" w:cs="Arial"/>
        </w:rPr>
        <w:t>ˈ</w:t>
      </w:r>
      <w:r w:rsidR="004E0C68" w:rsidRPr="004E0C68">
        <w:rPr>
          <w:rStyle w:val="ipa"/>
          <w:rFonts w:ascii="Arial" w:hAnsi="Arial" w:cs="Arial"/>
        </w:rPr>
        <w:t>k</w:t>
      </w:r>
      <w:r w:rsidR="004E0C68" w:rsidRPr="004E0C68">
        <w:rPr>
          <w:rStyle w:val="ipa"/>
          <w:rFonts w:ascii="Arial" w:eastAsia="MS Gothic" w:hAnsi="Arial" w:cs="Arial"/>
        </w:rPr>
        <w:t>ɒ</w:t>
      </w:r>
      <w:r w:rsidR="004E0C68" w:rsidRPr="004E0C68">
        <w:rPr>
          <w:rStyle w:val="ipa"/>
          <w:rFonts w:ascii="Arial" w:hAnsi="Arial" w:cs="Arial"/>
        </w:rPr>
        <w:t>n.s</w:t>
      </w:r>
      <w:r w:rsidR="004E0C68" w:rsidRPr="004E0C68">
        <w:rPr>
          <w:rStyle w:val="ipa"/>
          <w:rFonts w:ascii="Arial" w:eastAsia="MS Gothic" w:hAnsi="Arial" w:cs="Arial"/>
        </w:rPr>
        <w:t>ɪ</w:t>
      </w:r>
      <w:r w:rsidR="004E0C68" w:rsidRPr="004E0C68">
        <w:rPr>
          <w:rStyle w:val="ipa"/>
          <w:rFonts w:ascii="Arial" w:hAnsi="Arial" w:cs="Arial"/>
        </w:rPr>
        <w:t>.kw</w:t>
      </w:r>
      <w:r w:rsidR="004E0C68" w:rsidRPr="004E0C68">
        <w:rPr>
          <w:rStyle w:val="ipa"/>
          <w:rFonts w:ascii="Arial" w:eastAsia="MS Gothic" w:hAnsi="Arial" w:cs="Arial"/>
        </w:rPr>
        <w:t>ə</w:t>
      </w:r>
      <w:r w:rsidR="004E0C68" w:rsidRPr="004E0C68">
        <w:rPr>
          <w:rStyle w:val="ipa"/>
          <w:rFonts w:ascii="Arial" w:hAnsi="Arial" w:cs="Arial"/>
        </w:rPr>
        <w:t>nt.li</w:t>
      </w:r>
      <w:r w:rsidR="004E0C68" w:rsidRPr="004E0C68">
        <w:rPr>
          <w:rStyle w:val="pron"/>
          <w:rFonts w:ascii="Arial" w:hAnsi="Arial" w:cs="Arial"/>
        </w:rPr>
        <w:t>/</w:t>
      </w:r>
      <w:r>
        <w:t xml:space="preserve"> [adv.] (as a result, therefore) </w:t>
      </w:r>
      <w:r w:rsidR="00637A5E">
        <w:rPr>
          <w:rFonts w:hint="eastAsia"/>
        </w:rPr>
        <w:t>因此；所以</w:t>
      </w:r>
      <w:r w:rsidR="00637A5E">
        <w:br/>
        <w:t xml:space="preserve">e.g. Many parents don’t have time to cook healthy meal for their children. Consequently / As a consequence, many children grow up eating too much junk food.  </w:t>
      </w:r>
    </w:p>
    <w:p w14:paraId="2D0E9F44" w14:textId="77777777" w:rsidR="00E73068" w:rsidRDefault="00E73068" w:rsidP="00D96927">
      <w:pPr>
        <w:jc w:val="left"/>
      </w:pPr>
    </w:p>
    <w:p w14:paraId="61514F47" w14:textId="5EA6E925" w:rsidR="00E73068" w:rsidRPr="00540FDF" w:rsidRDefault="00044B3B" w:rsidP="00426545">
      <w:pPr>
        <w:jc w:val="left"/>
        <w:outlineLvl w:val="0"/>
        <w:rPr>
          <w:b/>
          <w:bCs/>
        </w:rPr>
      </w:pPr>
      <w:r w:rsidRPr="00540FDF">
        <w:rPr>
          <w:b/>
          <w:bCs/>
        </w:rPr>
        <w:t>2</w:t>
      </w:r>
      <w:r w:rsidR="00E73068" w:rsidRPr="00540FDF">
        <w:rPr>
          <w:b/>
          <w:bCs/>
        </w:rPr>
        <w:t xml:space="preserve">, </w:t>
      </w:r>
      <w:r w:rsidR="00C3086D" w:rsidRPr="00540FDF">
        <w:rPr>
          <w:b/>
          <w:bCs/>
        </w:rPr>
        <w:t>Linking words and phrases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3068" w14:paraId="7944410C" w14:textId="77777777" w:rsidTr="00E73068">
        <w:tc>
          <w:tcPr>
            <w:tcW w:w="8296" w:type="dxa"/>
          </w:tcPr>
          <w:p w14:paraId="00249C24" w14:textId="77777777" w:rsidR="00E73068" w:rsidRDefault="00E73068" w:rsidP="00E73068">
            <w:pPr>
              <w:pStyle w:val="a8"/>
            </w:pPr>
            <w:r>
              <w:rPr>
                <w:rStyle w:val="a9"/>
              </w:rPr>
              <w:t xml:space="preserve">Linking words and phrases </w:t>
            </w:r>
          </w:p>
          <w:p w14:paraId="1786C53B" w14:textId="77777777" w:rsidR="00E73068" w:rsidRDefault="00E73068" w:rsidP="00E73068">
            <w:pPr>
              <w:pStyle w:val="a8"/>
            </w:pPr>
            <w:r>
              <w:rPr>
                <w:rStyle w:val="aa"/>
              </w:rPr>
              <w:t xml:space="preserve">Listing: </w:t>
            </w:r>
            <w:r>
              <w:t>First(</w:t>
            </w:r>
            <w:proofErr w:type="spellStart"/>
            <w:r>
              <w:t>ly</w:t>
            </w:r>
            <w:proofErr w:type="spellEnd"/>
            <w:r>
              <w:t>), … Second(</w:t>
            </w:r>
            <w:proofErr w:type="spellStart"/>
            <w:r>
              <w:t>ly</w:t>
            </w:r>
            <w:proofErr w:type="spellEnd"/>
            <w:r>
              <w:t>), … Finally, …</w:t>
            </w:r>
          </w:p>
          <w:p w14:paraId="28492C19" w14:textId="77777777" w:rsidR="00E73068" w:rsidRDefault="00E73068" w:rsidP="00E73068">
            <w:pPr>
              <w:pStyle w:val="a8"/>
            </w:pPr>
            <w:r>
              <w:rPr>
                <w:rStyle w:val="aa"/>
              </w:rPr>
              <w:t xml:space="preserve">Adding: </w:t>
            </w:r>
            <w:r>
              <w:t>In addition, … Furthermore, …</w:t>
            </w:r>
          </w:p>
          <w:p w14:paraId="1A2D7DC1" w14:textId="77777777" w:rsidR="00E73068" w:rsidRDefault="00E73068" w:rsidP="00E73068">
            <w:pPr>
              <w:pStyle w:val="a8"/>
            </w:pPr>
            <w:r>
              <w:rPr>
                <w:rStyle w:val="aa"/>
              </w:rPr>
              <w:t xml:space="preserve">Showing contrast: </w:t>
            </w:r>
            <w:r>
              <w:t>However, … Nevertheless, … On the other hand, …</w:t>
            </w:r>
            <w:r>
              <w:br/>
            </w:r>
            <w:r>
              <w:br/>
            </w:r>
            <w:r>
              <w:rPr>
                <w:rStyle w:val="aa"/>
              </w:rPr>
              <w:t xml:space="preserve">Giving a reason: </w:t>
            </w:r>
            <w:r>
              <w:t>For this reason, … because … because of … due to …</w:t>
            </w:r>
          </w:p>
          <w:p w14:paraId="5E3E036B" w14:textId="77777777" w:rsidR="00E73068" w:rsidRDefault="00E73068" w:rsidP="00E73068">
            <w:pPr>
              <w:pStyle w:val="a8"/>
            </w:pPr>
            <w:r>
              <w:rPr>
                <w:rStyle w:val="aa"/>
              </w:rPr>
              <w:t xml:space="preserve">Indicating result or consequence: </w:t>
            </w:r>
            <w:r>
              <w:t>Therefore, … Thus, … As a result, … Consequently, …</w:t>
            </w:r>
          </w:p>
          <w:p w14:paraId="53C9A177" w14:textId="39D12306" w:rsidR="00E73068" w:rsidRDefault="00E73068" w:rsidP="0029039C">
            <w:pPr>
              <w:pStyle w:val="a8"/>
            </w:pPr>
            <w:r>
              <w:rPr>
                <w:rStyle w:val="aa"/>
              </w:rPr>
              <w:t xml:space="preserve">Giving examples: </w:t>
            </w:r>
            <w:r>
              <w:t>For example, … For instance, … To exemplify, …</w:t>
            </w:r>
          </w:p>
        </w:tc>
      </w:tr>
    </w:tbl>
    <w:p w14:paraId="2AE657DF" w14:textId="77777777" w:rsidR="000004F2" w:rsidRDefault="000004F2" w:rsidP="00D96927">
      <w:pPr>
        <w:jc w:val="left"/>
      </w:pPr>
    </w:p>
    <w:p w14:paraId="0652228A" w14:textId="77777777" w:rsidR="000515DF" w:rsidRDefault="000515DF" w:rsidP="00D96927">
      <w:pPr>
        <w:jc w:val="left"/>
      </w:pPr>
    </w:p>
    <w:p w14:paraId="6097E4C8" w14:textId="41B4ED81" w:rsidR="003226E3" w:rsidRPr="00540FDF" w:rsidRDefault="00044B3B" w:rsidP="00426545">
      <w:pPr>
        <w:jc w:val="left"/>
        <w:outlineLvl w:val="0"/>
        <w:rPr>
          <w:b/>
          <w:bCs/>
        </w:rPr>
      </w:pPr>
      <w:r w:rsidRPr="00540FDF">
        <w:rPr>
          <w:b/>
          <w:bCs/>
        </w:rPr>
        <w:lastRenderedPageBreak/>
        <w:t>3</w:t>
      </w:r>
      <w:r w:rsidR="009C1B40">
        <w:rPr>
          <w:rFonts w:hint="eastAsia"/>
          <w:b/>
          <w:bCs/>
        </w:rPr>
        <w:t>,</w:t>
      </w:r>
      <w:r w:rsidR="009C1B40">
        <w:rPr>
          <w:b/>
          <w:bCs/>
        </w:rPr>
        <w:t xml:space="preserve"> </w:t>
      </w:r>
      <w:r w:rsidR="003226E3" w:rsidRPr="00540FDF">
        <w:rPr>
          <w:rFonts w:hint="eastAsia"/>
          <w:b/>
          <w:bCs/>
        </w:rPr>
        <w:t>Star</w:t>
      </w:r>
      <w:r w:rsidR="003226E3" w:rsidRPr="00540FDF">
        <w:rPr>
          <w:b/>
          <w:bCs/>
        </w:rPr>
        <w:t xml:space="preserve">ting: </w:t>
      </w:r>
      <w:r w:rsidR="003226E3" w:rsidRPr="00540FDF">
        <w:rPr>
          <w:rFonts w:hint="eastAsia"/>
          <w:b/>
          <w:bCs/>
        </w:rPr>
        <w:t>开头</w:t>
      </w:r>
    </w:p>
    <w:p w14:paraId="6D5EB117" w14:textId="7B36D1B1" w:rsidR="003226E3" w:rsidRDefault="00653A1B" w:rsidP="00D96927">
      <w:pPr>
        <w:jc w:val="left"/>
      </w:pPr>
      <w:r>
        <w:rPr>
          <w:rFonts w:hint="eastAsia"/>
        </w:rPr>
        <w:t>Fir</w:t>
      </w:r>
      <w:r>
        <w:t>stly, …</w:t>
      </w:r>
    </w:p>
    <w:p w14:paraId="6F7259A3" w14:textId="77777777" w:rsidR="003226E3" w:rsidRDefault="003226E3" w:rsidP="00D96927">
      <w:pPr>
        <w:jc w:val="left"/>
      </w:pPr>
    </w:p>
    <w:p w14:paraId="06680413" w14:textId="5F70F7E9" w:rsidR="00C960FD" w:rsidRPr="001835FB" w:rsidRDefault="00044B3B" w:rsidP="001835FB">
      <w:pPr>
        <w:jc w:val="left"/>
        <w:outlineLvl w:val="0"/>
        <w:rPr>
          <w:b/>
          <w:bCs/>
        </w:rPr>
      </w:pPr>
      <w:r w:rsidRPr="00540FDF">
        <w:rPr>
          <w:b/>
          <w:bCs/>
        </w:rPr>
        <w:t>4</w:t>
      </w:r>
      <w:r w:rsidR="000004F2" w:rsidRPr="00540FDF">
        <w:rPr>
          <w:b/>
          <w:bCs/>
        </w:rPr>
        <w:t xml:space="preserve">, ending  </w:t>
      </w:r>
      <w:r w:rsidR="003226E3" w:rsidRPr="00540FDF">
        <w:rPr>
          <w:rFonts w:hint="eastAsia"/>
          <w:b/>
          <w:bCs/>
        </w:rPr>
        <w:t>结尾</w:t>
      </w:r>
      <w:r w:rsidR="000004F2" w:rsidRPr="00540FDF">
        <w:rPr>
          <w:rFonts w:hint="eastAsia"/>
          <w:b/>
          <w:bCs/>
        </w:rPr>
        <w:t>总结，汇总</w:t>
      </w:r>
    </w:p>
    <w:p w14:paraId="60C701F1" w14:textId="23E795BC" w:rsidR="000004F2" w:rsidRDefault="0004557E" w:rsidP="00D96927">
      <w:pPr>
        <w:jc w:val="left"/>
      </w:pPr>
      <w:r>
        <w:t>I</w:t>
      </w:r>
      <w:r w:rsidR="000004F2">
        <w:t>n conclusion</w:t>
      </w:r>
      <w:r>
        <w:t>,…</w:t>
      </w:r>
      <w:r w:rsidR="000004F2">
        <w:t xml:space="preserve"> :</w:t>
      </w:r>
    </w:p>
    <w:p w14:paraId="78F725D2" w14:textId="77777777" w:rsidR="001835FB" w:rsidRDefault="000004F2" w:rsidP="00D96927">
      <w:pPr>
        <w:jc w:val="left"/>
      </w:pPr>
      <w:r>
        <w:t>Finally,</w:t>
      </w:r>
      <w:r w:rsidR="0004557E">
        <w:t>…</w:t>
      </w:r>
    </w:p>
    <w:p w14:paraId="503B9DFE" w14:textId="77777777" w:rsidR="001835FB" w:rsidRPr="00276B1C" w:rsidRDefault="001835FB" w:rsidP="00276B1C">
      <w:pPr>
        <w:jc w:val="left"/>
        <w:outlineLvl w:val="0"/>
        <w:rPr>
          <w:b/>
          <w:bCs/>
        </w:rPr>
      </w:pPr>
      <w:r w:rsidRPr="00276B1C">
        <w:rPr>
          <w:b/>
          <w:bCs/>
        </w:rPr>
        <w:t>5</w:t>
      </w:r>
      <w:r w:rsidRPr="00276B1C">
        <w:rPr>
          <w:rFonts w:hint="eastAsia"/>
          <w:b/>
          <w:bCs/>
        </w:rPr>
        <w:t>，</w:t>
      </w:r>
      <w:r w:rsidRPr="00276B1C">
        <w:rPr>
          <w:b/>
          <w:bCs/>
        </w:rPr>
        <w:t>contrast</w:t>
      </w:r>
    </w:p>
    <w:p w14:paraId="011D3BB7" w14:textId="1A355945" w:rsidR="00EE4D75" w:rsidRDefault="001835FB" w:rsidP="00D96927">
      <w:pPr>
        <w:jc w:val="left"/>
      </w:pPr>
      <w:r>
        <w:t>Conversely,…</w:t>
      </w:r>
      <w:r w:rsidR="00EE4D75">
        <w:t xml:space="preserve">  (in a way that is the opposite or reverse of </w:t>
      </w:r>
      <w:proofErr w:type="spellStart"/>
      <w:r w:rsidR="00EE4D75">
        <w:t>sth</w:t>
      </w:r>
      <w:proofErr w:type="spellEnd"/>
      <w:r w:rsidR="00EE4D75">
        <w:t>.)</w:t>
      </w:r>
      <w:r w:rsidR="00B43033">
        <w:t xml:space="preserve"> </w:t>
      </w:r>
      <w:r w:rsidR="00B43033">
        <w:rPr>
          <w:rFonts w:hint="eastAsia"/>
        </w:rPr>
        <w:t>相反地</w:t>
      </w:r>
    </w:p>
    <w:p w14:paraId="0F82971D" w14:textId="59888032" w:rsidR="00CB66F4" w:rsidRDefault="00EE4D75" w:rsidP="00D96927">
      <w:pPr>
        <w:jc w:val="left"/>
      </w:pPr>
      <w:r>
        <w:t>However, …</w:t>
      </w:r>
      <w:r w:rsidR="00637A5E">
        <w:br/>
      </w:r>
      <w:r w:rsidR="00CB66F4">
        <w:br/>
      </w:r>
    </w:p>
    <w:sectPr w:rsidR="00CB66F4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6E982" w14:textId="77777777" w:rsidR="00741A5C" w:rsidRDefault="00741A5C" w:rsidP="00CB66F4">
      <w:pPr>
        <w:spacing w:after="0" w:line="240" w:lineRule="auto"/>
      </w:pPr>
      <w:r>
        <w:separator/>
      </w:r>
    </w:p>
  </w:endnote>
  <w:endnote w:type="continuationSeparator" w:id="0">
    <w:p w14:paraId="7A84BCD5" w14:textId="77777777" w:rsidR="00741A5C" w:rsidRDefault="00741A5C" w:rsidP="00CB6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04744" w14:textId="77777777" w:rsidR="00741A5C" w:rsidRDefault="00741A5C" w:rsidP="00CB66F4">
      <w:pPr>
        <w:spacing w:after="0" w:line="240" w:lineRule="auto"/>
      </w:pPr>
      <w:r>
        <w:separator/>
      </w:r>
    </w:p>
  </w:footnote>
  <w:footnote w:type="continuationSeparator" w:id="0">
    <w:p w14:paraId="3B18020D" w14:textId="77777777" w:rsidR="00741A5C" w:rsidRDefault="00741A5C" w:rsidP="00CB6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18"/>
    <w:rsid w:val="000004F2"/>
    <w:rsid w:val="000254FD"/>
    <w:rsid w:val="00044B3B"/>
    <w:rsid w:val="0004557E"/>
    <w:rsid w:val="000515DF"/>
    <w:rsid w:val="000C73CC"/>
    <w:rsid w:val="000F6128"/>
    <w:rsid w:val="00151E96"/>
    <w:rsid w:val="001835FB"/>
    <w:rsid w:val="001E3CE1"/>
    <w:rsid w:val="00213069"/>
    <w:rsid w:val="00276B1C"/>
    <w:rsid w:val="0029039C"/>
    <w:rsid w:val="003114D3"/>
    <w:rsid w:val="003226E3"/>
    <w:rsid w:val="003D6E74"/>
    <w:rsid w:val="003E4CA7"/>
    <w:rsid w:val="00426545"/>
    <w:rsid w:val="004623C8"/>
    <w:rsid w:val="004A2AB9"/>
    <w:rsid w:val="004E0C68"/>
    <w:rsid w:val="004F04AD"/>
    <w:rsid w:val="00540FDF"/>
    <w:rsid w:val="00542F8C"/>
    <w:rsid w:val="00586074"/>
    <w:rsid w:val="006325A3"/>
    <w:rsid w:val="00637A5E"/>
    <w:rsid w:val="00653A1B"/>
    <w:rsid w:val="00676749"/>
    <w:rsid w:val="006B5118"/>
    <w:rsid w:val="0073019C"/>
    <w:rsid w:val="00741A5C"/>
    <w:rsid w:val="00775DB8"/>
    <w:rsid w:val="007E5E6C"/>
    <w:rsid w:val="00875033"/>
    <w:rsid w:val="008B298C"/>
    <w:rsid w:val="00943A35"/>
    <w:rsid w:val="00943B48"/>
    <w:rsid w:val="009B0B35"/>
    <w:rsid w:val="009C1B40"/>
    <w:rsid w:val="00A61B80"/>
    <w:rsid w:val="00AA14EE"/>
    <w:rsid w:val="00AE43BB"/>
    <w:rsid w:val="00B11DC6"/>
    <w:rsid w:val="00B43033"/>
    <w:rsid w:val="00B47E4B"/>
    <w:rsid w:val="00B56D69"/>
    <w:rsid w:val="00B81304"/>
    <w:rsid w:val="00BC03CF"/>
    <w:rsid w:val="00C01724"/>
    <w:rsid w:val="00C3086D"/>
    <w:rsid w:val="00C70516"/>
    <w:rsid w:val="00C960FD"/>
    <w:rsid w:val="00CA2BEF"/>
    <w:rsid w:val="00CB66F4"/>
    <w:rsid w:val="00D25FF0"/>
    <w:rsid w:val="00D96927"/>
    <w:rsid w:val="00E73068"/>
    <w:rsid w:val="00EA1C15"/>
    <w:rsid w:val="00EE4D75"/>
    <w:rsid w:val="00F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9D0AE"/>
  <w15:chartTrackingRefBased/>
  <w15:docId w15:val="{68257DD0-E069-40B7-8ADA-6792F77B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6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B66F4"/>
  </w:style>
  <w:style w:type="paragraph" w:styleId="a5">
    <w:name w:val="footer"/>
    <w:basedOn w:val="a"/>
    <w:link w:val="a6"/>
    <w:uiPriority w:val="99"/>
    <w:unhideWhenUsed/>
    <w:rsid w:val="00CB66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B66F4"/>
  </w:style>
  <w:style w:type="character" w:customStyle="1" w:styleId="pron">
    <w:name w:val="pron"/>
    <w:basedOn w:val="a0"/>
    <w:rsid w:val="004E0C68"/>
  </w:style>
  <w:style w:type="character" w:customStyle="1" w:styleId="ipa">
    <w:name w:val="ipa"/>
    <w:basedOn w:val="a0"/>
    <w:rsid w:val="004E0C68"/>
  </w:style>
  <w:style w:type="table" w:styleId="a7">
    <w:name w:val="Table Grid"/>
    <w:basedOn w:val="a1"/>
    <w:uiPriority w:val="39"/>
    <w:rsid w:val="00E73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E73068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9">
    <w:name w:val="Strong"/>
    <w:basedOn w:val="a0"/>
    <w:uiPriority w:val="22"/>
    <w:qFormat/>
    <w:rsid w:val="00E73068"/>
    <w:rPr>
      <w:b/>
      <w:bCs/>
    </w:rPr>
  </w:style>
  <w:style w:type="character" w:styleId="aa">
    <w:name w:val="Emphasis"/>
    <w:basedOn w:val="a0"/>
    <w:uiPriority w:val="20"/>
    <w:qFormat/>
    <w:rsid w:val="00E730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bo yan</cp:lastModifiedBy>
  <cp:revision>60</cp:revision>
  <dcterms:created xsi:type="dcterms:W3CDTF">2023-11-20T01:15:00Z</dcterms:created>
  <dcterms:modified xsi:type="dcterms:W3CDTF">2023-12-06T06:01:00Z</dcterms:modified>
</cp:coreProperties>
</file>