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lastRenderedPageBreak/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Default="00704037" w:rsidP="00784F8D">
      <w:pPr>
        <w:rPr>
          <w:rStyle w:val="pron"/>
          <w:rFonts w:ascii="Arial" w:hAnsi="Arial" w:cs="Arial" w:hint="eastAsia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455E2C37" w14:textId="77777777" w:rsidR="001C2DFC" w:rsidRPr="00A5507C" w:rsidRDefault="001C2DFC" w:rsidP="001C2DFC">
      <w:pPr>
        <w:rPr>
          <w:rFonts w:ascii="Times New Roman" w:hAnsi="Times New Roman" w:cs="Times New Roman" w:hint="eastAsia"/>
        </w:rPr>
      </w:pPr>
      <w:r w:rsidRPr="001C2DFC">
        <w:rPr>
          <w:rStyle w:val="pron"/>
          <w:rFonts w:ascii="Arial" w:hAnsi="Arial" w:cs="Arial" w:hint="eastAsia"/>
          <w:b/>
        </w:rPr>
        <w:t>five portions of fruit and vegetables</w:t>
      </w:r>
      <w:bookmarkStart w:id="0" w:name="_GoBack"/>
      <w:bookmarkEnd w:id="0"/>
      <w:r w:rsidRPr="001C2DF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They are five different kind of fruit and vegetables a person eats everyday to keep healthy. </w:t>
      </w:r>
    </w:p>
    <w:p w14:paraId="65255BCA" w14:textId="44F6C676" w:rsidR="001C2DFC" w:rsidRPr="00A47532" w:rsidRDefault="001C2DFC" w:rsidP="00784F8D">
      <w:pPr>
        <w:rPr>
          <w:rStyle w:val="pron"/>
          <w:rFonts w:ascii="Arial" w:hAnsi="Arial" w:cs="Arial"/>
        </w:rPr>
      </w:pP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F354C8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F354C8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lastRenderedPageBreak/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lastRenderedPageBreak/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163CF" w14:textId="77777777" w:rsidR="00F354C8" w:rsidRDefault="00F354C8" w:rsidP="00C103F3">
      <w:r>
        <w:separator/>
      </w:r>
    </w:p>
  </w:endnote>
  <w:endnote w:type="continuationSeparator" w:id="0">
    <w:p w14:paraId="0E20AAEA" w14:textId="77777777" w:rsidR="00F354C8" w:rsidRDefault="00F354C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F6CEA" w14:textId="77777777" w:rsidR="00F354C8" w:rsidRDefault="00F354C8" w:rsidP="00C103F3">
      <w:r>
        <w:separator/>
      </w:r>
    </w:p>
  </w:footnote>
  <w:footnote w:type="continuationSeparator" w:id="0">
    <w:p w14:paraId="2F3C65CC" w14:textId="77777777" w:rsidR="00F354C8" w:rsidRDefault="00F354C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499D"/>
    <w:rsid w:val="000B7515"/>
    <w:rsid w:val="000D0522"/>
    <w:rsid w:val="000D2E29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C2DFC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1769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B137A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54C8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8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626</cp:revision>
  <dcterms:created xsi:type="dcterms:W3CDTF">2023-07-07T00:25:00Z</dcterms:created>
  <dcterms:modified xsi:type="dcterms:W3CDTF">2025-04-24T07:12:00Z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