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FB35C" w14:textId="08C66F5A" w:rsidR="006325A3" w:rsidRPr="00F13386" w:rsidRDefault="00F13386" w:rsidP="00F13386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1, </w:t>
      </w:r>
      <w:r w:rsidR="00827051" w:rsidRPr="00F13386">
        <w:rPr>
          <w:rFonts w:ascii="Times New Roman" w:hAnsi="Times New Roman" w:cs="Times New Roman"/>
          <w:b/>
          <w:bCs/>
          <w:sz w:val="28"/>
          <w:szCs w:val="28"/>
        </w:rPr>
        <w:t xml:space="preserve">The Hundred-Year Language  </w:t>
      </w:r>
    </w:p>
    <w:p w14:paraId="4AF5CA9E" w14:textId="77777777" w:rsidR="006C6332" w:rsidRDefault="00827051">
      <w:r w:rsidRPr="00611696">
        <w:rPr>
          <w:rFonts w:hint="eastAsia"/>
          <w:b/>
          <w:bCs/>
        </w:rPr>
        <w:t>obstinate</w:t>
      </w:r>
      <w:r>
        <w:rPr>
          <w:rFonts w:hint="eastAsia"/>
        </w:rPr>
        <w:t xml:space="preserve"> /</w:t>
      </w:r>
      <w:r>
        <w:t>’</w:t>
      </w:r>
      <w:r>
        <w:rPr>
          <w:rFonts w:ascii="GWIPA" w:hAnsi="GWIPA" w:hint="eastAsia"/>
        </w:rPr>
        <w:t>ObstInEt</w:t>
      </w:r>
      <w:r>
        <w:rPr>
          <w:rFonts w:hint="eastAsia"/>
        </w:rPr>
        <w:t>/</w:t>
      </w:r>
      <w:r w:rsidR="00611696">
        <w:rPr>
          <w:rFonts w:hint="eastAsia"/>
        </w:rPr>
        <w:t xml:space="preserve">   (</w:t>
      </w:r>
      <w:r w:rsidR="00437713">
        <w:t>SYNONYM</w:t>
      </w:r>
      <w:r w:rsidR="00611696">
        <w:rPr>
          <w:rFonts w:hint="eastAsia"/>
        </w:rPr>
        <w:t xml:space="preserve">) </w:t>
      </w:r>
      <w:r w:rsidR="00611696" w:rsidRPr="006C6332">
        <w:rPr>
          <w:rFonts w:hint="eastAsia"/>
          <w:b/>
          <w:bCs/>
          <w:u w:val="single"/>
        </w:rPr>
        <w:t>stubborn</w:t>
      </w:r>
      <w:r>
        <w:br/>
      </w:r>
      <w:r>
        <w:rPr>
          <w:rFonts w:hint="eastAsia"/>
        </w:rPr>
        <w:t xml:space="preserve">[adj.] (often </w:t>
      </w:r>
      <w:r w:rsidRPr="00827051">
        <w:rPr>
          <w:rFonts w:hint="eastAsia"/>
          <w:i/>
          <w:iCs/>
        </w:rPr>
        <w:t>disapproving</w:t>
      </w:r>
      <w:r>
        <w:rPr>
          <w:rFonts w:hint="eastAsia"/>
        </w:rPr>
        <w:t>) refusing to change your opinions, way of thinking, etc. when other people try to persuade you to; behaviour that shows this.</w:t>
      </w:r>
    </w:p>
    <w:p w14:paraId="00D2F84A" w14:textId="77777777" w:rsidR="00DE0EFD" w:rsidRDefault="006C6332">
      <w:pPr>
        <w:rPr>
          <w:b/>
          <w:bCs/>
        </w:rPr>
      </w:pPr>
      <w:r w:rsidRPr="008E3B11">
        <w:rPr>
          <w:rFonts w:hint="eastAsia"/>
          <w:b/>
          <w:bCs/>
        </w:rPr>
        <w:t>synonym</w:t>
      </w:r>
      <w:r w:rsidR="008E3B11" w:rsidRPr="008E3B11">
        <w:rPr>
          <w:rFonts w:hint="eastAsia"/>
          <w:b/>
          <w:bCs/>
        </w:rPr>
        <w:t xml:space="preserve"> </w:t>
      </w:r>
      <w:r w:rsidR="00C309AA" w:rsidRPr="00C309AA">
        <w:rPr>
          <w:b/>
          <w:bCs/>
        </w:rPr>
        <w:sym w:font="Wingdings" w:char="F0E0"/>
      </w:r>
      <w:r w:rsidR="008E3B11" w:rsidRPr="008E3B11">
        <w:rPr>
          <w:rFonts w:hint="eastAsia"/>
          <w:b/>
          <w:bCs/>
        </w:rPr>
        <w:t xml:space="preserve"> antonym</w:t>
      </w:r>
    </w:p>
    <w:p w14:paraId="7FCD4846" w14:textId="77777777" w:rsidR="001167D6" w:rsidRDefault="00DE0EFD">
      <w:r w:rsidRPr="00D23FF3">
        <w:rPr>
          <w:rFonts w:hint="eastAsia"/>
          <w:b/>
          <w:bCs/>
        </w:rPr>
        <w:t>given</w:t>
      </w:r>
      <w:r>
        <w:br/>
      </w:r>
      <w:r w:rsidR="00561B34">
        <w:rPr>
          <w:rFonts w:hint="eastAsia"/>
        </w:rPr>
        <w:t>[adj.]</w:t>
      </w:r>
      <w:r w:rsidR="00561B34">
        <w:br/>
      </w:r>
      <w:r w:rsidR="00561B34">
        <w:rPr>
          <w:rFonts w:hint="eastAsia"/>
        </w:rPr>
        <w:t>1.</w:t>
      </w:r>
      <w:r>
        <w:rPr>
          <w:rFonts w:hint="eastAsia"/>
        </w:rPr>
        <w:t>[adj.] already arranged</w:t>
      </w:r>
      <w:r>
        <w:br/>
      </w:r>
      <w:r>
        <w:rPr>
          <w:rFonts w:hint="eastAsia"/>
        </w:rPr>
        <w:t>They were to meet at a given time and place.</w:t>
      </w:r>
      <w:r>
        <w:br/>
      </w:r>
      <w:r w:rsidR="00561B34">
        <w:rPr>
          <w:rFonts w:hint="eastAsia"/>
        </w:rPr>
        <w:t>2.</w:t>
      </w:r>
      <w:r>
        <w:rPr>
          <w:rFonts w:hint="eastAsia"/>
        </w:rPr>
        <w:t>[adj.] that you have stated and are discussing; particular</w:t>
      </w:r>
      <w:r>
        <w:br/>
      </w:r>
      <w:r>
        <w:rPr>
          <w:rFonts w:hint="eastAsia"/>
        </w:rPr>
        <w:t>We can find out how much money is spent on food in any given period.</w:t>
      </w:r>
      <w:r w:rsidR="00827051" w:rsidRPr="008E3B11">
        <w:rPr>
          <w:b/>
          <w:bCs/>
        </w:rPr>
        <w:br/>
      </w:r>
      <w:r w:rsidR="00561B34">
        <w:rPr>
          <w:rFonts w:hint="eastAsia"/>
        </w:rPr>
        <w:t>[prep.]</w:t>
      </w:r>
      <w:r w:rsidR="00561B34">
        <w:br/>
      </w:r>
      <w:r w:rsidR="00561B34">
        <w:rPr>
          <w:rFonts w:hint="eastAsia"/>
        </w:rPr>
        <w:t>when you consider something.</w:t>
      </w:r>
      <w:r w:rsidR="00561B34">
        <w:br/>
      </w:r>
      <w:r w:rsidR="00561B34">
        <w:rPr>
          <w:rFonts w:hint="eastAsia"/>
        </w:rPr>
        <w:t>Given his age, he is remarkably active.</w:t>
      </w:r>
    </w:p>
    <w:p w14:paraId="478BBB46" w14:textId="77777777" w:rsidR="007A0DB6" w:rsidRDefault="001167D6">
      <w:r w:rsidRPr="007A0DB6">
        <w:rPr>
          <w:rFonts w:hint="eastAsia"/>
          <w:b/>
          <w:bCs/>
        </w:rPr>
        <w:t>heuristic</w:t>
      </w:r>
      <w:r w:rsidRPr="007A0DB6">
        <w:rPr>
          <w:b/>
          <w:bCs/>
        </w:rPr>
        <w:br/>
      </w:r>
      <w:r>
        <w:rPr>
          <w:rFonts w:hint="eastAsia"/>
        </w:rPr>
        <w:t>[adj.] teaching or education encourages you to learn by discovering things for yourself.</w:t>
      </w:r>
    </w:p>
    <w:p w14:paraId="7A1D4A17" w14:textId="17A5E3E7" w:rsidR="00EA7764" w:rsidRDefault="001447B4">
      <w:r>
        <w:rPr>
          <w:rFonts w:hint="eastAsia"/>
        </w:rPr>
        <w:t>[n. C.]</w:t>
      </w:r>
      <w:r w:rsidR="00EA7764">
        <w:rPr>
          <w:rFonts w:hint="eastAsia"/>
        </w:rPr>
        <w:t xml:space="preserve"> </w:t>
      </w:r>
    </w:p>
    <w:p w14:paraId="34A1E3E3" w14:textId="498620A1" w:rsidR="001447B4" w:rsidRPr="00B9243E" w:rsidRDefault="001447B4">
      <w:pPr>
        <w:rPr>
          <w:b/>
          <w:bCs/>
        </w:rPr>
      </w:pPr>
      <w:r w:rsidRPr="00B9243E">
        <w:rPr>
          <w:rFonts w:hint="eastAsia"/>
          <w:b/>
          <w:bCs/>
        </w:rPr>
        <w:t>scarce</w:t>
      </w:r>
    </w:p>
    <w:p w14:paraId="13B32447" w14:textId="2C6E6C01" w:rsidR="001447B4" w:rsidRPr="00B9243E" w:rsidRDefault="00754705">
      <w:pPr>
        <w:rPr>
          <w:b/>
          <w:bCs/>
        </w:rPr>
      </w:pPr>
      <w:r w:rsidRPr="00B9243E">
        <w:rPr>
          <w:rFonts w:hint="eastAsia"/>
          <w:b/>
          <w:bCs/>
        </w:rPr>
        <w:t>stupendous</w:t>
      </w:r>
    </w:p>
    <w:p w14:paraId="55C71065" w14:textId="6917B744" w:rsidR="00754705" w:rsidRDefault="00754705">
      <w:r>
        <w:rPr>
          <w:rFonts w:hint="eastAsia"/>
        </w:rPr>
        <w:t>go to the doctor / see a doctor</w:t>
      </w:r>
    </w:p>
    <w:p w14:paraId="02461382" w14:textId="769AE6EF" w:rsidR="00D463E5" w:rsidRDefault="00D463E5">
      <w:r w:rsidRPr="00B9243E">
        <w:rPr>
          <w:rFonts w:hint="eastAsia"/>
          <w:b/>
          <w:bCs/>
        </w:rPr>
        <w:t>engrain</w:t>
      </w:r>
      <w:r>
        <w:br/>
      </w:r>
      <w:r>
        <w:rPr>
          <w:rFonts w:hint="eastAsia"/>
        </w:rPr>
        <w:t>[vt.] (of a habit, belief, or attitude) firmly fix or establish in a person.</w:t>
      </w:r>
      <w:r>
        <w:br/>
      </w:r>
      <w:r>
        <w:rPr>
          <w:rFonts w:hint="eastAsia"/>
        </w:rPr>
        <w:t>The desire for speed is so deeply engrained in us.</w:t>
      </w:r>
    </w:p>
    <w:p w14:paraId="18A75A5A" w14:textId="77777777" w:rsidR="00F13386" w:rsidRPr="00451356" w:rsidRDefault="00F13386">
      <w:pPr>
        <w:rPr>
          <w:color w:val="00B0F0"/>
        </w:rPr>
      </w:pPr>
    </w:p>
    <w:p w14:paraId="4CD6CACF" w14:textId="3EC875D2" w:rsidR="00F13386" w:rsidRPr="00451356" w:rsidRDefault="00873732" w:rsidP="00873732">
      <w:pPr>
        <w:outlineLvl w:val="0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451356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2, </w:t>
      </w:r>
      <w:hyperlink r:id="rId6" w:history="1">
        <w:r w:rsidR="00F13386" w:rsidRPr="00451356">
          <w:rPr>
            <w:rStyle w:val="Hyperlink"/>
            <w:rFonts w:ascii="Times New Roman" w:hAnsi="Times New Roman" w:cs="Times New Roman"/>
            <w:b/>
            <w:bCs/>
            <w:color w:val="00B0F0"/>
            <w:sz w:val="28"/>
            <w:szCs w:val="28"/>
          </w:rPr>
          <w:t>TDD is dead. Long live testing</w:t>
        </w:r>
      </w:hyperlink>
    </w:p>
    <w:p w14:paraId="672F502C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rFonts w:hint="eastAsia"/>
          <w:sz w:val="24"/>
          <w:szCs w:val="24"/>
        </w:rPr>
        <w:t xml:space="preserve">1,  </w:t>
      </w:r>
      <w:r w:rsidRPr="004E6DB3">
        <w:rPr>
          <w:b/>
          <w:bCs/>
          <w:sz w:val="24"/>
          <w:szCs w:val="24"/>
        </w:rPr>
        <w:t>If you're willing to honestly consider the possibility that it's not an unqualified good, it'll be like taking the red pill</w:t>
      </w:r>
      <w:r w:rsidRPr="004E6DB3">
        <w:rPr>
          <w:rFonts w:hint="eastAsia"/>
          <w:b/>
          <w:bCs/>
          <w:sz w:val="24"/>
          <w:szCs w:val="24"/>
        </w:rPr>
        <w:t>.</w:t>
      </w:r>
    </w:p>
    <w:p w14:paraId="1D23942F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b/>
          <w:bCs/>
          <w:sz w:val="24"/>
          <w:szCs w:val="24"/>
        </w:rPr>
        <w:t>Unqualified Good:</w:t>
      </w:r>
      <w:r w:rsidRPr="004E6DB3">
        <w:rPr>
          <w:sz w:val="24"/>
          <w:szCs w:val="24"/>
        </w:rPr>
        <w:t xml:space="preserve"> This means something that is seen as entirely positive without any downsides or exceptions.</w:t>
      </w:r>
    </w:p>
    <w:p w14:paraId="78F88DA3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b/>
          <w:bCs/>
          <w:sz w:val="24"/>
          <w:szCs w:val="24"/>
        </w:rPr>
        <w:t>Taking the Red Pill:</w:t>
      </w:r>
      <w:r w:rsidRPr="004E6DB3">
        <w:rPr>
          <w:sz w:val="24"/>
          <w:szCs w:val="24"/>
        </w:rPr>
        <w:t xml:space="preserve"> This is a reference to </w:t>
      </w:r>
      <w:r w:rsidRPr="004E6DB3">
        <w:rPr>
          <w:i/>
          <w:iCs/>
          <w:sz w:val="24"/>
          <w:szCs w:val="24"/>
        </w:rPr>
        <w:t>The Matrix</w:t>
      </w:r>
      <w:r w:rsidRPr="004E6DB3">
        <w:rPr>
          <w:sz w:val="24"/>
          <w:szCs w:val="24"/>
        </w:rPr>
        <w:t>, where taking the red pill allows the character to see the harsh reality instead of staying in a comfortable illusion.</w:t>
      </w:r>
    </w:p>
    <w:p w14:paraId="725E99C0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sz w:val="24"/>
          <w:szCs w:val="24"/>
        </w:rPr>
        <w:t xml:space="preserve">So, the sentence is suggesting that if you start to question the idea that always writing tests first is purely good without any drawbacks, it might lead you to a </w:t>
      </w:r>
      <w:r w:rsidRPr="004E6DB3">
        <w:rPr>
          <w:sz w:val="24"/>
          <w:szCs w:val="24"/>
        </w:rPr>
        <w:lastRenderedPageBreak/>
        <w:t xml:space="preserve">deeper understanding or a new perspective, just like how taking the red pill in </w:t>
      </w:r>
      <w:r w:rsidRPr="004E6DB3">
        <w:rPr>
          <w:i/>
          <w:iCs/>
          <w:sz w:val="24"/>
          <w:szCs w:val="24"/>
        </w:rPr>
        <w:t>The Matrix</w:t>
      </w:r>
      <w:r w:rsidRPr="004E6DB3">
        <w:rPr>
          <w:sz w:val="24"/>
          <w:szCs w:val="24"/>
        </w:rPr>
        <w:t xml:space="preserve"> reveals the truth.</w:t>
      </w:r>
    </w:p>
    <w:p w14:paraId="323D5E8D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rFonts w:hint="eastAsia"/>
          <w:b/>
          <w:bCs/>
          <w:sz w:val="24"/>
          <w:szCs w:val="24"/>
        </w:rPr>
        <w:t>fanatical</w:t>
      </w:r>
      <w:r w:rsidRPr="004E6DB3">
        <w:rPr>
          <w:b/>
          <w:bCs/>
          <w:sz w:val="24"/>
          <w:szCs w:val="24"/>
        </w:rPr>
        <w:br/>
      </w:r>
      <w:r w:rsidRPr="004E6DB3">
        <w:rPr>
          <w:rFonts w:hint="eastAsia"/>
          <w:sz w:val="24"/>
          <w:szCs w:val="24"/>
        </w:rPr>
        <w:t>[adj.](informal)extremely enthusiastic.</w:t>
      </w:r>
    </w:p>
    <w:p w14:paraId="77610E2D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rFonts w:hint="eastAsia"/>
          <w:b/>
          <w:bCs/>
          <w:sz w:val="24"/>
          <w:szCs w:val="24"/>
        </w:rPr>
        <w:t xml:space="preserve">fanatic </w:t>
      </w:r>
      <w:r w:rsidRPr="004E6DB3">
        <w:rPr>
          <w:sz w:val="24"/>
          <w:szCs w:val="24"/>
        </w:rPr>
        <w:br/>
      </w:r>
      <w:r w:rsidRPr="004E6DB3">
        <w:rPr>
          <w:rFonts w:hint="eastAsia"/>
          <w:sz w:val="24"/>
          <w:szCs w:val="24"/>
        </w:rPr>
        <w:t>[n.] a person who is enthusiastic about something.</w:t>
      </w:r>
    </w:p>
    <w:p w14:paraId="6169D513" w14:textId="77777777" w:rsidR="00F13386" w:rsidRPr="004E6DB3" w:rsidRDefault="00F13386" w:rsidP="00F13386">
      <w:pPr>
        <w:rPr>
          <w:rFonts w:ascii="Times New Roman" w:hAnsi="Times New Roman" w:cs="Times New Roman"/>
          <w:sz w:val="24"/>
          <w:szCs w:val="24"/>
        </w:rPr>
      </w:pPr>
      <w:r w:rsidRPr="004E6DB3">
        <w:rPr>
          <w:rFonts w:hint="eastAsia"/>
          <w:b/>
          <w:bCs/>
          <w:sz w:val="24"/>
          <w:szCs w:val="24"/>
        </w:rPr>
        <w:t>monstrosity</w:t>
      </w:r>
      <w:r w:rsidRPr="004E6DB3">
        <w:rPr>
          <w:sz w:val="24"/>
          <w:szCs w:val="24"/>
        </w:rPr>
        <w:br/>
      </w:r>
      <w:r w:rsidRPr="004E6DB3">
        <w:rPr>
          <w:rFonts w:hint="eastAsia"/>
          <w:sz w:val="24"/>
          <w:szCs w:val="24"/>
        </w:rPr>
        <w:t>[C.] (</w:t>
      </w:r>
      <w:r w:rsidRPr="004E6DB3">
        <w:rPr>
          <w:rFonts w:hint="eastAsia"/>
          <w:i/>
          <w:iCs/>
          <w:sz w:val="24"/>
          <w:szCs w:val="24"/>
        </w:rPr>
        <w:t>plural</w:t>
      </w:r>
      <w:r w:rsidRPr="004E6DB3">
        <w:rPr>
          <w:rFonts w:hint="eastAsia"/>
          <w:sz w:val="24"/>
          <w:szCs w:val="24"/>
        </w:rPr>
        <w:t>) monstrsities.  something that is very large and very ugly, especially a building.</w:t>
      </w:r>
      <w:r w:rsidRPr="004E6DB3">
        <w:rPr>
          <w:sz w:val="24"/>
          <w:szCs w:val="24"/>
        </w:rPr>
        <w:br/>
      </w:r>
      <w:r w:rsidRPr="004E6DB3">
        <w:rPr>
          <w:rFonts w:ascii="Times New Roman" w:hAnsi="Times New Roman" w:cs="Times New Roman"/>
          <w:sz w:val="24"/>
          <w:szCs w:val="24"/>
        </w:rPr>
        <w:t>a concrete monstrosity</w:t>
      </w:r>
      <w:r w:rsidRPr="004E6DB3">
        <w:rPr>
          <w:rFonts w:ascii="Times New Roman" w:hAnsi="Times New Roman" w:cs="Times New Roman" w:hint="eastAsia"/>
          <w:sz w:val="24"/>
          <w:szCs w:val="24"/>
        </w:rPr>
        <w:t>.</w:t>
      </w:r>
    </w:p>
    <w:p w14:paraId="34201624" w14:textId="77777777" w:rsidR="00F13386" w:rsidRDefault="00F13386" w:rsidP="00F13386">
      <w:pPr>
        <w:rPr>
          <w:rFonts w:ascii="Arial" w:hAnsi="Arial" w:cs="Arial"/>
          <w:sz w:val="24"/>
          <w:szCs w:val="24"/>
        </w:rPr>
      </w:pPr>
      <w:r w:rsidRPr="00944895">
        <w:rPr>
          <w:rFonts w:ascii="Arial" w:hAnsi="Arial" w:cs="Arial" w:hint="eastAsia"/>
          <w:b/>
          <w:bCs/>
          <w:sz w:val="24"/>
          <w:szCs w:val="24"/>
        </w:rPr>
        <w:t>sa</w:t>
      </w:r>
      <w:r>
        <w:rPr>
          <w:rFonts w:ascii="Arial" w:hAnsi="Arial" w:cs="Arial" w:hint="eastAsia"/>
          <w:b/>
          <w:bCs/>
          <w:sz w:val="24"/>
          <w:szCs w:val="24"/>
        </w:rPr>
        <w:t>c</w:t>
      </w:r>
      <w:r w:rsidRPr="00944895">
        <w:rPr>
          <w:rFonts w:ascii="Arial" w:hAnsi="Arial" w:cs="Arial" w:hint="eastAsia"/>
          <w:b/>
          <w:bCs/>
          <w:sz w:val="24"/>
          <w:szCs w:val="24"/>
        </w:rPr>
        <w:t>red cow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 </w:t>
      </w:r>
      <w:r w:rsidRPr="005C7E06"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'seIkrId</w:t>
      </w:r>
      <w:r w:rsidRPr="005C7E06">
        <w:rPr>
          <w:rFonts w:ascii="Arial" w:hAnsi="Arial" w:cs="Arial" w:hint="eastAsia"/>
          <w:sz w:val="24"/>
          <w:szCs w:val="24"/>
        </w:rPr>
        <w:t>/</w:t>
      </w:r>
      <w:r w:rsidRPr="00944895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(idiom) (</w:t>
      </w:r>
      <w:r w:rsidRPr="00F823B6">
        <w:rPr>
          <w:rFonts w:ascii="Arial" w:hAnsi="Arial" w:cs="Arial" w:hint="eastAsia"/>
          <w:i/>
          <w:iCs/>
          <w:sz w:val="24"/>
          <w:szCs w:val="24"/>
        </w:rPr>
        <w:t>disapproving</w:t>
      </w:r>
      <w:r>
        <w:rPr>
          <w:rFonts w:ascii="Arial" w:hAnsi="Arial" w:cs="Arial" w:hint="eastAsia"/>
          <w:sz w:val="24"/>
          <w:szCs w:val="24"/>
        </w:rPr>
        <w:t xml:space="preserve">) a custom, system, etc. that has existed for a long time and that people think should not be questioned or critised. </w:t>
      </w:r>
    </w:p>
    <w:p w14:paraId="4DFE2D8E" w14:textId="77777777" w:rsidR="00F13386" w:rsidRDefault="00F13386" w:rsidP="00F13386">
      <w:pPr>
        <w:rPr>
          <w:rFonts w:ascii="Times New Roman" w:hAnsi="Times New Roman" w:cs="Times New Roman"/>
          <w:sz w:val="24"/>
          <w:szCs w:val="24"/>
        </w:rPr>
      </w:pPr>
      <w:r w:rsidRPr="005C7E06">
        <w:rPr>
          <w:rFonts w:ascii="Times New Roman" w:hAnsi="Times New Roman" w:cs="Times New Roman"/>
          <w:sz w:val="24"/>
          <w:szCs w:val="24"/>
        </w:rPr>
        <w:t>the sacred cow of free market economies.</w:t>
      </w:r>
    </w:p>
    <w:p w14:paraId="2B268F8E" w14:textId="77777777" w:rsidR="00F13386" w:rsidRPr="00CB46B6" w:rsidRDefault="00F13386" w:rsidP="00F13386">
      <w:pPr>
        <w:rPr>
          <w:rFonts w:ascii="Arial" w:hAnsi="Arial" w:cs="Arial"/>
          <w:sz w:val="24"/>
          <w:szCs w:val="24"/>
        </w:rPr>
      </w:pPr>
      <w:r w:rsidRPr="00CB46B6">
        <w:rPr>
          <w:rFonts w:ascii="Arial" w:hAnsi="Arial" w:cs="Arial" w:hint="eastAsia"/>
          <w:b/>
          <w:bCs/>
          <w:sz w:val="24"/>
          <w:szCs w:val="24"/>
        </w:rPr>
        <w:t>gloden calf</w:t>
      </w:r>
      <w:r w:rsidRPr="00CB46B6">
        <w:rPr>
          <w:rFonts w:ascii="Arial" w:hAnsi="Arial" w:cs="Arial"/>
          <w:b/>
          <w:bCs/>
          <w:sz w:val="24"/>
          <w:szCs w:val="24"/>
        </w:rPr>
        <w:br/>
      </w:r>
      <w:r w:rsidRPr="00CB46B6">
        <w:rPr>
          <w:rFonts w:ascii="Arial" w:hAnsi="Arial" w:cs="Arial"/>
          <w:sz w:val="24"/>
          <w:szCs w:val="24"/>
        </w:rPr>
        <w:t>an object of materialistic or unworthy worship</w:t>
      </w:r>
      <w:r>
        <w:rPr>
          <w:rFonts w:ascii="Arial" w:hAnsi="Arial" w:cs="Arial" w:hint="eastAsia"/>
          <w:sz w:val="24"/>
          <w:szCs w:val="24"/>
        </w:rPr>
        <w:t>; a false God.</w:t>
      </w:r>
    </w:p>
    <w:p w14:paraId="653567AA" w14:textId="52C46F11" w:rsidR="00F13386" w:rsidRPr="002179B1" w:rsidRDefault="00533C94" w:rsidP="002179B1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179B1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="00D86A93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</w:t>
      </w:r>
      <w:hyperlink r:id="rId7" w:history="1">
        <w:r w:rsidR="00D86A93" w:rsidRPr="00D86A93">
          <w:rPr>
            <w:rStyle w:val="Hyperlink"/>
            <w:rFonts w:ascii="Times New Roman" w:hAnsi="Times New Roman" w:cs="Times New Roman" w:hint="eastAsia"/>
            <w:b/>
            <w:bCs/>
            <w:sz w:val="28"/>
            <w:szCs w:val="28"/>
          </w:rPr>
          <w:t>How You Know</w:t>
        </w:r>
      </w:hyperlink>
    </w:p>
    <w:p w14:paraId="72DA4B0C" w14:textId="627FBAA0" w:rsidR="00533C94" w:rsidRDefault="00533C94" w:rsidP="00533C94">
      <w:r w:rsidRPr="002179B1">
        <w:rPr>
          <w:b/>
          <w:bCs/>
        </w:rPr>
        <w:t xml:space="preserve">in retrospect: </w:t>
      </w:r>
      <w:r w:rsidR="002179B1" w:rsidRPr="002179B1">
        <w:rPr>
          <w:b/>
          <w:bCs/>
        </w:rPr>
        <w:br/>
      </w:r>
      <w:r>
        <w:t>thinking about a past event or situation, often with a different opinion of it from the one you had at the time.</w:t>
      </w:r>
      <w:r>
        <w:br/>
      </w:r>
    </w:p>
    <w:p w14:paraId="70A34EB4" w14:textId="2C9ABE85" w:rsidR="00827051" w:rsidRPr="00DE0EFD" w:rsidRDefault="00827051">
      <w:r w:rsidRPr="008E3B11">
        <w:rPr>
          <w:b/>
          <w:bCs/>
        </w:rPr>
        <w:br/>
      </w:r>
    </w:p>
    <w:sectPr w:rsidR="00827051" w:rsidRPr="00DE0EF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6FEE1" w14:textId="77777777" w:rsidR="00EA1087" w:rsidRDefault="00EA1087" w:rsidP="00F13386">
      <w:pPr>
        <w:spacing w:after="0" w:line="240" w:lineRule="auto"/>
      </w:pPr>
      <w:r>
        <w:separator/>
      </w:r>
    </w:p>
  </w:endnote>
  <w:endnote w:type="continuationSeparator" w:id="0">
    <w:p w14:paraId="5C42AA79" w14:textId="77777777" w:rsidR="00EA1087" w:rsidRDefault="00EA1087" w:rsidP="00F1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B2BFA" w14:textId="77777777" w:rsidR="00EA1087" w:rsidRDefault="00EA1087" w:rsidP="00F13386">
      <w:pPr>
        <w:spacing w:after="0" w:line="240" w:lineRule="auto"/>
      </w:pPr>
      <w:r>
        <w:separator/>
      </w:r>
    </w:p>
  </w:footnote>
  <w:footnote w:type="continuationSeparator" w:id="0">
    <w:p w14:paraId="1D28EFCB" w14:textId="77777777" w:rsidR="00EA1087" w:rsidRDefault="00EA1087" w:rsidP="00F13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AD"/>
    <w:rsid w:val="001050AD"/>
    <w:rsid w:val="001167D6"/>
    <w:rsid w:val="001447B4"/>
    <w:rsid w:val="001B26AD"/>
    <w:rsid w:val="001E3CE1"/>
    <w:rsid w:val="002179B1"/>
    <w:rsid w:val="003C36F7"/>
    <w:rsid w:val="003C74AA"/>
    <w:rsid w:val="004127A5"/>
    <w:rsid w:val="00421FB1"/>
    <w:rsid w:val="00437713"/>
    <w:rsid w:val="00451356"/>
    <w:rsid w:val="004A07F6"/>
    <w:rsid w:val="004A7AAC"/>
    <w:rsid w:val="004E054F"/>
    <w:rsid w:val="00533C94"/>
    <w:rsid w:val="00561B34"/>
    <w:rsid w:val="00587AF6"/>
    <w:rsid w:val="005E6C8A"/>
    <w:rsid w:val="00611696"/>
    <w:rsid w:val="006325A3"/>
    <w:rsid w:val="006C6332"/>
    <w:rsid w:val="00754705"/>
    <w:rsid w:val="007A0DB6"/>
    <w:rsid w:val="00827051"/>
    <w:rsid w:val="00873732"/>
    <w:rsid w:val="008E3B11"/>
    <w:rsid w:val="00972BD9"/>
    <w:rsid w:val="00977621"/>
    <w:rsid w:val="00A9442D"/>
    <w:rsid w:val="00AA4EC7"/>
    <w:rsid w:val="00B9243E"/>
    <w:rsid w:val="00B96B2D"/>
    <w:rsid w:val="00C309AA"/>
    <w:rsid w:val="00D23FF3"/>
    <w:rsid w:val="00D30CEF"/>
    <w:rsid w:val="00D463E5"/>
    <w:rsid w:val="00D7424C"/>
    <w:rsid w:val="00D86A93"/>
    <w:rsid w:val="00DE0EFD"/>
    <w:rsid w:val="00EA1087"/>
    <w:rsid w:val="00EA7764"/>
    <w:rsid w:val="00F1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DB28"/>
  <w15:chartTrackingRefBased/>
  <w15:docId w15:val="{AE0F2B9B-1A6D-49ED-9902-BA5F778B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386"/>
  </w:style>
  <w:style w:type="paragraph" w:styleId="Footer">
    <w:name w:val="footer"/>
    <w:basedOn w:val="Normal"/>
    <w:link w:val="FooterChar"/>
    <w:uiPriority w:val="99"/>
    <w:unhideWhenUsed/>
    <w:rsid w:val="00F13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386"/>
  </w:style>
  <w:style w:type="character" w:styleId="Hyperlink">
    <w:name w:val="Hyperlink"/>
    <w:basedOn w:val="DefaultParagraphFont"/>
    <w:uiPriority w:val="99"/>
    <w:unhideWhenUsed/>
    <w:rsid w:val="00F133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ulgraham.com/kno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hh.dk/2014/tdd-is-dead-long-live-testing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26</cp:revision>
  <dcterms:created xsi:type="dcterms:W3CDTF">2024-08-01T02:00:00Z</dcterms:created>
  <dcterms:modified xsi:type="dcterms:W3CDTF">2025-01-07T00:59:00Z</dcterms:modified>
</cp:coreProperties>
</file>