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在File--&gt;New File Settings--&gt;Settings for New Projects可为新项目进行统一设置</w:t>
      </w:r>
    </w:p>
    <w:p>
      <w:r>
        <w:drawing>
          <wp:inline distT="0" distB="0" distL="114300" distR="114300">
            <wp:extent cx="5273675" cy="31603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相关缓存设置</w:t>
      </w:r>
    </w:p>
    <w:bookmarkEnd w:id="0"/>
    <w:p>
      <w:pPr>
        <w:rPr>
          <w:b/>
          <w:bCs/>
        </w:rPr>
      </w:pPr>
      <w:r>
        <w:drawing>
          <wp:inline distT="0" distB="0" distL="114300" distR="114300">
            <wp:extent cx="5270500" cy="298196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27BA8"/>
    <w:multiLevelType w:val="singleLevel"/>
    <w:tmpl w:val="D7527B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B48CC"/>
    <w:rsid w:val="481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2021-09-04T10:35:34Z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5800E932EB7D44D58C1EE4EF2C1BF777</vt:lpwstr>
  </property>
</Properties>
</file>