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1，JeeSite登陆请求由FormAuthenticationFilter.java处理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永展中医小程序项目</w:t>
      </w:r>
    </w:p>
    <w:p>
      <w:pPr>
        <w:rPr>
          <w:rFonts w:hint="eastAsia"/>
        </w:rPr>
      </w:pPr>
      <w: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url由ShiroConfig.java配置进行认证过滤，并不是访问LoginController.java里的/login接口(http://localhost:7070/web登陆页面才走/login)，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color w:val="0070C0"/>
              </w:rPr>
            </w:pPr>
            <w:r>
              <w:rPr>
                <w:b/>
                <w:color w:val="0070C0"/>
              </w:rPr>
              <w:t xml:space="preserve">package </w:t>
            </w:r>
            <w:r>
              <w:rPr>
                <w:rFonts w:hint="eastAsia"/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>com.jeesite.modules.config</w:t>
            </w:r>
          </w:p>
          <w:p>
            <w:pPr>
              <w:rPr>
                <w:rFonts w:hint="eastAsia"/>
                <w:b/>
                <w:color w:val="0070C0"/>
              </w:rPr>
            </w:pPr>
            <w:r>
              <w:rPr>
                <w:b/>
                <w:color w:val="0070C0"/>
              </w:rPr>
              <w:t>S</w:t>
            </w:r>
            <w:r>
              <w:rPr>
                <w:rFonts w:hint="eastAsia"/>
                <w:b/>
                <w:color w:val="0070C0"/>
              </w:rPr>
              <w:t>hriConfig.java</w:t>
            </w:r>
          </w:p>
          <w:p>
            <w:pPr>
              <w:rPr>
                <w:b/>
                <w:color w:val="0070C0"/>
              </w:rPr>
            </w:pPr>
            <w:r>
              <w:drawing>
                <wp:inline distT="0" distB="0" distL="0" distR="0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JeeSite 4.0使用笔记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@Table(name="recycle_order", alias="a", columns={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@Column(name="id", attrName="id", label="订单ID", isPK=true),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@Column(name="order_num", attrName="orderNum", label="订单号"),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 orderBy="a.id DESC"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RecycleOrder extends DataEntity&lt;RecycleOrder&gt; {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xxMapper.xml里没有代码，不开源，设置查询在这里，实体类上的注解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@Table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JeeSite 添加字典类型及数据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1522730"/>
            <wp:effectExtent l="0" t="0" r="1587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8435" cy="821055"/>
            <wp:effectExtent l="0" t="0" r="184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涉及到的表js_sys_dict_type，js_sys_dict_data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用到了MySQL数据库的设计知识的字典功能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UserUtils.getUser()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删除和禁用状态冲突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1）JeeSite状态定义：账户启用状态，0，正常，2，禁用；</w:t>
      </w:r>
    </w:p>
    <w:p>
      <w:pPr>
        <w:numPr>
          <w:ilvl w:val="0"/>
          <w:numId w:val="2"/>
        </w:numPr>
        <w:ind w:left="420" w:leftChars="0" w:firstLineChars="0"/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JeeSite中删除和status状态冲突，如果有status字段，删除操作就是更新该字段；</w:t>
      </w:r>
    </w:p>
    <w:p>
      <w:pPr>
        <w:numPr>
          <w:ilvl w:val="0"/>
          <w:numId w:val="2"/>
        </w:numPr>
        <w:ind w:left="420" w:leftChars="0" w:firstLineChars="0"/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status是JeeSite的默认逻辑删除使用的字段；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解决办法，设置既能删除又能禁用，按下面图示设置即可（图片设置也可参考下面的）：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82956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652905"/>
            <wp:effectExtent l="0" t="0" r="1079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上传图片前端写法，这里也实现了回显功能</w:t>
      </w:r>
    </w:p>
    <w:tbl>
      <w:tblPr>
        <w:tblStyle w:val="8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xxxForm.html ： 列表里的代码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915775" cy="282892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filePathInputId="imageUrl" ： 这里imageUrl是后台Java的对象里接收图片地址的属性；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&lt;#form:hidden path="imageUrl"/&gt;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 xml:space="preserve"> ： 这个标签只写一个就行了，别的地方不要有同名的，否则传回的图片路径后待逗号“，”造成无法回显图片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vertAlign w:val="baseline"/>
          <w:lang w:val="en-US" w:eastAsia="zh-CN"/>
        </w:rPr>
        <w:t>flylMenuList.html</w:t>
      </w:r>
      <w:r>
        <w:rPr>
          <w:rFonts w:hint="eastAsia" w:ascii="仿宋" w:hAnsi="仿宋" w:eastAsia="仿宋" w:cs="仿宋"/>
          <w:b/>
          <w:bCs/>
          <w:sz w:val="24"/>
          <w:szCs w:val="24"/>
          <w:vertAlign w:val="baseline"/>
          <w:lang w:val="en-US" w:eastAsia="zh-CN"/>
        </w:rPr>
        <w:t xml:space="preserve"> : 回显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30505"/>
                  <wp:effectExtent l="0" t="0" r="5715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创建主子表关联步骤</w:t>
      </w:r>
    </w:p>
    <w:p>
      <w:pPr>
        <w:numPr>
          <w:ilvl w:val="0"/>
          <w:numId w:val="3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第一步，配置主表：demo_customer</w:t>
      </w: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配置主表的列表显示，编辑等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注意最后一步点击“</w:t>
      </w:r>
      <w:r>
        <w:rPr>
          <w:rFonts w:hint="eastAsia" w:ascii="仿宋" w:hAnsi="仿宋" w:eastAsia="仿宋" w:cs="仿宋"/>
        </w:rPr>
        <w:t>保存并编译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”，不要生成文件，等子表配置完再生成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第二步，配置子表：demo_customer_info，关联主表名，主表外键id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4785" cy="1200150"/>
            <wp:effectExtent l="0" t="0" r="1206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302385"/>
            <wp:effectExtent l="0" t="0" r="254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点击保存，子表不会出现在代码生成的列表，而是在主表的下一级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8001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885825"/>
            <wp:effectExtent l="0" t="0" r="698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最后生成主表代码即可，新增数据时，会展示子表的选项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3515" cy="1922145"/>
            <wp:effectExtent l="0" t="0" r="1333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字典的使用</w:t>
      </w:r>
    </w:p>
    <w:p>
      <w:pPr>
        <w:numPr>
          <w:numId w:val="0"/>
        </w:numPr>
        <w:ind w:leftChars="0"/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(1)字典使用时“控件类型”一定要选单选下拉框或多选下拉框；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(2)使用字典的列不要排在第一位，否则不显示字典值，默认指向编辑链接，见下图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drawing>
          <wp:inline distT="0" distB="0" distL="114300" distR="114300">
            <wp:extent cx="5264785" cy="387985"/>
            <wp:effectExtent l="0" t="0" r="1206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F94A"/>
    <w:multiLevelType w:val="singleLevel"/>
    <w:tmpl w:val="953EF94A"/>
    <w:lvl w:ilvl="0" w:tentative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D22A607D"/>
    <w:multiLevelType w:val="singleLevel"/>
    <w:tmpl w:val="D22A607D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E5208EA0"/>
    <w:multiLevelType w:val="singleLevel"/>
    <w:tmpl w:val="E5208EA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F5"/>
    <w:rsid w:val="00032534"/>
    <w:rsid w:val="001D24A5"/>
    <w:rsid w:val="001E79D5"/>
    <w:rsid w:val="002405FD"/>
    <w:rsid w:val="002A62FC"/>
    <w:rsid w:val="002F7F9C"/>
    <w:rsid w:val="003455BC"/>
    <w:rsid w:val="0038320B"/>
    <w:rsid w:val="0038484B"/>
    <w:rsid w:val="003E08D2"/>
    <w:rsid w:val="00401CCC"/>
    <w:rsid w:val="004E3530"/>
    <w:rsid w:val="005039F1"/>
    <w:rsid w:val="00531FC2"/>
    <w:rsid w:val="006E7FD5"/>
    <w:rsid w:val="006F13BD"/>
    <w:rsid w:val="00790971"/>
    <w:rsid w:val="007B4E4C"/>
    <w:rsid w:val="008C7041"/>
    <w:rsid w:val="00952CED"/>
    <w:rsid w:val="009E2C25"/>
    <w:rsid w:val="00BE7797"/>
    <w:rsid w:val="00C07521"/>
    <w:rsid w:val="00C843EF"/>
    <w:rsid w:val="00C868BE"/>
    <w:rsid w:val="00CC3CF5"/>
    <w:rsid w:val="00CF2945"/>
    <w:rsid w:val="00D411FB"/>
    <w:rsid w:val="00D8517D"/>
    <w:rsid w:val="00D85FFE"/>
    <w:rsid w:val="00FE250E"/>
    <w:rsid w:val="014D0B1B"/>
    <w:rsid w:val="02F43777"/>
    <w:rsid w:val="04804BE5"/>
    <w:rsid w:val="085F5FBF"/>
    <w:rsid w:val="0B310B66"/>
    <w:rsid w:val="0B653E80"/>
    <w:rsid w:val="0C60610B"/>
    <w:rsid w:val="0D157BAE"/>
    <w:rsid w:val="0DA47D15"/>
    <w:rsid w:val="0E844F01"/>
    <w:rsid w:val="10502C8B"/>
    <w:rsid w:val="121B16EA"/>
    <w:rsid w:val="16261842"/>
    <w:rsid w:val="17CD1C16"/>
    <w:rsid w:val="1C220782"/>
    <w:rsid w:val="1C5B595E"/>
    <w:rsid w:val="1D9A4BF9"/>
    <w:rsid w:val="1F4051C2"/>
    <w:rsid w:val="21D62C50"/>
    <w:rsid w:val="2237586F"/>
    <w:rsid w:val="24D6645F"/>
    <w:rsid w:val="2524556B"/>
    <w:rsid w:val="255A571A"/>
    <w:rsid w:val="257D4C7B"/>
    <w:rsid w:val="25943EAE"/>
    <w:rsid w:val="270E022C"/>
    <w:rsid w:val="2A34535E"/>
    <w:rsid w:val="2B494676"/>
    <w:rsid w:val="2CAD4098"/>
    <w:rsid w:val="2D736E31"/>
    <w:rsid w:val="2EEC226C"/>
    <w:rsid w:val="2F305B22"/>
    <w:rsid w:val="314F1BC2"/>
    <w:rsid w:val="334D5380"/>
    <w:rsid w:val="36C6478F"/>
    <w:rsid w:val="37C12680"/>
    <w:rsid w:val="38EA21D0"/>
    <w:rsid w:val="39504729"/>
    <w:rsid w:val="3EA82911"/>
    <w:rsid w:val="40326890"/>
    <w:rsid w:val="40DB376D"/>
    <w:rsid w:val="413D1A37"/>
    <w:rsid w:val="535D3B69"/>
    <w:rsid w:val="53B64E2A"/>
    <w:rsid w:val="57347DAF"/>
    <w:rsid w:val="580C393E"/>
    <w:rsid w:val="58325001"/>
    <w:rsid w:val="592142DA"/>
    <w:rsid w:val="5AEA2B03"/>
    <w:rsid w:val="5B224AB4"/>
    <w:rsid w:val="5B871DD5"/>
    <w:rsid w:val="5BA72CE5"/>
    <w:rsid w:val="5DC80482"/>
    <w:rsid w:val="5E53131C"/>
    <w:rsid w:val="62195750"/>
    <w:rsid w:val="626B2804"/>
    <w:rsid w:val="626D637B"/>
    <w:rsid w:val="64085A7D"/>
    <w:rsid w:val="676B34F8"/>
    <w:rsid w:val="6C2E7676"/>
    <w:rsid w:val="71752972"/>
    <w:rsid w:val="724E4FA2"/>
    <w:rsid w:val="72A01EA5"/>
    <w:rsid w:val="77530965"/>
    <w:rsid w:val="7AD87AFF"/>
    <w:rsid w:val="7C5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9"/>
    <w:link w:val="2"/>
    <w:semiHidden/>
    <w:qFormat/>
    <w:uiPriority w:val="99"/>
    <w:rPr>
      <w:sz w:val="18"/>
      <w:szCs w:val="18"/>
    </w:rPr>
  </w:style>
  <w:style w:type="character" w:customStyle="1" w:styleId="16">
    <w:name w:val="HTML 预设格式 Char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586</Words>
  <Characters>1186</Characters>
  <Lines>1</Lines>
  <Paragraphs>1</Paragraphs>
  <TotalTime>1</TotalTime>
  <ScaleCrop>false</ScaleCrop>
  <LinksUpToDate>false</LinksUpToDate>
  <CharactersWithSpaces>1221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2022-02-28T08:03:00Z</dcterms:created>
  <dc:creator>admin</dc:creator>
  <cp:lastModifiedBy>admin</cp:lastModifiedBy>
  <dcterms:modified xsi:type="dcterms:W3CDTF">2022-04-24T13:43:39Z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BE803EFBDCC649F284CD1D56EEB81833</vt:lpwstr>
  </property>
  <property fmtid="{D5CDD505-2E9C-101B-9397-08002B2CF9AE}" pid="4" name="commondata">
    <vt:lpwstr>eyJoZGlkIjoiMGFkMzFmODQ3M2I4NjI3NTdjNGU0NTU2MmE1MjQ5ZjEifQ==</vt:lpwstr>
  </property>
</Properties>
</file>