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8C8" w:rsidRPr="00EA18C8" w:rsidRDefault="00EA18C8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r w:rsidRPr="00EA18C8">
        <w:rPr>
          <w:rFonts w:ascii="宋体" w:eastAsia="宋体" w:hAnsi="宋体" w:cs="宋体" w:hint="eastAsia"/>
          <w:b/>
          <w:kern w:val="0"/>
          <w:sz w:val="32"/>
          <w:szCs w:val="32"/>
        </w:rPr>
        <w:t>TP-Link设置端口映射教程</w:t>
      </w:r>
    </w:p>
    <w:p w:rsidR="00FE0220" w:rsidRDefault="00FE0220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设置端口映射可让外部访问本地</w:t>
      </w:r>
      <w:r w:rsidR="002F6404">
        <w:rPr>
          <w:rFonts w:ascii="宋体" w:eastAsia="宋体" w:hAnsi="宋体" w:cs="宋体" w:hint="eastAsia"/>
          <w:kern w:val="0"/>
          <w:sz w:val="24"/>
          <w:szCs w:val="24"/>
        </w:rPr>
        <w:t>web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</w:t>
      </w:r>
      <w:r w:rsidR="00B332D4">
        <w:rPr>
          <w:rFonts w:ascii="宋体" w:eastAsia="宋体" w:hAnsi="宋体" w:cs="宋体" w:hint="eastAsia"/>
          <w:kern w:val="0"/>
          <w:sz w:val="24"/>
          <w:szCs w:val="24"/>
        </w:rPr>
        <w:t>,访问NAS服务器等。</w:t>
      </w:r>
      <w:bookmarkStart w:id="0" w:name="_GoBack"/>
      <w:bookmarkEnd w:id="0"/>
    </w:p>
    <w:p w:rsidR="00041DC6" w:rsidRPr="00041DC6" w:rsidRDefault="00417C1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注意设置完后一定</w:t>
      </w:r>
      <w:r w:rsidR="00041DC6" w:rsidRPr="00041DC6">
        <w:rPr>
          <w:rFonts w:ascii="宋体" w:eastAsia="宋体" w:hAnsi="宋体" w:cs="宋体"/>
          <w:kern w:val="0"/>
          <w:sz w:val="24"/>
          <w:szCs w:val="24"/>
        </w:rPr>
        <w:t>重启一次路由器</w:t>
      </w:r>
      <w:r w:rsidR="00FE0220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41DC6">
        <w:rPr>
          <w:rFonts w:ascii="宋体" w:eastAsia="宋体" w:hAnsi="宋体" w:cs="宋体"/>
          <w:b/>
          <w:bCs/>
          <w:kern w:val="0"/>
          <w:sz w:val="27"/>
          <w:szCs w:val="27"/>
        </w:rPr>
        <w:t> 以下是具体的步骤：</w:t>
      </w:r>
    </w:p>
    <w:p w:rsidR="00EA18C8" w:rsidRDefault="00EA18C8" w:rsidP="00041DC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前提条件：</w:t>
      </w:r>
    </w:p>
    <w:p w:rsidR="00417C16" w:rsidRPr="00417C16" w:rsidRDefault="00417C16" w:rsidP="00417C1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开始公网ip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41DC6">
        <w:rPr>
          <w:rFonts w:ascii="宋体" w:eastAsia="宋体" w:hAnsi="宋体" w:cs="宋体"/>
          <w:b/>
          <w:bCs/>
          <w:kern w:val="0"/>
          <w:sz w:val="24"/>
          <w:szCs w:val="24"/>
        </w:rPr>
        <w:t>1. 确保公网IP和WAN口的IP相同。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两者可能相同，也可能不同。如果不同，一定要打电话给网络供应商，让他们帮忙修改成相同！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这个和路由器无关，和宽带供应商有关。有的供应商为了节省公网IP，会分配一个内网（局域网）IP给你们家，这个IP会分配到路由器的WAN口上。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这一步，很重要，是必要条件，如果不一致，下面的所有步骤都无效。所以我放在第一步，免得大家发现没效果，来回修改配置，做无用功。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（1）登录路由器，默认密码一般是123456 或 admin ，大家可以都试试。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（2）如下图所示，点击“路由设置”，再点击左侧菜单栏的“上网设置”，然后查看右侧的IP地址，就是WAN口IP：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64968" cy="4945635"/>
            <wp:effectExtent l="0" t="0" r="0" b="7620"/>
            <wp:docPr id="10" name="图片 10" descr="https://img2018.cnblogs.com/blog/1325651/201910/1325651-20191019153127145-2132599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325651/201910/1325651-20191019153127145-21325991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148" cy="494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（3）打开百度，输入ip，往下找到截图中的内容：本机IP：222.185.161.7，这个才是你的真正的公网IP。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0794" cy="1688551"/>
            <wp:effectExtent l="0" t="0" r="0" b="6985"/>
            <wp:docPr id="9" name="图片 9" descr="https://img2018.cnblogs.com/blog/1325651/201910/1325651-20191019154003317-1189483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325651/201910/1325651-20191019154003317-11894834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30" cy="168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lastRenderedPageBreak/>
        <w:t>（4）我原来的情况是：WAN口IP：100.81.115.83，其实还是一个内网IP，只不过是电信的内网；公网IP是180.115.185.78，两者不同，于是我打电话给电信局让他们处理的。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41DC6">
        <w:rPr>
          <w:rFonts w:ascii="宋体" w:eastAsia="宋体" w:hAnsi="宋体" w:cs="宋体"/>
          <w:b/>
          <w:bCs/>
          <w:kern w:val="0"/>
          <w:sz w:val="24"/>
          <w:szCs w:val="24"/>
        </w:rPr>
        <w:t>2. 选择有线网卡。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因为它稳定，不会受到路由器的位置变动影响，传输速度也相对较快。 另外一个重要原因：以后可能需要设置网络唤醒，而无线网卡好像不支持网络唤醒的。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为了使用有线网卡，我还特地修复了一下家里的网络口，使其都有信号。这个涉及到硬件了，需要测试、了解家里的网络结构，给网线做水晶头什么的，因为我做过几年的网络管理员，所以这些我都没问题（我是个全才哈，硬件、软件、网络、程序开发都会）。如果小伙伴们没法自己处理，可以打电话给中国电信、移动、联通，让他们派人上门处理，或者叫电脑店里的人处理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41DC6">
        <w:rPr>
          <w:rFonts w:ascii="宋体" w:eastAsia="宋体" w:hAnsi="宋体" w:cs="宋体"/>
          <w:b/>
          <w:bCs/>
          <w:kern w:val="0"/>
          <w:sz w:val="24"/>
          <w:szCs w:val="24"/>
        </w:rPr>
        <w:t>3. 配置IP。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如果要设置端口映射，那必须给电脑分配一个静态的内网IP。此处，有的人会选择设置电脑的网卡获取IP的模式，由DHCP改为静态IP，这样也可以，但有一个问题，笔记本拿到另一个网络环境中，又需要将静态IP模式改回DHCP模式，麻烦，而且如果是小白的话，还不会搞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此处，我选择在路由器上绑定IP和MAC，这样每次路由器分配给电脑的IP就是一个固定的IP。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（1）如下图所示，下方的“应用管理”菜单，再点击左侧的“已安装应用”菜单，然后点击右侧的“IP与MAC绑定”的“进入”按钮：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89160" cy="3150524"/>
            <wp:effectExtent l="0" t="0" r="0" b="0"/>
            <wp:docPr id="8" name="图片 8" descr="https://img2018.cnblogs.com/blog/1325651/201910/1325651-20191019154535284-1612532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325651/201910/1325651-20191019154535284-16125320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03" cy="315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（2）如下图所示，再IP与MAC映射表中，包含了所有的使用该路由器上网的电脑或移动设备，找到你的电脑，然后按照图中文字设置：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8435" cy="2552891"/>
            <wp:effectExtent l="0" t="0" r="3175" b="0"/>
            <wp:docPr id="7" name="图片 7" descr="https://img2018.cnblogs.com/blog/1325651/201910/1325651-20191019155315659-1475550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325651/201910/1325651-20191019155315659-14755503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12" cy="255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41DC6">
        <w:rPr>
          <w:rFonts w:ascii="宋体" w:eastAsia="宋体" w:hAnsi="宋体" w:cs="宋体"/>
          <w:b/>
          <w:bCs/>
          <w:kern w:val="0"/>
          <w:sz w:val="24"/>
          <w:szCs w:val="24"/>
        </w:rPr>
        <w:t>4. 配置虚拟服务器。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这一步是配置需要被外网访问的电脑的IP和端口。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lastRenderedPageBreak/>
        <w:t>没试过配置多台虚拟服务器，不过理论上应该可以的。如下图所示，进入虚拟服务器配置界面：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31815" cy="4848807"/>
            <wp:effectExtent l="0" t="0" r="7620" b="9525"/>
            <wp:docPr id="6" name="图片 6" descr="https://img2018.cnblogs.com/blog/1325651/201910/1325651-20191019155559929-51308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325651/201910/1325651-20191019155559929-5130862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144" cy="484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点击“添加”，添加一条记录。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常用服务器不用管它。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外部端口网上说尽量配一个9000以上的数字，否则可能会被网络供应商封禁，也不知道真假，宁可信其有吧。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内部端口网上说只能是80端口，但我测试了其他端口，照样有效。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IP地址，填写你所要配置的那台电脑的有线网卡的IP。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协议类型，填写ALL。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然后点击“保存”。这一步完工。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97964" cy="1229428"/>
            <wp:effectExtent l="0" t="0" r="0" b="8890"/>
            <wp:docPr id="5" name="图片 5" descr="https://img2018.cnblogs.com/blog/1325651/201910/1325651-20191019155714839-940076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325651/201910/1325651-20191019155714839-9400762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00" cy="122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41DC6">
        <w:rPr>
          <w:rFonts w:ascii="宋体" w:eastAsia="宋体" w:hAnsi="宋体" w:cs="宋体"/>
          <w:b/>
          <w:bCs/>
          <w:kern w:val="0"/>
          <w:sz w:val="24"/>
          <w:szCs w:val="24"/>
        </w:rPr>
        <w:t>5.  配置DMZ主机：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本应用支持将内网中的某个设备设置为DMZ主机，此时该设备对外完全开放，您可以将一些需要对外共享的资源放在该设备中，互联网中的设备可直接访问该DMZ主机。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本步骤仅仅是锦上添花，可以省略。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如下图所示进入配置界面：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8979" cy="3229588"/>
            <wp:effectExtent l="0" t="0" r="0" b="9525"/>
            <wp:docPr id="4" name="图片 4" descr="https://img2018.cnblogs.com/blog/1325651/201910/1325651-20191019160344555-1164399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325651/201910/1325651-20191019160344555-11643995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29" cy="323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按照提示设置（应该很简单的）：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9796" cy="2893128"/>
            <wp:effectExtent l="0" t="0" r="0" b="2540"/>
            <wp:docPr id="3" name="图片 3" descr="https://img2018.cnblogs.com/blog/1325651/201910/1325651-20191019160640356-1444622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325651/201910/1325651-20191019160640356-14446220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69" cy="28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41DC6">
        <w:rPr>
          <w:rFonts w:ascii="宋体" w:eastAsia="宋体" w:hAnsi="宋体" w:cs="宋体"/>
          <w:b/>
          <w:bCs/>
          <w:kern w:val="0"/>
          <w:sz w:val="24"/>
          <w:szCs w:val="24"/>
        </w:rPr>
        <w:t>6.设置DDNS。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这一步是设置一个动态域名，与你的公网IP关联起来。为什么要这一步，大家应该知道，每次重启路由器，其公网IP都会变化，因为网络供应商需要充分利用这些公网IP资源，不可能给你一直保留着一个固定的公网IP。所以，由于停电、路由器长时间运行导致卡顿，等等原因，从而导致路由器重启，其公网IP变化后，你下次访问时需要使用新的IP，一是麻烦，二是你需要回到家里，查看一下新的公网IP地址。 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如果此时，将这些不同的公网IP，都映射到同一个域名上，不就解决问题了吗。每次访问，只需要输入相同的那个域名地址，比如我的是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041D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http://mediocrepeople.tpddns.cn:9999/</w:t>
        </w:r>
      </w:hyperlink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这个就是DDNS（Dynamic Domain Name Server，动态域名服务），下面开始设置，如下图所示，进入DDNS配置界面：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325" cy="3487185"/>
            <wp:effectExtent l="0" t="0" r="635" b="0"/>
            <wp:docPr id="2" name="图片 2" descr="https://img2018.cnblogs.com/blog/1325651/201910/1325651-20191019160913135-1034769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325651/201910/1325651-20191019160913135-10347690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46" cy="34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首先需要注册TP-LINK ID或花生壳的账户，然后填写到相应的文本框中，点击“登录”按钮。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我使用的是TP-LINK ID，花生壳也注册了测试了，可是好像有问题。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C6">
        <w:rPr>
          <w:rFonts w:ascii="宋体" w:eastAsia="宋体" w:hAnsi="宋体" w:cs="宋体"/>
          <w:kern w:val="0"/>
          <w:sz w:val="24"/>
          <w:szCs w:val="24"/>
        </w:rPr>
        <w:t>设置成功后，如下图所示：</w:t>
      </w:r>
    </w:p>
    <w:p w:rsidR="00041DC6" w:rsidRPr="00041DC6" w:rsidRDefault="00041DC6" w:rsidP="00041D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32325" cy="1905659"/>
            <wp:effectExtent l="0" t="0" r="6350" b="0"/>
            <wp:docPr id="1" name="图片 1" descr="https://img2018.cnblogs.com/blog/1325651/201910/1325651-20191019162706059-187295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325651/201910/1325651-20191019162706059-18729551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50" cy="19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64" w:rsidRDefault="004E7264"/>
    <w:sectPr w:rsidR="004E7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84"/>
    <w:rsid w:val="00041DC6"/>
    <w:rsid w:val="002F6404"/>
    <w:rsid w:val="003F3284"/>
    <w:rsid w:val="00417C16"/>
    <w:rsid w:val="004E7264"/>
    <w:rsid w:val="00B332D4"/>
    <w:rsid w:val="00EA18C8"/>
    <w:rsid w:val="00FE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41D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41D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41D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41DC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41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041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1DC6"/>
    <w:rPr>
      <w:color w:val="0000FF"/>
      <w:u w:val="single"/>
    </w:rPr>
  </w:style>
  <w:style w:type="character" w:customStyle="1" w:styleId="name">
    <w:name w:val="name"/>
    <w:basedOn w:val="a0"/>
    <w:rsid w:val="00041DC6"/>
  </w:style>
  <w:style w:type="paragraph" w:styleId="a5">
    <w:name w:val="Balloon Text"/>
    <w:basedOn w:val="a"/>
    <w:link w:val="Char"/>
    <w:uiPriority w:val="99"/>
    <w:semiHidden/>
    <w:unhideWhenUsed/>
    <w:rsid w:val="00041D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1D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41D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41D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41D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41DC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41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041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1DC6"/>
    <w:rPr>
      <w:color w:val="0000FF"/>
      <w:u w:val="single"/>
    </w:rPr>
  </w:style>
  <w:style w:type="character" w:customStyle="1" w:styleId="name">
    <w:name w:val="name"/>
    <w:basedOn w:val="a0"/>
    <w:rsid w:val="00041DC6"/>
  </w:style>
  <w:style w:type="paragraph" w:styleId="a5">
    <w:name w:val="Balloon Text"/>
    <w:basedOn w:val="a"/>
    <w:link w:val="Char"/>
    <w:uiPriority w:val="99"/>
    <w:semiHidden/>
    <w:unhideWhenUsed/>
    <w:rsid w:val="00041D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1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ediocrepeople.tpddns.cn:999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306</Words>
  <Characters>1749</Characters>
  <Application>Microsoft Office Word</Application>
  <DocSecurity>0</DocSecurity>
  <Lines>14</Lines>
  <Paragraphs>4</Paragraphs>
  <ScaleCrop>false</ScaleCrop>
  <Company>Organization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2023-01-12T06:52:00Z</dcterms:created>
  <dcterms:modified xsi:type="dcterms:W3CDTF">2023-01-12T06:57:00Z</dcterms:modified>
</cp:coreProperties>
</file>