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992E" w14:textId="77777777" w:rsidR="00894DD0" w:rsidRDefault="00000000">
      <w:pPr>
        <w:spacing w:before="2600"/>
      </w:pPr>
      <w:r>
        <w:rPr>
          <w:b/>
          <w:bCs/>
          <w:color w:val="1F3864"/>
          <w:sz w:val="64"/>
          <w:szCs w:val="64"/>
        </w:rPr>
        <w:t>Contract Review</w:t>
      </w:r>
    </w:p>
    <w:p w14:paraId="140069BB" w14:textId="77777777" w:rsidR="00894DD0" w:rsidRDefault="00000000">
      <w:pPr>
        <w:spacing w:after="120"/>
      </w:pPr>
      <w:r>
        <w:rPr>
          <w:b/>
          <w:bCs/>
          <w:color w:val="2E75B6"/>
          <w:sz w:val="30"/>
          <w:szCs w:val="30"/>
        </w:rPr>
        <w:t>Health Partners — Client Contract Portfolio</w:t>
      </w:r>
    </w:p>
    <w:p w14:paraId="6EE4F3B0" w14:textId="77777777" w:rsidR="00894DD0" w:rsidRDefault="00000000">
      <w:r>
        <w:rPr>
          <w:color w:val="595959"/>
        </w:rPr>
        <w:t>Payment terms · Service Level Agreements · Services · Non-standard clauses · Data residency</w:t>
      </w:r>
    </w:p>
    <w:p w14:paraId="60658F16" w14:textId="77777777" w:rsidR="00894DD0" w:rsidRDefault="00894DD0">
      <w:pPr>
        <w:pBdr>
          <w:bottom w:val="single" w:sz="6" w:space="8" w:color="2E75B6"/>
        </w:pBdr>
      </w:pPr>
    </w:p>
    <w:p w14:paraId="332F2B6A" w14:textId="77777777" w:rsidR="00894DD0" w:rsidRDefault="00000000">
      <w:pPr>
        <w:spacing w:before="240"/>
      </w:pPr>
      <w:r>
        <w:rPr>
          <w:color w:val="595959"/>
        </w:rPr>
        <w:t>Prepared: 29 May 2026</w:t>
      </w:r>
    </w:p>
    <w:p w14:paraId="33A154FB" w14:textId="77777777" w:rsidR="00894DD0" w:rsidRDefault="00000000">
      <w:r>
        <w:rPr>
          <w:color w:val="595959"/>
        </w:rPr>
        <w:t>Scope: 100 documents across 62 client folders</w:t>
      </w:r>
    </w:p>
    <w:p w14:paraId="4F45E1FF" w14:textId="77777777" w:rsidR="00894DD0" w:rsidRDefault="00000000">
      <w:r>
        <w:br w:type="page"/>
      </w:r>
    </w:p>
    <w:p w14:paraId="46FBD20C" w14:textId="77777777" w:rsidR="00894DD0" w:rsidRDefault="00000000">
      <w:pPr>
        <w:pStyle w:val="Heading1"/>
      </w:pPr>
      <w:r>
        <w:lastRenderedPageBreak/>
        <w:t>Contents</w:t>
      </w:r>
    </w:p>
    <w:sdt>
      <w:sdtPr>
        <w:alias w:val="Table of Contents"/>
        <w:id w:val="507871004"/>
      </w:sdtPr>
      <w:sdtContent>
        <w:p w14:paraId="45B5EB1A" w14:textId="77777777" w:rsidR="00894DD0" w:rsidRDefault="00000000">
          <w:r>
            <w:fldChar w:fldCharType="begin"/>
          </w:r>
          <w:r>
            <w:instrText>TOC \h \o "1-2"</w:instrText>
          </w:r>
          <w:r>
            <w:fldChar w:fldCharType="separate"/>
          </w:r>
        </w:p>
        <w:p w14:paraId="6F092EFE" w14:textId="77777777" w:rsidR="00894DD0" w:rsidRDefault="00000000">
          <w:r>
            <w:fldChar w:fldCharType="end"/>
          </w:r>
        </w:p>
      </w:sdtContent>
    </w:sdt>
    <w:p w14:paraId="4E5CAB5A" w14:textId="77777777" w:rsidR="00894DD0" w:rsidRDefault="00000000">
      <w:r>
        <w:br w:type="page"/>
      </w:r>
    </w:p>
    <w:p w14:paraId="542676E2" w14:textId="77777777" w:rsidR="00894DD0" w:rsidRDefault="00000000">
      <w:pPr>
        <w:pStyle w:val="Heading1"/>
      </w:pPr>
      <w:r>
        <w:lastRenderedPageBreak/>
        <w:t>1. How the documents were processed</w:t>
      </w:r>
    </w:p>
    <w:p w14:paraId="62AB981D" w14:textId="77777777" w:rsidR="00894DD0" w:rsidRDefault="00000000">
      <w:pPr>
        <w:spacing w:after="120"/>
      </w:pPr>
      <w:r>
        <w:t xml:space="preserve">This review covers the documents contained in the supplied Contracts.zip archive. The provider throughout is Health Partners (in some agreements trading under, or formerly named, </w:t>
      </w:r>
      <w:proofErr w:type="spellStart"/>
      <w:r>
        <w:t>Duradiamond</w:t>
      </w:r>
      <w:proofErr w:type="spellEnd"/>
      <w:r>
        <w:t xml:space="preserve"> Healthcare Ltd); the folders represent Health Partners’ clients. Each client folder may hold several artefacts — a master contract plus variations, amendments, extension letters, pricing schedules and order forms — and these were read together so that the most current position is reflected.</w:t>
      </w:r>
    </w:p>
    <w:p w14:paraId="6BF76C78" w14:textId="77777777" w:rsidR="00894DD0" w:rsidRDefault="00000000">
      <w:pPr>
        <w:pStyle w:val="Heading2"/>
      </w:pPr>
      <w:r>
        <w:t>Processing pipeline</w:t>
      </w:r>
    </w:p>
    <w:p w14:paraId="0E0932EE" w14:textId="77777777" w:rsidR="00894DD0" w:rsidRDefault="00000000">
      <w:pPr>
        <w:pStyle w:val="ListParagraph"/>
        <w:numPr>
          <w:ilvl w:val="0"/>
          <w:numId w:val="2"/>
        </w:numPr>
        <w:spacing w:after="40"/>
      </w:pPr>
      <w:r>
        <w:t>Extraction and inventory — the archive was unpacked and every file catalogued. The set comprised 69 PDFs, 18 Word (.docx), 11 Excel (.xlsx), 1 ODT and 1 legacy .doc, totalling 100 documents across 62 client folders (a small number of letter folders were empty).</w:t>
      </w:r>
    </w:p>
    <w:p w14:paraId="11F38757" w14:textId="77777777" w:rsidR="00894DD0" w:rsidRDefault="00000000">
      <w:pPr>
        <w:pStyle w:val="ListParagraph"/>
        <w:numPr>
          <w:ilvl w:val="0"/>
          <w:numId w:val="2"/>
        </w:numPr>
        <w:spacing w:after="40"/>
      </w:pPr>
      <w:r>
        <w:t>Text extraction by format — PDFs were read with a layout-aware text extractor; Word/ODT files via document conversion; the legacy .doc was converted before reading; spreadsheets were parsed sheet-by-sheet to capture pricing and service tables.</w:t>
      </w:r>
    </w:p>
    <w:p w14:paraId="469BD4E5" w14:textId="77777777" w:rsidR="00894DD0" w:rsidRDefault="00000000">
      <w:pPr>
        <w:pStyle w:val="ListParagraph"/>
        <w:numPr>
          <w:ilvl w:val="0"/>
          <w:numId w:val="2"/>
        </w:numPr>
        <w:spacing w:after="40"/>
      </w:pPr>
      <w:r>
        <w:t xml:space="preserve">Optical Character Recognition (OCR) — nine PDFs were image-only scans with no embedded text (Aldi, Co-op, Vodafone, West Sussex, NNB, Police &amp; Fire Medical Appeals, QinetiQ price review, JLR, Babcock Marine). These were rasterised and </w:t>
      </w:r>
      <w:proofErr w:type="spellStart"/>
      <w:r>
        <w:t>OCR’d</w:t>
      </w:r>
      <w:proofErr w:type="spellEnd"/>
      <w:r>
        <w:t xml:space="preserve"> so their content could be searched. OCR text from </w:t>
      </w:r>
      <w:proofErr w:type="gramStart"/>
      <w:r>
        <w:t>large scanned</w:t>
      </w:r>
      <w:proofErr w:type="gramEnd"/>
      <w:r>
        <w:t xml:space="preserve"> files can contain recognition errors and should be confirmed against the source where a figure is critical.</w:t>
      </w:r>
    </w:p>
    <w:p w14:paraId="6343292F" w14:textId="77777777" w:rsidR="00894DD0" w:rsidRDefault="00000000">
      <w:pPr>
        <w:pStyle w:val="ListParagraph"/>
        <w:numPr>
          <w:ilvl w:val="0"/>
          <w:numId w:val="2"/>
        </w:numPr>
        <w:spacing w:after="40"/>
      </w:pPr>
      <w:r>
        <w:t>Targeted analysis — the full corpus was then searched and read for five themes: payment terms, service levels, services offered, non-standard clauses and data-residency restrictions. Findings were attributed to the specific clause or schedule they came from.</w:t>
      </w:r>
    </w:p>
    <w:p w14:paraId="228FE1AB" w14:textId="77777777" w:rsidR="00894DD0" w:rsidRDefault="00000000">
      <w:pPr>
        <w:pStyle w:val="Heading2"/>
      </w:pPr>
      <w:r>
        <w:t>How to read this report</w:t>
      </w:r>
    </w:p>
    <w:p w14:paraId="04D11EB0" w14:textId="77777777" w:rsidR="00894DD0" w:rsidRDefault="00000000">
      <w:pPr>
        <w:spacing w:after="120"/>
      </w:pPr>
      <w:r>
        <w:t xml:space="preserve">Many clients are on Crown Commercial Service (CCS) frameworks — principally RM6296 (Occupational Health) and RM6182 — whose call-off/order schedules govern matters such as payment days and service levels by reference rather than restating them in the order. Where that is the </w:t>
      </w:r>
      <w:proofErr w:type="gramStart"/>
      <w:r>
        <w:t>case</w:t>
      </w:r>
      <w:proofErr w:type="gramEnd"/>
      <w:r>
        <w:t xml:space="preserve"> it is noted as “per framework”. Where a document is a variation, amendment or pricing schedule only, the underlying day-counts and obligations sit in the parent contract and are noted accordingly. Quoted text is taken from the clients’ own contract documents for the purpose of this internal review.</w:t>
      </w:r>
    </w:p>
    <w:p w14:paraId="6592F6F0" w14:textId="77777777" w:rsidR="00894DD0" w:rsidRDefault="00000000">
      <w:r>
        <w:br w:type="page"/>
      </w:r>
    </w:p>
    <w:p w14:paraId="52184D72" w14:textId="77777777" w:rsidR="00894DD0" w:rsidRDefault="00000000">
      <w:pPr>
        <w:pStyle w:val="Heading1"/>
      </w:pPr>
      <w:r>
        <w:lastRenderedPageBreak/>
        <w:t>2. Payment terms (in days) by client</w:t>
      </w:r>
    </w:p>
    <w:p w14:paraId="095FFCB6" w14:textId="588F10A2" w:rsidR="00894DD0" w:rsidRDefault="00000000">
      <w:pPr>
        <w:spacing w:after="120"/>
      </w:pPr>
      <w:r>
        <w:t>Payment term and the clause or schedule it derives from. “Per framework / per main contract” indicates the figure is set in a referenced schedule or parent agreement rather than restated in the document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5460"/>
      </w:tblGrid>
      <w:tr w:rsidR="00894DD0" w14:paraId="3038BE8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6E93FB" w14:textId="77777777" w:rsidR="00894DD0" w:rsidRDefault="00000000">
            <w:r>
              <w:rPr>
                <w:b/>
                <w:bCs/>
                <w:color w:val="FFFFFF"/>
                <w:sz w:val="20"/>
                <w:szCs w:val="20"/>
              </w:rPr>
              <w:t>Client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2FD110" w14:textId="77777777" w:rsidR="00894DD0" w:rsidRDefault="00000000">
            <w:r>
              <w:rPr>
                <w:b/>
                <w:bCs/>
                <w:color w:val="FFFFFF"/>
                <w:sz w:val="20"/>
                <w:szCs w:val="20"/>
              </w:rPr>
              <w:t>Payment term</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41439" w14:textId="77777777" w:rsidR="00894DD0" w:rsidRDefault="00000000">
            <w:r>
              <w:rPr>
                <w:b/>
                <w:bCs/>
                <w:color w:val="FFFFFF"/>
                <w:sz w:val="20"/>
                <w:szCs w:val="20"/>
              </w:rPr>
              <w:t>Source clause / paragraph</w:t>
            </w:r>
          </w:p>
        </w:tc>
      </w:tr>
      <w:tr w:rsidR="00894DD0" w14:paraId="57FCB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10EA4" w14:textId="77777777" w:rsidR="00894DD0" w:rsidRDefault="00000000">
            <w:r>
              <w:rPr>
                <w:sz w:val="20"/>
                <w:szCs w:val="20"/>
              </w:rPr>
              <w:t>AMEX (American Express)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B70C3"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1B1BF" w14:textId="77777777" w:rsidR="00894DD0" w:rsidRDefault="00000000">
            <w:r>
              <w:rPr>
                <w:sz w:val="20"/>
                <w:szCs w:val="20"/>
              </w:rPr>
              <w:t>“Undisputed amounts … will be payable within 30 days of AXP’s receipt of a properly submitted invoice.” — Article 2 (Payment Terms), Payment Method clause.</w:t>
            </w:r>
          </w:p>
        </w:tc>
      </w:tr>
      <w:tr w:rsidR="00894DD0" w14:paraId="7EE1E7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C96234" w14:textId="77777777" w:rsidR="00894DD0" w:rsidRDefault="00000000">
            <w:r>
              <w:rPr>
                <w:sz w:val="20"/>
                <w:szCs w:val="20"/>
              </w:rPr>
              <w:t>AON</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9C92B2C" w14:textId="77777777" w:rsidR="00894DD0" w:rsidRDefault="00000000">
            <w:r>
              <w:rPr>
                <w:sz w:val="20"/>
                <w:szCs w:val="20"/>
              </w:rPr>
              <w:t>28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58A1F5C" w14:textId="77777777" w:rsidR="00894DD0" w:rsidRDefault="00000000">
            <w:r>
              <w:rPr>
                <w:sz w:val="20"/>
                <w:szCs w:val="20"/>
              </w:rPr>
              <w:t>Order/Pricing schedule: “Employer Invoice Payment Terms – 28 days of receipt of invoice” (Employer Invoice Payment Method: Bank transfer).</w:t>
            </w:r>
          </w:p>
        </w:tc>
      </w:tr>
      <w:tr w:rsidR="00894DD0" w14:paraId="10B79A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0C855" w14:textId="77777777" w:rsidR="00894DD0" w:rsidRDefault="00000000">
            <w:r>
              <w:rPr>
                <w:sz w:val="20"/>
                <w:szCs w:val="20"/>
              </w:rPr>
              <w:t>Achieving for Children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22F21" w14:textId="77777777" w:rsidR="00894DD0" w:rsidRDefault="00000000">
            <w:r>
              <w:rPr>
                <w:sz w:val="20"/>
                <w:szCs w:val="20"/>
              </w:rPr>
              <w:t>Per framework (not restated)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7056A" w14:textId="77777777" w:rsidR="00894DD0" w:rsidRDefault="00000000">
            <w:r>
              <w:rPr>
                <w:sz w:val="20"/>
                <w:szCs w:val="20"/>
              </w:rPr>
              <w:t>Contract Variation only; payment governed by the underlying CCS framework call-off (not restated in the variation).</w:t>
            </w:r>
          </w:p>
        </w:tc>
      </w:tr>
      <w:tr w:rsidR="00894DD0" w14:paraId="43C116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EA4CAC2" w14:textId="77777777" w:rsidR="00894DD0" w:rsidRDefault="00000000">
            <w:r>
              <w:rPr>
                <w:sz w:val="20"/>
                <w:szCs w:val="20"/>
              </w:rPr>
              <w:t>Aldi</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30361F2" w14:textId="77777777" w:rsidR="00894DD0" w:rsidRDefault="00000000">
            <w:r>
              <w:rPr>
                <w:sz w:val="20"/>
                <w:szCs w:val="20"/>
              </w:rPr>
              <w:t>Not stated in extract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3D16949" w14:textId="77777777" w:rsidR="00894DD0" w:rsidRDefault="00000000">
            <w:r>
              <w:rPr>
                <w:sz w:val="20"/>
                <w:szCs w:val="20"/>
              </w:rPr>
              <w:t>Scanned contract; Specifications &amp; Service Levels replace agreement schedule. Payment day-count not surfaced; governed by Health Partners standard terms / order.</w:t>
            </w:r>
          </w:p>
        </w:tc>
      </w:tr>
      <w:tr w:rsidR="00894DD0" w14:paraId="627F69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08A32" w14:textId="77777777" w:rsidR="00894DD0" w:rsidRDefault="00000000">
            <w:r>
              <w:rPr>
                <w:sz w:val="20"/>
                <w:szCs w:val="20"/>
              </w:rPr>
              <w:t>Allianz</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290B6" w14:textId="77777777" w:rsidR="00894DD0" w:rsidRDefault="00000000">
            <w:r>
              <w:rPr>
                <w:sz w:val="20"/>
                <w:szCs w:val="20"/>
              </w:rPr>
              <w:t>Not stated in extract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642DA" w14:textId="77777777" w:rsidR="00894DD0" w:rsidRDefault="00000000">
            <w:r>
              <w:rPr>
                <w:sz w:val="20"/>
                <w:szCs w:val="20"/>
              </w:rPr>
              <w:t>Health Partners pricing/contract pack; references standard HP T&amp;Cs. No explicit day-count in extracted text.</w:t>
            </w:r>
          </w:p>
        </w:tc>
      </w:tr>
      <w:tr w:rsidR="00894DD0" w14:paraId="1E722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D005E85" w14:textId="77777777" w:rsidR="00894DD0" w:rsidRDefault="00000000">
            <w:r>
              <w:rPr>
                <w:sz w:val="20"/>
                <w:szCs w:val="20"/>
              </w:rPr>
              <w:t>Babcock (Babcock Marine)</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2370589"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DC1DDB" w14:textId="77777777" w:rsidR="00894DD0" w:rsidRDefault="00000000">
            <w:r>
              <w:rPr>
                <w:sz w:val="20"/>
                <w:szCs w:val="20"/>
              </w:rPr>
              <w:t>Framework Agreement (</w:t>
            </w:r>
            <w:proofErr w:type="spellStart"/>
            <w:r>
              <w:rPr>
                <w:sz w:val="20"/>
                <w:szCs w:val="20"/>
              </w:rPr>
              <w:t>Duradiamond</w:t>
            </w:r>
            <w:proofErr w:type="spellEnd"/>
            <w:r>
              <w:rPr>
                <w:sz w:val="20"/>
                <w:szCs w:val="20"/>
              </w:rPr>
              <w:t>/Health Partners): “The Babcock Customer shall pay … such undisputed [charges in] the Order, within sixty (60) days of receipt”; 2% p.a. interest on overdue amounts.</w:t>
            </w:r>
          </w:p>
        </w:tc>
      </w:tr>
      <w:tr w:rsidR="00894DD0" w14:paraId="40C2FA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8E1A6" w14:textId="77777777" w:rsidR="00894DD0" w:rsidRDefault="00000000">
            <w:r>
              <w:rPr>
                <w:sz w:val="20"/>
                <w:szCs w:val="20"/>
              </w:rPr>
              <w:t>Barclays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507B" w14:textId="77777777" w:rsidR="00894DD0" w:rsidRDefault="00000000">
            <w:r>
              <w:rPr>
                <w:sz w:val="20"/>
                <w:szCs w:val="20"/>
              </w:rPr>
              <w:t>Per Services Module / Order</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5AD9" w14:textId="77777777" w:rsidR="00894DD0" w:rsidRDefault="00000000">
            <w:r>
              <w:rPr>
                <w:sz w:val="20"/>
                <w:szCs w:val="20"/>
              </w:rPr>
              <w:t>General Terms ‘Payment Terms’ section + Order Form; specific net-day figure set in the Order/Services Module rather than a single body clause.</w:t>
            </w:r>
          </w:p>
        </w:tc>
      </w:tr>
      <w:tr w:rsidR="00894DD0" w14:paraId="4F8F6B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30ACEB3" w14:textId="77777777" w:rsidR="00894DD0" w:rsidRDefault="00000000">
            <w:r>
              <w:rPr>
                <w:sz w:val="20"/>
                <w:szCs w:val="20"/>
              </w:rPr>
              <w:t>BOC</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0A85C81" w14:textId="77777777" w:rsidR="00894DD0" w:rsidRDefault="00000000">
            <w:r>
              <w:rPr>
                <w:sz w:val="20"/>
                <w:szCs w:val="20"/>
              </w:rPr>
              <w:t>Per main agreement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5F19288" w14:textId="77777777" w:rsidR="00894DD0" w:rsidRDefault="00000000">
            <w:r>
              <w:rPr>
                <w:sz w:val="20"/>
                <w:szCs w:val="20"/>
              </w:rPr>
              <w:t>Schedule 2 (pricing) only; payment terms set in the parent agreement, not in this schedule.</w:t>
            </w:r>
          </w:p>
        </w:tc>
      </w:tr>
      <w:tr w:rsidR="00894DD0" w14:paraId="05BE31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ED232" w14:textId="77777777" w:rsidR="00894DD0" w:rsidRDefault="00000000">
            <w:r>
              <w:rPr>
                <w:sz w:val="20"/>
                <w:szCs w:val="20"/>
              </w:rPr>
              <w:t>Boots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9AE2"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CBE52" w14:textId="77777777" w:rsidR="00894DD0" w:rsidRDefault="00000000">
            <w:r>
              <w:rPr>
                <w:sz w:val="20"/>
                <w:szCs w:val="20"/>
              </w:rPr>
              <w:t>Variation replaces Schedule 7 (Charges &amp; Payment) with Appendix A; day-count carried from the main contract.</w:t>
            </w:r>
          </w:p>
        </w:tc>
      </w:tr>
      <w:tr w:rsidR="00894DD0" w14:paraId="06CB12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C6F4A3A" w14:textId="77777777" w:rsidR="00894DD0" w:rsidRDefault="00000000">
            <w:r>
              <w:rPr>
                <w:sz w:val="20"/>
                <w:szCs w:val="20"/>
              </w:rPr>
              <w:t>Capita</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47F765B" w14:textId="77777777" w:rsidR="00894DD0" w:rsidRDefault="00000000">
            <w:r>
              <w:rPr>
                <w:sz w:val="20"/>
                <w:szCs w:val="20"/>
              </w:rPr>
              <w:t>60 calendar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8EC2819" w14:textId="77777777" w:rsidR="00894DD0" w:rsidRDefault="00000000">
            <w:r>
              <w:rPr>
                <w:sz w:val="20"/>
                <w:szCs w:val="20"/>
              </w:rPr>
              <w:t>Clause 5 (Payment of invoices): “Capita shall pay the Charges for Services within 60 calendar days from receipt of the Supplier’s invoice.”</w:t>
            </w:r>
          </w:p>
        </w:tc>
      </w:tr>
      <w:tr w:rsidR="00894DD0" w14:paraId="426BD1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14797" w14:textId="77777777" w:rsidR="00894DD0" w:rsidRDefault="00000000">
            <w:r>
              <w:rPr>
                <w:sz w:val="20"/>
                <w:szCs w:val="20"/>
              </w:rPr>
              <w:t>Charity Commission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4489E" w14:textId="77777777" w:rsidR="00894DD0" w:rsidRDefault="00000000">
            <w:r>
              <w:rPr>
                <w:sz w:val="20"/>
                <w:szCs w:val="20"/>
              </w:rPr>
              <w:t>Per CCS framework (30 days typical)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2AA4A" w14:textId="77777777" w:rsidR="00894DD0" w:rsidRDefault="00000000">
            <w:r>
              <w:rPr>
                <w:sz w:val="20"/>
                <w:szCs w:val="20"/>
              </w:rPr>
              <w:t>CCS RM6296 order; payment via Order Schedule terms (no separate day-count stated in the order).</w:t>
            </w:r>
          </w:p>
        </w:tc>
      </w:tr>
      <w:tr w:rsidR="00894DD0" w14:paraId="51C1BC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D4BDFFC" w14:textId="77777777" w:rsidR="00894DD0" w:rsidRDefault="00000000">
            <w:r>
              <w:rPr>
                <w:sz w:val="20"/>
                <w:szCs w:val="20"/>
              </w:rPr>
              <w:t>Circle Health (CHG)</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2DCA269" w14:textId="77777777" w:rsidR="00894DD0" w:rsidRDefault="00000000">
            <w:r>
              <w:rPr>
                <w:sz w:val="20"/>
                <w:szCs w:val="20"/>
              </w:rPr>
              <w:t>60 calendar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54F6426" w14:textId="77777777" w:rsidR="00894DD0" w:rsidRDefault="00000000">
            <w:r>
              <w:rPr>
                <w:sz w:val="20"/>
                <w:szCs w:val="20"/>
              </w:rPr>
              <w:t>Clause 19.2: “The Customer shall pay all undisputed invoices within 60 calendar days from receipt of the invoice.”</w:t>
            </w:r>
          </w:p>
        </w:tc>
      </w:tr>
      <w:tr w:rsidR="00894DD0" w14:paraId="084E6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2B03" w14:textId="77777777" w:rsidR="00894DD0" w:rsidRDefault="00000000">
            <w:r>
              <w:rPr>
                <w:sz w:val="20"/>
                <w:szCs w:val="20"/>
              </w:rPr>
              <w:t>Citibank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1CB7D" w14:textId="77777777" w:rsidR="00894DD0" w:rsidRDefault="00000000">
            <w:r>
              <w:rPr>
                <w:sz w:val="20"/>
                <w:szCs w:val="20"/>
              </w:rPr>
              <w:t>Per Citi terms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83321" w14:textId="77777777" w:rsidR="00894DD0" w:rsidRDefault="00000000">
            <w:r>
              <w:rPr>
                <w:sz w:val="20"/>
                <w:szCs w:val="20"/>
              </w:rPr>
              <w:t>Schedule only; references Citi’s EU GDPR Supplier Privacy Statement and Citi payment terms. No body day-count in extract.</w:t>
            </w:r>
          </w:p>
        </w:tc>
      </w:tr>
      <w:tr w:rsidR="00894DD0" w14:paraId="37916F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2AF1F73" w14:textId="77777777" w:rsidR="00894DD0" w:rsidRDefault="00000000">
            <w:r>
              <w:rPr>
                <w:sz w:val="20"/>
                <w:szCs w:val="20"/>
              </w:rPr>
              <w:lastRenderedPageBreak/>
              <w:t>Coca-Cola (CCEP)</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56673A" w14:textId="77777777" w:rsidR="00894DD0" w:rsidRDefault="00000000">
            <w:r>
              <w:rPr>
                <w:sz w:val="20"/>
                <w:szCs w:val="20"/>
              </w:rPr>
              <w:t>Not stated in extract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4C2FDDA" w14:textId="77777777" w:rsidR="00894DD0" w:rsidRDefault="00000000">
            <w:r>
              <w:rPr>
                <w:sz w:val="20"/>
                <w:szCs w:val="20"/>
              </w:rPr>
              <w:t>Pricing-led contract pack; payment day-count not surfaced in extracted text (standard HP terms referenced).</w:t>
            </w:r>
          </w:p>
        </w:tc>
      </w:tr>
      <w:tr w:rsidR="00894DD0" w14:paraId="2A266D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37E39" w14:textId="77777777" w:rsidR="00894DD0" w:rsidRDefault="00000000">
            <w:r>
              <w:rPr>
                <w:sz w:val="20"/>
                <w:szCs w:val="20"/>
              </w:rPr>
              <w:t>Co-op</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E46A5" w14:textId="77777777" w:rsidR="00894DD0" w:rsidRDefault="00000000">
            <w:r>
              <w:rPr>
                <w:sz w:val="20"/>
                <w:szCs w:val="20"/>
              </w:rPr>
              <w:t>60 days (BACS, 5th/20th)</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8FE08" w14:textId="77777777" w:rsidR="00894DD0" w:rsidRDefault="00000000">
            <w:r>
              <w:rPr>
                <w:sz w:val="20"/>
                <w:szCs w:val="20"/>
              </w:rPr>
              <w:t>2019 contract (Charges clause): “The Charges shall become due by the Co-op sixty (60) days following the date of receipt … of a valid and undisputed invoice”, paid by BACS on the 5th or 20th of the month. Extension renews under this contract (Clause 2.2); CPI uplift reduced to 2% for 1 Feb 2026–31 Jan 2027.</w:t>
            </w:r>
          </w:p>
        </w:tc>
      </w:tr>
      <w:tr w:rsidR="00894DD0" w14:paraId="6D1869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F4EEC60" w14:textId="77777777" w:rsidR="00894DD0" w:rsidRDefault="00000000">
            <w:r>
              <w:rPr>
                <w:sz w:val="20"/>
                <w:szCs w:val="20"/>
              </w:rPr>
              <w:t>CPS</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1CEDA5F"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79C2A87" w14:textId="77777777" w:rsidR="00894DD0" w:rsidRDefault="00000000">
            <w:r>
              <w:rPr>
                <w:sz w:val="20"/>
                <w:szCs w:val="20"/>
              </w:rPr>
              <w:t>Order Form / payment clause: “Payment of valid and undisputed invoices will be made within 30 days of receipt of the invoice.”</w:t>
            </w:r>
          </w:p>
        </w:tc>
      </w:tr>
      <w:tr w:rsidR="00894DD0" w14:paraId="74A36D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12D0D" w14:textId="77777777" w:rsidR="00894DD0" w:rsidRDefault="00000000">
            <w:r>
              <w:rPr>
                <w:sz w:val="20"/>
                <w:szCs w:val="20"/>
              </w:rPr>
              <w:t>DEFRA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A44BC" w14:textId="77777777" w:rsidR="00894DD0" w:rsidRDefault="00000000">
            <w:r>
              <w:rPr>
                <w:sz w:val="20"/>
                <w:szCs w:val="20"/>
              </w:rPr>
              <w:t>Per CCS RM6296 (30 days typical)</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BA12F" w14:textId="77777777" w:rsidR="00894DD0" w:rsidRDefault="00000000">
            <w:r>
              <w:rPr>
                <w:sz w:val="20"/>
                <w:szCs w:val="20"/>
              </w:rPr>
              <w:t>CCS DPS Schedule 6 Order Form; Payment Method = invoice submitted by Health Partners Ltd; day-count governed by framework standard terms.</w:t>
            </w:r>
          </w:p>
        </w:tc>
      </w:tr>
      <w:tr w:rsidR="00894DD0" w14:paraId="26B0AD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CAACBD7" w14:textId="77777777" w:rsidR="00894DD0" w:rsidRDefault="00000000">
            <w:r>
              <w:rPr>
                <w:sz w:val="20"/>
                <w:szCs w:val="20"/>
              </w:rPr>
              <w:t>Devon &amp; Somerset FRS</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F5AC2B4"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EC7E28" w14:textId="77777777" w:rsidR="00894DD0" w:rsidRDefault="00000000">
            <w:r>
              <w:rPr>
                <w:sz w:val="20"/>
                <w:szCs w:val="20"/>
              </w:rPr>
              <w:t>Clause C2.1: “The Authority shall pay all sums due to the Contractor within 30 days of receipt of a valid invoice, submitted monthly in arrears.”</w:t>
            </w:r>
          </w:p>
        </w:tc>
      </w:tr>
      <w:tr w:rsidR="00894DD0" w14:paraId="71C972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2D9CD" w14:textId="77777777" w:rsidR="00894DD0" w:rsidRDefault="00000000">
            <w:r>
              <w:rPr>
                <w:sz w:val="20"/>
                <w:szCs w:val="20"/>
              </w:rPr>
              <w:t>Diageo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A6A28" w14:textId="77777777" w:rsidR="00894DD0" w:rsidRDefault="00000000">
            <w:r>
              <w:rPr>
                <w:sz w:val="20"/>
                <w:szCs w:val="20"/>
              </w:rPr>
              <w:t>90 days (undisputed)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774D2" w14:textId="77777777" w:rsidR="00894DD0" w:rsidRDefault="00000000">
            <w:r>
              <w:rPr>
                <w:sz w:val="20"/>
                <w:szCs w:val="20"/>
              </w:rPr>
              <w:t>Clause 10.6: “Diageo shall pay any undisputed invoice properly submitted … 90 days”; disputes notified within 30 days of receipt (clause re disputed invoices).</w:t>
            </w:r>
          </w:p>
        </w:tc>
      </w:tr>
      <w:tr w:rsidR="00894DD0" w14:paraId="1F597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83BA7DE" w14:textId="77777777" w:rsidR="00894DD0" w:rsidRDefault="00000000">
            <w:r>
              <w:rPr>
                <w:sz w:val="20"/>
                <w:szCs w:val="20"/>
              </w:rPr>
              <w:t>DS Smith</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A3CF30"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E500841" w14:textId="77777777" w:rsidR="00894DD0" w:rsidRDefault="00000000">
            <w:r>
              <w:rPr>
                <w:sz w:val="20"/>
                <w:szCs w:val="20"/>
              </w:rPr>
              <w:t>Pricing Schedule only; payment terms in the parent agreement.</w:t>
            </w:r>
          </w:p>
        </w:tc>
      </w:tr>
      <w:tr w:rsidR="00894DD0" w14:paraId="6EA15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8A274" w14:textId="77777777" w:rsidR="00894DD0" w:rsidRDefault="00000000">
            <w:r>
              <w:rPr>
                <w:sz w:val="20"/>
                <w:szCs w:val="20"/>
              </w:rPr>
              <w:t>FCA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08CB"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7269E" w14:textId="77777777" w:rsidR="00894DD0" w:rsidRDefault="00000000">
            <w:r>
              <w:rPr>
                <w:sz w:val="20"/>
                <w:szCs w:val="20"/>
              </w:rPr>
              <w:t>Clause 11.2.3: “The Customer shall pay … any sums due under such an invoice no later than a period of 30 days from the date on which the Customer has determined that the invoice is valid and undisputed.”</w:t>
            </w:r>
          </w:p>
        </w:tc>
      </w:tr>
      <w:tr w:rsidR="00894DD0" w14:paraId="738902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DB49DD1" w14:textId="77777777" w:rsidR="00894DD0" w:rsidRDefault="00000000">
            <w:r>
              <w:rPr>
                <w:sz w:val="20"/>
                <w:szCs w:val="20"/>
              </w:rPr>
              <w:t>GKN</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5172CAC"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519A2D7" w14:textId="77777777" w:rsidR="00894DD0" w:rsidRDefault="00000000">
            <w:r>
              <w:rPr>
                <w:sz w:val="20"/>
                <w:szCs w:val="20"/>
              </w:rPr>
              <w:t>Clause 5.4: “The Purchaser will pay all validly issued invoices within 60 days following receipt by the Purchaser of a validly issued invoice.”</w:t>
            </w:r>
          </w:p>
        </w:tc>
      </w:tr>
      <w:tr w:rsidR="00894DD0" w14:paraId="749C1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8D9A" w14:textId="77777777" w:rsidR="00894DD0" w:rsidRDefault="00000000">
            <w:r>
              <w:rPr>
                <w:sz w:val="20"/>
                <w:szCs w:val="20"/>
              </w:rPr>
              <w:t>Gatwick Airport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942CE"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4CE53" w14:textId="77777777" w:rsidR="00894DD0" w:rsidRDefault="00000000">
            <w:r>
              <w:rPr>
                <w:sz w:val="20"/>
                <w:szCs w:val="20"/>
              </w:rPr>
              <w:t>Clause 97: “Undisputed invoices shall be paid by Gatwick … not later than 30 days from the date the invoice was received by Gatwick.”</w:t>
            </w:r>
          </w:p>
        </w:tc>
      </w:tr>
      <w:tr w:rsidR="00894DD0" w14:paraId="53A5AF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370315D" w14:textId="77777777" w:rsidR="00894DD0" w:rsidRDefault="00000000">
            <w:r>
              <w:rPr>
                <w:sz w:val="20"/>
                <w:szCs w:val="20"/>
              </w:rPr>
              <w:t>HM Land Registry</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2227BF4" w14:textId="77777777" w:rsidR="00894DD0" w:rsidRDefault="00000000">
            <w:r>
              <w:rPr>
                <w:sz w:val="20"/>
                <w:szCs w:val="20"/>
              </w:rPr>
              <w:t>Per CCS RM6296</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FF9F7D7" w14:textId="77777777" w:rsidR="00894DD0" w:rsidRDefault="00000000">
            <w:r>
              <w:rPr>
                <w:sz w:val="20"/>
                <w:szCs w:val="20"/>
              </w:rPr>
              <w:t>CCS order (Order Schedules incl. 14 Service Levels); payment via framework standard terms.</w:t>
            </w:r>
          </w:p>
        </w:tc>
      </w:tr>
      <w:tr w:rsidR="00894DD0" w14:paraId="33DA8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A48B" w14:textId="77777777" w:rsidR="00894DD0" w:rsidRDefault="00000000">
            <w:r>
              <w:rPr>
                <w:sz w:val="20"/>
                <w:szCs w:val="20"/>
              </w:rPr>
              <w:t>HMRC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027F6" w14:textId="77777777" w:rsidR="00894DD0" w:rsidRDefault="00000000">
            <w:r>
              <w:rPr>
                <w:sz w:val="20"/>
                <w:szCs w:val="20"/>
              </w:rPr>
              <w:t>Per CCS framework</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9DC70" w14:textId="77777777" w:rsidR="00894DD0" w:rsidRDefault="00000000">
            <w:r>
              <w:rPr>
                <w:sz w:val="20"/>
                <w:szCs w:val="20"/>
              </w:rPr>
              <w:t>Variation under CCS call-off; not transfer of data outside UK noted; payment via Call-Off standard terms (framework day-count).</w:t>
            </w:r>
          </w:p>
        </w:tc>
      </w:tr>
      <w:tr w:rsidR="00894DD0" w14:paraId="7D652C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1756FE8" w14:textId="77777777" w:rsidR="00894DD0" w:rsidRDefault="00000000">
            <w:r>
              <w:rPr>
                <w:sz w:val="20"/>
                <w:szCs w:val="20"/>
              </w:rPr>
              <w:t>HS2</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152EF05" w14:textId="77777777" w:rsidR="00894DD0" w:rsidRDefault="00000000">
            <w:r>
              <w:rPr>
                <w:sz w:val="20"/>
                <w:szCs w:val="20"/>
              </w:rPr>
              <w:t>Per CCS RM6296</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5A8878F" w14:textId="77777777" w:rsidR="00894DD0" w:rsidRDefault="00000000">
            <w:r>
              <w:rPr>
                <w:sz w:val="20"/>
                <w:szCs w:val="20"/>
              </w:rPr>
              <w:t>DPS Schedule 6 order; payment via framework standard terms.</w:t>
            </w:r>
          </w:p>
        </w:tc>
      </w:tr>
      <w:tr w:rsidR="00894DD0" w14:paraId="0D7A42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62345" w14:textId="77777777" w:rsidR="00894DD0" w:rsidRDefault="00000000">
            <w:r>
              <w:rPr>
                <w:sz w:val="20"/>
                <w:szCs w:val="20"/>
              </w:rPr>
              <w:t>HS2 SCS Railways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3E79B" w14:textId="77777777" w:rsidR="00894DD0" w:rsidRDefault="00000000">
            <w:r>
              <w:rPr>
                <w:sz w:val="20"/>
                <w:szCs w:val="20"/>
              </w:rPr>
              <w:t>Per NEC (application for payment)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0179" w14:textId="77777777" w:rsidR="00894DD0" w:rsidRDefault="00000000">
            <w:r>
              <w:rPr>
                <w:sz w:val="20"/>
                <w:szCs w:val="20"/>
              </w:rPr>
              <w:t>NEC3 ECS sub-contract: payment assessed on the Subcontractor’s application for payment (clause 50.x); driven by NEC assessment dates, not a fixed net-day figure.</w:t>
            </w:r>
          </w:p>
        </w:tc>
      </w:tr>
      <w:tr w:rsidR="00894DD0" w14:paraId="43362D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654C252" w14:textId="77777777" w:rsidR="00894DD0" w:rsidRDefault="00000000">
            <w:r>
              <w:rPr>
                <w:sz w:val="20"/>
                <w:szCs w:val="20"/>
              </w:rPr>
              <w:lastRenderedPageBreak/>
              <w:t>HSE</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CAF9DA1"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83EFB2A" w14:textId="77777777" w:rsidR="00894DD0" w:rsidRDefault="00000000">
            <w:r>
              <w:rPr>
                <w:sz w:val="20"/>
                <w:szCs w:val="20"/>
              </w:rPr>
              <w:t>CCS framework call-off: “HSE shall make payment of agreed costs, in arrears, within 30 days of the acceptance of the invoice.”</w:t>
            </w:r>
          </w:p>
        </w:tc>
      </w:tr>
      <w:tr w:rsidR="00894DD0" w14:paraId="59B13C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417BF" w14:textId="77777777" w:rsidR="00894DD0" w:rsidRDefault="00000000">
            <w:r>
              <w:rPr>
                <w:sz w:val="20"/>
                <w:szCs w:val="20"/>
              </w:rPr>
              <w:t>Heathrow (HAL)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FC623"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11F0E" w14:textId="77777777" w:rsidR="00894DD0" w:rsidRDefault="00000000">
            <w:r>
              <w:rPr>
                <w:sz w:val="20"/>
                <w:szCs w:val="20"/>
              </w:rPr>
              <w:t>Amendment; references assessment/results timescales (e.g. 30 days) but payment day-count carried from main contract.</w:t>
            </w:r>
          </w:p>
        </w:tc>
      </w:tr>
      <w:tr w:rsidR="00894DD0" w14:paraId="01E5A4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F7CCA9C" w14:textId="77777777" w:rsidR="00894DD0" w:rsidRDefault="00000000">
            <w:r>
              <w:rPr>
                <w:sz w:val="20"/>
                <w:szCs w:val="20"/>
              </w:rPr>
              <w:t>JLR</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175BEAD" w14:textId="77777777" w:rsidR="00894DD0" w:rsidRDefault="00000000">
            <w:r>
              <w:rPr>
                <w:sz w:val="20"/>
                <w:szCs w:val="20"/>
              </w:rPr>
              <w:t>Per SLA / order</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D20E45D" w14:textId="77777777" w:rsidR="00894DD0" w:rsidRDefault="00000000">
            <w:r>
              <w:rPr>
                <w:sz w:val="20"/>
                <w:szCs w:val="20"/>
              </w:rPr>
              <w:t>DHC/Health Partners SLA; payment per the order. No discrete body day-count in extract.</w:t>
            </w:r>
          </w:p>
        </w:tc>
      </w:tr>
      <w:tr w:rsidR="00894DD0" w14:paraId="12F89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C861" w14:textId="77777777" w:rsidR="00894DD0" w:rsidRDefault="00000000">
            <w:r>
              <w:rPr>
                <w:sz w:val="20"/>
                <w:szCs w:val="20"/>
              </w:rPr>
              <w:t>JLR (HEKA)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42501" w14:textId="77777777" w:rsidR="00894DD0" w:rsidRDefault="00000000">
            <w:r>
              <w:rPr>
                <w:sz w:val="20"/>
                <w:szCs w:val="20"/>
              </w:rPr>
              <w:t>Per SLA schedules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C7A31" w14:textId="77777777" w:rsidR="00894DD0" w:rsidRDefault="00000000">
            <w:r>
              <w:rPr>
                <w:sz w:val="20"/>
                <w:szCs w:val="20"/>
              </w:rPr>
              <w:t>Wellpoint/HEKA wellbeing-platform SLA (</w:t>
            </w:r>
            <w:proofErr w:type="spellStart"/>
            <w:r>
              <w:rPr>
                <w:sz w:val="20"/>
                <w:szCs w:val="20"/>
              </w:rPr>
              <w:t>Duradiamond</w:t>
            </w:r>
            <w:proofErr w:type="spellEnd"/>
            <w:r>
              <w:rPr>
                <w:sz w:val="20"/>
                <w:szCs w:val="20"/>
              </w:rPr>
              <w:t>/Health Partners); commercial terms in the SLA schedules.</w:t>
            </w:r>
          </w:p>
        </w:tc>
      </w:tr>
      <w:tr w:rsidR="00894DD0" w14:paraId="052B2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3D5573" w14:textId="77777777" w:rsidR="00894DD0" w:rsidRDefault="00000000">
            <w:r>
              <w:rPr>
                <w:sz w:val="20"/>
                <w:szCs w:val="20"/>
              </w:rPr>
              <w:t>Johnson &amp; Johnson</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A0413D6"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979EAA2" w14:textId="77777777" w:rsidR="00894DD0" w:rsidRDefault="00000000">
            <w:r>
              <w:rPr>
                <w:sz w:val="20"/>
                <w:szCs w:val="20"/>
              </w:rPr>
              <w:t>Standard HP order; cancellation terms stated, payment day-count per main contract/order.</w:t>
            </w:r>
          </w:p>
        </w:tc>
      </w:tr>
      <w:tr w:rsidR="00894DD0" w14:paraId="38493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8ABC3" w14:textId="77777777" w:rsidR="00894DD0" w:rsidRDefault="00000000">
            <w:r>
              <w:rPr>
                <w:sz w:val="20"/>
                <w:szCs w:val="20"/>
              </w:rPr>
              <w:t>Lloyds (LBG)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25199"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13ACB" w14:textId="77777777" w:rsidR="00894DD0" w:rsidRDefault="00000000">
            <w:r>
              <w:rPr>
                <w:sz w:val="20"/>
                <w:szCs w:val="20"/>
              </w:rPr>
              <w:t>Amendment Agreement (subcontractor/data schedule); payment day-count in the main contract.</w:t>
            </w:r>
          </w:p>
        </w:tc>
      </w:tr>
      <w:tr w:rsidR="00894DD0" w14:paraId="2367E3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C3F9A60" w14:textId="77777777" w:rsidR="00894DD0" w:rsidRDefault="00000000">
            <w:r>
              <w:rPr>
                <w:sz w:val="20"/>
                <w:szCs w:val="20"/>
              </w:rPr>
              <w:t>LSBU</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F1242F1"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A9F114F" w14:textId="77777777" w:rsidR="00894DD0" w:rsidRDefault="00000000">
            <w:r>
              <w:rPr>
                <w:sz w:val="20"/>
                <w:szCs w:val="20"/>
              </w:rPr>
              <w:t>Variation only.</w:t>
            </w:r>
          </w:p>
        </w:tc>
      </w:tr>
      <w:tr w:rsidR="00894DD0" w14:paraId="6BEA34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1DCF" w14:textId="77777777" w:rsidR="00894DD0" w:rsidRDefault="00000000">
            <w:r>
              <w:rPr>
                <w:sz w:val="20"/>
                <w:szCs w:val="20"/>
              </w:rPr>
              <w:t>London Borough of Tower Hamlets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788EE"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D0088" w14:textId="77777777" w:rsidR="00894DD0" w:rsidRDefault="00000000">
            <w:r>
              <w:rPr>
                <w:sz w:val="20"/>
                <w:szCs w:val="20"/>
              </w:rPr>
              <w:t>Call-Off terms: “On receipt of a valid Invoice payment will be made to the Supplier within thirty (30) days of the date of the invoice.”</w:t>
            </w:r>
          </w:p>
        </w:tc>
      </w:tr>
      <w:tr w:rsidR="00894DD0" w14:paraId="15623F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2F59CD0" w14:textId="77777777" w:rsidR="00894DD0" w:rsidRDefault="00000000">
            <w:r>
              <w:rPr>
                <w:sz w:val="20"/>
                <w:szCs w:val="20"/>
              </w:rPr>
              <w:t>Manchester Airport</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38D97EC" w14:textId="77777777" w:rsidR="00894DD0" w:rsidRDefault="00000000">
            <w:r>
              <w:rPr>
                <w:sz w:val="20"/>
                <w:szCs w:val="20"/>
              </w:rPr>
              <w:t>Per CCS RM6182</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A0A3A10" w14:textId="77777777" w:rsidR="00894DD0" w:rsidRDefault="00000000">
            <w:r>
              <w:rPr>
                <w:sz w:val="20"/>
                <w:szCs w:val="20"/>
              </w:rPr>
              <w:t>CCS Framework Schedule 6 order; payment via framework standard terms.</w:t>
            </w:r>
          </w:p>
        </w:tc>
      </w:tr>
      <w:tr w:rsidR="00894DD0" w14:paraId="69056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6569" w14:textId="77777777" w:rsidR="00894DD0" w:rsidRDefault="00000000">
            <w:r>
              <w:rPr>
                <w:sz w:val="20"/>
                <w:szCs w:val="20"/>
              </w:rPr>
              <w:t>McLaren Automotive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15F1D" w14:textId="77777777" w:rsidR="00894DD0" w:rsidRDefault="00000000">
            <w:r>
              <w:rPr>
                <w:sz w:val="20"/>
                <w:szCs w:val="20"/>
              </w:rPr>
              <w:t>60 days (month-end)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A99A6" w14:textId="77777777" w:rsidR="00894DD0" w:rsidRDefault="00000000">
            <w:r>
              <w:rPr>
                <w:sz w:val="20"/>
                <w:szCs w:val="20"/>
              </w:rPr>
              <w:t>Clause: “… no later than sixty (60) days from the end of the month in which the legitimate invoice is received by McLaren.”</w:t>
            </w:r>
          </w:p>
        </w:tc>
      </w:tr>
      <w:tr w:rsidR="00894DD0" w14:paraId="203BA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F0FC9B5" w14:textId="77777777" w:rsidR="00894DD0" w:rsidRDefault="00000000">
            <w:r>
              <w:rPr>
                <w:sz w:val="20"/>
                <w:szCs w:val="20"/>
              </w:rPr>
              <w:t>McLaren Racing</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BB9DB73"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424BB8B" w14:textId="77777777" w:rsidR="00894DD0" w:rsidRDefault="00000000">
            <w:r>
              <w:rPr>
                <w:sz w:val="20"/>
                <w:szCs w:val="20"/>
              </w:rPr>
              <w:t>Clause: “Client shall pay the Service Provider within 60 days of the date of invoice.”</w:t>
            </w:r>
          </w:p>
        </w:tc>
      </w:tr>
      <w:tr w:rsidR="00894DD0" w14:paraId="3E6D3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1E558" w14:textId="77777777" w:rsidR="00894DD0" w:rsidRDefault="00000000">
            <w:r>
              <w:rPr>
                <w:sz w:val="20"/>
                <w:szCs w:val="20"/>
              </w:rPr>
              <w:t>Mercer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82AA0" w14:textId="77777777" w:rsidR="00894DD0" w:rsidRDefault="00000000">
            <w:r>
              <w:rPr>
                <w:sz w:val="20"/>
                <w:szCs w:val="20"/>
              </w:rPr>
              <w:t>28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804CE" w14:textId="77777777" w:rsidR="00894DD0" w:rsidRDefault="00000000">
            <w:r>
              <w:rPr>
                <w:sz w:val="20"/>
                <w:szCs w:val="20"/>
              </w:rPr>
              <w:t>Clause 3.1: “… the Client shall pay the Service Provider within 28 days of receipt of a valid invoice.”</w:t>
            </w:r>
          </w:p>
        </w:tc>
      </w:tr>
      <w:tr w:rsidR="00894DD0" w14:paraId="3224B4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E716DD8" w14:textId="77777777" w:rsidR="00894DD0" w:rsidRDefault="00000000">
            <w:r>
              <w:rPr>
                <w:sz w:val="20"/>
                <w:szCs w:val="20"/>
              </w:rPr>
              <w:t>MHCLG</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08FE2FD" w14:textId="77777777" w:rsidR="00894DD0" w:rsidRDefault="00000000">
            <w:r>
              <w:rPr>
                <w:sz w:val="20"/>
                <w:szCs w:val="20"/>
              </w:rPr>
              <w:t>Per CCS framework</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03F6EE" w14:textId="77777777" w:rsidR="00894DD0" w:rsidRDefault="00000000">
            <w:r>
              <w:rPr>
                <w:sz w:val="20"/>
                <w:szCs w:val="20"/>
              </w:rPr>
              <w:t>Contract Variation only; payment via framework standard terms.</w:t>
            </w:r>
          </w:p>
        </w:tc>
      </w:tr>
      <w:tr w:rsidR="00894DD0" w14:paraId="658110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F63E3" w14:textId="77777777" w:rsidR="00894DD0" w:rsidRDefault="00000000">
            <w:r>
              <w:rPr>
                <w:sz w:val="20"/>
                <w:szCs w:val="20"/>
              </w:rPr>
              <w:t>Mitie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7D47B"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F446D" w14:textId="77777777" w:rsidR="00894DD0" w:rsidRDefault="00000000">
            <w:r>
              <w:rPr>
                <w:sz w:val="20"/>
                <w:szCs w:val="20"/>
              </w:rPr>
              <w:t>Clause 9.8: “… payment shall be made within sixty (60) days from the date of a correctly rendered and valid invoice.” (expressly replaces the Construction Act payment regime).</w:t>
            </w:r>
          </w:p>
        </w:tc>
      </w:tr>
      <w:tr w:rsidR="00894DD0" w14:paraId="09009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35BE40C" w14:textId="77777777" w:rsidR="00894DD0" w:rsidRDefault="00000000">
            <w:r>
              <w:rPr>
                <w:sz w:val="20"/>
                <w:szCs w:val="20"/>
              </w:rPr>
              <w:t>Mondelez (MDLZ)</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7485410" w14:textId="77777777" w:rsidR="00894DD0" w:rsidRDefault="00000000">
            <w:r>
              <w:rPr>
                <w:sz w:val="20"/>
                <w:szCs w:val="20"/>
              </w:rPr>
              <w:t>60 days (EU)</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CCDAA07" w14:textId="77777777" w:rsidR="00894DD0" w:rsidRDefault="00000000">
            <w:r>
              <w:rPr>
                <w:sz w:val="20"/>
                <w:szCs w:val="20"/>
              </w:rPr>
              <w:t>Clause 4 (Payment): “… MDLZ will pay you within MDLZ’s payment period cycle of 60 days … (if none, 60 days in the EU and 120 days in the rest of the world).”</w:t>
            </w:r>
          </w:p>
        </w:tc>
      </w:tr>
      <w:tr w:rsidR="00894DD0" w14:paraId="3D7318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CFF63" w14:textId="77777777" w:rsidR="00894DD0" w:rsidRDefault="00000000">
            <w:r>
              <w:rPr>
                <w:sz w:val="20"/>
                <w:szCs w:val="20"/>
              </w:rPr>
              <w:t>NNB (Hinkley Point 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E6084" w14:textId="77777777" w:rsidR="00894DD0" w:rsidRDefault="00000000">
            <w:r>
              <w:rPr>
                <w:sz w:val="20"/>
                <w:szCs w:val="20"/>
              </w:rPr>
              <w:t>Per NEC3 TSC Contract Data</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982FE" w14:textId="77777777" w:rsidR="00894DD0" w:rsidRDefault="00000000">
            <w:r>
              <w:rPr>
                <w:sz w:val="20"/>
                <w:szCs w:val="20"/>
              </w:rPr>
              <w:t>Scanned NEC3 Term Service Contract (Contract GENCO 457) with NNB Generation Company (HPC) Ltd; payment per NEC3 payment provisions / Contract Data.</w:t>
            </w:r>
          </w:p>
        </w:tc>
      </w:tr>
      <w:tr w:rsidR="00894DD0" w14:paraId="585860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79F284" w14:textId="77777777" w:rsidR="00894DD0" w:rsidRDefault="00000000">
            <w:r>
              <w:rPr>
                <w:sz w:val="20"/>
                <w:szCs w:val="20"/>
              </w:rPr>
              <w:lastRenderedPageBreak/>
              <w:t>NatWest Bank</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8595FCE" w14:textId="77777777" w:rsidR="00894DD0" w:rsidRDefault="00000000">
            <w:r>
              <w:rPr>
                <w:sz w:val="20"/>
                <w:szCs w:val="20"/>
              </w:rPr>
              <w:t>Per Schedule 1</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7BD6856" w14:textId="77777777" w:rsidR="00894DD0" w:rsidRDefault="00000000">
            <w:r>
              <w:rPr>
                <w:sz w:val="20"/>
                <w:szCs w:val="20"/>
              </w:rPr>
              <w:t>Body refers to “any payment terms set out in Schedule 1”; specific net-day figure set in Schedule 1.</w:t>
            </w:r>
          </w:p>
        </w:tc>
      </w:tr>
      <w:tr w:rsidR="00894DD0" w14:paraId="60A9DB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B8769" w14:textId="77777777" w:rsidR="00894DD0" w:rsidRDefault="00000000">
            <w:r>
              <w:rPr>
                <w:sz w:val="20"/>
                <w:szCs w:val="20"/>
              </w:rPr>
              <w:t>National Audit Office (NAO)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6B0B9" w14:textId="77777777" w:rsidR="00894DD0" w:rsidRDefault="00000000">
            <w:r>
              <w:rPr>
                <w:sz w:val="20"/>
                <w:szCs w:val="20"/>
              </w:rPr>
              <w:t>14 days (deemed valid)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5A10" w14:textId="77777777" w:rsidR="00894DD0" w:rsidRDefault="00000000">
            <w:r>
              <w:rPr>
                <w:sz w:val="20"/>
                <w:szCs w:val="20"/>
              </w:rPr>
              <w:t>Clause 10.4: invoice deemed “valid and undisputed 14 days after the date on which it is received by the NAO”; NAO verifies within 14 days and pays undisputed sums.</w:t>
            </w:r>
          </w:p>
        </w:tc>
      </w:tr>
      <w:tr w:rsidR="00894DD0" w14:paraId="0C3A01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F610B1A" w14:textId="77777777" w:rsidR="00894DD0" w:rsidRDefault="00000000">
            <w:r>
              <w:rPr>
                <w:sz w:val="20"/>
                <w:szCs w:val="20"/>
              </w:rPr>
              <w:t>Network Rail</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8F3CBEB"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BE2F0BB" w14:textId="77777777" w:rsidR="00894DD0" w:rsidRDefault="00000000">
            <w:r>
              <w:rPr>
                <w:sz w:val="20"/>
                <w:szCs w:val="20"/>
              </w:rPr>
              <w:t>Clause 14.x: supplier may terminate if the Buyer fails to pay an undisputed invoiced sum “within thirty days” — i.e. a 30-day payment term.</w:t>
            </w:r>
          </w:p>
        </w:tc>
      </w:tr>
      <w:tr w:rsidR="00894DD0" w14:paraId="5DF0A3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49B1" w14:textId="77777777" w:rsidR="00894DD0" w:rsidRDefault="00000000">
            <w:r>
              <w:rPr>
                <w:sz w:val="20"/>
                <w:szCs w:val="20"/>
              </w:rPr>
              <w:t>PepsiCo (Walkers)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DDE8B" w14:textId="77777777" w:rsidR="00894DD0" w:rsidRDefault="00000000">
            <w:r>
              <w:rPr>
                <w:sz w:val="20"/>
                <w:szCs w:val="20"/>
              </w:rPr>
              <w:t>90 days net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F7322" w14:textId="77777777" w:rsidR="00894DD0" w:rsidRDefault="00000000">
            <w:r>
              <w:rPr>
                <w:sz w:val="20"/>
                <w:szCs w:val="20"/>
              </w:rPr>
              <w:t>Clause 3 (Payment Terms): “Payment terms shall be 90 days net from the later of the invoice date or the date that the product is received …”</w:t>
            </w:r>
          </w:p>
        </w:tc>
      </w:tr>
      <w:tr w:rsidR="00894DD0" w14:paraId="1B507B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3C74375" w14:textId="77777777" w:rsidR="00894DD0" w:rsidRDefault="00000000">
            <w:r>
              <w:rPr>
                <w:sz w:val="20"/>
                <w:szCs w:val="20"/>
              </w:rPr>
              <w:t>Police &amp; Fire Medical Appeals (PAFMAB)</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E73D49E"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CB087A3" w14:textId="77777777" w:rsidR="00894DD0" w:rsidRDefault="00000000">
            <w:r>
              <w:rPr>
                <w:sz w:val="20"/>
                <w:szCs w:val="20"/>
              </w:rPr>
              <w:t>Police &amp; Fire Medical Appeals Board Framework 2023 (</w:t>
            </w:r>
            <w:proofErr w:type="spellStart"/>
            <w:r>
              <w:rPr>
                <w:sz w:val="20"/>
                <w:szCs w:val="20"/>
              </w:rPr>
              <w:t>Duradiamond</w:t>
            </w:r>
            <w:proofErr w:type="spellEnd"/>
            <w:r>
              <w:rPr>
                <w:sz w:val="20"/>
                <w:szCs w:val="20"/>
              </w:rPr>
              <w:t xml:space="preserve"> t/a Health Partners): “The Customer shall pay all sums due … in cleared funds within 30 days of receipt of a valid and undisputed invoice”, per the Order Form payment profile.</w:t>
            </w:r>
          </w:p>
        </w:tc>
      </w:tr>
      <w:tr w:rsidR="00894DD0" w14:paraId="06F57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0E2A" w14:textId="77777777" w:rsidR="00894DD0" w:rsidRDefault="00000000">
            <w:r>
              <w:rPr>
                <w:sz w:val="20"/>
                <w:szCs w:val="20"/>
              </w:rPr>
              <w:t>Princes Group</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551CD" w14:textId="77777777" w:rsidR="00894DD0" w:rsidRDefault="00000000">
            <w:r>
              <w:rPr>
                <w:sz w:val="20"/>
                <w:szCs w:val="20"/>
              </w:rPr>
              <w:t>50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FF8B8" w14:textId="77777777" w:rsidR="00894DD0" w:rsidRDefault="00000000">
            <w:r>
              <w:rPr>
                <w:sz w:val="20"/>
                <w:szCs w:val="20"/>
              </w:rPr>
              <w:t>Clause 6.8: “… payable by the Buyer on the expiry of 50 days from the later of date of Delivery or receipt of invoice or from completion of the Services.”</w:t>
            </w:r>
          </w:p>
        </w:tc>
      </w:tr>
      <w:tr w:rsidR="00894DD0" w14:paraId="4F1312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2CDAC50" w14:textId="77777777" w:rsidR="00894DD0" w:rsidRDefault="00000000">
            <w:r>
              <w:rPr>
                <w:sz w:val="20"/>
                <w:szCs w:val="20"/>
              </w:rPr>
              <w:t>QinetiQ</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7582651"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C2E68B" w14:textId="77777777" w:rsidR="00894DD0" w:rsidRDefault="00000000">
            <w:r>
              <w:rPr>
                <w:sz w:val="20"/>
                <w:szCs w:val="20"/>
              </w:rPr>
              <w:t>Clause 14.5: “The Purchaser shall pay the Charges … within thirty (30) days of (a) receipt of a valid VAT invoice …”</w:t>
            </w:r>
          </w:p>
        </w:tc>
      </w:tr>
      <w:tr w:rsidR="00894DD0" w14:paraId="32380C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4C957" w14:textId="77777777" w:rsidR="00894DD0" w:rsidRDefault="00000000">
            <w:r>
              <w:rPr>
                <w:sz w:val="20"/>
                <w:szCs w:val="20"/>
              </w:rPr>
              <w:t>Rolls-Royce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CC7A1" w14:textId="77777777" w:rsidR="00894DD0" w:rsidRDefault="00000000">
            <w:r>
              <w:rPr>
                <w:sz w:val="20"/>
                <w:szCs w:val="20"/>
              </w:rPr>
              <w:t>First Friday after due date</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327BA" w14:textId="77777777" w:rsidR="00894DD0" w:rsidRDefault="00000000">
            <w:r>
              <w:rPr>
                <w:sz w:val="20"/>
                <w:szCs w:val="20"/>
              </w:rPr>
              <w:t>Clause 5: undisputed invoices “due and payable on or before the first Friday” after the relevant period (banking-day adjusted) — a non-standard weekly payment-run mechanism rather than a net-day count.</w:t>
            </w:r>
          </w:p>
        </w:tc>
      </w:tr>
      <w:tr w:rsidR="00894DD0" w14:paraId="0007E7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3B9D17" w14:textId="77777777" w:rsidR="00894DD0" w:rsidRDefault="00000000">
            <w:r>
              <w:rPr>
                <w:sz w:val="20"/>
                <w:szCs w:val="20"/>
              </w:rPr>
              <w:t>Royal Borough of Greenwich</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9065605" w14:textId="77777777" w:rsidR="00894DD0" w:rsidRDefault="00000000">
            <w:r>
              <w:rPr>
                <w:sz w:val="20"/>
                <w:szCs w:val="20"/>
              </w:rPr>
              <w:t>30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31ECF69" w14:textId="77777777" w:rsidR="00894DD0" w:rsidRDefault="00000000">
            <w:r>
              <w:rPr>
                <w:sz w:val="20"/>
                <w:szCs w:val="20"/>
              </w:rPr>
              <w:t>Call-Off terms: “On receipt of a valid Invoice payment will be made to the Supplier within thirty (30) days of the date of the invoice.”</w:t>
            </w:r>
          </w:p>
        </w:tc>
      </w:tr>
      <w:tr w:rsidR="00894DD0" w14:paraId="399364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967CF" w14:textId="77777777" w:rsidR="00894DD0" w:rsidRDefault="00000000">
            <w:r>
              <w:rPr>
                <w:sz w:val="20"/>
                <w:szCs w:val="20"/>
              </w:rPr>
              <w:t>Royal Mail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03B94"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A79E7" w14:textId="77777777" w:rsidR="00894DD0" w:rsidRDefault="00000000">
            <w:r>
              <w:rPr>
                <w:sz w:val="20"/>
                <w:szCs w:val="20"/>
              </w:rPr>
              <w:t>Clause 7.6: “Royal Mail will process for payment any undisputed invoice no later than 60 days from the date that Royal Mail received the valid and proper VAT invoice …”</w:t>
            </w:r>
          </w:p>
        </w:tc>
      </w:tr>
      <w:tr w:rsidR="00894DD0" w14:paraId="2EB316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7B4EC3" w14:textId="77777777" w:rsidR="00894DD0" w:rsidRDefault="00000000">
            <w:r>
              <w:rPr>
                <w:sz w:val="20"/>
                <w:szCs w:val="20"/>
              </w:rPr>
              <w:t>Severn Trent Water (STW)</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3896D8D"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A3C8479" w14:textId="77777777" w:rsidR="00894DD0" w:rsidRDefault="00000000">
            <w:r>
              <w:rPr>
                <w:sz w:val="20"/>
                <w:szCs w:val="20"/>
              </w:rPr>
              <w:t>Clause 10.6: “Severn Trent shall, no later than sixty days following the date of presentation of [the invoice] …” (pay).</w:t>
            </w:r>
          </w:p>
        </w:tc>
      </w:tr>
      <w:tr w:rsidR="00894DD0" w14:paraId="13F66B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E942E" w14:textId="77777777" w:rsidR="00894DD0" w:rsidRDefault="00000000">
            <w:r>
              <w:rPr>
                <w:sz w:val="20"/>
                <w:szCs w:val="20"/>
              </w:rPr>
              <w:t>Spire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775BC" w14:textId="77777777" w:rsidR="00894DD0" w:rsidRDefault="00000000">
            <w:r>
              <w:rPr>
                <w:sz w:val="20"/>
                <w:szCs w:val="20"/>
              </w:rPr>
              <w:t>30 days (month-end)</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CA302" w14:textId="77777777" w:rsidR="00894DD0" w:rsidRDefault="00000000">
            <w:r>
              <w:rPr>
                <w:sz w:val="20"/>
                <w:szCs w:val="20"/>
              </w:rPr>
              <w:t>Clause 4.3 (Time for Payment): “… made within 30 days of the end of the month following the month in which a valid invoice is received by Spire …”</w:t>
            </w:r>
          </w:p>
        </w:tc>
      </w:tr>
      <w:tr w:rsidR="00894DD0" w14:paraId="5BB5FD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F7E5DAE" w14:textId="77777777" w:rsidR="00894DD0" w:rsidRDefault="00000000">
            <w:r>
              <w:rPr>
                <w:sz w:val="20"/>
                <w:szCs w:val="20"/>
              </w:rPr>
              <w:t>Suffolk County Council</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DDCC2B6" w14:textId="77777777" w:rsidR="00894DD0" w:rsidRDefault="00000000">
            <w:r>
              <w:rPr>
                <w:sz w:val="20"/>
                <w:szCs w:val="20"/>
              </w:rPr>
              <w:t>Per framework</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26AC89" w14:textId="77777777" w:rsidR="00894DD0" w:rsidRDefault="00000000">
            <w:r>
              <w:rPr>
                <w:sz w:val="20"/>
                <w:szCs w:val="20"/>
              </w:rPr>
              <w:t>Pricing/EAP workbooks (Lot 1 OH Services); payment via the call-off/framework terms.</w:t>
            </w:r>
          </w:p>
        </w:tc>
      </w:tr>
      <w:tr w:rsidR="00894DD0" w14:paraId="625D99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EE445" w14:textId="77777777" w:rsidR="00894DD0" w:rsidRDefault="00000000">
            <w:r>
              <w:rPr>
                <w:sz w:val="20"/>
                <w:szCs w:val="20"/>
              </w:rPr>
              <w:t>Tarmac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81769"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70A2A" w14:textId="77777777" w:rsidR="00894DD0" w:rsidRDefault="00000000">
            <w:r>
              <w:rPr>
                <w:sz w:val="20"/>
                <w:szCs w:val="20"/>
              </w:rPr>
              <w:t>Standard HP order pack; cancellation terms stated; payment day-count per main contract.</w:t>
            </w:r>
          </w:p>
        </w:tc>
      </w:tr>
      <w:tr w:rsidR="00894DD0" w14:paraId="4E22C6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BE3A9DE" w14:textId="77777777" w:rsidR="00894DD0" w:rsidRDefault="00000000">
            <w:r>
              <w:rPr>
                <w:sz w:val="20"/>
                <w:szCs w:val="20"/>
              </w:rPr>
              <w:t>Tesco</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7F87E8B" w14:textId="77777777" w:rsidR="00894DD0" w:rsidRDefault="00000000">
            <w:r>
              <w:rPr>
                <w:sz w:val="20"/>
                <w:szCs w:val="20"/>
              </w:rPr>
              <w:t>Monthly in arrears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31B6C9F" w14:textId="77777777" w:rsidR="00894DD0" w:rsidRDefault="00000000">
            <w:r>
              <w:rPr>
                <w:sz w:val="20"/>
                <w:szCs w:val="20"/>
              </w:rPr>
              <w:t>Invoice Schedule: monthly invoicing/MI; specific net-day figure held in the order’s invoice schedule (table not fully machine-readable).</w:t>
            </w:r>
          </w:p>
        </w:tc>
      </w:tr>
      <w:tr w:rsidR="00894DD0" w14:paraId="6CF5E1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BC7AA" w14:textId="77777777" w:rsidR="00894DD0" w:rsidRDefault="00000000">
            <w:r>
              <w:rPr>
                <w:sz w:val="20"/>
                <w:szCs w:val="20"/>
              </w:rPr>
              <w:lastRenderedPageBreak/>
              <w:t>TUI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78365" w14:textId="77777777" w:rsidR="00894DD0" w:rsidRDefault="00000000">
            <w:r>
              <w:rPr>
                <w:sz w:val="20"/>
                <w:szCs w:val="20"/>
              </w:rPr>
              <w:t>Per main contract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B433" w14:textId="77777777" w:rsidR="00894DD0" w:rsidRDefault="00000000">
            <w:r>
              <w:rPr>
                <w:sz w:val="20"/>
                <w:szCs w:val="20"/>
              </w:rPr>
              <w:t>Contract + Amendment; payment day-count not surfaced in extract (standard order terms).</w:t>
            </w:r>
          </w:p>
        </w:tc>
      </w:tr>
      <w:tr w:rsidR="00894DD0" w14:paraId="756C08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FE302DB" w14:textId="77777777" w:rsidR="00894DD0" w:rsidRDefault="00000000">
            <w:r>
              <w:rPr>
                <w:sz w:val="20"/>
                <w:szCs w:val="20"/>
              </w:rPr>
              <w:t>Virgin Media</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2F15FB4" w14:textId="77777777" w:rsidR="00894DD0" w:rsidRDefault="00000000">
            <w:r>
              <w:rPr>
                <w:sz w:val="20"/>
                <w:szCs w:val="20"/>
              </w:rPr>
              <w:t>60 days</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0F1558D" w14:textId="77777777" w:rsidR="00894DD0" w:rsidRDefault="00000000">
            <w:r>
              <w:rPr>
                <w:sz w:val="20"/>
                <w:szCs w:val="20"/>
              </w:rPr>
              <w:t>Clause 10.4: “Virgin Media shall pay the invoiced amount within sixty (60) days of receipt of an invoice issued in accordance with this Agreement …”</w:t>
            </w:r>
          </w:p>
        </w:tc>
      </w:tr>
      <w:tr w:rsidR="00894DD0" w14:paraId="25307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61742" w14:textId="77777777" w:rsidR="00894DD0" w:rsidRDefault="00000000">
            <w:r>
              <w:rPr>
                <w:sz w:val="20"/>
                <w:szCs w:val="20"/>
              </w:rPr>
              <w:t>Vodafone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710DF" w14:textId="77777777" w:rsidR="00894DD0" w:rsidRDefault="00000000">
            <w:r>
              <w:rPr>
                <w:sz w:val="20"/>
                <w:szCs w:val="20"/>
              </w:rPr>
              <w:t>30 days (HP–Nuffield subcontract)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F294F" w14:textId="77777777" w:rsidR="00894DD0" w:rsidRDefault="00000000">
            <w:r>
              <w:rPr>
                <w:sz w:val="20"/>
                <w:szCs w:val="20"/>
              </w:rPr>
              <w:t>Vodafone agreement (HP/Nuffield): “… pay all invoices in full in cleared funds within 30 days of the date of the invoice …” (the main Vodafone contract is scanned).</w:t>
            </w:r>
          </w:p>
        </w:tc>
      </w:tr>
      <w:tr w:rsidR="00894DD0" w14:paraId="265BB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04DCA30" w14:textId="77777777" w:rsidR="00894DD0" w:rsidRDefault="00000000">
            <w:r>
              <w:rPr>
                <w:sz w:val="20"/>
                <w:szCs w:val="20"/>
              </w:rPr>
              <w:t>Wakefield Council</w:t>
            </w:r>
          </w:p>
        </w:tc>
        <w:tc>
          <w:tcPr>
            <w:tcW w:w="17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527B36" w14:textId="77777777" w:rsidR="00894DD0" w:rsidRDefault="00000000">
            <w:r>
              <w:rPr>
                <w:sz w:val="20"/>
                <w:szCs w:val="20"/>
              </w:rPr>
              <w:t>Early-payment rebate model</w:t>
            </w:r>
          </w:p>
        </w:tc>
        <w:tc>
          <w:tcPr>
            <w:tcW w:w="54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E4DB66A" w14:textId="77777777" w:rsidR="00894DD0" w:rsidRDefault="00000000">
            <w:r>
              <w:rPr>
                <w:sz w:val="20"/>
                <w:szCs w:val="20"/>
              </w:rPr>
              <w:t>Pricing model offers a rebate for “payment 10 days after receipt of invoice” (Option 2 selected = standard terms, no rebate). Standard payment per the framework.</w:t>
            </w:r>
          </w:p>
        </w:tc>
      </w:tr>
      <w:tr w:rsidR="00894DD0" w14:paraId="0EA000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01BB4" w14:textId="77777777" w:rsidR="00894DD0" w:rsidRDefault="00000000">
            <w:r>
              <w:rPr>
                <w:sz w:val="20"/>
                <w:szCs w:val="20"/>
              </w:rPr>
              <w:t>West Sussex County Council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3914C" w14:textId="77777777" w:rsidR="00894DD0" w:rsidRDefault="00000000">
            <w:r>
              <w:rPr>
                <w:sz w:val="20"/>
                <w:szCs w:val="20"/>
              </w:rPr>
              <w:t>Per framework</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9E055" w14:textId="77777777" w:rsidR="00894DD0" w:rsidRDefault="00000000">
            <w:r>
              <w:rPr>
                <w:sz w:val="20"/>
                <w:szCs w:val="20"/>
              </w:rPr>
              <w:t>Scanned order; payment via the framework/call-off standard terms.</w:t>
            </w:r>
          </w:p>
        </w:tc>
      </w:tr>
    </w:tbl>
    <w:p w14:paraId="2B4FB101" w14:textId="77777777" w:rsidR="00894DD0" w:rsidRDefault="00000000">
      <w:r>
        <w:br w:type="page"/>
      </w:r>
    </w:p>
    <w:p w14:paraId="2B463C58" w14:textId="77777777" w:rsidR="00894DD0" w:rsidRDefault="00000000">
      <w:pPr>
        <w:pStyle w:val="Heading1"/>
      </w:pPr>
      <w:r>
        <w:lastRenderedPageBreak/>
        <w:t>3. Service Level Agreements</w:t>
      </w:r>
    </w:p>
    <w:p w14:paraId="4085D2A9" w14:textId="77777777" w:rsidR="00894DD0" w:rsidRDefault="00000000">
      <w:pPr>
        <w:spacing w:after="120"/>
      </w:pPr>
      <w:r>
        <w:t>Service, description and timescale. Most agreements adopt Health Partners’ standard occupational-health service levels (shown first); CCS-framework clients additionally carry Service Levels and Service Credits via Order/Call-Off Schedule 14. Several clients also have a bespoke SLA/KPI table,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6"/>
        <w:gridCol w:w="2553"/>
        <w:gridCol w:w="4671"/>
      </w:tblGrid>
      <w:tr w:rsidR="00894DD0" w14:paraId="199AD03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EF7D4D" w14:textId="77777777" w:rsidR="00894DD0" w:rsidRDefault="00000000">
            <w:r>
              <w:rPr>
                <w:b/>
                <w:bCs/>
                <w:color w:val="FFFFFF"/>
                <w:sz w:val="20"/>
                <w:szCs w:val="20"/>
              </w:rPr>
              <w:t>Client</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6DFFE" w14:textId="77777777" w:rsidR="00894DD0" w:rsidRDefault="00000000">
            <w:r>
              <w:rPr>
                <w:b/>
                <w:bCs/>
                <w:color w:val="FFFFFF"/>
                <w:sz w:val="20"/>
                <w:szCs w:val="20"/>
              </w:rPr>
              <w:t>Service area</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BF821" w14:textId="77777777" w:rsidR="00894DD0" w:rsidRDefault="00000000">
            <w:r>
              <w:rPr>
                <w:b/>
                <w:bCs/>
                <w:color w:val="FFFFFF"/>
                <w:sz w:val="20"/>
                <w:szCs w:val="20"/>
              </w:rPr>
              <w:t>Description &amp; timescale (days)</w:t>
            </w:r>
          </w:p>
        </w:tc>
      </w:tr>
      <w:tr w:rsidR="00894DD0" w14:paraId="55563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1EF92" w14:textId="77777777" w:rsidR="00894DD0" w:rsidRDefault="00000000">
            <w:r>
              <w:rPr>
                <w:sz w:val="20"/>
                <w:szCs w:val="20"/>
              </w:rPr>
              <w:t>Health Partners standard SLAs (recurring across clients)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092FA" w14:textId="77777777" w:rsidR="00894DD0" w:rsidRDefault="00000000">
            <w:proofErr w:type="gramStart"/>
            <w:r>
              <w:rPr>
                <w:sz w:val="20"/>
                <w:szCs w:val="20"/>
              </w:rPr>
              <w:t>OH</w:t>
            </w:r>
            <w:proofErr w:type="gramEnd"/>
            <w:r>
              <w:rPr>
                <w:sz w:val="20"/>
                <w:szCs w:val="20"/>
              </w:rPr>
              <w:t xml:space="preserve"> advice line; </w:t>
            </w:r>
            <w:proofErr w:type="spellStart"/>
            <w:r>
              <w:rPr>
                <w:sz w:val="20"/>
                <w:szCs w:val="20"/>
              </w:rPr>
              <w:t>questionnaire→certificate</w:t>
            </w:r>
            <w:proofErr w:type="spellEnd"/>
            <w:r>
              <w:rPr>
                <w:sz w:val="20"/>
                <w:szCs w:val="20"/>
              </w:rPr>
              <w:t xml:space="preserve">; OHA </w:t>
            </w:r>
            <w:proofErr w:type="spellStart"/>
            <w:r>
              <w:rPr>
                <w:sz w:val="20"/>
                <w:szCs w:val="20"/>
              </w:rPr>
              <w:t>referral→advice</w:t>
            </w:r>
            <w:proofErr w:type="spellEnd"/>
            <w:r>
              <w:rPr>
                <w:sz w:val="20"/>
                <w:szCs w:val="20"/>
              </w:rPr>
              <w:t xml:space="preserve"> letter; specialist/physio/MH; complaints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3399E" w14:textId="77777777" w:rsidR="00894DD0" w:rsidRDefault="00000000">
            <w:r>
              <w:rPr>
                <w:sz w:val="20"/>
                <w:szCs w:val="20"/>
              </w:rPr>
              <w:t xml:space="preserve">Advice line Mon–Fri 09:00–17:30; questionnaire to certificate 1 working day; OHA referral to advice letter </w:t>
            </w:r>
            <w:proofErr w:type="spellStart"/>
            <w:r>
              <w:rPr>
                <w:sz w:val="20"/>
                <w:szCs w:val="20"/>
              </w:rPr>
              <w:t>avg</w:t>
            </w:r>
            <w:proofErr w:type="spellEnd"/>
            <w:r>
              <w:rPr>
                <w:sz w:val="20"/>
                <w:szCs w:val="20"/>
              </w:rPr>
              <w:t xml:space="preserve"> 5 working days; specialist/physio/mental-health </w:t>
            </w:r>
            <w:proofErr w:type="spellStart"/>
            <w:r>
              <w:rPr>
                <w:sz w:val="20"/>
                <w:szCs w:val="20"/>
              </w:rPr>
              <w:t>avg</w:t>
            </w:r>
            <w:proofErr w:type="spellEnd"/>
            <w:r>
              <w:rPr>
                <w:sz w:val="20"/>
                <w:szCs w:val="20"/>
              </w:rPr>
              <w:t xml:space="preserve"> 8 working days; complaints acknowledged 48 hrs / full response 20 working days.</w:t>
            </w:r>
          </w:p>
        </w:tc>
      </w:tr>
      <w:tr w:rsidR="00894DD0" w14:paraId="2A4FBD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8016C8" w14:textId="77777777" w:rsidR="00894DD0" w:rsidRDefault="00000000">
            <w:r>
              <w:rPr>
                <w:sz w:val="20"/>
                <w:szCs w:val="20"/>
              </w:rPr>
              <w:t>PepsiCo</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AF6DF7B" w14:textId="77777777" w:rsidR="00894DD0" w:rsidRDefault="00000000">
            <w:proofErr w:type="gramStart"/>
            <w:r>
              <w:rPr>
                <w:sz w:val="20"/>
                <w:szCs w:val="20"/>
              </w:rPr>
              <w:t>OH</w:t>
            </w:r>
            <w:proofErr w:type="gramEnd"/>
            <w:r>
              <w:rPr>
                <w:sz w:val="20"/>
                <w:szCs w:val="20"/>
              </w:rPr>
              <w:t xml:space="preserve"> advice line; health questionnaire; </w:t>
            </w:r>
            <w:proofErr w:type="gramStart"/>
            <w:r>
              <w:rPr>
                <w:sz w:val="20"/>
                <w:szCs w:val="20"/>
              </w:rPr>
              <w:t>OH</w:t>
            </w:r>
            <w:proofErr w:type="gramEnd"/>
            <w:r>
              <w:rPr>
                <w:sz w:val="20"/>
                <w:szCs w:val="20"/>
              </w:rPr>
              <w:t xml:space="preserve"> advisor appointment; specialist/physio/MH</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BE84FF1" w14:textId="77777777" w:rsidR="00894DD0" w:rsidRDefault="00000000">
            <w:r>
              <w:rPr>
                <w:sz w:val="20"/>
                <w:szCs w:val="20"/>
              </w:rPr>
              <w:t xml:space="preserve">Advice line 09:00–17:30 (target 100%); </w:t>
            </w:r>
            <w:proofErr w:type="spellStart"/>
            <w:r>
              <w:rPr>
                <w:sz w:val="20"/>
                <w:szCs w:val="20"/>
              </w:rPr>
              <w:t>questionnaire→certificate</w:t>
            </w:r>
            <w:proofErr w:type="spellEnd"/>
            <w:r>
              <w:rPr>
                <w:sz w:val="20"/>
                <w:szCs w:val="20"/>
              </w:rPr>
              <w:t xml:space="preserve"> 1 working day (&gt;98%); OHA </w:t>
            </w:r>
            <w:proofErr w:type="spellStart"/>
            <w:r>
              <w:rPr>
                <w:sz w:val="20"/>
                <w:szCs w:val="20"/>
              </w:rPr>
              <w:t>referral→advice</w:t>
            </w:r>
            <w:proofErr w:type="spellEnd"/>
            <w:r>
              <w:rPr>
                <w:sz w:val="20"/>
                <w:szCs w:val="20"/>
              </w:rPr>
              <w:t xml:space="preserve"> letter </w:t>
            </w:r>
            <w:proofErr w:type="spellStart"/>
            <w:r>
              <w:rPr>
                <w:sz w:val="20"/>
                <w:szCs w:val="20"/>
              </w:rPr>
              <w:t>avg</w:t>
            </w:r>
            <w:proofErr w:type="spellEnd"/>
            <w:r>
              <w:rPr>
                <w:sz w:val="20"/>
                <w:szCs w:val="20"/>
              </w:rPr>
              <w:t xml:space="preserve"> 5 working days (&gt;98%); specialist/physio/mental-health </w:t>
            </w:r>
            <w:proofErr w:type="spellStart"/>
            <w:r>
              <w:rPr>
                <w:sz w:val="20"/>
                <w:szCs w:val="20"/>
              </w:rPr>
              <w:t>avg</w:t>
            </w:r>
            <w:proofErr w:type="spellEnd"/>
            <w:r>
              <w:rPr>
                <w:sz w:val="20"/>
                <w:szCs w:val="20"/>
              </w:rPr>
              <w:t xml:space="preserve"> 8 working days (&gt;98%). Monthly SLA reviews + quarterly top-to-top.</w:t>
            </w:r>
          </w:p>
        </w:tc>
      </w:tr>
      <w:tr w:rsidR="00894DD0" w14:paraId="4585B3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E2EA2" w14:textId="77777777" w:rsidR="00894DD0" w:rsidRDefault="00000000">
            <w:r>
              <w:rPr>
                <w:sz w:val="20"/>
                <w:szCs w:val="20"/>
              </w:rPr>
              <w:t>McLaren Automotive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FE12F" w14:textId="77777777" w:rsidR="00894DD0" w:rsidRDefault="00000000">
            <w:r>
              <w:rPr>
                <w:sz w:val="20"/>
                <w:szCs w:val="20"/>
              </w:rPr>
              <w:t>Pre-placement; OHA referral; OHP referral; GP/specialist reports; complaints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E83DE" w14:textId="77777777" w:rsidR="00894DD0" w:rsidRDefault="00000000">
            <w:r>
              <w:rPr>
                <w:sz w:val="20"/>
                <w:szCs w:val="20"/>
              </w:rPr>
              <w:t xml:space="preserve">Pre-placement questionnaire </w:t>
            </w:r>
            <w:proofErr w:type="gramStart"/>
            <w:r>
              <w:rPr>
                <w:sz w:val="20"/>
                <w:szCs w:val="20"/>
              </w:rPr>
              <w:t>result</w:t>
            </w:r>
            <w:proofErr w:type="gramEnd"/>
            <w:r>
              <w:rPr>
                <w:sz w:val="20"/>
                <w:szCs w:val="20"/>
              </w:rPr>
              <w:t xml:space="preserve"> 1 working day; OHA appointment within 2 weeks, report 5 working days; OHP appointment within 10 working days, report 10 working days; GP/specialist write-out 5 working days; complaints full response 20 working days.</w:t>
            </w:r>
          </w:p>
        </w:tc>
      </w:tr>
      <w:tr w:rsidR="00894DD0" w14:paraId="284CE5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5459172" w14:textId="77777777" w:rsidR="00894DD0" w:rsidRDefault="00000000">
            <w:r>
              <w:rPr>
                <w:sz w:val="20"/>
                <w:szCs w:val="20"/>
              </w:rPr>
              <w:t>AON</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8E993DC" w14:textId="77777777" w:rsidR="00894DD0" w:rsidRDefault="00000000">
            <w:r>
              <w:rPr>
                <w:sz w:val="20"/>
                <w:szCs w:val="20"/>
              </w:rPr>
              <w:t>Management referral response; complaint resolution</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3DA49C5" w14:textId="77777777" w:rsidR="00894DD0" w:rsidRDefault="00000000">
            <w:r>
              <w:rPr>
                <w:sz w:val="20"/>
                <w:szCs w:val="20"/>
              </w:rPr>
              <w:t>Formal complaint: response provided within 10 working days; referral response timescales per the standard service-level appendix (Appendix 1 of the variation).</w:t>
            </w:r>
          </w:p>
        </w:tc>
      </w:tr>
      <w:tr w:rsidR="00894DD0" w14:paraId="3A4909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FFA29" w14:textId="77777777" w:rsidR="00894DD0" w:rsidRDefault="00000000">
            <w:r>
              <w:rPr>
                <w:sz w:val="20"/>
                <w:szCs w:val="20"/>
              </w:rPr>
              <w:t>Barclays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CD6F" w14:textId="77777777" w:rsidR="00894DD0" w:rsidRDefault="00000000">
            <w:r>
              <w:rPr>
                <w:sz w:val="20"/>
                <w:szCs w:val="20"/>
              </w:rPr>
              <w:t>All Services per Order Service Levels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213A8" w14:textId="77777777" w:rsidR="00894DD0" w:rsidRDefault="00000000">
            <w:r>
              <w:rPr>
                <w:sz w:val="20"/>
                <w:szCs w:val="20"/>
              </w:rPr>
              <w:t>Services performed to the Service Levels specified in the relevant Order/Services Module (see Appendix: Service Levels); persistent service-level failure is a defined breach.</w:t>
            </w:r>
          </w:p>
        </w:tc>
      </w:tr>
      <w:tr w:rsidR="00894DD0" w14:paraId="2B7522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EFC262B" w14:textId="77777777" w:rsidR="00894DD0" w:rsidRDefault="00000000">
            <w:r>
              <w:rPr>
                <w:sz w:val="20"/>
                <w:szCs w:val="20"/>
              </w:rPr>
              <w:t>NatWest</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A510B99" w14:textId="77777777" w:rsidR="00894DD0" w:rsidRDefault="00000000">
            <w:r>
              <w:rPr>
                <w:sz w:val="20"/>
                <w:szCs w:val="20"/>
              </w:rPr>
              <w:t>Per service type</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236CD77" w14:textId="77777777" w:rsidR="00894DD0" w:rsidRDefault="00000000">
            <w:r>
              <w:rPr>
                <w:sz w:val="20"/>
                <w:szCs w:val="20"/>
              </w:rPr>
              <w:t>“Assessment or GP/Specialist report will follow the service levels for that service”; service levels set in Schedule 1.</w:t>
            </w:r>
          </w:p>
        </w:tc>
      </w:tr>
      <w:tr w:rsidR="00894DD0" w14:paraId="22BD88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2F565" w14:textId="77777777" w:rsidR="00894DD0" w:rsidRDefault="00000000">
            <w:r>
              <w:rPr>
                <w:sz w:val="20"/>
                <w:szCs w:val="20"/>
              </w:rPr>
              <w:t>Circle Health</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CEEC6" w14:textId="77777777" w:rsidR="00894DD0" w:rsidRDefault="00000000">
            <w:r>
              <w:rPr>
                <w:sz w:val="20"/>
                <w:szCs w:val="20"/>
              </w:rPr>
              <w:t>KPI table (activity / aim / KPI / notification / feedback)</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0D58F" w14:textId="77777777" w:rsidR="00894DD0" w:rsidRDefault="00000000">
            <w:r>
              <w:rPr>
                <w:sz w:val="20"/>
                <w:szCs w:val="20"/>
              </w:rPr>
              <w:t>Service-level/KPI matrix in the Services Schedule (Service Activity, Aim, Roles &amp; Responsibilities, KPI, Performance, Notification, Feedback).</w:t>
            </w:r>
          </w:p>
        </w:tc>
      </w:tr>
      <w:tr w:rsidR="00894DD0" w14:paraId="77066C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C1EB74F" w14:textId="77777777" w:rsidR="00894DD0" w:rsidRDefault="00000000">
            <w:r>
              <w:rPr>
                <w:sz w:val="20"/>
                <w:szCs w:val="20"/>
              </w:rPr>
              <w:t>Allianz</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16B470A" w14:textId="77777777" w:rsidR="00894DD0" w:rsidRDefault="00000000">
            <w:r>
              <w:rPr>
                <w:sz w:val="20"/>
                <w:szCs w:val="20"/>
              </w:rPr>
              <w:t>SLA reporting</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910F58" w14:textId="77777777" w:rsidR="00894DD0" w:rsidRDefault="00000000">
            <w:r>
              <w:rPr>
                <w:sz w:val="20"/>
                <w:szCs w:val="20"/>
              </w:rPr>
              <w:t>12 SLA reports per annum (quarterly SLA review cycle).</w:t>
            </w:r>
          </w:p>
        </w:tc>
      </w:tr>
      <w:tr w:rsidR="00894DD0" w14:paraId="7A624B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DDFB6" w14:textId="77777777" w:rsidR="00894DD0" w:rsidRDefault="00000000">
            <w:r>
              <w:rPr>
                <w:sz w:val="20"/>
                <w:szCs w:val="20"/>
              </w:rPr>
              <w:t>Tesco</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C20DC" w14:textId="77777777" w:rsidR="00894DD0" w:rsidRDefault="00000000">
            <w:r>
              <w:rPr>
                <w:sz w:val="20"/>
                <w:szCs w:val="20"/>
              </w:rPr>
              <w:t>Service-credit-backed SLAs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5664B" w14:textId="77777777" w:rsidR="00894DD0" w:rsidRDefault="00000000">
            <w:r>
              <w:rPr>
                <w:sz w:val="20"/>
                <w:szCs w:val="20"/>
              </w:rPr>
              <w:t>Service credits apply per service line (capped at 3 service lines per period); monthly MI pack and spend report.</w:t>
            </w:r>
          </w:p>
        </w:tc>
      </w:tr>
      <w:tr w:rsidR="00894DD0" w14:paraId="6B2037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7EF8CC9" w14:textId="77777777" w:rsidR="00894DD0" w:rsidRDefault="00000000">
            <w:r>
              <w:rPr>
                <w:sz w:val="20"/>
                <w:szCs w:val="20"/>
              </w:rPr>
              <w:t>CPS</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F8BD55" w14:textId="77777777" w:rsidR="00894DD0" w:rsidRDefault="00000000">
            <w:r>
              <w:rPr>
                <w:sz w:val="20"/>
                <w:szCs w:val="20"/>
              </w:rPr>
              <w:t>Service Levels &amp; Service Credits (Schedule 1)</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0843635" w14:textId="77777777" w:rsidR="00894DD0" w:rsidRDefault="00000000">
            <w:r>
              <w:rPr>
                <w:sz w:val="20"/>
                <w:szCs w:val="20"/>
              </w:rPr>
              <w:t>Mandatory performance to the Service Levels in Schedule 1; service credits for failure.</w:t>
            </w:r>
          </w:p>
        </w:tc>
      </w:tr>
      <w:tr w:rsidR="00894DD0" w14:paraId="69469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EE43B" w14:textId="77777777" w:rsidR="00894DD0" w:rsidRDefault="00000000">
            <w:r>
              <w:rPr>
                <w:sz w:val="20"/>
                <w:szCs w:val="20"/>
              </w:rPr>
              <w:lastRenderedPageBreak/>
              <w:t>Capita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67BFC" w14:textId="77777777" w:rsidR="00894DD0" w:rsidRDefault="00000000">
            <w:r>
              <w:rPr>
                <w:sz w:val="20"/>
                <w:szCs w:val="20"/>
              </w:rPr>
              <w:t>Service Level &amp; Service Credit Principles (Schedule 3)</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3024" w14:textId="77777777" w:rsidR="00894DD0" w:rsidRDefault="00000000">
            <w:r>
              <w:rPr>
                <w:sz w:val="20"/>
                <w:szCs w:val="20"/>
              </w:rPr>
              <w:t>Service credits payable/deductible on a Service Level Default (Annex 1 to Schedule 3).</w:t>
            </w:r>
          </w:p>
        </w:tc>
      </w:tr>
      <w:tr w:rsidR="00894DD0" w14:paraId="33DFD8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3B7ACD3" w14:textId="77777777" w:rsidR="00894DD0" w:rsidRDefault="00000000">
            <w:r>
              <w:rPr>
                <w:sz w:val="20"/>
                <w:szCs w:val="20"/>
              </w:rPr>
              <w:t>CCS framework clients (DEFRA, HMRC, HSE, HMLR, Charity Commission, HS2, Manchester Airport, etc.)</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86DF517" w14:textId="77777777" w:rsidR="00894DD0" w:rsidRDefault="00000000">
            <w:r>
              <w:rPr>
                <w:sz w:val="20"/>
                <w:szCs w:val="20"/>
              </w:rPr>
              <w:t>Order/Call-Off Schedule 14 (Service Levels)</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D605669" w14:textId="77777777" w:rsidR="00894DD0" w:rsidRDefault="00000000">
            <w:r>
              <w:rPr>
                <w:sz w:val="20"/>
                <w:szCs w:val="20"/>
              </w:rPr>
              <w:t>Service Levels and Service Credits accrue per Order/Call-Off Schedule 14 of the CCS RM6296/RM6182 framework.</w:t>
            </w:r>
          </w:p>
        </w:tc>
      </w:tr>
      <w:tr w:rsidR="00894DD0" w14:paraId="5B5249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1F3AF" w14:textId="77777777" w:rsidR="00894DD0" w:rsidRDefault="00000000">
            <w:r>
              <w:rPr>
                <w:sz w:val="20"/>
                <w:szCs w:val="20"/>
              </w:rPr>
              <w:t>Devon &amp; Somerset FRS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E5684" w14:textId="77777777" w:rsidR="00894DD0" w:rsidRDefault="00000000">
            <w:r>
              <w:rPr>
                <w:sz w:val="20"/>
                <w:szCs w:val="20"/>
              </w:rPr>
              <w:t>Minimum Performance/Service Levels + SLA schedule</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9ECE8" w14:textId="77777777" w:rsidR="00894DD0" w:rsidRDefault="00000000">
            <w:r>
              <w:rPr>
                <w:sz w:val="20"/>
                <w:szCs w:val="20"/>
              </w:rPr>
              <w:t>B11 Minimum Performance Levels &amp; Minimum Service Levels; dedicated Service Level Agreement schedule (p.94).</w:t>
            </w:r>
          </w:p>
        </w:tc>
      </w:tr>
      <w:tr w:rsidR="00894DD0" w14:paraId="673DD4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EE58520" w14:textId="77777777" w:rsidR="00894DD0" w:rsidRDefault="00000000">
            <w:r>
              <w:rPr>
                <w:sz w:val="20"/>
                <w:szCs w:val="20"/>
              </w:rPr>
              <w:t>GKN / Network Rail / Princes / Diageo / Mitie / Gatwick / Royal Mail</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631060D" w14:textId="77777777" w:rsidR="00894DD0" w:rsidRDefault="00000000">
            <w:r>
              <w:rPr>
                <w:sz w:val="20"/>
                <w:szCs w:val="20"/>
              </w:rPr>
              <w:t>Service Levels schedule + service credits</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1C1EA13" w14:textId="77777777" w:rsidR="00894DD0" w:rsidRDefault="00000000">
            <w:r>
              <w:rPr>
                <w:sz w:val="20"/>
                <w:szCs w:val="20"/>
              </w:rPr>
              <w:t>Each defines Service Levels in a named schedule (e.g. GKN Schedule 2; Network Rail Schedule 13; Gatwick Schedule 6) with service credits / KPIs.</w:t>
            </w:r>
          </w:p>
        </w:tc>
      </w:tr>
      <w:tr w:rsidR="00894DD0" w14:paraId="77F12C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B97FD" w14:textId="77777777" w:rsidR="00894DD0" w:rsidRDefault="00000000">
            <w:r>
              <w:rPr>
                <w:sz w:val="20"/>
                <w:szCs w:val="20"/>
              </w:rPr>
              <w:t>JLR / JLR (HEKA)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2B3CE" w14:textId="77777777" w:rsidR="00894DD0" w:rsidRDefault="00000000">
            <w:r>
              <w:rPr>
                <w:sz w:val="20"/>
                <w:szCs w:val="20"/>
              </w:rPr>
              <w:t>KPIs &amp; service levels actively managed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8B914" w14:textId="77777777" w:rsidR="00894DD0" w:rsidRDefault="00000000">
            <w:r>
              <w:rPr>
                <w:sz w:val="20"/>
                <w:szCs w:val="20"/>
              </w:rPr>
              <w:t>KPIs and service levels reviewed in performance meetings; HEKA platform SLA covers system performance and 24-hourly HR data update.</w:t>
            </w:r>
          </w:p>
        </w:tc>
      </w:tr>
      <w:tr w:rsidR="00894DD0" w14:paraId="7430BE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A545E53" w14:textId="77777777" w:rsidR="00894DD0" w:rsidRDefault="00000000">
            <w:r>
              <w:rPr>
                <w:sz w:val="20"/>
                <w:szCs w:val="20"/>
              </w:rPr>
              <w:t>HS2 SCS Railways</w:t>
            </w:r>
          </w:p>
        </w:tc>
        <w:tc>
          <w:tcPr>
            <w:tcW w:w="23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1B39037" w14:textId="77777777" w:rsidR="00894DD0" w:rsidRDefault="00000000">
            <w:r>
              <w:rPr>
                <w:sz w:val="20"/>
                <w:szCs w:val="20"/>
              </w:rPr>
              <w:t>NEC X20 Key Performance Indicators</w:t>
            </w:r>
          </w:p>
        </w:tc>
        <w:tc>
          <w:tcPr>
            <w:tcW w:w="48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0B03D69" w14:textId="77777777" w:rsidR="00894DD0" w:rsidRDefault="00000000">
            <w:r>
              <w:rPr>
                <w:sz w:val="20"/>
                <w:szCs w:val="20"/>
              </w:rPr>
              <w:t>Performance managed via NEC secondary Option X20 (Key Performance Indicators).</w:t>
            </w:r>
          </w:p>
        </w:tc>
      </w:tr>
      <w:tr w:rsidR="00894DD0" w14:paraId="3BD4C7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BFCA5" w14:textId="77777777" w:rsidR="00894DD0" w:rsidRDefault="00000000">
            <w:r>
              <w:rPr>
                <w:sz w:val="20"/>
                <w:szCs w:val="20"/>
              </w:rPr>
              <w:t>Royal Mail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80003" w14:textId="77777777" w:rsidR="00894DD0" w:rsidRDefault="00000000">
            <w:r>
              <w:rPr>
                <w:sz w:val="20"/>
                <w:szCs w:val="20"/>
              </w:rPr>
              <w:t>Experience survey turnaround</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5442A" w14:textId="77777777" w:rsidR="00894DD0" w:rsidRDefault="00000000">
            <w:r>
              <w:rPr>
                <w:sz w:val="20"/>
                <w:szCs w:val="20"/>
              </w:rPr>
              <w:t>Experience survey circulated to the referring manager within 2 days of a case (illustrative service measure).</w:t>
            </w:r>
          </w:p>
        </w:tc>
      </w:tr>
    </w:tbl>
    <w:p w14:paraId="6CED4488" w14:textId="77777777" w:rsidR="00894DD0" w:rsidRDefault="00000000">
      <w:r>
        <w:br w:type="page"/>
      </w:r>
    </w:p>
    <w:p w14:paraId="656B0486" w14:textId="77777777" w:rsidR="00894DD0" w:rsidRDefault="00000000">
      <w:pPr>
        <w:pStyle w:val="Heading1"/>
      </w:pPr>
      <w:r>
        <w:lastRenderedPageBreak/>
        <w:t>4. Services offered by client</w:t>
      </w:r>
    </w:p>
    <w:p w14:paraId="559970E7" w14:textId="77777777" w:rsidR="00894DD0" w:rsidRDefault="00000000">
      <w:pPr>
        <w:spacing w:after="120"/>
      </w:pPr>
      <w:r>
        <w:t>Health Partners’ services are largely a common occupational-health catalogue (set out first), with client-specific additions or emphases listed beneath.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0" w14:paraId="3FFF373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8D4128" w14:textId="77777777" w:rsidR="00894DD0" w:rsidRDefault="00000000">
            <w:r>
              <w:rPr>
                <w:b/>
                <w:bCs/>
                <w:color w:val="FFFFFF"/>
                <w:sz w:val="20"/>
                <w:szCs w:val="20"/>
              </w:rPr>
              <w:t>Client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09834F" w14:textId="77777777" w:rsidR="00894DD0" w:rsidRDefault="00000000">
            <w:r>
              <w:rPr>
                <w:b/>
                <w:bCs/>
                <w:color w:val="FFFFFF"/>
                <w:sz w:val="20"/>
                <w:szCs w:val="20"/>
              </w:rPr>
              <w:t>Services offered</w:t>
            </w:r>
          </w:p>
        </w:tc>
      </w:tr>
      <w:tr w:rsidR="00894DD0" w14:paraId="25CF25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5A700" w14:textId="77777777" w:rsidR="00894DD0" w:rsidRDefault="00000000">
            <w:r>
              <w:rPr>
                <w:sz w:val="20"/>
                <w:szCs w:val="20"/>
              </w:rPr>
              <w:t>Standard Health Partners catalogue (applies broadly)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46E10" w14:textId="77777777" w:rsidR="00894DD0" w:rsidRDefault="00000000">
            <w:r>
              <w:rPr>
                <w:sz w:val="20"/>
                <w:szCs w:val="20"/>
              </w:rPr>
              <w:t>Management referrals (OHA &amp; OHP); pre-placement / pre-employment health screening; statutory &amp; non-statutory health surveillance (audiometry, spirometry, HAVS, skin, vision); safety-critical and task medicals (driver/HGV/DVLA Group 2, fork-lift, confined space, working at height, food handler, fire-fighter, diving, marine/offshore); travel health &amp; vaccinations; physiotherapy &amp; MSK; mental health &amp; EAP; ill-health retirement; ergonomic / DSE / workplace-needs assessments; on-site OH (advisor/physician/nurse); wellbeing programmes &amp; health screening; OH advice line; management information &amp; reporting. (CCS RM6296 codes OH1–OH64.)</w:t>
            </w:r>
          </w:p>
        </w:tc>
      </w:tr>
      <w:tr w:rsidR="00894DD0" w14:paraId="28E783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6CED5EC" w14:textId="77777777" w:rsidR="00894DD0" w:rsidRDefault="00000000">
            <w:r>
              <w:rPr>
                <w:sz w:val="20"/>
                <w:szCs w:val="20"/>
              </w:rPr>
              <w:t>AON</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7F18E29" w14:textId="77777777" w:rsidR="00894DD0" w:rsidRDefault="00000000">
            <w:r>
              <w:rPr>
                <w:sz w:val="20"/>
                <w:szCs w:val="20"/>
              </w:rPr>
              <w:t>Management Referral Services incl. Ill-Health Retirement; Risk Management Services; OH Physician / Account Manager support; online platform (referrals, questionnaires, case tracking, MI); medical-records maintenance.</w:t>
            </w:r>
          </w:p>
        </w:tc>
      </w:tr>
      <w:tr w:rsidR="00894DD0" w14:paraId="6B801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B607D" w14:textId="77777777" w:rsidR="00894DD0" w:rsidRDefault="00000000">
            <w:r>
              <w:rPr>
                <w:sz w:val="20"/>
                <w:szCs w:val="20"/>
              </w:rPr>
              <w:t>Lloyds (LBG)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18249" w14:textId="77777777" w:rsidR="00894DD0" w:rsidRDefault="00000000">
            <w:r>
              <w:rPr>
                <w:sz w:val="20"/>
                <w:szCs w:val="20"/>
              </w:rPr>
              <w:t>Workplace adjustments ecosystem via approved subcontractors: workplace/DSE assessments, complex assessments, disability/neurodivergent software, office equipment, employee coaching, BSL interpretation, accessible-tech scripting, cancer-at-work support; telephony &amp; video assessment.</w:t>
            </w:r>
          </w:p>
        </w:tc>
      </w:tr>
      <w:tr w:rsidR="00894DD0" w14:paraId="71D70A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75D51A" w14:textId="77777777" w:rsidR="00894DD0" w:rsidRDefault="00000000">
            <w:r>
              <w:rPr>
                <w:sz w:val="20"/>
                <w:szCs w:val="20"/>
              </w:rPr>
              <w:t>Suffolk County Council</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27D0934" w14:textId="77777777" w:rsidR="00894DD0" w:rsidRDefault="00000000">
            <w:r>
              <w:rPr>
                <w:sz w:val="20"/>
                <w:szCs w:val="20"/>
              </w:rPr>
              <w:t xml:space="preserve">Lot 1 Occupational Health Services – (A) Advice Services, (B) Attendance Management, (C) On-site OH; </w:t>
            </w:r>
            <w:proofErr w:type="gramStart"/>
            <w:r>
              <w:rPr>
                <w:sz w:val="20"/>
                <w:szCs w:val="20"/>
              </w:rPr>
              <w:t>plus</w:t>
            </w:r>
            <w:proofErr w:type="gramEnd"/>
            <w:r>
              <w:rPr>
                <w:sz w:val="20"/>
                <w:szCs w:val="20"/>
              </w:rPr>
              <w:t xml:space="preserve"> separate EAP contract; whistleblowing services.</w:t>
            </w:r>
          </w:p>
        </w:tc>
      </w:tr>
      <w:tr w:rsidR="00894DD0" w14:paraId="6C98CB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864DD" w14:textId="77777777" w:rsidR="00894DD0" w:rsidRDefault="00000000">
            <w:r>
              <w:rPr>
                <w:sz w:val="20"/>
                <w:szCs w:val="20"/>
              </w:rPr>
              <w:t>Vodafone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66A7" w14:textId="77777777" w:rsidR="00894DD0" w:rsidRDefault="00000000">
            <w:r>
              <w:rPr>
                <w:sz w:val="20"/>
                <w:szCs w:val="20"/>
              </w:rPr>
              <w:t>OH services; physiotherapy delivered via Nuffield (subcontract).</w:t>
            </w:r>
          </w:p>
        </w:tc>
      </w:tr>
      <w:tr w:rsidR="00894DD0" w14:paraId="187205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CC45F4B" w14:textId="77777777" w:rsidR="00894DD0" w:rsidRDefault="00000000">
            <w:r>
              <w:rPr>
                <w:sz w:val="20"/>
                <w:szCs w:val="20"/>
              </w:rPr>
              <w:t>JLR (HEKA)</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488A014" w14:textId="77777777" w:rsidR="00894DD0" w:rsidRDefault="00000000">
            <w:r>
              <w:rPr>
                <w:sz w:val="20"/>
                <w:szCs w:val="20"/>
              </w:rPr>
              <w:t>HEKA / Wellpoint wellbeing platform &amp; health-kiosk services; OH services.</w:t>
            </w:r>
          </w:p>
        </w:tc>
      </w:tr>
      <w:tr w:rsidR="00894DD0" w14:paraId="09DC4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2DD66" w14:textId="77777777" w:rsidR="00894DD0" w:rsidRDefault="00000000">
            <w:r>
              <w:rPr>
                <w:sz w:val="20"/>
                <w:szCs w:val="20"/>
              </w:rPr>
              <w:t>Coca-Cola (CCEP)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47E40" w14:textId="77777777" w:rsidR="00894DD0" w:rsidRDefault="00000000">
            <w:r>
              <w:rPr>
                <w:sz w:val="20"/>
                <w:szCs w:val="20"/>
              </w:rPr>
              <w:t>OH services incl. audiometry (on/off MH unit) and physiotherapy (UK network, up to 6 sessions).</w:t>
            </w:r>
          </w:p>
        </w:tc>
      </w:tr>
      <w:tr w:rsidR="00894DD0" w14:paraId="7697A5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1E3ABE3" w14:textId="77777777" w:rsidR="00894DD0" w:rsidRDefault="00000000">
            <w:r>
              <w:rPr>
                <w:sz w:val="20"/>
                <w:szCs w:val="20"/>
              </w:rPr>
              <w:t>McLaren Automotive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64600BF" w14:textId="77777777" w:rsidR="00894DD0" w:rsidRDefault="00000000">
            <w:r>
              <w:rPr>
                <w:sz w:val="20"/>
                <w:szCs w:val="20"/>
              </w:rPr>
              <w:t>Pre-placement screening; appointments &amp; management referrals; health surveillance programme (drivers, respiratory, hearing, skin, food handlers, night workers, HAVS, isocyanate); reporting/KPIs.</w:t>
            </w:r>
          </w:p>
        </w:tc>
      </w:tr>
      <w:tr w:rsidR="00894DD0" w14:paraId="2A0C10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40C16" w14:textId="77777777" w:rsidR="00894DD0" w:rsidRDefault="00000000">
            <w:r>
              <w:rPr>
                <w:sz w:val="20"/>
                <w:szCs w:val="20"/>
              </w:rPr>
              <w:t>NatWest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08786" w14:textId="77777777" w:rsidR="00894DD0" w:rsidRDefault="00000000">
            <w:proofErr w:type="gramStart"/>
            <w:r>
              <w:rPr>
                <w:sz w:val="20"/>
                <w:szCs w:val="20"/>
              </w:rPr>
              <w:t>OH</w:t>
            </w:r>
            <w:proofErr w:type="gramEnd"/>
            <w:r>
              <w:rPr>
                <w:sz w:val="20"/>
                <w:szCs w:val="20"/>
              </w:rPr>
              <w:t xml:space="preserve"> covering employees in the UK, Republic of Ireland and Offshore (Isle of Man); cross-border PES.</w:t>
            </w:r>
          </w:p>
        </w:tc>
      </w:tr>
      <w:tr w:rsidR="00894DD0" w14:paraId="4F4AF0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D72DCE" w14:textId="77777777" w:rsidR="00894DD0" w:rsidRDefault="00000000">
            <w:r>
              <w:rPr>
                <w:sz w:val="20"/>
                <w:szCs w:val="20"/>
              </w:rPr>
              <w:t>Public-sector / CCS clients (DEFRA, HMRC, HSE, HMLR, Manchester Airport, HS2, Charity Commission, DFRS, etc.)</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04FC2B" w14:textId="77777777" w:rsidR="00894DD0" w:rsidRDefault="00000000">
            <w:r>
              <w:rPr>
                <w:sz w:val="20"/>
                <w:szCs w:val="20"/>
              </w:rPr>
              <w:t>Full RM6296 OH &amp; Related Services catalogue (advice line/portal, referrals, OHP/OHA, further medical evidence, specialist, IHR, case conferences, on-site OH, promotion/awareness programmes, consultancy, pre-appointment &amp; safety-critical medicals, surveillance, etc.).</w:t>
            </w:r>
          </w:p>
        </w:tc>
      </w:tr>
    </w:tbl>
    <w:p w14:paraId="08FE702A" w14:textId="77777777" w:rsidR="00894DD0" w:rsidRDefault="00000000">
      <w:r>
        <w:br w:type="page"/>
      </w:r>
    </w:p>
    <w:p w14:paraId="2421B1A8" w14:textId="77777777" w:rsidR="00894DD0" w:rsidRDefault="00000000">
      <w:pPr>
        <w:pStyle w:val="Heading1"/>
      </w:pPr>
      <w:r>
        <w:lastRenderedPageBreak/>
        <w:t>5. Non-standard / notable clauses by client</w:t>
      </w:r>
    </w:p>
    <w:p w14:paraId="3BA94EED" w14:textId="77777777" w:rsidR="00894DD0" w:rsidRDefault="00000000">
      <w:pPr>
        <w:spacing w:after="120"/>
      </w:pPr>
      <w:r>
        <w:t>Clauses that stand out from the standard Health Partners terms — because they shift risk, pricing, exclusivity, governance or compliance obligations — are flagged below for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0" w14:paraId="0522699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45AC38" w14:textId="77777777" w:rsidR="00894DD0" w:rsidRDefault="00000000">
            <w:r>
              <w:rPr>
                <w:b/>
                <w:bCs/>
                <w:color w:val="FFFFFF"/>
                <w:sz w:val="20"/>
                <w:szCs w:val="20"/>
              </w:rPr>
              <w:t>Client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ECBD2E" w14:textId="77777777" w:rsidR="00894DD0" w:rsidRDefault="00000000">
            <w:r>
              <w:rPr>
                <w:b/>
                <w:bCs/>
                <w:color w:val="FFFFFF"/>
                <w:sz w:val="20"/>
                <w:szCs w:val="20"/>
              </w:rPr>
              <w:t>Non-standard clause(s)</w:t>
            </w:r>
          </w:p>
        </w:tc>
      </w:tr>
      <w:tr w:rsidR="00894DD0" w14:paraId="1F02DE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8FA68" w14:textId="77777777" w:rsidR="00894DD0" w:rsidRDefault="00000000">
            <w:r>
              <w:rPr>
                <w:sz w:val="20"/>
                <w:szCs w:val="20"/>
              </w:rPr>
              <w:t>AMEX</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B1EA0" w14:textId="77777777" w:rsidR="00894DD0" w:rsidRDefault="00000000">
            <w:r>
              <w:rPr>
                <w:sz w:val="20"/>
                <w:szCs w:val="20"/>
              </w:rPr>
              <w:t>Services expressly non-exclusive (either party may contract with others); payments to be made to the Supplier in the country where it resides; parties act as independent data controllers.</w:t>
            </w:r>
          </w:p>
        </w:tc>
      </w:tr>
      <w:tr w:rsidR="00894DD0" w14:paraId="43C2F9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C2B4AC6" w14:textId="77777777" w:rsidR="00894DD0" w:rsidRDefault="00000000">
            <w:r>
              <w:rPr>
                <w:sz w:val="20"/>
                <w:szCs w:val="20"/>
              </w:rPr>
              <w:t>Diageo</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3E06D04" w14:textId="77777777" w:rsidR="00894DD0" w:rsidRDefault="00000000">
            <w:r>
              <w:rPr>
                <w:sz w:val="20"/>
                <w:szCs w:val="20"/>
              </w:rPr>
              <w:t>“Reduction in Fees, Most Favourable Terms and Benchmarking” (clause 15) – a most-favoured-customer / MFN obligation plus benchmarking; service credits recoverable as a debt; obligation to offer Diageo equivalent better terms within 14 days.</w:t>
            </w:r>
          </w:p>
        </w:tc>
      </w:tr>
      <w:tr w:rsidR="00894DD0" w14:paraId="67642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E6BE6" w14:textId="77777777" w:rsidR="00894DD0" w:rsidRDefault="00000000">
            <w:r>
              <w:rPr>
                <w:sz w:val="20"/>
                <w:szCs w:val="20"/>
              </w:rPr>
              <w:t>London Borough of Tower Hamlets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E18A4" w14:textId="77777777" w:rsidR="00894DD0" w:rsidRDefault="00000000">
            <w:r>
              <w:rPr>
                <w:sz w:val="20"/>
                <w:szCs w:val="20"/>
              </w:rPr>
              <w:t>Liquidated Damages (clause 43); London Living Wage mandated in pricing.</w:t>
            </w:r>
          </w:p>
        </w:tc>
      </w:tr>
      <w:tr w:rsidR="00894DD0" w14:paraId="5127C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92CFDD7" w14:textId="77777777" w:rsidR="00894DD0" w:rsidRDefault="00000000">
            <w:r>
              <w:rPr>
                <w:sz w:val="20"/>
                <w:szCs w:val="20"/>
              </w:rPr>
              <w:t>Royal Borough of Greenwich</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E12C54C" w14:textId="77777777" w:rsidR="00894DD0" w:rsidRDefault="00000000">
            <w:r>
              <w:rPr>
                <w:sz w:val="20"/>
                <w:szCs w:val="20"/>
              </w:rPr>
              <w:t>Liquidated Damages (clause 43).</w:t>
            </w:r>
          </w:p>
        </w:tc>
      </w:tr>
      <w:tr w:rsidR="00894DD0" w14:paraId="4E3030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152A" w14:textId="77777777" w:rsidR="00894DD0" w:rsidRDefault="00000000">
            <w:r>
              <w:rPr>
                <w:sz w:val="20"/>
                <w:szCs w:val="20"/>
              </w:rPr>
              <w:t>Wakefield Council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EE126" w14:textId="77777777" w:rsidR="00894DD0" w:rsidRDefault="00000000">
            <w:r>
              <w:rPr>
                <w:sz w:val="20"/>
                <w:szCs w:val="20"/>
              </w:rPr>
              <w:t>Liquidated Damages (clause 43); Early-Payment rebate scheme &amp; “Working with Wakefield” social-value benefits; UK-only hosting requirement.</w:t>
            </w:r>
          </w:p>
        </w:tc>
      </w:tr>
      <w:tr w:rsidR="00894DD0" w14:paraId="7817CC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9B0DE09" w14:textId="77777777" w:rsidR="00894DD0" w:rsidRDefault="00000000">
            <w:r>
              <w:rPr>
                <w:sz w:val="20"/>
                <w:szCs w:val="20"/>
              </w:rPr>
              <w:t>Mitie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142BB4B" w14:textId="77777777" w:rsidR="00894DD0" w:rsidRDefault="00000000">
            <w:r>
              <w:rPr>
                <w:sz w:val="20"/>
                <w:szCs w:val="20"/>
              </w:rPr>
              <w:t>Payment mechanism expressly replaces the Housing Grants, Construction &amp; Regeneration Act 1996 (Construction Act) regime; engagement is non-exclusive with no volume commitment; broad audit/inspection rights (expressly excluding medical records).</w:t>
            </w:r>
          </w:p>
        </w:tc>
      </w:tr>
      <w:tr w:rsidR="00894DD0" w14:paraId="127089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60F60" w14:textId="77777777" w:rsidR="00894DD0" w:rsidRDefault="00000000">
            <w:r>
              <w:rPr>
                <w:sz w:val="20"/>
                <w:szCs w:val="20"/>
              </w:rPr>
              <w:t>Rolls-Royce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8B410" w14:textId="77777777" w:rsidR="00894DD0" w:rsidRDefault="00000000">
            <w:r>
              <w:rPr>
                <w:sz w:val="20"/>
                <w:szCs w:val="20"/>
              </w:rPr>
              <w:t>“First Friday” weekly payment-run mechanism; detailed Anti-Bribery &amp; Corruption and Ethical Conduct obligations.</w:t>
            </w:r>
          </w:p>
        </w:tc>
      </w:tr>
      <w:tr w:rsidR="00894DD0" w14:paraId="706F2F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25D9C38" w14:textId="77777777" w:rsidR="00894DD0" w:rsidRDefault="00000000">
            <w:r>
              <w:rPr>
                <w:sz w:val="20"/>
                <w:szCs w:val="20"/>
              </w:rPr>
              <w:t>PepsiCo / Mondelez</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C3ECDEF" w14:textId="77777777" w:rsidR="00894DD0" w:rsidRDefault="00000000">
            <w:r>
              <w:rPr>
                <w:sz w:val="20"/>
                <w:szCs w:val="20"/>
              </w:rPr>
              <w:t>Long payment terms (90 days / 60–120 days); Mondelez sets “unavoidable costs” as the exclusive remedy and imposes cross-border data-transfer compliance.</w:t>
            </w:r>
          </w:p>
        </w:tc>
      </w:tr>
      <w:tr w:rsidR="00894DD0" w14:paraId="00E11A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44FF" w14:textId="77777777" w:rsidR="00894DD0" w:rsidRDefault="00000000">
            <w:r>
              <w:rPr>
                <w:sz w:val="20"/>
                <w:szCs w:val="20"/>
              </w:rPr>
              <w:t>HS2 SCS Railways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9E273" w14:textId="77777777" w:rsidR="00894DD0" w:rsidRDefault="00000000">
            <w:r>
              <w:rPr>
                <w:sz w:val="20"/>
                <w:szCs w:val="20"/>
              </w:rPr>
              <w:t>Parent Company Guarantee required; NEC3 Engineering &amp; Construction Subcontract form; KPI regime via Option X20.</w:t>
            </w:r>
          </w:p>
        </w:tc>
      </w:tr>
      <w:tr w:rsidR="00894DD0" w14:paraId="4657AB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6BC36CC" w14:textId="77777777" w:rsidR="00894DD0" w:rsidRDefault="00000000">
            <w:r>
              <w:rPr>
                <w:sz w:val="20"/>
                <w:szCs w:val="20"/>
              </w:rPr>
              <w:t>Virgin Media</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8F1CFC" w14:textId="77777777" w:rsidR="00894DD0" w:rsidRDefault="00000000">
            <w:r>
              <w:rPr>
                <w:sz w:val="20"/>
                <w:szCs w:val="20"/>
              </w:rPr>
              <w:t>Parent Company Guarantee (Schedule 4) applies.</w:t>
            </w:r>
          </w:p>
        </w:tc>
      </w:tr>
      <w:tr w:rsidR="00894DD0" w14:paraId="4B2DD1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A01C" w14:textId="77777777" w:rsidR="00894DD0" w:rsidRDefault="00000000">
            <w:r>
              <w:rPr>
                <w:sz w:val="20"/>
                <w:szCs w:val="20"/>
              </w:rPr>
              <w:t>NNB / Hinkley Point 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4221F" w14:textId="77777777" w:rsidR="00894DD0" w:rsidRDefault="00000000">
            <w:r>
              <w:rPr>
                <w:sz w:val="20"/>
                <w:szCs w:val="20"/>
              </w:rPr>
              <w:t>NEC3 Term Service Contract on a licensed nuclear site – Nuclear Site Licence, Development Consent Order and associated nuclear safety/security obligations; HPC-site-specific defined terms.</w:t>
            </w:r>
          </w:p>
        </w:tc>
      </w:tr>
      <w:tr w:rsidR="00894DD0" w14:paraId="083265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7D7B8AA" w14:textId="77777777" w:rsidR="00894DD0" w:rsidRDefault="00000000">
            <w:r>
              <w:rPr>
                <w:sz w:val="20"/>
                <w:szCs w:val="20"/>
              </w:rPr>
              <w:t>Tesco</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9D414E4" w14:textId="77777777" w:rsidR="00894DD0" w:rsidRDefault="00000000">
            <w:r>
              <w:rPr>
                <w:sz w:val="20"/>
                <w:szCs w:val="20"/>
              </w:rPr>
              <w:t>Benchmarking obligation; service credits capped at 3 service lines per period; affiliate/sub-contractor notification regime.</w:t>
            </w:r>
          </w:p>
        </w:tc>
      </w:tr>
      <w:tr w:rsidR="00894DD0" w14:paraId="23578C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A6823" w14:textId="77777777" w:rsidR="00894DD0" w:rsidRDefault="00000000">
            <w:r>
              <w:rPr>
                <w:sz w:val="20"/>
                <w:szCs w:val="20"/>
              </w:rPr>
              <w:t>Barclays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9B026" w14:textId="77777777" w:rsidR="00894DD0" w:rsidRDefault="00000000">
            <w:r>
              <w:rPr>
                <w:sz w:val="20"/>
                <w:szCs w:val="20"/>
              </w:rPr>
              <w:t>Order Form flags “Increased Anti-Bribery Risk” assessment; staffing-information update obligation (14 days); modular contract (General Terms + Services Module + Order Form + Addendum).</w:t>
            </w:r>
          </w:p>
        </w:tc>
      </w:tr>
      <w:tr w:rsidR="00894DD0" w14:paraId="77BE4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0C17CFF" w14:textId="77777777" w:rsidR="00894DD0" w:rsidRDefault="00000000">
            <w:r>
              <w:rPr>
                <w:sz w:val="20"/>
                <w:szCs w:val="20"/>
              </w:rPr>
              <w:t>Boots</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9E52B63" w14:textId="77777777" w:rsidR="00894DD0" w:rsidRDefault="00000000">
            <w:r>
              <w:rPr>
                <w:sz w:val="20"/>
                <w:szCs w:val="20"/>
              </w:rPr>
              <w:t>PCI/cardholder-data security obligations; Confidential Information must remain at the disclosed data centre(s) and not be moved to other hosting.</w:t>
            </w:r>
          </w:p>
        </w:tc>
      </w:tr>
      <w:tr w:rsidR="00894DD0" w14:paraId="0CBB6E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0AA5" w14:textId="77777777" w:rsidR="00894DD0" w:rsidRDefault="00000000">
            <w:r>
              <w:rPr>
                <w:sz w:val="20"/>
                <w:szCs w:val="20"/>
              </w:rPr>
              <w:t>McLaren Automotive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34643" w14:textId="77777777" w:rsidR="00894DD0" w:rsidRDefault="00000000">
            <w:r>
              <w:rPr>
                <w:sz w:val="20"/>
                <w:szCs w:val="20"/>
              </w:rPr>
              <w:t>Termination for convenience on 90 Business Days’ written notice.</w:t>
            </w:r>
          </w:p>
        </w:tc>
      </w:tr>
      <w:tr w:rsidR="00894DD0" w14:paraId="411FC4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D996EDB" w14:textId="77777777" w:rsidR="00894DD0" w:rsidRDefault="00000000">
            <w:r>
              <w:rPr>
                <w:sz w:val="20"/>
                <w:szCs w:val="20"/>
              </w:rPr>
              <w:lastRenderedPageBreak/>
              <w:t>QinetiQ</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23E751D" w14:textId="77777777" w:rsidR="00894DD0" w:rsidRDefault="00000000">
            <w:r>
              <w:rPr>
                <w:sz w:val="20"/>
                <w:szCs w:val="20"/>
              </w:rPr>
              <w:t>Client data to be logically/technically segregated from other data; restrictions on moving operations or using third parties outside the UK; non-exclusivity.</w:t>
            </w:r>
          </w:p>
        </w:tc>
      </w:tr>
      <w:tr w:rsidR="00894DD0" w14:paraId="1AD4E9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51E93" w14:textId="77777777" w:rsidR="00894DD0" w:rsidRDefault="00000000">
            <w:r>
              <w:rPr>
                <w:sz w:val="20"/>
                <w:szCs w:val="20"/>
              </w:rPr>
              <w:t>Royal Mail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2EAC3" w14:textId="77777777" w:rsidR="00894DD0" w:rsidRDefault="00000000">
            <w:r>
              <w:rPr>
                <w:sz w:val="20"/>
                <w:szCs w:val="20"/>
              </w:rPr>
              <w:t>Schedule 6 – Anti-Bribery &amp; Corruption, Sanctions, Supply-Chain Transparency and Anti-Facilitation of Tax Evasion.</w:t>
            </w:r>
          </w:p>
        </w:tc>
      </w:tr>
      <w:tr w:rsidR="00894DD0" w14:paraId="2FFDFF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520B298" w14:textId="77777777" w:rsidR="00894DD0" w:rsidRDefault="00000000">
            <w:r>
              <w:rPr>
                <w:sz w:val="20"/>
                <w:szCs w:val="20"/>
              </w:rPr>
              <w:t>Capita</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27079D1" w14:textId="77777777" w:rsidR="00894DD0" w:rsidRDefault="00000000">
            <w:r>
              <w:rPr>
                <w:sz w:val="20"/>
                <w:szCs w:val="20"/>
              </w:rPr>
              <w:t>Modern Slavery provisions; full CCS-style service-credit regime; cross-border data-transfer controls.</w:t>
            </w:r>
          </w:p>
        </w:tc>
      </w:tr>
      <w:tr w:rsidR="00894DD0" w14:paraId="4C605D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F8A4C" w14:textId="77777777" w:rsidR="00894DD0" w:rsidRDefault="00000000">
            <w:r>
              <w:rPr>
                <w:sz w:val="20"/>
                <w:szCs w:val="20"/>
              </w:rPr>
              <w:t>FCA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96A51" w14:textId="77777777" w:rsidR="00894DD0" w:rsidRDefault="00000000">
            <w:r>
              <w:rPr>
                <w:sz w:val="20"/>
                <w:szCs w:val="20"/>
              </w:rPr>
              <w:t>ESPO framework terms; benchmarking / market-testing and continuous-improvement obligations.</w:t>
            </w:r>
          </w:p>
        </w:tc>
      </w:tr>
      <w:tr w:rsidR="00894DD0" w14:paraId="06FC7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7F75F51" w14:textId="77777777" w:rsidR="00894DD0" w:rsidRDefault="00000000">
            <w:r>
              <w:rPr>
                <w:sz w:val="20"/>
                <w:szCs w:val="20"/>
              </w:rPr>
              <w:t>Severn Trent / Gatwick / Network Rail / STW</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8105E3F" w14:textId="77777777" w:rsidR="00894DD0" w:rsidRDefault="00000000">
            <w:r>
              <w:rPr>
                <w:sz w:val="20"/>
                <w:szCs w:val="20"/>
              </w:rPr>
              <w:t>Express non-exclusivity; interest on late payment; Exit Management schedules; data-centre security obligations.</w:t>
            </w:r>
          </w:p>
        </w:tc>
      </w:tr>
      <w:tr w:rsidR="00894DD0" w14:paraId="72AA70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7ABE8" w14:textId="77777777" w:rsidR="00894DD0" w:rsidRDefault="00000000">
            <w:r>
              <w:rPr>
                <w:sz w:val="20"/>
                <w:szCs w:val="20"/>
              </w:rPr>
              <w:t>Police &amp; Fire Medical Appeals (PAFMAB)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AA0E0" w14:textId="77777777" w:rsidR="00894DD0" w:rsidRDefault="00000000">
            <w:r>
              <w:rPr>
                <w:sz w:val="20"/>
                <w:szCs w:val="20"/>
              </w:rPr>
              <w:t>Public-sector framework: “Non-Commitment or Exclusivity” (no volume guarantee); Service Credits regime; suspension-of-appointment and staff-transfer provisions; supplier may withhold/cease on 60 Working Days’ notice for non-payment of undisputed charges.</w:t>
            </w:r>
          </w:p>
        </w:tc>
      </w:tr>
      <w:tr w:rsidR="00894DD0" w14:paraId="14CDAF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FB1FC70" w14:textId="77777777" w:rsidR="00894DD0" w:rsidRDefault="00000000">
            <w:r>
              <w:rPr>
                <w:sz w:val="20"/>
                <w:szCs w:val="20"/>
              </w:rPr>
              <w:t>Babcock (Babcock Marine)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3A2E144D" w14:textId="77777777" w:rsidR="00894DD0" w:rsidRDefault="00000000">
            <w:r>
              <w:rPr>
                <w:sz w:val="20"/>
                <w:szCs w:val="20"/>
              </w:rPr>
              <w:t>Framework with defined “Exclusivity Arrangements” section (engagement expressly non-exclusive); Standard Contractual Clauses regime for any extra-region data transfer; major-incident/chemical-spill risk definitions reflecting a defence/marine setting.</w:t>
            </w:r>
          </w:p>
        </w:tc>
      </w:tr>
      <w:tr w:rsidR="00894DD0" w14:paraId="613A28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4FA24" w14:textId="77777777" w:rsidR="00894DD0" w:rsidRDefault="00000000">
            <w:r>
              <w:rPr>
                <w:sz w:val="20"/>
                <w:szCs w:val="20"/>
              </w:rPr>
              <w:t>Co-op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F545" w14:textId="77777777" w:rsidR="00894DD0" w:rsidRDefault="00000000">
            <w:r>
              <w:rPr>
                <w:sz w:val="20"/>
                <w:szCs w:val="20"/>
              </w:rPr>
              <w:t>Benchmark Review right (Schedule 4 / clause 9 Benchmarking); appointment expressly non-exclusive with no volume guarantee; Service Credits deductible from the Charges; weekly/twice-monthly BACS payment run.</w:t>
            </w:r>
          </w:p>
        </w:tc>
      </w:tr>
      <w:tr w:rsidR="00894DD0" w14:paraId="23273C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F3AB2BC" w14:textId="77777777" w:rsidR="00894DD0" w:rsidRDefault="00000000">
            <w:r>
              <w:rPr>
                <w:sz w:val="20"/>
                <w:szCs w:val="20"/>
              </w:rPr>
              <w:t>CCS framework clients generally</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9E78D5E" w14:textId="77777777" w:rsidR="00894DD0" w:rsidRDefault="00000000">
            <w:r>
              <w:rPr>
                <w:sz w:val="20"/>
                <w:szCs w:val="20"/>
              </w:rPr>
              <w:t>Standard CCS schedules – Exit Management (Schedule 10), Service Levels (Schedule 14), Continuous Improvement, MI and audit rights.</w:t>
            </w:r>
          </w:p>
        </w:tc>
      </w:tr>
    </w:tbl>
    <w:p w14:paraId="3344C216" w14:textId="77777777" w:rsidR="00894DD0" w:rsidRDefault="00000000">
      <w:r>
        <w:br w:type="page"/>
      </w:r>
    </w:p>
    <w:p w14:paraId="6FD6A633" w14:textId="77777777" w:rsidR="00894DD0" w:rsidRDefault="00000000">
      <w:pPr>
        <w:pStyle w:val="Heading1"/>
      </w:pPr>
      <w:r>
        <w:lastRenderedPageBreak/>
        <w:t>6. Data-residency restrictions by client</w:t>
      </w:r>
    </w:p>
    <w:p w14:paraId="18B2D510" w14:textId="77777777" w:rsidR="00894DD0" w:rsidRDefault="00000000">
      <w:pPr>
        <w:spacing w:after="120"/>
      </w:pPr>
      <w:r>
        <w:t>Restrictions on where personal/contract data may be stored, processed or transferred. A recurring pattern is a contractual bar on transferring personal data outside the United Kingdom (sometimes subject to adequacy/safeguard conditions or prior written consent), reinforced by Health Partners’ own UK/ROI-only delivery and UK-hosted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4DD0" w14:paraId="47A96AD9"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A474E5" w14:textId="77777777" w:rsidR="00894DD0" w:rsidRDefault="00000000">
            <w:r>
              <w:rPr>
                <w:b/>
                <w:bCs/>
                <w:color w:val="FFFFFF"/>
                <w:sz w:val="20"/>
                <w:szCs w:val="20"/>
              </w:rPr>
              <w:t>Client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2543DF" w14:textId="77777777" w:rsidR="00894DD0" w:rsidRDefault="00000000">
            <w:r>
              <w:rPr>
                <w:b/>
                <w:bCs/>
                <w:color w:val="FFFFFF"/>
                <w:sz w:val="20"/>
                <w:szCs w:val="20"/>
              </w:rPr>
              <w:t>Data-residency restriction</w:t>
            </w:r>
          </w:p>
        </w:tc>
      </w:tr>
      <w:tr w:rsidR="00894DD0" w14:paraId="016B2A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4E073" w14:textId="77777777" w:rsidR="00894DD0" w:rsidRDefault="00000000">
            <w:r>
              <w:rPr>
                <w:sz w:val="20"/>
                <w:szCs w:val="20"/>
              </w:rPr>
              <w:t>Capita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36F8D" w14:textId="77777777" w:rsidR="00894DD0" w:rsidRDefault="00000000">
            <w:r>
              <w:rPr>
                <w:sz w:val="20"/>
                <w:szCs w:val="20"/>
              </w:rPr>
              <w:t>Personal Data must not be transferred outside the UK unless (</w:t>
            </w:r>
            <w:proofErr w:type="spellStart"/>
            <w:r>
              <w:rPr>
                <w:sz w:val="20"/>
                <w:szCs w:val="20"/>
              </w:rPr>
              <w:t>i</w:t>
            </w:r>
            <w:proofErr w:type="spellEnd"/>
            <w:r>
              <w:rPr>
                <w:sz w:val="20"/>
                <w:szCs w:val="20"/>
              </w:rPr>
              <w:t>) to an adequacy-approved country, (ii) appropriate safeguards/binding corporate rules are in place, (iii) the transferor otherwise ensures adequate protection, or (iv) a derogation applies (clause 7).</w:t>
            </w:r>
          </w:p>
        </w:tc>
      </w:tr>
      <w:tr w:rsidR="00894DD0" w14:paraId="2E25CD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74C0ACA" w14:textId="77777777" w:rsidR="00894DD0" w:rsidRDefault="00000000">
            <w:r>
              <w:rPr>
                <w:sz w:val="20"/>
                <w:szCs w:val="20"/>
              </w:rPr>
              <w:t>HMRC</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469744" w14:textId="77777777" w:rsidR="00894DD0" w:rsidRDefault="00000000">
            <w:r>
              <w:rPr>
                <w:sz w:val="20"/>
                <w:szCs w:val="20"/>
              </w:rPr>
              <w:t>Supplier shall not transfer Personal Data outside the United Kingdom unless it has the prior written consent (clause 6.1.1).</w:t>
            </w:r>
          </w:p>
        </w:tc>
      </w:tr>
      <w:tr w:rsidR="00894DD0" w14:paraId="22E0F5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1F100" w14:textId="77777777" w:rsidR="00894DD0" w:rsidRDefault="00000000">
            <w:r>
              <w:rPr>
                <w:sz w:val="20"/>
                <w:szCs w:val="20"/>
              </w:rPr>
              <w:t>HS2 (RM6296 Joint Schedule 11)</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79662" w14:textId="77777777" w:rsidR="00894DD0" w:rsidRDefault="00000000">
            <w:r>
              <w:rPr>
                <w:sz w:val="20"/>
                <w:szCs w:val="20"/>
              </w:rPr>
              <w:t>Processor shall not transfer Personal Data outside the UK without prior written consent.</w:t>
            </w:r>
          </w:p>
        </w:tc>
      </w:tr>
      <w:tr w:rsidR="00894DD0" w14:paraId="362BB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B40EA3F" w14:textId="77777777" w:rsidR="00894DD0" w:rsidRDefault="00000000">
            <w:r>
              <w:rPr>
                <w:sz w:val="20"/>
                <w:szCs w:val="20"/>
              </w:rPr>
              <w:t>HS2 (RM6296 order)</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4673366" w14:textId="77777777" w:rsidR="00894DD0" w:rsidRDefault="00000000">
            <w:r>
              <w:rPr>
                <w:sz w:val="20"/>
                <w:szCs w:val="20"/>
              </w:rPr>
              <w:t>Data held within medical records is not returned to the buyer on exit – it transfers to the replacement supplier (or to the employee); not deleted.</w:t>
            </w:r>
          </w:p>
        </w:tc>
      </w:tr>
      <w:tr w:rsidR="00894DD0" w14:paraId="5C6C6D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34DDE" w14:textId="77777777" w:rsidR="00894DD0" w:rsidRDefault="00000000">
            <w:r>
              <w:rPr>
                <w:sz w:val="20"/>
                <w:szCs w:val="20"/>
              </w:rPr>
              <w:t>McLaren Racing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F26B2" w14:textId="77777777" w:rsidR="00894DD0" w:rsidRDefault="00000000">
            <w:r>
              <w:rPr>
                <w:sz w:val="20"/>
                <w:szCs w:val="20"/>
              </w:rPr>
              <w:t>“The Service Provider shall not transfer the personal data outside the United Kingdom” (clause 7.7).</w:t>
            </w:r>
          </w:p>
        </w:tc>
      </w:tr>
      <w:tr w:rsidR="00894DD0" w14:paraId="53648E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6BE3ED3" w14:textId="77777777" w:rsidR="00894DD0" w:rsidRDefault="00000000">
            <w:r>
              <w:rPr>
                <w:sz w:val="20"/>
                <w:szCs w:val="20"/>
              </w:rPr>
              <w:t>Mercer</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B7CF235" w14:textId="77777777" w:rsidR="00894DD0" w:rsidRDefault="00000000">
            <w:r>
              <w:rPr>
                <w:sz w:val="20"/>
                <w:szCs w:val="20"/>
              </w:rPr>
              <w:t>“The Service Provider shall not transfer the personal data outside the United Kingdom” (clause 7.6).</w:t>
            </w:r>
          </w:p>
        </w:tc>
      </w:tr>
      <w:tr w:rsidR="00894DD0" w14:paraId="6B7ACD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18DBC" w14:textId="77777777" w:rsidR="00894DD0" w:rsidRDefault="00000000">
            <w:r>
              <w:rPr>
                <w:sz w:val="20"/>
                <w:szCs w:val="20"/>
              </w:rPr>
              <w:t>Spire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42CF" w14:textId="77777777" w:rsidR="00894DD0" w:rsidRDefault="00000000">
            <w:r>
              <w:rPr>
                <w:sz w:val="20"/>
                <w:szCs w:val="20"/>
              </w:rPr>
              <w:t>“The Supplier shall not transfer any Spire Personal Data outside of the [UK]” (clause 6.1).</w:t>
            </w:r>
          </w:p>
        </w:tc>
      </w:tr>
      <w:tr w:rsidR="00894DD0" w14:paraId="34B4E8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1193AFF" w14:textId="77777777" w:rsidR="00894DD0" w:rsidRDefault="00000000">
            <w:r>
              <w:rPr>
                <w:sz w:val="20"/>
                <w:szCs w:val="20"/>
              </w:rPr>
              <w:t>Virgin Media</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FF9295F" w14:textId="77777777" w:rsidR="00894DD0" w:rsidRDefault="00000000">
            <w:r>
              <w:rPr>
                <w:sz w:val="20"/>
                <w:szCs w:val="20"/>
              </w:rPr>
              <w:t>Supplier shall not transfer the Personal Data outside of the UK (clause (F)).</w:t>
            </w:r>
          </w:p>
        </w:tc>
      </w:tr>
      <w:tr w:rsidR="00894DD0" w14:paraId="55A5F0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8BE9B" w14:textId="77777777" w:rsidR="00894DD0" w:rsidRDefault="00000000">
            <w:r>
              <w:rPr>
                <w:sz w:val="20"/>
                <w:szCs w:val="20"/>
              </w:rPr>
              <w:t>Tesco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0AA3" w14:textId="77777777" w:rsidR="00894DD0" w:rsidRDefault="00000000">
            <w:r>
              <w:rPr>
                <w:sz w:val="20"/>
                <w:szCs w:val="20"/>
              </w:rPr>
              <w:t>Supplier shall not transfer Contracted Personal Data outside the United Kingdom without Tesco’s prior written consent.</w:t>
            </w:r>
          </w:p>
        </w:tc>
      </w:tr>
      <w:tr w:rsidR="00894DD0" w14:paraId="09EC36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9FE836B" w14:textId="77777777" w:rsidR="00894DD0" w:rsidRDefault="00000000">
            <w:r>
              <w:rPr>
                <w:sz w:val="20"/>
                <w:szCs w:val="20"/>
              </w:rPr>
              <w:t>National Audit Office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404743E" w14:textId="77777777" w:rsidR="00894DD0" w:rsidRDefault="00000000">
            <w:r>
              <w:rPr>
                <w:sz w:val="20"/>
                <w:szCs w:val="20"/>
              </w:rPr>
              <w:t>No transfer of Personal Data outside the UK unless the transferor ensures the specified adequacy/safeguard conditions are met.</w:t>
            </w:r>
          </w:p>
        </w:tc>
      </w:tr>
      <w:tr w:rsidR="00894DD0" w14:paraId="02D67C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948C1" w14:textId="77777777" w:rsidR="00894DD0" w:rsidRDefault="00000000">
            <w:r>
              <w:rPr>
                <w:sz w:val="20"/>
                <w:szCs w:val="20"/>
              </w:rPr>
              <w:t>Princes Group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ED5B" w14:textId="77777777" w:rsidR="00894DD0" w:rsidRDefault="00000000">
            <w:r>
              <w:rPr>
                <w:sz w:val="20"/>
                <w:szCs w:val="20"/>
              </w:rPr>
              <w:t>Restriction on transferring data received from the Data Discloser outside the UK (indemnity-backed).</w:t>
            </w:r>
          </w:p>
        </w:tc>
      </w:tr>
      <w:tr w:rsidR="00894DD0" w14:paraId="79651B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6D3653" w14:textId="77777777" w:rsidR="00894DD0" w:rsidRDefault="00000000">
            <w:r>
              <w:rPr>
                <w:sz w:val="20"/>
                <w:szCs w:val="20"/>
              </w:rPr>
              <w:t>JLR</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DC9FFBE" w14:textId="77777777" w:rsidR="00894DD0" w:rsidRDefault="00000000">
            <w:r>
              <w:rPr>
                <w:sz w:val="20"/>
                <w:szCs w:val="20"/>
              </w:rPr>
              <w:t>“All data is held within the UK.”</w:t>
            </w:r>
          </w:p>
        </w:tc>
      </w:tr>
      <w:tr w:rsidR="00894DD0" w14:paraId="68865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AB0E3" w14:textId="77777777" w:rsidR="00894DD0" w:rsidRDefault="00000000">
            <w:r>
              <w:rPr>
                <w:sz w:val="20"/>
                <w:szCs w:val="20"/>
              </w:rPr>
              <w:t>JLR (HEKA)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CA1C" w14:textId="77777777" w:rsidR="00894DD0" w:rsidRDefault="00000000">
            <w:r>
              <w:rPr>
                <w:sz w:val="20"/>
                <w:szCs w:val="20"/>
              </w:rPr>
              <w:t>“All data, including backups, is stored in the UK using UK Cloud data centres.” HR data refreshed every 24 hours.</w:t>
            </w:r>
          </w:p>
        </w:tc>
      </w:tr>
      <w:tr w:rsidR="00894DD0" w14:paraId="2D7F01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0600F43E" w14:textId="77777777" w:rsidR="00894DD0" w:rsidRDefault="00000000">
            <w:r>
              <w:rPr>
                <w:sz w:val="20"/>
                <w:szCs w:val="20"/>
              </w:rPr>
              <w:t>Mitie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DA6A7C4" w14:textId="77777777" w:rsidR="00894DD0" w:rsidRDefault="00000000">
            <w:r>
              <w:rPr>
                <w:sz w:val="20"/>
                <w:szCs w:val="20"/>
              </w:rPr>
              <w:t>Cloud-based via Microsoft Azure with all data located within the UK; independently CREST pen-tested.</w:t>
            </w:r>
          </w:p>
        </w:tc>
      </w:tr>
      <w:tr w:rsidR="00894DD0" w14:paraId="5D33C2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19887" w14:textId="77777777" w:rsidR="00894DD0" w:rsidRDefault="00000000">
            <w:r>
              <w:rPr>
                <w:sz w:val="20"/>
                <w:szCs w:val="20"/>
              </w:rPr>
              <w:t>Wakefield Council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6516" w14:textId="77777777" w:rsidR="00894DD0" w:rsidRDefault="00000000">
            <w:r>
              <w:rPr>
                <w:sz w:val="20"/>
                <w:szCs w:val="20"/>
              </w:rPr>
              <w:t>“Your hosting location must be within the UK and compliant with all relevant UK law.”</w:t>
            </w:r>
          </w:p>
        </w:tc>
      </w:tr>
      <w:tr w:rsidR="00894DD0" w14:paraId="274F5D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5AC1EBF" w14:textId="77777777" w:rsidR="00894DD0" w:rsidRDefault="00000000">
            <w:r>
              <w:rPr>
                <w:sz w:val="20"/>
                <w:szCs w:val="20"/>
              </w:rPr>
              <w:t>Severn Trent Water</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5724514A" w14:textId="77777777" w:rsidR="00894DD0" w:rsidRDefault="00000000">
            <w:r>
              <w:rPr>
                <w:sz w:val="20"/>
                <w:szCs w:val="20"/>
              </w:rPr>
              <w:t>Applications hosted at a secure UK data centre (Livingston, Scotland); ISO 27001-operated.</w:t>
            </w:r>
          </w:p>
        </w:tc>
      </w:tr>
      <w:tr w:rsidR="00894DD0" w14:paraId="0AB9E8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E33C0" w14:textId="77777777" w:rsidR="00894DD0" w:rsidRDefault="00000000">
            <w:r>
              <w:rPr>
                <w:sz w:val="20"/>
                <w:szCs w:val="20"/>
              </w:rPr>
              <w:t>Boots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2205" w14:textId="77777777" w:rsidR="00894DD0" w:rsidRDefault="00000000">
            <w:r>
              <w:rPr>
                <w:sz w:val="20"/>
                <w:szCs w:val="20"/>
              </w:rPr>
              <w:t>Confidential Information hosted at the disclosed data centre(s) and not transferred to any other hosting.</w:t>
            </w:r>
          </w:p>
        </w:tc>
      </w:tr>
      <w:tr w:rsidR="00894DD0" w14:paraId="16EB3F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916191B" w14:textId="77777777" w:rsidR="00894DD0" w:rsidRDefault="00000000">
            <w:r>
              <w:rPr>
                <w:sz w:val="20"/>
                <w:szCs w:val="20"/>
              </w:rPr>
              <w:lastRenderedPageBreak/>
              <w:t>QinetiQ</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FCDD82D" w14:textId="77777777" w:rsidR="00894DD0" w:rsidRDefault="00000000">
            <w:r>
              <w:rPr>
                <w:sz w:val="20"/>
                <w:szCs w:val="20"/>
              </w:rPr>
              <w:t>Client data logically/technically segregated from other data; restrictions on operations/third parties outside the UK.</w:t>
            </w:r>
          </w:p>
        </w:tc>
      </w:tr>
      <w:tr w:rsidR="00894DD0" w14:paraId="02A090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EA1A7" w14:textId="77777777" w:rsidR="00894DD0" w:rsidRDefault="00000000">
            <w:r>
              <w:rPr>
                <w:sz w:val="20"/>
                <w:szCs w:val="20"/>
              </w:rPr>
              <w:t>Mondelez</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C7350" w14:textId="77777777" w:rsidR="00894DD0" w:rsidRDefault="00000000">
            <w:r>
              <w:rPr>
                <w:sz w:val="20"/>
                <w:szCs w:val="20"/>
              </w:rPr>
              <w:t>Must comply with all applicable requirements for the cross-border transfer of MDLZ Data.</w:t>
            </w:r>
          </w:p>
        </w:tc>
      </w:tr>
      <w:tr w:rsidR="00894DD0" w14:paraId="7FD0DB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4CB5020" w14:textId="77777777" w:rsidR="00894DD0" w:rsidRDefault="00000000">
            <w:r>
              <w:rPr>
                <w:sz w:val="20"/>
                <w:szCs w:val="20"/>
              </w:rPr>
              <w:t>Citibank</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66CDCA25" w14:textId="77777777" w:rsidR="00894DD0" w:rsidRDefault="00000000">
            <w:r>
              <w:rPr>
                <w:sz w:val="20"/>
                <w:szCs w:val="20"/>
              </w:rPr>
              <w:t>Personal data processed per Citi’s EU GDPR Supplier Privacy Statement.</w:t>
            </w:r>
          </w:p>
        </w:tc>
      </w:tr>
      <w:tr w:rsidR="00894DD0" w14:paraId="7E94B5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6846E" w14:textId="77777777" w:rsidR="00894DD0" w:rsidRDefault="00000000">
            <w:r>
              <w:rPr>
                <w:sz w:val="20"/>
                <w:szCs w:val="20"/>
              </w:rPr>
              <w:t>Heathrow</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3351" w14:textId="77777777" w:rsidR="00894DD0" w:rsidRDefault="00000000">
            <w:r>
              <w:rPr>
                <w:sz w:val="20"/>
                <w:szCs w:val="20"/>
              </w:rPr>
              <w:t>Any data centre supporting the Services must be a Supplier-owned and/or -hosted data centre (controls on hosting location).</w:t>
            </w:r>
          </w:p>
        </w:tc>
      </w:tr>
      <w:tr w:rsidR="00894DD0" w14:paraId="71A85B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A14C0C9" w14:textId="77777777" w:rsidR="00894DD0" w:rsidRDefault="00000000">
            <w:r>
              <w:rPr>
                <w:sz w:val="20"/>
                <w:szCs w:val="20"/>
              </w:rPr>
              <w:t>NatWest</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9349796" w14:textId="77777777" w:rsidR="00894DD0" w:rsidRDefault="00000000">
            <w:r>
              <w:rPr>
                <w:sz w:val="20"/>
                <w:szCs w:val="20"/>
              </w:rPr>
              <w:t>Service spans UK, Republic of Ireland and Offshore (Isle of Man); cross-border PES contemplated.</w:t>
            </w:r>
          </w:p>
        </w:tc>
      </w:tr>
      <w:tr w:rsidR="00894DD0" w14:paraId="51D9EA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8764D" w14:textId="77777777" w:rsidR="00894DD0" w:rsidRDefault="00000000">
            <w:r>
              <w:rPr>
                <w:sz w:val="20"/>
                <w:szCs w:val="20"/>
              </w:rPr>
              <w:t>NNB / Hinkley Point 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F5DAF" w14:textId="77777777" w:rsidR="00894DD0" w:rsidRDefault="00000000">
            <w:r>
              <w:rPr>
                <w:sz w:val="20"/>
                <w:szCs w:val="20"/>
              </w:rPr>
              <w:t>Activity “occurs within the United Kingdom” on the licensed nuclear (HPC) site.</w:t>
            </w:r>
          </w:p>
        </w:tc>
      </w:tr>
      <w:tr w:rsidR="00894DD0" w14:paraId="228CAE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FF7A884" w14:textId="77777777" w:rsidR="00894DD0" w:rsidRDefault="00000000">
            <w:r>
              <w:rPr>
                <w:sz w:val="20"/>
                <w:szCs w:val="20"/>
              </w:rPr>
              <w:t>Health Partners (general position)</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4B089017" w14:textId="77777777" w:rsidR="00894DD0" w:rsidRDefault="00000000">
            <w:r>
              <w:rPr>
                <w:sz w:val="20"/>
                <w:szCs w:val="20"/>
              </w:rPr>
              <w:t>“Health Partners only provides services in the UK and ROI”; new records stored electronically; ROI cases charged cost-plus where third parties used.</w:t>
            </w:r>
          </w:p>
        </w:tc>
      </w:tr>
      <w:tr w:rsidR="00894DD0" w14:paraId="24170A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9DBC4" w14:textId="77777777" w:rsidR="00894DD0" w:rsidRDefault="00000000">
            <w:r>
              <w:rPr>
                <w:sz w:val="20"/>
                <w:szCs w:val="20"/>
              </w:rPr>
              <w:t>Police &amp; Fire Medical Appeals (PAFMAB)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0AF05" w14:textId="77777777" w:rsidR="00894DD0" w:rsidRDefault="00000000">
            <w:r>
              <w:rPr>
                <w:sz w:val="20"/>
                <w:szCs w:val="20"/>
              </w:rPr>
              <w:t>Processor must not transfer Personal Data subject to UK GDPR outside the UK without the Controller’s prior written consent and unless adequacy (UK GDPR Art. 45) or appropriate safeguards (Art. 46) are in place.</w:t>
            </w:r>
          </w:p>
        </w:tc>
      </w:tr>
      <w:tr w:rsidR="00894DD0" w14:paraId="048B0F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3089508" w14:textId="77777777" w:rsidR="00894DD0" w:rsidRDefault="00000000">
            <w:r>
              <w:rPr>
                <w:sz w:val="20"/>
                <w:szCs w:val="20"/>
              </w:rPr>
              <w:t>Babcock (Babcock Marine)</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1B4A1818" w14:textId="77777777" w:rsidR="00894DD0" w:rsidRDefault="00000000">
            <w:r>
              <w:rPr>
                <w:sz w:val="20"/>
                <w:szCs w:val="20"/>
              </w:rPr>
              <w:t>Supplier shall not process, transfer or access Purchaser Personal Data outside the “Permitted Region” (the UK and the EEA) without the Purchaser’s express prior written consent, conditional on adequate safeguards/Standard Contractual Clauses (clause 19); transfers to processors in third countries restricted.</w:t>
            </w:r>
          </w:p>
        </w:tc>
      </w:tr>
      <w:tr w:rsidR="00894DD0" w14:paraId="44185E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BF06F" w14:textId="77777777" w:rsidR="00894DD0" w:rsidRDefault="00000000">
            <w:r>
              <w:rPr>
                <w:sz w:val="20"/>
                <w:szCs w:val="20"/>
              </w:rPr>
              <w:t>Co-op</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3CDBB" w14:textId="77777777" w:rsidR="00894DD0" w:rsidRDefault="00000000">
            <w:r>
              <w:rPr>
                <w:sz w:val="20"/>
                <w:szCs w:val="20"/>
              </w:rPr>
              <w:t>Supplier shall not transfer (or authorise transfer of) any Co-op Data outside the European Economic Area save where authorised by Co-op in writing in advance, on such terms as Co-op may prescribe (clause 20.3.14). Note this is an EEA boundary rather than UK-only.</w:t>
            </w:r>
          </w:p>
        </w:tc>
      </w:tr>
      <w:tr w:rsidR="00894DD0" w14:paraId="34F1A8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76010ADD" w14:textId="77777777" w:rsidR="00894DD0" w:rsidRDefault="00000000">
            <w:r>
              <w:rPr>
                <w:sz w:val="20"/>
                <w:szCs w:val="20"/>
              </w:rPr>
              <w:t>Other clients (GKN, Network Rail, Devon &amp; Somerset FRS, McLaren Auto, RBG, LBTH, DFRS, Gatwick)</w:t>
            </w:r>
          </w:p>
        </w:tc>
        <w:tc>
          <w:tcPr>
            <w:tcW w:w="6960" w:type="dxa"/>
            <w:tcBorders>
              <w:top w:val="single" w:sz="1" w:space="0" w:color="CCCCCC"/>
              <w:left w:val="single" w:sz="1" w:space="0" w:color="CCCCCC"/>
              <w:bottom w:val="single" w:sz="1" w:space="0" w:color="CCCCCC"/>
              <w:right w:val="single" w:sz="1" w:space="0" w:color="CCCCCC"/>
            </w:tcBorders>
            <w:shd w:val="clear" w:color="auto" w:fill="F2F5FB"/>
            <w:tcMar>
              <w:top w:w="80" w:type="dxa"/>
              <w:left w:w="120" w:type="dxa"/>
              <w:bottom w:w="80" w:type="dxa"/>
              <w:right w:w="120" w:type="dxa"/>
            </w:tcMar>
          </w:tcPr>
          <w:p w14:paraId="210AC343" w14:textId="77777777" w:rsidR="00894DD0" w:rsidRDefault="00000000">
            <w:r>
              <w:rPr>
                <w:sz w:val="20"/>
                <w:szCs w:val="20"/>
              </w:rPr>
              <w:t>Standard UK GDPR processor security obligations (e.g. ability to restore access to Personal Data; secure data centres) but no explicit additional residency restriction beyond UK GDPR.</w:t>
            </w:r>
          </w:p>
        </w:tc>
      </w:tr>
    </w:tbl>
    <w:p w14:paraId="35D245F9" w14:textId="77777777" w:rsidR="00894DD0" w:rsidRDefault="00894DD0">
      <w:pPr>
        <w:pBdr>
          <w:top w:val="single" w:sz="4" w:space="6" w:color="2E75B6"/>
        </w:pBdr>
        <w:spacing w:before="240"/>
      </w:pPr>
    </w:p>
    <w:p w14:paraId="5ED33D8B" w14:textId="77777777" w:rsidR="00894DD0" w:rsidRDefault="00000000">
      <w:pPr>
        <w:spacing w:before="120"/>
      </w:pPr>
      <w:r>
        <w:rPr>
          <w:i/>
          <w:iCs/>
          <w:color w:val="595959"/>
          <w:sz w:val="20"/>
          <w:szCs w:val="20"/>
        </w:rPr>
        <w:t>Note on scanned contracts: NNB (Hinkley Point C), Co-op, Babcock Marine and Police &amp; Fire Medical Appeals were supplied as image-only scans and were read in full via OCR; their positions are reflected throughout the tables above. As OCR can introduce minor recognition errors, any critical figure taken from these four should be confirmed against the source PDF before being relied upon.</w:t>
      </w:r>
    </w:p>
    <w:sectPr w:rsidR="00894DD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790EE" w14:textId="77777777" w:rsidR="00320F76" w:rsidRDefault="00320F76">
      <w:r>
        <w:separator/>
      </w:r>
    </w:p>
  </w:endnote>
  <w:endnote w:type="continuationSeparator" w:id="0">
    <w:p w14:paraId="1173D7D7" w14:textId="77777777" w:rsidR="00320F76" w:rsidRDefault="00320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5E43" w14:textId="77777777" w:rsidR="00894DD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F463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F463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0204" w14:textId="77777777" w:rsidR="00320F76" w:rsidRDefault="00320F76">
      <w:r>
        <w:separator/>
      </w:r>
    </w:p>
  </w:footnote>
  <w:footnote w:type="continuationSeparator" w:id="0">
    <w:p w14:paraId="017C12E8" w14:textId="77777777" w:rsidR="00320F76" w:rsidRDefault="00320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0F23" w14:textId="77777777" w:rsidR="00894DD0" w:rsidRDefault="00000000">
    <w:pPr>
      <w:jc w:val="right"/>
    </w:pPr>
    <w:r>
      <w:rPr>
        <w:color w:val="595959"/>
        <w:sz w:val="16"/>
        <w:szCs w:val="16"/>
      </w:rPr>
      <w:t>Health Partners — Contract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501618"/>
    <w:multiLevelType w:val="hybridMultilevel"/>
    <w:tmpl w:val="73DE91CC"/>
    <w:lvl w:ilvl="0" w:tplc="DD4C66EA">
      <w:start w:val="1"/>
      <w:numFmt w:val="bullet"/>
      <w:lvlText w:val="•"/>
      <w:lvlJc w:val="left"/>
      <w:pPr>
        <w:ind w:left="560" w:hanging="280"/>
      </w:pPr>
    </w:lvl>
    <w:lvl w:ilvl="1" w:tplc="94A60B96">
      <w:numFmt w:val="decimal"/>
      <w:lvlText w:val=""/>
      <w:lvlJc w:val="left"/>
    </w:lvl>
    <w:lvl w:ilvl="2" w:tplc="C1BE142A">
      <w:numFmt w:val="decimal"/>
      <w:lvlText w:val=""/>
      <w:lvlJc w:val="left"/>
    </w:lvl>
    <w:lvl w:ilvl="3" w:tplc="EC1C6E2C">
      <w:numFmt w:val="decimal"/>
      <w:lvlText w:val=""/>
      <w:lvlJc w:val="left"/>
    </w:lvl>
    <w:lvl w:ilvl="4" w:tplc="FEAA676C">
      <w:numFmt w:val="decimal"/>
      <w:lvlText w:val=""/>
      <w:lvlJc w:val="left"/>
    </w:lvl>
    <w:lvl w:ilvl="5" w:tplc="20862D44">
      <w:numFmt w:val="decimal"/>
      <w:lvlText w:val=""/>
      <w:lvlJc w:val="left"/>
    </w:lvl>
    <w:lvl w:ilvl="6" w:tplc="E6420082">
      <w:numFmt w:val="decimal"/>
      <w:lvlText w:val=""/>
      <w:lvlJc w:val="left"/>
    </w:lvl>
    <w:lvl w:ilvl="7" w:tplc="B336C074">
      <w:numFmt w:val="decimal"/>
      <w:lvlText w:val=""/>
      <w:lvlJc w:val="left"/>
    </w:lvl>
    <w:lvl w:ilvl="8" w:tplc="DC869DCC">
      <w:numFmt w:val="decimal"/>
      <w:lvlText w:val=""/>
      <w:lvlJc w:val="left"/>
    </w:lvl>
  </w:abstractNum>
  <w:abstractNum w:abstractNumId="1" w15:restartNumberingAfterBreak="0">
    <w:nsid w:val="753F3C03"/>
    <w:multiLevelType w:val="hybridMultilevel"/>
    <w:tmpl w:val="576669D2"/>
    <w:lvl w:ilvl="0" w:tplc="17905D6A">
      <w:start w:val="1"/>
      <w:numFmt w:val="bullet"/>
      <w:lvlText w:val="●"/>
      <w:lvlJc w:val="left"/>
      <w:pPr>
        <w:ind w:left="720" w:hanging="360"/>
      </w:pPr>
    </w:lvl>
    <w:lvl w:ilvl="1" w:tplc="338A7B5E">
      <w:start w:val="1"/>
      <w:numFmt w:val="bullet"/>
      <w:lvlText w:val="○"/>
      <w:lvlJc w:val="left"/>
      <w:pPr>
        <w:ind w:left="1440" w:hanging="360"/>
      </w:pPr>
    </w:lvl>
    <w:lvl w:ilvl="2" w:tplc="5A26BA54">
      <w:start w:val="1"/>
      <w:numFmt w:val="bullet"/>
      <w:lvlText w:val="■"/>
      <w:lvlJc w:val="left"/>
      <w:pPr>
        <w:ind w:left="2160" w:hanging="360"/>
      </w:pPr>
    </w:lvl>
    <w:lvl w:ilvl="3" w:tplc="CF429F6A">
      <w:start w:val="1"/>
      <w:numFmt w:val="bullet"/>
      <w:lvlText w:val="●"/>
      <w:lvlJc w:val="left"/>
      <w:pPr>
        <w:ind w:left="2880" w:hanging="360"/>
      </w:pPr>
    </w:lvl>
    <w:lvl w:ilvl="4" w:tplc="43F44DC2">
      <w:start w:val="1"/>
      <w:numFmt w:val="bullet"/>
      <w:lvlText w:val="○"/>
      <w:lvlJc w:val="left"/>
      <w:pPr>
        <w:ind w:left="3600" w:hanging="360"/>
      </w:pPr>
    </w:lvl>
    <w:lvl w:ilvl="5" w:tplc="85CA3E7E">
      <w:start w:val="1"/>
      <w:numFmt w:val="bullet"/>
      <w:lvlText w:val="■"/>
      <w:lvlJc w:val="left"/>
      <w:pPr>
        <w:ind w:left="4320" w:hanging="360"/>
      </w:pPr>
    </w:lvl>
    <w:lvl w:ilvl="6" w:tplc="E19CDB20">
      <w:start w:val="1"/>
      <w:numFmt w:val="bullet"/>
      <w:lvlText w:val="●"/>
      <w:lvlJc w:val="left"/>
      <w:pPr>
        <w:ind w:left="5040" w:hanging="360"/>
      </w:pPr>
    </w:lvl>
    <w:lvl w:ilvl="7" w:tplc="FF167C44">
      <w:start w:val="1"/>
      <w:numFmt w:val="bullet"/>
      <w:lvlText w:val="●"/>
      <w:lvlJc w:val="left"/>
      <w:pPr>
        <w:ind w:left="5760" w:hanging="360"/>
      </w:pPr>
    </w:lvl>
    <w:lvl w:ilvl="8" w:tplc="D21ACA50">
      <w:start w:val="1"/>
      <w:numFmt w:val="bullet"/>
      <w:lvlText w:val="●"/>
      <w:lvlJc w:val="left"/>
      <w:pPr>
        <w:ind w:left="6480" w:hanging="360"/>
      </w:pPr>
    </w:lvl>
  </w:abstractNum>
  <w:num w:numId="1" w16cid:durableId="2136634630">
    <w:abstractNumId w:val="1"/>
    <w:lvlOverride w:ilvl="0">
      <w:startOverride w:val="1"/>
    </w:lvlOverride>
  </w:num>
  <w:num w:numId="2" w16cid:durableId="169177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DD0"/>
    <w:rsid w:val="00320F76"/>
    <w:rsid w:val="00894DD0"/>
    <w:rsid w:val="009F463B"/>
    <w:rsid w:val="00C50E4F"/>
    <w:rsid w:val="00EE5E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F00BF"/>
  <w15:docId w15:val="{AD283E2E-8DEF-4DC4-88E9-452D76BA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2E75B6"/>
      </w:pBdr>
      <w:spacing w:before="240" w:after="160"/>
      <w:outlineLvl w:val="0"/>
    </w:pPr>
    <w:rPr>
      <w:b/>
      <w:bCs/>
      <w:color w:val="1F3864"/>
      <w:sz w:val="30"/>
      <w:szCs w:val="30"/>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4147</Words>
  <Characters>24388</Characters>
  <Application>Microsoft Office Word</Application>
  <DocSecurity>0</DocSecurity>
  <Lines>812</Lines>
  <Paragraphs>467</Paragraphs>
  <ScaleCrop>false</ScaleCrop>
  <Company/>
  <LinksUpToDate>false</LinksUpToDate>
  <CharactersWithSpaces>28068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Partners — Contract Review</dc:title>
  <dc:creator>Contract Review</dc:creator>
  <cp:lastModifiedBy>Nicholas Vachon</cp:lastModifiedBy>
  <cp:revision>2</cp:revision>
  <dcterms:created xsi:type="dcterms:W3CDTF">2026-06-16T15:08:00Z</dcterms:created>
  <dcterms:modified xsi:type="dcterms:W3CDTF">2026-06-16T15:08:00Z</dcterms:modified>
</cp:coreProperties>
</file>