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3A86F" w14:textId="77777777" w:rsidR="003E0946" w:rsidRDefault="003E0946"/>
    <w:sdt>
      <w:sdtPr>
        <w:rPr>
          <w:rFonts w:asciiTheme="minorHAnsi" w:eastAsiaTheme="minorHAnsi" w:hAnsiTheme="minorHAnsi" w:cstheme="minorBidi"/>
          <w:color w:val="auto"/>
          <w:kern w:val="2"/>
          <w:sz w:val="22"/>
          <w:szCs w:val="22"/>
          <w:lang w:val="en-SG"/>
          <w14:ligatures w14:val="standardContextual"/>
        </w:rPr>
        <w:id w:val="893321305"/>
        <w:docPartObj>
          <w:docPartGallery w:val="Table of Contents"/>
          <w:docPartUnique/>
        </w:docPartObj>
      </w:sdtPr>
      <w:sdtEndPr>
        <w:rPr>
          <w:b/>
          <w:bCs/>
          <w:noProof/>
        </w:rPr>
      </w:sdtEndPr>
      <w:sdtContent>
        <w:p w14:paraId="76D1463D" w14:textId="77777777" w:rsidR="00EF3CB8" w:rsidRPr="001F3C3F" w:rsidRDefault="00EF3CB8" w:rsidP="00EF3CB8">
          <w:pPr>
            <w:pStyle w:val="TOCHeading"/>
            <w:rPr>
              <w:rFonts w:asciiTheme="minorHAnsi" w:hAnsiTheme="minorHAnsi" w:cstheme="minorHAnsi"/>
            </w:rPr>
          </w:pPr>
          <w:r w:rsidRPr="001F3C3F">
            <w:rPr>
              <w:rFonts w:asciiTheme="minorHAnsi" w:hAnsiTheme="minorHAnsi" w:cstheme="minorHAnsi"/>
            </w:rPr>
            <w:t>Table of Contents</w:t>
          </w:r>
        </w:p>
        <w:p w14:paraId="575C959B" w14:textId="7F85723B" w:rsidR="00AB7A34" w:rsidRDefault="00EF3CB8">
          <w:pPr>
            <w:pStyle w:val="TOC1"/>
            <w:rPr>
              <w:rFonts w:eastAsiaTheme="minorEastAsia"/>
              <w:noProof/>
              <w:sz w:val="24"/>
              <w:szCs w:val="24"/>
              <w:lang w:eastAsia="en-SG"/>
            </w:rPr>
          </w:pPr>
          <w:r w:rsidRPr="001F3C3F">
            <w:rPr>
              <w:rFonts w:cstheme="minorHAnsi"/>
            </w:rPr>
            <w:fldChar w:fldCharType="begin"/>
          </w:r>
          <w:r w:rsidRPr="001F3C3F">
            <w:rPr>
              <w:rFonts w:cstheme="minorHAnsi"/>
            </w:rPr>
            <w:instrText xml:space="preserve"> TOC \o "1-3" \h \z \u </w:instrText>
          </w:r>
          <w:r w:rsidRPr="001F3C3F">
            <w:rPr>
              <w:rFonts w:cstheme="minorHAnsi"/>
            </w:rPr>
            <w:fldChar w:fldCharType="separate"/>
          </w:r>
          <w:hyperlink w:anchor="_Toc172285310" w:history="1">
            <w:r w:rsidR="00AB7A34" w:rsidRPr="0017147F">
              <w:rPr>
                <w:rStyle w:val="Hyperlink"/>
                <w:rFonts w:cstheme="minorHAnsi"/>
                <w:noProof/>
              </w:rPr>
              <w:t>Introduction</w:t>
            </w:r>
            <w:r w:rsidR="00AB7A34">
              <w:rPr>
                <w:noProof/>
                <w:webHidden/>
              </w:rPr>
              <w:tab/>
            </w:r>
            <w:r w:rsidR="00AB7A34">
              <w:rPr>
                <w:noProof/>
                <w:webHidden/>
              </w:rPr>
              <w:fldChar w:fldCharType="begin"/>
            </w:r>
            <w:r w:rsidR="00AB7A34">
              <w:rPr>
                <w:noProof/>
                <w:webHidden/>
              </w:rPr>
              <w:instrText xml:space="preserve"> PAGEREF _Toc172285310 \h </w:instrText>
            </w:r>
            <w:r w:rsidR="00AB7A34">
              <w:rPr>
                <w:noProof/>
                <w:webHidden/>
              </w:rPr>
            </w:r>
            <w:r w:rsidR="00AB7A34">
              <w:rPr>
                <w:noProof/>
                <w:webHidden/>
              </w:rPr>
              <w:fldChar w:fldCharType="separate"/>
            </w:r>
            <w:r w:rsidR="00AB7A34">
              <w:rPr>
                <w:noProof/>
                <w:webHidden/>
              </w:rPr>
              <w:t>1</w:t>
            </w:r>
            <w:r w:rsidR="00AB7A34">
              <w:rPr>
                <w:noProof/>
                <w:webHidden/>
              </w:rPr>
              <w:fldChar w:fldCharType="end"/>
            </w:r>
          </w:hyperlink>
        </w:p>
        <w:p w14:paraId="15E43F91" w14:textId="37CE0D34" w:rsidR="00AB7A34" w:rsidRDefault="00000000">
          <w:pPr>
            <w:pStyle w:val="TOC1"/>
            <w:rPr>
              <w:rFonts w:eastAsiaTheme="minorEastAsia"/>
              <w:noProof/>
              <w:sz w:val="24"/>
              <w:szCs w:val="24"/>
              <w:lang w:eastAsia="en-SG"/>
            </w:rPr>
          </w:pPr>
          <w:hyperlink w:anchor="_Toc172285311" w:history="1">
            <w:r w:rsidR="00AB7A34" w:rsidRPr="0017147F">
              <w:rPr>
                <w:rStyle w:val="Hyperlink"/>
                <w:rFonts w:cstheme="minorHAnsi"/>
                <w:noProof/>
              </w:rPr>
              <w:t>Product Performance</w:t>
            </w:r>
            <w:r w:rsidR="00AB7A34">
              <w:rPr>
                <w:noProof/>
                <w:webHidden/>
              </w:rPr>
              <w:tab/>
            </w:r>
            <w:r w:rsidR="00AB7A34">
              <w:rPr>
                <w:noProof/>
                <w:webHidden/>
              </w:rPr>
              <w:fldChar w:fldCharType="begin"/>
            </w:r>
            <w:r w:rsidR="00AB7A34">
              <w:rPr>
                <w:noProof/>
                <w:webHidden/>
              </w:rPr>
              <w:instrText xml:space="preserve"> PAGEREF _Toc172285311 \h </w:instrText>
            </w:r>
            <w:r w:rsidR="00AB7A34">
              <w:rPr>
                <w:noProof/>
                <w:webHidden/>
              </w:rPr>
            </w:r>
            <w:r w:rsidR="00AB7A34">
              <w:rPr>
                <w:noProof/>
                <w:webHidden/>
              </w:rPr>
              <w:fldChar w:fldCharType="separate"/>
            </w:r>
            <w:r w:rsidR="00AB7A34">
              <w:rPr>
                <w:noProof/>
                <w:webHidden/>
              </w:rPr>
              <w:t>2</w:t>
            </w:r>
            <w:r w:rsidR="00AB7A34">
              <w:rPr>
                <w:noProof/>
                <w:webHidden/>
              </w:rPr>
              <w:fldChar w:fldCharType="end"/>
            </w:r>
          </w:hyperlink>
        </w:p>
        <w:p w14:paraId="7067527F" w14:textId="27E4C1B9" w:rsidR="00AB7A34" w:rsidRDefault="00000000">
          <w:pPr>
            <w:pStyle w:val="TOC1"/>
            <w:rPr>
              <w:rFonts w:eastAsiaTheme="minorEastAsia"/>
              <w:noProof/>
              <w:sz w:val="24"/>
              <w:szCs w:val="24"/>
              <w:lang w:eastAsia="en-SG"/>
            </w:rPr>
          </w:pPr>
          <w:hyperlink w:anchor="_Toc172285312" w:history="1">
            <w:r w:rsidR="00AB7A34" w:rsidRPr="0017147F">
              <w:rPr>
                <w:rStyle w:val="Hyperlink"/>
                <w:rFonts w:cstheme="minorHAnsi"/>
                <w:noProof/>
              </w:rPr>
              <w:t>Sales &amp; Profit Analysis</w:t>
            </w:r>
            <w:r w:rsidR="00AB7A34">
              <w:rPr>
                <w:noProof/>
                <w:webHidden/>
              </w:rPr>
              <w:tab/>
            </w:r>
            <w:r w:rsidR="00AB7A34">
              <w:rPr>
                <w:noProof/>
                <w:webHidden/>
              </w:rPr>
              <w:fldChar w:fldCharType="begin"/>
            </w:r>
            <w:r w:rsidR="00AB7A34">
              <w:rPr>
                <w:noProof/>
                <w:webHidden/>
              </w:rPr>
              <w:instrText xml:space="preserve"> PAGEREF _Toc172285312 \h </w:instrText>
            </w:r>
            <w:r w:rsidR="00AB7A34">
              <w:rPr>
                <w:noProof/>
                <w:webHidden/>
              </w:rPr>
            </w:r>
            <w:r w:rsidR="00AB7A34">
              <w:rPr>
                <w:noProof/>
                <w:webHidden/>
              </w:rPr>
              <w:fldChar w:fldCharType="separate"/>
            </w:r>
            <w:r w:rsidR="00AB7A34">
              <w:rPr>
                <w:noProof/>
                <w:webHidden/>
              </w:rPr>
              <w:t>3</w:t>
            </w:r>
            <w:r w:rsidR="00AB7A34">
              <w:rPr>
                <w:noProof/>
                <w:webHidden/>
              </w:rPr>
              <w:fldChar w:fldCharType="end"/>
            </w:r>
          </w:hyperlink>
        </w:p>
        <w:p w14:paraId="46D4D483" w14:textId="5A28DB64" w:rsidR="00AB7A34" w:rsidRDefault="00000000">
          <w:pPr>
            <w:pStyle w:val="TOC1"/>
            <w:rPr>
              <w:rFonts w:eastAsiaTheme="minorEastAsia"/>
              <w:noProof/>
              <w:sz w:val="24"/>
              <w:szCs w:val="24"/>
              <w:lang w:eastAsia="en-SG"/>
            </w:rPr>
          </w:pPr>
          <w:hyperlink w:anchor="_Toc172285313" w:history="1">
            <w:r w:rsidR="00AB7A34" w:rsidRPr="0017147F">
              <w:rPr>
                <w:rStyle w:val="Hyperlink"/>
                <w:rFonts w:cstheme="minorHAnsi"/>
                <w:noProof/>
              </w:rPr>
              <w:t>Shipping Performance and Cost</w:t>
            </w:r>
            <w:r w:rsidR="00AB7A34">
              <w:rPr>
                <w:noProof/>
                <w:webHidden/>
              </w:rPr>
              <w:tab/>
            </w:r>
            <w:r w:rsidR="00AB7A34">
              <w:rPr>
                <w:noProof/>
                <w:webHidden/>
              </w:rPr>
              <w:fldChar w:fldCharType="begin"/>
            </w:r>
            <w:r w:rsidR="00AB7A34">
              <w:rPr>
                <w:noProof/>
                <w:webHidden/>
              </w:rPr>
              <w:instrText xml:space="preserve"> PAGEREF _Toc172285313 \h </w:instrText>
            </w:r>
            <w:r w:rsidR="00AB7A34">
              <w:rPr>
                <w:noProof/>
                <w:webHidden/>
              </w:rPr>
            </w:r>
            <w:r w:rsidR="00AB7A34">
              <w:rPr>
                <w:noProof/>
                <w:webHidden/>
              </w:rPr>
              <w:fldChar w:fldCharType="separate"/>
            </w:r>
            <w:r w:rsidR="00AB7A34">
              <w:rPr>
                <w:noProof/>
                <w:webHidden/>
              </w:rPr>
              <w:t>4</w:t>
            </w:r>
            <w:r w:rsidR="00AB7A34">
              <w:rPr>
                <w:noProof/>
                <w:webHidden/>
              </w:rPr>
              <w:fldChar w:fldCharType="end"/>
            </w:r>
          </w:hyperlink>
        </w:p>
        <w:p w14:paraId="6DE98186" w14:textId="0AFDDB4D" w:rsidR="00AB7A34" w:rsidRDefault="00000000">
          <w:pPr>
            <w:pStyle w:val="TOC1"/>
            <w:rPr>
              <w:rFonts w:eastAsiaTheme="minorEastAsia"/>
              <w:noProof/>
              <w:sz w:val="24"/>
              <w:szCs w:val="24"/>
              <w:lang w:eastAsia="en-SG"/>
            </w:rPr>
          </w:pPr>
          <w:hyperlink w:anchor="_Toc172285314" w:history="1">
            <w:r w:rsidR="00AB7A34" w:rsidRPr="0017147F">
              <w:rPr>
                <w:rStyle w:val="Hyperlink"/>
                <w:noProof/>
              </w:rPr>
              <w:t>Analysis of Product Returns</w:t>
            </w:r>
            <w:r w:rsidR="00AB7A34">
              <w:rPr>
                <w:noProof/>
                <w:webHidden/>
              </w:rPr>
              <w:tab/>
            </w:r>
            <w:r w:rsidR="00AB7A34">
              <w:rPr>
                <w:noProof/>
                <w:webHidden/>
              </w:rPr>
              <w:fldChar w:fldCharType="begin"/>
            </w:r>
            <w:r w:rsidR="00AB7A34">
              <w:rPr>
                <w:noProof/>
                <w:webHidden/>
              </w:rPr>
              <w:instrText xml:space="preserve"> PAGEREF _Toc172285314 \h </w:instrText>
            </w:r>
            <w:r w:rsidR="00AB7A34">
              <w:rPr>
                <w:noProof/>
                <w:webHidden/>
              </w:rPr>
            </w:r>
            <w:r w:rsidR="00AB7A34">
              <w:rPr>
                <w:noProof/>
                <w:webHidden/>
              </w:rPr>
              <w:fldChar w:fldCharType="separate"/>
            </w:r>
            <w:r w:rsidR="00AB7A34">
              <w:rPr>
                <w:noProof/>
                <w:webHidden/>
              </w:rPr>
              <w:t>6</w:t>
            </w:r>
            <w:r w:rsidR="00AB7A34">
              <w:rPr>
                <w:noProof/>
                <w:webHidden/>
              </w:rPr>
              <w:fldChar w:fldCharType="end"/>
            </w:r>
          </w:hyperlink>
        </w:p>
        <w:p w14:paraId="321AED03" w14:textId="127A812B" w:rsidR="00AB7A34" w:rsidRDefault="00000000">
          <w:pPr>
            <w:pStyle w:val="TOC1"/>
            <w:rPr>
              <w:rFonts w:eastAsiaTheme="minorEastAsia"/>
              <w:noProof/>
              <w:sz w:val="24"/>
              <w:szCs w:val="24"/>
              <w:lang w:eastAsia="en-SG"/>
            </w:rPr>
          </w:pPr>
          <w:hyperlink w:anchor="_Toc172285315" w:history="1">
            <w:r w:rsidR="00AB7A34" w:rsidRPr="0017147F">
              <w:rPr>
                <w:rStyle w:val="Hyperlink"/>
                <w:rFonts w:cstheme="minorHAnsi"/>
                <w:noProof/>
              </w:rPr>
              <w:t>Recommendations</w:t>
            </w:r>
            <w:r w:rsidR="00AB7A34">
              <w:rPr>
                <w:noProof/>
                <w:webHidden/>
              </w:rPr>
              <w:tab/>
            </w:r>
            <w:r w:rsidR="00AB7A34">
              <w:rPr>
                <w:noProof/>
                <w:webHidden/>
              </w:rPr>
              <w:fldChar w:fldCharType="begin"/>
            </w:r>
            <w:r w:rsidR="00AB7A34">
              <w:rPr>
                <w:noProof/>
                <w:webHidden/>
              </w:rPr>
              <w:instrText xml:space="preserve"> PAGEREF _Toc172285315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4E036554" w14:textId="27875F5A" w:rsidR="00AB7A34" w:rsidRDefault="00000000">
          <w:pPr>
            <w:pStyle w:val="TOC2"/>
            <w:tabs>
              <w:tab w:val="right" w:leader="dot" w:pos="10456"/>
            </w:tabs>
            <w:rPr>
              <w:rFonts w:eastAsiaTheme="minorEastAsia"/>
              <w:noProof/>
              <w:sz w:val="24"/>
              <w:szCs w:val="24"/>
              <w:lang w:eastAsia="en-SG"/>
            </w:rPr>
          </w:pPr>
          <w:hyperlink w:anchor="_Toc172285316" w:history="1">
            <w:r w:rsidR="00AB7A34" w:rsidRPr="0017147F">
              <w:rPr>
                <w:rStyle w:val="Hyperlink"/>
                <w:rFonts w:cstheme="minorHAnsi"/>
                <w:noProof/>
              </w:rPr>
              <w:t>Product Recommendations</w:t>
            </w:r>
            <w:r w:rsidR="00AB7A34">
              <w:rPr>
                <w:noProof/>
                <w:webHidden/>
              </w:rPr>
              <w:tab/>
            </w:r>
            <w:r w:rsidR="00AB7A34">
              <w:rPr>
                <w:noProof/>
                <w:webHidden/>
              </w:rPr>
              <w:fldChar w:fldCharType="begin"/>
            </w:r>
            <w:r w:rsidR="00AB7A34">
              <w:rPr>
                <w:noProof/>
                <w:webHidden/>
              </w:rPr>
              <w:instrText xml:space="preserve"> PAGEREF _Toc172285316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73532E2A" w14:textId="6CE84DA5" w:rsidR="00AB7A34" w:rsidRDefault="00000000">
          <w:pPr>
            <w:pStyle w:val="TOC2"/>
            <w:tabs>
              <w:tab w:val="right" w:leader="dot" w:pos="10456"/>
            </w:tabs>
            <w:rPr>
              <w:rFonts w:eastAsiaTheme="minorEastAsia"/>
              <w:noProof/>
              <w:sz w:val="24"/>
              <w:szCs w:val="24"/>
              <w:lang w:eastAsia="en-SG"/>
            </w:rPr>
          </w:pPr>
          <w:hyperlink w:anchor="_Toc172285317" w:history="1">
            <w:r w:rsidR="00AB7A34" w:rsidRPr="0017147F">
              <w:rPr>
                <w:rStyle w:val="Hyperlink"/>
                <w:rFonts w:cstheme="minorHAnsi"/>
                <w:noProof/>
              </w:rPr>
              <w:t>Shipping &amp; Returns Recommendations</w:t>
            </w:r>
            <w:r w:rsidR="00AB7A34">
              <w:rPr>
                <w:noProof/>
                <w:webHidden/>
              </w:rPr>
              <w:tab/>
            </w:r>
            <w:r w:rsidR="00AB7A34">
              <w:rPr>
                <w:noProof/>
                <w:webHidden/>
              </w:rPr>
              <w:fldChar w:fldCharType="begin"/>
            </w:r>
            <w:r w:rsidR="00AB7A34">
              <w:rPr>
                <w:noProof/>
                <w:webHidden/>
              </w:rPr>
              <w:instrText xml:space="preserve"> PAGEREF _Toc172285317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591EFB9D" w14:textId="0A368CB5" w:rsidR="00AB7A34" w:rsidRDefault="00000000">
          <w:pPr>
            <w:pStyle w:val="TOC2"/>
            <w:tabs>
              <w:tab w:val="right" w:leader="dot" w:pos="10456"/>
            </w:tabs>
            <w:rPr>
              <w:rFonts w:eastAsiaTheme="minorEastAsia"/>
              <w:noProof/>
              <w:sz w:val="24"/>
              <w:szCs w:val="24"/>
              <w:lang w:eastAsia="en-SG"/>
            </w:rPr>
          </w:pPr>
          <w:hyperlink w:anchor="_Toc172285318" w:history="1">
            <w:r w:rsidR="00AB7A34" w:rsidRPr="0017147F">
              <w:rPr>
                <w:rStyle w:val="Hyperlink"/>
                <w:rFonts w:cstheme="minorHAnsi"/>
                <w:noProof/>
              </w:rPr>
              <w:t>Market Recommendations</w:t>
            </w:r>
            <w:r w:rsidR="00AB7A34">
              <w:rPr>
                <w:noProof/>
                <w:webHidden/>
              </w:rPr>
              <w:tab/>
            </w:r>
            <w:r w:rsidR="00AB7A34">
              <w:rPr>
                <w:noProof/>
                <w:webHidden/>
              </w:rPr>
              <w:fldChar w:fldCharType="begin"/>
            </w:r>
            <w:r w:rsidR="00AB7A34">
              <w:rPr>
                <w:noProof/>
                <w:webHidden/>
              </w:rPr>
              <w:instrText xml:space="preserve"> PAGEREF _Toc172285318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61819108" w14:textId="14A7A7B4" w:rsidR="00EF3CB8" w:rsidRDefault="00EF3CB8" w:rsidP="00EF3CB8">
          <w:pPr>
            <w:rPr>
              <w:b/>
              <w:bCs/>
              <w:noProof/>
            </w:rPr>
          </w:pPr>
          <w:r w:rsidRPr="001F3C3F">
            <w:rPr>
              <w:rFonts w:cstheme="minorHAnsi"/>
              <w:b/>
              <w:bCs/>
              <w:noProof/>
            </w:rPr>
            <w:fldChar w:fldCharType="end"/>
          </w:r>
        </w:p>
      </w:sdtContent>
    </w:sdt>
    <w:p w14:paraId="63C823A8" w14:textId="77777777" w:rsidR="004A7008" w:rsidRDefault="004A7008" w:rsidP="004A7008"/>
    <w:p w14:paraId="3F1D880F" w14:textId="77777777" w:rsidR="004A7008" w:rsidRDefault="004A7008" w:rsidP="004A7008"/>
    <w:p w14:paraId="1FBD9597" w14:textId="77777777" w:rsidR="004A7008" w:rsidRDefault="004A7008" w:rsidP="004A7008"/>
    <w:p w14:paraId="31E10ABF" w14:textId="77777777" w:rsidR="00FE107D" w:rsidRDefault="00FE107D" w:rsidP="004A7008"/>
    <w:p w14:paraId="62C82D6B" w14:textId="77777777" w:rsidR="00FE107D" w:rsidRDefault="00FE107D" w:rsidP="004A7008"/>
    <w:p w14:paraId="29740858" w14:textId="77777777" w:rsidR="00FE107D" w:rsidRDefault="00FE107D" w:rsidP="004A7008"/>
    <w:p w14:paraId="7AD1D3B8" w14:textId="77777777" w:rsidR="00FE107D" w:rsidRDefault="00FE107D" w:rsidP="004A7008"/>
    <w:p w14:paraId="419CC1B2" w14:textId="77777777" w:rsidR="00FE107D" w:rsidRDefault="00FE107D" w:rsidP="004A7008"/>
    <w:p w14:paraId="12AB8C27" w14:textId="77777777" w:rsidR="00FE107D" w:rsidRDefault="00FE107D" w:rsidP="004A7008"/>
    <w:p w14:paraId="754BCE34" w14:textId="77777777" w:rsidR="00FE107D" w:rsidRDefault="00FE107D" w:rsidP="004A7008"/>
    <w:p w14:paraId="49638727" w14:textId="77777777" w:rsidR="00FE107D" w:rsidRDefault="00FE107D" w:rsidP="004A7008"/>
    <w:p w14:paraId="0A41C555" w14:textId="77777777" w:rsidR="00FE107D" w:rsidRDefault="00FE107D" w:rsidP="004A7008"/>
    <w:p w14:paraId="6B0A4399" w14:textId="77777777" w:rsidR="00EF3CB8" w:rsidRDefault="00EF3CB8" w:rsidP="004A7008"/>
    <w:p w14:paraId="52997FE2" w14:textId="77777777" w:rsidR="00FE107D" w:rsidRDefault="00FE107D" w:rsidP="004A7008"/>
    <w:p w14:paraId="598C965C" w14:textId="77777777" w:rsidR="00FE107D" w:rsidRDefault="00FE107D" w:rsidP="004A7008"/>
    <w:p w14:paraId="0AC31BA9" w14:textId="77777777" w:rsidR="005B3942" w:rsidRDefault="005B3942" w:rsidP="004A7008"/>
    <w:p w14:paraId="42A7FF2A" w14:textId="77777777" w:rsidR="005B3942" w:rsidRDefault="005B3942" w:rsidP="004A7008"/>
    <w:p w14:paraId="68181903" w14:textId="77777777" w:rsidR="004F6F5C" w:rsidRDefault="004F6F5C" w:rsidP="004A7008"/>
    <w:p w14:paraId="502ED05B" w14:textId="77777777" w:rsidR="004F6F5C" w:rsidRDefault="004F6F5C" w:rsidP="004A7008"/>
    <w:p w14:paraId="46A58201" w14:textId="77777777" w:rsidR="003E0946" w:rsidRDefault="003E0946" w:rsidP="004A7008"/>
    <w:p w14:paraId="1C4C91A3" w14:textId="67E2C80C" w:rsidR="004A7008" w:rsidRPr="001F3C3F" w:rsidRDefault="00FE107D" w:rsidP="00EF3CB8">
      <w:pPr>
        <w:pStyle w:val="Heading1"/>
        <w:spacing w:line="360" w:lineRule="auto"/>
        <w:rPr>
          <w:rFonts w:asciiTheme="minorHAnsi" w:hAnsiTheme="minorHAnsi" w:cstheme="minorHAnsi"/>
        </w:rPr>
      </w:pPr>
      <w:bookmarkStart w:id="0" w:name="_Toc172285310"/>
      <w:r w:rsidRPr="001F3C3F">
        <w:rPr>
          <w:rFonts w:asciiTheme="minorHAnsi" w:hAnsiTheme="minorHAnsi" w:cstheme="minorHAnsi"/>
        </w:rPr>
        <w:lastRenderedPageBreak/>
        <w:t>Introduction</w:t>
      </w:r>
      <w:bookmarkEnd w:id="0"/>
    </w:p>
    <w:p w14:paraId="53E6FF02" w14:textId="4899AD08" w:rsidR="00FE107D" w:rsidRPr="001F3C3F" w:rsidRDefault="00FE107D" w:rsidP="00EF3CB8">
      <w:pPr>
        <w:spacing w:line="360" w:lineRule="auto"/>
        <w:jc w:val="both"/>
        <w:rPr>
          <w:rFonts w:cstheme="minorHAnsi"/>
        </w:rPr>
      </w:pPr>
      <w:r w:rsidRPr="001F3C3F">
        <w:rPr>
          <w:rFonts w:cstheme="minorHAnsi"/>
        </w:rPr>
        <w:t xml:space="preserve">This report will explore and highlight key findings within the dataset using Tableau’s data visualisation tool to extract commercially important insights. </w:t>
      </w:r>
      <w:r w:rsidR="00EF3CB8" w:rsidRPr="001F3C3F">
        <w:rPr>
          <w:rFonts w:cstheme="minorHAnsi"/>
        </w:rPr>
        <w:t>P</w:t>
      </w:r>
      <w:r w:rsidRPr="001F3C3F">
        <w:rPr>
          <w:rFonts w:cstheme="minorHAnsi"/>
        </w:rPr>
        <w:t>resent</w:t>
      </w:r>
      <w:r w:rsidR="00EF3CB8" w:rsidRPr="001F3C3F">
        <w:rPr>
          <w:rFonts w:cstheme="minorHAnsi"/>
        </w:rPr>
        <w:t>ing analyses and inferences in a story format</w:t>
      </w:r>
      <w:r w:rsidRPr="001F3C3F">
        <w:rPr>
          <w:rFonts w:cstheme="minorHAnsi"/>
        </w:rPr>
        <w:t xml:space="preserve"> to senior management</w:t>
      </w:r>
      <w:r w:rsidR="00EF3CB8" w:rsidRPr="001F3C3F">
        <w:rPr>
          <w:rFonts w:cstheme="minorHAnsi"/>
        </w:rPr>
        <w:t xml:space="preserve"> to aid in decision making.</w:t>
      </w:r>
      <w:r w:rsidR="00656AC4" w:rsidRPr="001F3C3F">
        <w:rPr>
          <w:rFonts w:cstheme="minorHAnsi"/>
        </w:rPr>
        <w:t xml:space="preserve"> Recommendations based on the findings will be provided at the end of the report.</w:t>
      </w:r>
    </w:p>
    <w:p w14:paraId="2D595748" w14:textId="77777777" w:rsidR="004A7008" w:rsidRPr="001F3C3F" w:rsidRDefault="004A7008" w:rsidP="004A7008">
      <w:pPr>
        <w:rPr>
          <w:rFonts w:cstheme="minorHAnsi"/>
        </w:rPr>
      </w:pPr>
    </w:p>
    <w:p w14:paraId="523F1755" w14:textId="77777777" w:rsidR="004A7008" w:rsidRPr="001F3C3F" w:rsidRDefault="004A7008" w:rsidP="004A7008">
      <w:pPr>
        <w:rPr>
          <w:rFonts w:cstheme="minorHAnsi"/>
        </w:rPr>
      </w:pPr>
    </w:p>
    <w:p w14:paraId="2D299D39" w14:textId="77777777" w:rsidR="004A7008" w:rsidRPr="001F3C3F" w:rsidRDefault="004A7008" w:rsidP="004A7008">
      <w:pPr>
        <w:rPr>
          <w:rFonts w:cstheme="minorHAnsi"/>
        </w:rPr>
      </w:pPr>
    </w:p>
    <w:p w14:paraId="09B539AC" w14:textId="77777777" w:rsidR="004A7008" w:rsidRPr="001F3C3F" w:rsidRDefault="004A7008" w:rsidP="004A7008">
      <w:pPr>
        <w:rPr>
          <w:rFonts w:cstheme="minorHAnsi"/>
        </w:rPr>
      </w:pPr>
    </w:p>
    <w:p w14:paraId="53D18799" w14:textId="77777777" w:rsidR="004A7008" w:rsidRPr="001F3C3F" w:rsidRDefault="004A7008" w:rsidP="004A7008">
      <w:pPr>
        <w:rPr>
          <w:rFonts w:cstheme="minorHAnsi"/>
        </w:rPr>
      </w:pPr>
    </w:p>
    <w:p w14:paraId="14B477FF" w14:textId="77777777" w:rsidR="004A7008" w:rsidRPr="001F3C3F" w:rsidRDefault="004A7008" w:rsidP="004A7008">
      <w:pPr>
        <w:rPr>
          <w:rFonts w:cstheme="minorHAnsi"/>
        </w:rPr>
      </w:pPr>
    </w:p>
    <w:p w14:paraId="60CC5F0C" w14:textId="77777777" w:rsidR="004A7008" w:rsidRPr="001F3C3F" w:rsidRDefault="004A7008" w:rsidP="004A7008">
      <w:pPr>
        <w:rPr>
          <w:rFonts w:cstheme="minorHAnsi"/>
        </w:rPr>
      </w:pPr>
    </w:p>
    <w:p w14:paraId="3F59937E" w14:textId="77777777" w:rsidR="004A7008" w:rsidRPr="001F3C3F" w:rsidRDefault="004A7008" w:rsidP="004A7008">
      <w:pPr>
        <w:rPr>
          <w:rFonts w:cstheme="minorHAnsi"/>
        </w:rPr>
      </w:pPr>
    </w:p>
    <w:p w14:paraId="068DDDE3" w14:textId="77777777" w:rsidR="00EF3CB8" w:rsidRPr="001F3C3F" w:rsidRDefault="00EF3CB8" w:rsidP="004A7008">
      <w:pPr>
        <w:rPr>
          <w:rFonts w:cstheme="minorHAnsi"/>
        </w:rPr>
      </w:pPr>
    </w:p>
    <w:p w14:paraId="30C7993D" w14:textId="77777777" w:rsidR="00EF3CB8" w:rsidRPr="001F3C3F" w:rsidRDefault="00EF3CB8" w:rsidP="004A7008">
      <w:pPr>
        <w:rPr>
          <w:rFonts w:cstheme="minorHAnsi"/>
        </w:rPr>
      </w:pPr>
    </w:p>
    <w:p w14:paraId="03D7CAC8" w14:textId="77777777" w:rsidR="00EF3CB8" w:rsidRPr="001F3C3F" w:rsidRDefault="00EF3CB8" w:rsidP="004A7008">
      <w:pPr>
        <w:rPr>
          <w:rFonts w:cstheme="minorHAnsi"/>
        </w:rPr>
      </w:pPr>
    </w:p>
    <w:p w14:paraId="59D7FDF4" w14:textId="77777777" w:rsidR="00EF3CB8" w:rsidRPr="001F3C3F" w:rsidRDefault="00EF3CB8" w:rsidP="004A7008">
      <w:pPr>
        <w:rPr>
          <w:rFonts w:cstheme="minorHAnsi"/>
        </w:rPr>
      </w:pPr>
    </w:p>
    <w:p w14:paraId="16BA1583" w14:textId="77777777" w:rsidR="00EF3CB8" w:rsidRPr="001F3C3F" w:rsidRDefault="00EF3CB8" w:rsidP="004A7008">
      <w:pPr>
        <w:rPr>
          <w:rFonts w:cstheme="minorHAnsi"/>
        </w:rPr>
      </w:pPr>
    </w:p>
    <w:p w14:paraId="27F930FC" w14:textId="77777777" w:rsidR="00EF3CB8" w:rsidRPr="001F3C3F" w:rsidRDefault="00EF3CB8" w:rsidP="004A7008">
      <w:pPr>
        <w:rPr>
          <w:rFonts w:cstheme="minorHAnsi"/>
        </w:rPr>
      </w:pPr>
    </w:p>
    <w:p w14:paraId="2AB562B5" w14:textId="77777777" w:rsidR="00EF3CB8" w:rsidRPr="001F3C3F" w:rsidRDefault="00EF3CB8" w:rsidP="004A7008">
      <w:pPr>
        <w:rPr>
          <w:rFonts w:cstheme="minorHAnsi"/>
        </w:rPr>
      </w:pPr>
    </w:p>
    <w:p w14:paraId="75B3D349" w14:textId="77777777" w:rsidR="00EF3CB8" w:rsidRPr="001F3C3F" w:rsidRDefault="00EF3CB8" w:rsidP="004A7008">
      <w:pPr>
        <w:rPr>
          <w:rFonts w:cstheme="minorHAnsi"/>
        </w:rPr>
      </w:pPr>
    </w:p>
    <w:p w14:paraId="1271B5C8" w14:textId="77777777" w:rsidR="00EF3CB8" w:rsidRPr="001F3C3F" w:rsidRDefault="00EF3CB8" w:rsidP="004A7008">
      <w:pPr>
        <w:rPr>
          <w:rFonts w:cstheme="minorHAnsi"/>
        </w:rPr>
      </w:pPr>
    </w:p>
    <w:p w14:paraId="4916769C" w14:textId="77777777" w:rsidR="00EF3CB8" w:rsidRPr="001F3C3F" w:rsidRDefault="00EF3CB8" w:rsidP="004A7008">
      <w:pPr>
        <w:rPr>
          <w:rFonts w:cstheme="minorHAnsi"/>
        </w:rPr>
      </w:pPr>
    </w:p>
    <w:p w14:paraId="54A8191A" w14:textId="77777777" w:rsidR="004A7008" w:rsidRPr="001F3C3F" w:rsidRDefault="004A7008" w:rsidP="004A7008">
      <w:pPr>
        <w:rPr>
          <w:rFonts w:cstheme="minorHAnsi"/>
        </w:rPr>
      </w:pPr>
    </w:p>
    <w:p w14:paraId="051F534A" w14:textId="77777777" w:rsidR="004A7008" w:rsidRPr="001F3C3F" w:rsidRDefault="004A7008" w:rsidP="004A7008">
      <w:pPr>
        <w:rPr>
          <w:rFonts w:cstheme="minorHAnsi"/>
        </w:rPr>
      </w:pPr>
    </w:p>
    <w:p w14:paraId="68C89F6B" w14:textId="77777777" w:rsidR="004A7008" w:rsidRPr="001F3C3F" w:rsidRDefault="004A7008" w:rsidP="004A7008">
      <w:pPr>
        <w:rPr>
          <w:rFonts w:cstheme="minorHAnsi"/>
        </w:rPr>
      </w:pPr>
    </w:p>
    <w:p w14:paraId="7CCA4CC5" w14:textId="116AA62E" w:rsidR="004A7008" w:rsidRPr="001F3C3F" w:rsidRDefault="004A7008" w:rsidP="004F7B76">
      <w:pPr>
        <w:pStyle w:val="Heading1"/>
        <w:spacing w:line="360" w:lineRule="auto"/>
        <w:jc w:val="both"/>
        <w:rPr>
          <w:rFonts w:asciiTheme="minorHAnsi" w:hAnsiTheme="minorHAnsi" w:cstheme="minorHAnsi"/>
        </w:rPr>
      </w:pPr>
      <w:bookmarkStart w:id="1" w:name="_Toc172285311"/>
      <w:r w:rsidRPr="001F3C3F">
        <w:rPr>
          <w:rFonts w:asciiTheme="minorHAnsi" w:hAnsiTheme="minorHAnsi" w:cstheme="minorHAnsi"/>
        </w:rPr>
        <w:lastRenderedPageBreak/>
        <w:t>Product Performance</w:t>
      </w:r>
      <w:bookmarkEnd w:id="1"/>
      <w:r w:rsidR="00A56ED3">
        <w:rPr>
          <w:rFonts w:asciiTheme="minorHAnsi" w:hAnsiTheme="minorHAnsi" w:cstheme="minorHAnsi"/>
        </w:rPr>
        <w:t xml:space="preserve"> </w:t>
      </w:r>
    </w:p>
    <w:p w14:paraId="700BF3AD" w14:textId="6E6BF9F7" w:rsidR="009A2021" w:rsidRPr="00483367" w:rsidRDefault="00A56ED3" w:rsidP="003822D7">
      <w:pPr>
        <w:pStyle w:val="NormalWeb"/>
      </w:pPr>
      <w:r>
        <w:rPr>
          <w:noProof/>
        </w:rPr>
        <w:drawing>
          <wp:inline distT="0" distB="0" distL="0" distR="0" wp14:anchorId="3F615D0F" wp14:editId="799B834A">
            <wp:extent cx="6645910" cy="3589655"/>
            <wp:effectExtent l="0" t="0" r="2540" b="0"/>
            <wp:docPr id="8067268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6819" name="Picture 1" descr="A screenshot of a graph&#10;&#10;Description automatically generated"/>
                    <pic:cNvPicPr/>
                  </pic:nvPicPr>
                  <pic:blipFill>
                    <a:blip r:embed="rId9"/>
                    <a:stretch>
                      <a:fillRect/>
                    </a:stretch>
                  </pic:blipFill>
                  <pic:spPr>
                    <a:xfrm>
                      <a:off x="0" y="0"/>
                      <a:ext cx="6645910" cy="3589655"/>
                    </a:xfrm>
                    <a:prstGeom prst="rect">
                      <a:avLst/>
                    </a:prstGeom>
                  </pic:spPr>
                </pic:pic>
              </a:graphicData>
            </a:graphic>
          </wp:inline>
        </w:drawing>
      </w:r>
      <w:r w:rsidR="009A2021" w:rsidRPr="001F3C3F">
        <w:rPr>
          <w:rFonts w:asciiTheme="minorHAnsi" w:hAnsiTheme="minorHAnsi" w:cstheme="minorHAnsi"/>
          <w:sz w:val="22"/>
          <w:szCs w:val="22"/>
        </w:rPr>
        <w:br/>
      </w:r>
      <w:r w:rsidR="009A2021" w:rsidRPr="001F3C3F">
        <w:rPr>
          <w:rFonts w:asciiTheme="minorHAnsi" w:hAnsiTheme="minorHAnsi" w:cstheme="minorHAnsi"/>
          <w:b/>
          <w:bCs/>
          <w:sz w:val="22"/>
          <w:szCs w:val="22"/>
        </w:rPr>
        <w:t>Fig.</w:t>
      </w:r>
      <w:r w:rsidR="004F6F5C">
        <w:rPr>
          <w:rFonts w:asciiTheme="minorHAnsi" w:hAnsiTheme="minorHAnsi" w:cstheme="minorHAnsi"/>
          <w:b/>
          <w:bCs/>
          <w:sz w:val="22"/>
          <w:szCs w:val="22"/>
        </w:rPr>
        <w:t>1</w:t>
      </w:r>
      <w:r w:rsidR="009A2021" w:rsidRPr="001F3C3F">
        <w:rPr>
          <w:rFonts w:asciiTheme="minorHAnsi" w:hAnsiTheme="minorHAnsi" w:cstheme="minorHAnsi"/>
          <w:b/>
          <w:bCs/>
          <w:sz w:val="22"/>
          <w:szCs w:val="22"/>
        </w:rPr>
        <w:t xml:space="preserve"> Product Performance Dashboard</w:t>
      </w:r>
    </w:p>
    <w:p w14:paraId="6F51E3FA" w14:textId="77777777" w:rsidR="003C7793" w:rsidRDefault="00793843"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 xml:space="preserve">From the </w:t>
      </w:r>
      <w:r w:rsidR="00EA3F20">
        <w:rPr>
          <w:rFonts w:asciiTheme="minorHAnsi" w:hAnsiTheme="minorHAnsi" w:cstheme="minorHAnsi"/>
          <w:sz w:val="22"/>
          <w:szCs w:val="22"/>
        </w:rPr>
        <w:t>P</w:t>
      </w:r>
      <w:r w:rsidRPr="001F3C3F">
        <w:rPr>
          <w:rFonts w:asciiTheme="minorHAnsi" w:hAnsiTheme="minorHAnsi" w:cstheme="minorHAnsi"/>
          <w:sz w:val="22"/>
          <w:szCs w:val="22"/>
        </w:rPr>
        <w:t xml:space="preserve">rofit </w:t>
      </w:r>
      <w:r w:rsidR="00EA3F20">
        <w:rPr>
          <w:rFonts w:asciiTheme="minorHAnsi" w:hAnsiTheme="minorHAnsi" w:cstheme="minorHAnsi"/>
          <w:sz w:val="22"/>
          <w:szCs w:val="22"/>
        </w:rPr>
        <w:t>R</w:t>
      </w:r>
      <w:r w:rsidRPr="001F3C3F">
        <w:rPr>
          <w:rFonts w:asciiTheme="minorHAnsi" w:hAnsiTheme="minorHAnsi" w:cstheme="minorHAnsi"/>
          <w:sz w:val="22"/>
          <w:szCs w:val="22"/>
        </w:rPr>
        <w:t xml:space="preserve">atio by </w:t>
      </w:r>
      <w:r w:rsidR="00EA3F20">
        <w:rPr>
          <w:rFonts w:asciiTheme="minorHAnsi" w:hAnsiTheme="minorHAnsi" w:cstheme="minorHAnsi"/>
          <w:sz w:val="22"/>
          <w:szCs w:val="22"/>
        </w:rPr>
        <w:t>G</w:t>
      </w:r>
      <w:r w:rsidRPr="001F3C3F">
        <w:rPr>
          <w:rFonts w:asciiTheme="minorHAnsi" w:hAnsiTheme="minorHAnsi" w:cstheme="minorHAnsi"/>
          <w:sz w:val="22"/>
          <w:szCs w:val="22"/>
        </w:rPr>
        <w:t>eography graph</w:t>
      </w:r>
      <w:r w:rsidR="0061263C" w:rsidRPr="001F3C3F">
        <w:rPr>
          <w:rFonts w:asciiTheme="minorHAnsi" w:hAnsiTheme="minorHAnsi" w:cstheme="minorHAnsi"/>
          <w:sz w:val="22"/>
          <w:szCs w:val="22"/>
        </w:rPr>
        <w:t xml:space="preserve"> in fig.</w:t>
      </w:r>
      <w:r w:rsidR="004F6F5C">
        <w:rPr>
          <w:rFonts w:asciiTheme="minorHAnsi" w:hAnsiTheme="minorHAnsi" w:cstheme="minorHAnsi"/>
          <w:sz w:val="22"/>
          <w:szCs w:val="22"/>
        </w:rPr>
        <w:t>1</w:t>
      </w:r>
      <w:r w:rsidRPr="001F3C3F">
        <w:rPr>
          <w:rFonts w:asciiTheme="minorHAnsi" w:hAnsiTheme="minorHAnsi" w:cstheme="minorHAnsi"/>
          <w:sz w:val="22"/>
          <w:szCs w:val="22"/>
        </w:rPr>
        <w:t>, Turkmenistan (-1.629), Kazakhstan (-1.542), Yemen (-1.503), Uganda (-1.496) and Nigeria (-1.486)</w:t>
      </w:r>
      <w:r w:rsidR="00114B11">
        <w:rPr>
          <w:rFonts w:asciiTheme="minorHAnsi" w:hAnsiTheme="minorHAnsi" w:cstheme="minorHAnsi"/>
          <w:sz w:val="22"/>
          <w:szCs w:val="22"/>
        </w:rPr>
        <w:t xml:space="preserve"> had the lowest profit ratio</w:t>
      </w:r>
      <w:r w:rsidRPr="001F3C3F">
        <w:rPr>
          <w:rFonts w:asciiTheme="minorHAnsi" w:hAnsiTheme="minorHAnsi" w:cstheme="minorHAnsi"/>
          <w:sz w:val="22"/>
          <w:szCs w:val="22"/>
        </w:rPr>
        <w:t>. All are developing countries</w:t>
      </w:r>
      <w:r w:rsidR="005B3942">
        <w:rPr>
          <w:rFonts w:asciiTheme="minorHAnsi" w:hAnsiTheme="minorHAnsi" w:cstheme="minorHAnsi"/>
          <w:sz w:val="22"/>
          <w:szCs w:val="22"/>
        </w:rPr>
        <w:t xml:space="preserve"> in </w:t>
      </w:r>
      <w:r w:rsidR="00EA3F20">
        <w:rPr>
          <w:rFonts w:asciiTheme="minorHAnsi" w:hAnsiTheme="minorHAnsi" w:cstheme="minorHAnsi"/>
          <w:sz w:val="22"/>
          <w:szCs w:val="22"/>
        </w:rPr>
        <w:t xml:space="preserve">Central Asia, </w:t>
      </w:r>
      <w:r w:rsidR="005B3942">
        <w:rPr>
          <w:rFonts w:asciiTheme="minorHAnsi" w:hAnsiTheme="minorHAnsi" w:cstheme="minorHAnsi"/>
          <w:sz w:val="22"/>
          <w:szCs w:val="22"/>
        </w:rPr>
        <w:t>Africa and the Middle East</w:t>
      </w:r>
      <w:r w:rsidR="003C2E85" w:rsidRPr="001F3C3F">
        <w:rPr>
          <w:rFonts w:asciiTheme="minorHAnsi" w:hAnsiTheme="minorHAnsi" w:cstheme="minorHAnsi"/>
          <w:sz w:val="22"/>
          <w:szCs w:val="22"/>
        </w:rPr>
        <w:t xml:space="preserve">. </w:t>
      </w:r>
    </w:p>
    <w:p w14:paraId="02706211" w14:textId="17490438" w:rsidR="00EA3F20" w:rsidRDefault="00EA3F20" w:rsidP="00EA3F20">
      <w:pPr>
        <w:pStyle w:val="NormalWeb"/>
        <w:spacing w:line="360" w:lineRule="auto"/>
        <w:jc w:val="both"/>
        <w:rPr>
          <w:rFonts w:asciiTheme="minorHAnsi" w:hAnsiTheme="minorHAnsi" w:cstheme="minorHAnsi"/>
          <w:sz w:val="22"/>
          <w:szCs w:val="22"/>
        </w:rPr>
      </w:pPr>
      <w:r w:rsidRPr="00EA3F20">
        <w:rPr>
          <w:rFonts w:asciiTheme="minorHAnsi" w:hAnsiTheme="minorHAnsi" w:cstheme="minorHAnsi"/>
          <w:sz w:val="22"/>
          <w:szCs w:val="22"/>
        </w:rPr>
        <w:t xml:space="preserve">According to the map shown above, the areas coloured in green are shown to be profitable. However, there are some exceptions </w:t>
      </w:r>
      <w:r w:rsidR="003C7793">
        <w:rPr>
          <w:rFonts w:asciiTheme="minorHAnsi" w:hAnsiTheme="minorHAnsi" w:cstheme="minorHAnsi"/>
          <w:sz w:val="22"/>
          <w:szCs w:val="22"/>
        </w:rPr>
        <w:t>in those market segments</w:t>
      </w:r>
      <w:r w:rsidRPr="00EA3F20">
        <w:rPr>
          <w:rFonts w:asciiTheme="minorHAnsi" w:hAnsiTheme="minorHAnsi" w:cstheme="minorHAnsi"/>
          <w:sz w:val="22"/>
          <w:szCs w:val="22"/>
        </w:rPr>
        <w:t xml:space="preserve"> where the profit ratio </w:t>
      </w:r>
      <w:r w:rsidR="003C7793" w:rsidRPr="00EA3F20">
        <w:rPr>
          <w:rFonts w:asciiTheme="minorHAnsi" w:hAnsiTheme="minorHAnsi" w:cstheme="minorHAnsi"/>
          <w:sz w:val="22"/>
          <w:szCs w:val="22"/>
        </w:rPr>
        <w:t>is</w:t>
      </w:r>
      <w:r w:rsidRPr="00EA3F20">
        <w:rPr>
          <w:rFonts w:asciiTheme="minorHAnsi" w:hAnsiTheme="minorHAnsi" w:cstheme="minorHAnsi"/>
          <w:sz w:val="22"/>
          <w:szCs w:val="22"/>
        </w:rPr>
        <w:t xml:space="preserve"> close to zero or even negative.</w:t>
      </w:r>
    </w:p>
    <w:p w14:paraId="223ECFEA" w14:textId="5E0D8A71" w:rsidR="00EA3F20" w:rsidRDefault="00EA3F20" w:rsidP="004F7B76">
      <w:pPr>
        <w:pStyle w:val="NormalWeb"/>
        <w:spacing w:line="360" w:lineRule="auto"/>
        <w:jc w:val="both"/>
        <w:rPr>
          <w:rFonts w:asciiTheme="minorHAnsi" w:hAnsiTheme="minorHAnsi" w:cstheme="minorHAnsi"/>
          <w:sz w:val="22"/>
          <w:szCs w:val="22"/>
        </w:rPr>
      </w:pPr>
      <w:r w:rsidRPr="00EA3F20">
        <w:rPr>
          <w:rFonts w:asciiTheme="minorHAnsi" w:hAnsiTheme="minorHAnsi" w:cstheme="minorHAnsi"/>
          <w:sz w:val="22"/>
          <w:szCs w:val="22"/>
        </w:rPr>
        <w:t xml:space="preserve">On the other hand, </w:t>
      </w:r>
      <w:r w:rsidR="003C7793" w:rsidRPr="00EA3F20">
        <w:rPr>
          <w:rFonts w:asciiTheme="minorHAnsi" w:hAnsiTheme="minorHAnsi" w:cstheme="minorHAnsi"/>
          <w:sz w:val="22"/>
          <w:szCs w:val="22"/>
        </w:rPr>
        <w:t>most</w:t>
      </w:r>
      <w:r w:rsidRPr="00EA3F20">
        <w:rPr>
          <w:rFonts w:asciiTheme="minorHAnsi" w:hAnsiTheme="minorHAnsi" w:cstheme="minorHAnsi"/>
          <w:sz w:val="22"/>
          <w:szCs w:val="22"/>
        </w:rPr>
        <w:t xml:space="preserve"> areas in the US, LATAM (Latin America), E</w:t>
      </w:r>
      <w:r w:rsidR="003C7793">
        <w:rPr>
          <w:rFonts w:asciiTheme="minorHAnsi" w:hAnsiTheme="minorHAnsi" w:cstheme="minorHAnsi"/>
          <w:sz w:val="22"/>
          <w:szCs w:val="22"/>
        </w:rPr>
        <w:t>U</w:t>
      </w:r>
      <w:r w:rsidRPr="00EA3F20">
        <w:rPr>
          <w:rFonts w:asciiTheme="minorHAnsi" w:hAnsiTheme="minorHAnsi" w:cstheme="minorHAnsi"/>
          <w:sz w:val="22"/>
          <w:szCs w:val="22"/>
        </w:rPr>
        <w:t>, &amp; APAC, have a profit ratio close to zero, with some exceptions that are in the negatives or above 0.2.</w:t>
      </w:r>
      <w:r w:rsidR="003C7793">
        <w:rPr>
          <w:rFonts w:asciiTheme="minorHAnsi" w:hAnsiTheme="minorHAnsi" w:cstheme="minorHAnsi"/>
          <w:sz w:val="22"/>
          <w:szCs w:val="22"/>
        </w:rPr>
        <w:t xml:space="preserve"> </w:t>
      </w:r>
    </w:p>
    <w:p w14:paraId="43BDB877" w14:textId="2E83FBE6" w:rsidR="003C7793" w:rsidRPr="001F3C3F" w:rsidRDefault="003C7793" w:rsidP="004F7B76">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On further inspection,</w:t>
      </w:r>
      <w:r w:rsidRPr="00EA3F20">
        <w:rPr>
          <w:rFonts w:asciiTheme="minorHAnsi" w:hAnsiTheme="minorHAnsi" w:cstheme="minorHAnsi"/>
          <w:sz w:val="22"/>
          <w:szCs w:val="22"/>
        </w:rPr>
        <w:t xml:space="preserve"> market segments such as Canada, Africa, EMEA (Representing the Middle East, Central Asia, and Russia), are areas without data of product returns</w:t>
      </w:r>
      <w:r>
        <w:rPr>
          <w:rFonts w:asciiTheme="minorHAnsi" w:hAnsiTheme="minorHAnsi" w:cstheme="minorHAnsi"/>
          <w:sz w:val="22"/>
          <w:szCs w:val="22"/>
        </w:rPr>
        <w:t>. While there are only product returns data for the US, LATAM, EU, &amp; APAC. This will be expanded upon in the next page.</w:t>
      </w:r>
    </w:p>
    <w:p w14:paraId="1EF1D662" w14:textId="36BA5483" w:rsidR="00A56BE4" w:rsidRDefault="009A2021" w:rsidP="00890805">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 xml:space="preserve">According to the </w:t>
      </w:r>
      <w:r w:rsidR="00EA3F20">
        <w:rPr>
          <w:rFonts w:asciiTheme="minorHAnsi" w:hAnsiTheme="minorHAnsi" w:cstheme="minorHAnsi"/>
          <w:sz w:val="22"/>
          <w:szCs w:val="22"/>
        </w:rPr>
        <w:t>P</w:t>
      </w:r>
      <w:r w:rsidRPr="001F3C3F">
        <w:rPr>
          <w:rFonts w:asciiTheme="minorHAnsi" w:hAnsiTheme="minorHAnsi" w:cstheme="minorHAnsi"/>
          <w:sz w:val="22"/>
          <w:szCs w:val="22"/>
        </w:rPr>
        <w:t xml:space="preserve">roduct </w:t>
      </w:r>
      <w:r w:rsidR="00EA3F20">
        <w:rPr>
          <w:rFonts w:asciiTheme="minorHAnsi" w:hAnsiTheme="minorHAnsi" w:cstheme="minorHAnsi"/>
          <w:sz w:val="22"/>
          <w:szCs w:val="22"/>
        </w:rPr>
        <w:t>I</w:t>
      </w:r>
      <w:r w:rsidRPr="001F3C3F">
        <w:rPr>
          <w:rFonts w:asciiTheme="minorHAnsi" w:hAnsiTheme="minorHAnsi" w:cstheme="minorHAnsi"/>
          <w:sz w:val="22"/>
          <w:szCs w:val="22"/>
        </w:rPr>
        <w:t>nsights</w:t>
      </w:r>
      <w:r w:rsidR="00E87599">
        <w:rPr>
          <w:rFonts w:asciiTheme="minorHAnsi" w:hAnsiTheme="minorHAnsi" w:cstheme="minorHAnsi"/>
          <w:sz w:val="22"/>
          <w:szCs w:val="22"/>
        </w:rPr>
        <w:t xml:space="preserve"> graph</w:t>
      </w:r>
      <w:r w:rsidRPr="001F3C3F">
        <w:rPr>
          <w:rFonts w:asciiTheme="minorHAnsi" w:hAnsiTheme="minorHAnsi" w:cstheme="minorHAnsi"/>
          <w:sz w:val="22"/>
          <w:szCs w:val="22"/>
        </w:rPr>
        <w:t>, tables in the furniture category has consistently made losses over the 4 years. With an average discount rate of 29% which is disproportionately higher than the other sub-categories. Difficulties in turning a profit</w:t>
      </w:r>
      <w:r w:rsidR="00793843" w:rsidRPr="001F3C3F">
        <w:rPr>
          <w:rFonts w:asciiTheme="minorHAnsi" w:hAnsiTheme="minorHAnsi" w:cstheme="minorHAnsi"/>
          <w:sz w:val="22"/>
          <w:szCs w:val="22"/>
        </w:rPr>
        <w:t xml:space="preserve"> for tables,</w:t>
      </w:r>
      <w:r w:rsidRPr="001F3C3F">
        <w:rPr>
          <w:rFonts w:asciiTheme="minorHAnsi" w:hAnsiTheme="minorHAnsi" w:cstheme="minorHAnsi"/>
          <w:sz w:val="22"/>
          <w:szCs w:val="22"/>
        </w:rPr>
        <w:t xml:space="preserve"> could be due to </w:t>
      </w:r>
      <w:r w:rsidR="00793843" w:rsidRPr="001F3C3F">
        <w:rPr>
          <w:rFonts w:asciiTheme="minorHAnsi" w:hAnsiTheme="minorHAnsi" w:cstheme="minorHAnsi"/>
          <w:sz w:val="22"/>
          <w:szCs w:val="22"/>
        </w:rPr>
        <w:t>discounts in an effort to make more sales.</w:t>
      </w:r>
    </w:p>
    <w:p w14:paraId="01EA3577" w14:textId="77777777" w:rsidR="003C7793" w:rsidRDefault="003C7793" w:rsidP="003C7793">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EMEA also has the highest average discount given. It was found that the market segment of Canada did not have any discount over the 4-year period</w:t>
      </w:r>
      <w:r>
        <w:rPr>
          <w:rFonts w:asciiTheme="minorHAnsi" w:hAnsiTheme="minorHAnsi" w:cstheme="minorHAnsi"/>
          <w:sz w:val="22"/>
          <w:szCs w:val="22"/>
        </w:rPr>
        <w:t>.</w:t>
      </w:r>
    </w:p>
    <w:p w14:paraId="7BAB2F15" w14:textId="77777777" w:rsidR="003C7793" w:rsidRDefault="003C7793" w:rsidP="003C7793">
      <w:pPr>
        <w:pStyle w:val="Heading1"/>
      </w:pPr>
      <w:bookmarkStart w:id="2" w:name="_Toc172285314"/>
      <w:r>
        <w:lastRenderedPageBreak/>
        <w:t>Analysis of Product Returns</w:t>
      </w:r>
      <w:bookmarkEnd w:id="2"/>
    </w:p>
    <w:p w14:paraId="713A1FE1" w14:textId="7BEF16F7" w:rsidR="003C7793" w:rsidRDefault="003C7793" w:rsidP="003C7793">
      <w:pPr>
        <w:pStyle w:val="NormalWeb"/>
        <w:spacing w:line="360" w:lineRule="auto"/>
        <w:jc w:val="both"/>
        <w:rPr>
          <w:rFonts w:asciiTheme="minorHAnsi" w:hAnsiTheme="minorHAnsi" w:cstheme="minorHAnsi"/>
          <w:sz w:val="22"/>
          <w:szCs w:val="22"/>
        </w:rPr>
      </w:pPr>
      <w:r>
        <w:rPr>
          <w:noProof/>
        </w:rPr>
        <w:drawing>
          <wp:inline distT="0" distB="0" distL="0" distR="0" wp14:anchorId="48CAEEAA" wp14:editId="2C32CF98">
            <wp:extent cx="6645910" cy="3908425"/>
            <wp:effectExtent l="0" t="0" r="2540" b="0"/>
            <wp:docPr id="1546189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89647" name="Picture 1" descr="A screenshot of a computer&#10;&#10;Description automatically generated"/>
                    <pic:cNvPicPr/>
                  </pic:nvPicPr>
                  <pic:blipFill>
                    <a:blip r:embed="rId10"/>
                    <a:stretch>
                      <a:fillRect/>
                    </a:stretch>
                  </pic:blipFill>
                  <pic:spPr>
                    <a:xfrm>
                      <a:off x="0" y="0"/>
                      <a:ext cx="6645910" cy="3908425"/>
                    </a:xfrm>
                    <a:prstGeom prst="rect">
                      <a:avLst/>
                    </a:prstGeom>
                  </pic:spPr>
                </pic:pic>
              </a:graphicData>
            </a:graphic>
          </wp:inline>
        </w:drawing>
      </w:r>
      <w:r w:rsidRPr="00E60588">
        <w:rPr>
          <w:rFonts w:asciiTheme="minorHAnsi" w:hAnsiTheme="minorHAnsi" w:cstheme="minorHAnsi"/>
          <w:b/>
          <w:bCs/>
          <w:sz w:val="22"/>
          <w:szCs w:val="22"/>
        </w:rPr>
        <w:t>Fig.</w:t>
      </w:r>
      <w:r w:rsidR="00E87599">
        <w:rPr>
          <w:rFonts w:asciiTheme="minorHAnsi" w:hAnsiTheme="minorHAnsi" w:cstheme="minorHAnsi"/>
          <w:b/>
          <w:bCs/>
          <w:sz w:val="22"/>
          <w:szCs w:val="22"/>
        </w:rPr>
        <w:t>2</w:t>
      </w:r>
      <w:r w:rsidRPr="00E60588">
        <w:rPr>
          <w:rFonts w:asciiTheme="minorHAnsi" w:hAnsiTheme="minorHAnsi" w:cstheme="minorHAnsi"/>
          <w:b/>
          <w:bCs/>
          <w:sz w:val="22"/>
          <w:szCs w:val="22"/>
        </w:rPr>
        <w:t xml:space="preserve"> Returns by Market Segment, Category &amp; Ship Mode</w:t>
      </w:r>
      <w:r>
        <w:rPr>
          <w:rFonts w:asciiTheme="minorHAnsi" w:hAnsiTheme="minorHAnsi" w:cstheme="minorHAnsi"/>
          <w:sz w:val="22"/>
          <w:szCs w:val="22"/>
        </w:rPr>
        <w:t xml:space="preserve"> </w:t>
      </w:r>
    </w:p>
    <w:p w14:paraId="5DE5E044" w14:textId="77777777" w:rsidR="003C7793" w:rsidRDefault="003C7793" w:rsidP="003C7793">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Findings show that the number of returns </w:t>
      </w:r>
      <w:r w:rsidRPr="002E7D95">
        <w:rPr>
          <w:rFonts w:asciiTheme="minorHAnsi" w:hAnsiTheme="minorHAnsi" w:cstheme="minorHAnsi"/>
          <w:b/>
          <w:bCs/>
          <w:sz w:val="22"/>
          <w:szCs w:val="22"/>
        </w:rPr>
        <w:t>increases</w:t>
      </w:r>
      <w:r>
        <w:rPr>
          <w:rFonts w:asciiTheme="minorHAnsi" w:hAnsiTheme="minorHAnsi" w:cstheme="minorHAnsi"/>
          <w:sz w:val="22"/>
          <w:szCs w:val="22"/>
        </w:rPr>
        <w:t xml:space="preserve"> year-on-year. </w:t>
      </w:r>
    </w:p>
    <w:p w14:paraId="56D96F56" w14:textId="77777777" w:rsidR="003C7793" w:rsidRDefault="003C7793" w:rsidP="003C7793">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From 2011 to 2012, there was a 28.7% increase in returns.</w:t>
      </w:r>
    </w:p>
    <w:p w14:paraId="6E911FE3" w14:textId="77777777" w:rsidR="003C7793" w:rsidRDefault="003C7793" w:rsidP="003C7793">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From 2012 to 2013, there was a 15.17% increase in returns.</w:t>
      </w:r>
    </w:p>
    <w:p w14:paraId="50814C03" w14:textId="77777777" w:rsidR="003C7793" w:rsidRDefault="003C7793" w:rsidP="003C7793">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From 2013 to 2014, there was a 30.34% increase in returns. </w:t>
      </w:r>
    </w:p>
    <w:p w14:paraId="05C3A824" w14:textId="6996A264" w:rsidR="00E87599" w:rsidRDefault="00E87599" w:rsidP="00E87599">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It appears than the market segments (US, LATAM, EU, &amp; APAC) accepting product returns have a near zero profit ratio, while the other market segments (Canada, Africa, &amp; EMEA) without product returns have an average profit ratio more than 0.2</w:t>
      </w:r>
    </w:p>
    <w:p w14:paraId="0B4DF55F" w14:textId="45D95F7F" w:rsidR="003C7793" w:rsidRDefault="003C7793" w:rsidP="003C7793">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According to fig.</w:t>
      </w:r>
      <w:r w:rsidR="00E87599">
        <w:rPr>
          <w:rFonts w:asciiTheme="minorHAnsi" w:hAnsiTheme="minorHAnsi" w:cstheme="minorHAnsi"/>
          <w:sz w:val="22"/>
          <w:szCs w:val="22"/>
        </w:rPr>
        <w:t>2</w:t>
      </w:r>
      <w:r>
        <w:rPr>
          <w:rFonts w:asciiTheme="minorHAnsi" w:hAnsiTheme="minorHAnsi" w:cstheme="minorHAnsi"/>
          <w:sz w:val="22"/>
          <w:szCs w:val="22"/>
        </w:rPr>
        <w:t xml:space="preserve">, APAC, LATAM &amp; the US had similar amount of return over the four years. With the EU, having 14.34% lower than the average of the 3 market segments. </w:t>
      </w:r>
    </w:p>
    <w:p w14:paraId="3BCB2730" w14:textId="77777777" w:rsidR="003C7793" w:rsidRPr="00EA3F20" w:rsidRDefault="003C7793" w:rsidP="003C7793">
      <w:pPr>
        <w:pStyle w:val="NormalWeb"/>
        <w:spacing w:line="360" w:lineRule="auto"/>
        <w:jc w:val="both"/>
        <w:rPr>
          <w:rFonts w:asciiTheme="minorHAnsi" w:hAnsiTheme="minorHAnsi" w:cstheme="minorHAnsi"/>
          <w:sz w:val="22"/>
          <w:szCs w:val="22"/>
        </w:rPr>
      </w:pPr>
    </w:p>
    <w:p w14:paraId="111F897D" w14:textId="77777777" w:rsidR="003C7793" w:rsidRPr="001F3C3F" w:rsidRDefault="003C7793" w:rsidP="00890805">
      <w:pPr>
        <w:pStyle w:val="NormalWeb"/>
        <w:spacing w:line="360" w:lineRule="auto"/>
        <w:jc w:val="both"/>
        <w:rPr>
          <w:rFonts w:asciiTheme="minorHAnsi" w:hAnsiTheme="minorHAnsi" w:cstheme="minorHAnsi"/>
          <w:sz w:val="22"/>
          <w:szCs w:val="22"/>
        </w:rPr>
      </w:pPr>
    </w:p>
    <w:p w14:paraId="0629F9D8" w14:textId="1649E7FE" w:rsidR="004A7008" w:rsidRPr="001F3C3F" w:rsidRDefault="004F6F5C" w:rsidP="004F7B76">
      <w:pPr>
        <w:pStyle w:val="Heading1"/>
        <w:spacing w:line="360" w:lineRule="auto"/>
        <w:jc w:val="both"/>
        <w:rPr>
          <w:rFonts w:asciiTheme="minorHAnsi" w:hAnsiTheme="minorHAnsi" w:cstheme="minorHAnsi"/>
        </w:rPr>
      </w:pPr>
      <w:bookmarkStart w:id="3" w:name="_Toc172285312"/>
      <w:r>
        <w:rPr>
          <w:rFonts w:asciiTheme="minorHAnsi" w:hAnsiTheme="minorHAnsi" w:cstheme="minorHAnsi"/>
        </w:rPr>
        <w:lastRenderedPageBreak/>
        <w:t>Sales &amp; Profit</w:t>
      </w:r>
      <w:r w:rsidR="004A7008" w:rsidRPr="001F3C3F">
        <w:rPr>
          <w:rFonts w:asciiTheme="minorHAnsi" w:hAnsiTheme="minorHAnsi" w:cstheme="minorHAnsi"/>
        </w:rPr>
        <w:t xml:space="preserve"> Analysis</w:t>
      </w:r>
      <w:bookmarkEnd w:id="3"/>
    </w:p>
    <w:p w14:paraId="69BCAB0C" w14:textId="2CB6676D" w:rsidR="00E27532" w:rsidRPr="00C228E7" w:rsidRDefault="00AB7A34" w:rsidP="00C228E7">
      <w:pPr>
        <w:pStyle w:val="NormalWeb"/>
      </w:pPr>
      <w:r>
        <w:rPr>
          <w:noProof/>
        </w:rPr>
        <w:drawing>
          <wp:inline distT="0" distB="0" distL="0" distR="0" wp14:anchorId="2F800C61" wp14:editId="6F58D55F">
            <wp:extent cx="6645910" cy="3613785"/>
            <wp:effectExtent l="0" t="0" r="2540" b="5715"/>
            <wp:docPr id="75633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0951" name="Picture 1" descr="A screenshot of a computer&#10;&#10;Description automatically generated"/>
                    <pic:cNvPicPr/>
                  </pic:nvPicPr>
                  <pic:blipFill>
                    <a:blip r:embed="rId11"/>
                    <a:stretch>
                      <a:fillRect/>
                    </a:stretch>
                  </pic:blipFill>
                  <pic:spPr>
                    <a:xfrm>
                      <a:off x="0" y="0"/>
                      <a:ext cx="6645910" cy="3613785"/>
                    </a:xfrm>
                    <a:prstGeom prst="rect">
                      <a:avLst/>
                    </a:prstGeom>
                  </pic:spPr>
                </pic:pic>
              </a:graphicData>
            </a:graphic>
          </wp:inline>
        </w:drawing>
      </w:r>
      <w:r w:rsidR="00E27532" w:rsidRPr="001F3C3F">
        <w:rPr>
          <w:rFonts w:asciiTheme="minorHAnsi" w:hAnsiTheme="minorHAnsi" w:cstheme="minorHAnsi"/>
          <w:sz w:val="22"/>
          <w:szCs w:val="22"/>
        </w:rPr>
        <w:br/>
      </w:r>
      <w:r w:rsidR="00E27532" w:rsidRPr="001F3C3F">
        <w:rPr>
          <w:rFonts w:asciiTheme="minorHAnsi" w:hAnsiTheme="minorHAnsi" w:cstheme="minorHAnsi"/>
          <w:b/>
          <w:bCs/>
          <w:sz w:val="22"/>
          <w:szCs w:val="22"/>
        </w:rPr>
        <w:t>Fig.</w:t>
      </w:r>
      <w:r w:rsidR="00E87599">
        <w:rPr>
          <w:rFonts w:asciiTheme="minorHAnsi" w:hAnsiTheme="minorHAnsi" w:cstheme="minorHAnsi"/>
          <w:b/>
          <w:bCs/>
          <w:sz w:val="22"/>
          <w:szCs w:val="22"/>
        </w:rPr>
        <w:t>3</w:t>
      </w:r>
      <w:r w:rsidR="00E27532" w:rsidRPr="001F3C3F">
        <w:rPr>
          <w:rFonts w:asciiTheme="minorHAnsi" w:hAnsiTheme="minorHAnsi" w:cstheme="minorHAnsi"/>
          <w:b/>
          <w:bCs/>
          <w:sz w:val="22"/>
          <w:szCs w:val="22"/>
        </w:rPr>
        <w:t xml:space="preserve"> Most &amp; Least Profitable Countries</w:t>
      </w:r>
    </w:p>
    <w:p w14:paraId="1F9164A5" w14:textId="0377CFA8" w:rsidR="00E27532" w:rsidRDefault="00E27532"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Finding</w:t>
      </w:r>
      <w:r w:rsidR="00C46B87" w:rsidRPr="001F3C3F">
        <w:rPr>
          <w:rFonts w:asciiTheme="minorHAnsi" w:hAnsiTheme="minorHAnsi" w:cstheme="minorHAnsi"/>
          <w:sz w:val="22"/>
          <w:szCs w:val="22"/>
        </w:rPr>
        <w:t>s</w:t>
      </w:r>
      <w:r w:rsidRPr="001F3C3F">
        <w:rPr>
          <w:rFonts w:asciiTheme="minorHAnsi" w:hAnsiTheme="minorHAnsi" w:cstheme="minorHAnsi"/>
          <w:sz w:val="22"/>
          <w:szCs w:val="22"/>
        </w:rPr>
        <w:t xml:space="preserve"> f</w:t>
      </w:r>
      <w:r w:rsidR="0061263C" w:rsidRPr="001F3C3F">
        <w:rPr>
          <w:rFonts w:asciiTheme="minorHAnsi" w:hAnsiTheme="minorHAnsi" w:cstheme="minorHAnsi"/>
          <w:sz w:val="22"/>
          <w:szCs w:val="22"/>
        </w:rPr>
        <w:t>rom</w:t>
      </w:r>
      <w:r w:rsidRPr="001F3C3F">
        <w:rPr>
          <w:rFonts w:asciiTheme="minorHAnsi" w:hAnsiTheme="minorHAnsi" w:cstheme="minorHAnsi"/>
          <w:sz w:val="22"/>
          <w:szCs w:val="22"/>
        </w:rPr>
        <w:t xml:space="preserve"> most profitable countries</w:t>
      </w:r>
      <w:r w:rsidR="0061263C" w:rsidRPr="001F3C3F">
        <w:rPr>
          <w:rFonts w:asciiTheme="minorHAnsi" w:hAnsiTheme="minorHAnsi" w:cstheme="minorHAnsi"/>
          <w:sz w:val="22"/>
          <w:szCs w:val="22"/>
        </w:rPr>
        <w:t xml:space="preserve"> in fig.</w:t>
      </w:r>
      <w:r w:rsidR="00E87599">
        <w:rPr>
          <w:rFonts w:asciiTheme="minorHAnsi" w:hAnsiTheme="minorHAnsi" w:cstheme="minorHAnsi"/>
          <w:sz w:val="22"/>
          <w:szCs w:val="22"/>
        </w:rPr>
        <w:t>3</w:t>
      </w:r>
      <w:r w:rsidR="0061263C" w:rsidRPr="001F3C3F">
        <w:rPr>
          <w:rFonts w:asciiTheme="minorHAnsi" w:hAnsiTheme="minorHAnsi" w:cstheme="minorHAnsi"/>
          <w:sz w:val="22"/>
          <w:szCs w:val="22"/>
        </w:rPr>
        <w:t>,</w:t>
      </w:r>
      <w:r w:rsidRPr="001F3C3F">
        <w:rPr>
          <w:rFonts w:asciiTheme="minorHAnsi" w:hAnsiTheme="minorHAnsi" w:cstheme="minorHAnsi"/>
          <w:sz w:val="22"/>
          <w:szCs w:val="22"/>
        </w:rPr>
        <w:t xml:space="preserve"> show that United States brings</w:t>
      </w:r>
      <w:r w:rsidR="00A15FFD" w:rsidRPr="001F3C3F">
        <w:rPr>
          <w:rFonts w:asciiTheme="minorHAnsi" w:hAnsiTheme="minorHAnsi" w:cstheme="minorHAnsi"/>
          <w:sz w:val="22"/>
          <w:szCs w:val="22"/>
        </w:rPr>
        <w:t xml:space="preserve"> ($286.40k)</w:t>
      </w:r>
      <w:r w:rsidRPr="001F3C3F">
        <w:rPr>
          <w:rFonts w:asciiTheme="minorHAnsi" w:hAnsiTheme="minorHAnsi" w:cstheme="minorHAnsi"/>
          <w:sz w:val="22"/>
          <w:szCs w:val="22"/>
        </w:rPr>
        <w:t xml:space="preserve"> in the most profit, which is </w:t>
      </w:r>
      <w:r w:rsidR="00A15FFD" w:rsidRPr="001F3C3F">
        <w:rPr>
          <w:rFonts w:asciiTheme="minorHAnsi" w:hAnsiTheme="minorHAnsi" w:cstheme="minorHAnsi"/>
          <w:sz w:val="22"/>
          <w:szCs w:val="22"/>
        </w:rPr>
        <w:t xml:space="preserve">around </w:t>
      </w:r>
      <w:r w:rsidRPr="001F3C3F">
        <w:rPr>
          <w:rFonts w:asciiTheme="minorHAnsi" w:hAnsiTheme="minorHAnsi" w:cstheme="minorHAnsi"/>
          <w:sz w:val="22"/>
          <w:szCs w:val="22"/>
        </w:rPr>
        <w:t xml:space="preserve">two </w:t>
      </w:r>
      <w:r w:rsidR="00A15FFD" w:rsidRPr="001F3C3F">
        <w:rPr>
          <w:rFonts w:asciiTheme="minorHAnsi" w:hAnsiTheme="minorHAnsi" w:cstheme="minorHAnsi"/>
          <w:sz w:val="22"/>
          <w:szCs w:val="22"/>
        </w:rPr>
        <w:t xml:space="preserve">or more </w:t>
      </w:r>
      <w:r w:rsidRPr="001F3C3F">
        <w:rPr>
          <w:rFonts w:asciiTheme="minorHAnsi" w:hAnsiTheme="minorHAnsi" w:cstheme="minorHAnsi"/>
          <w:sz w:val="22"/>
          <w:szCs w:val="22"/>
        </w:rPr>
        <w:t>times as much as other</w:t>
      </w:r>
      <w:r w:rsidR="00A15FFD" w:rsidRPr="001F3C3F">
        <w:rPr>
          <w:rFonts w:asciiTheme="minorHAnsi" w:hAnsiTheme="minorHAnsi" w:cstheme="minorHAnsi"/>
          <w:sz w:val="22"/>
          <w:szCs w:val="22"/>
        </w:rPr>
        <w:t xml:space="preserve"> countries </w:t>
      </w:r>
      <w:r w:rsidRPr="001F3C3F">
        <w:rPr>
          <w:rFonts w:asciiTheme="minorHAnsi" w:hAnsiTheme="minorHAnsi" w:cstheme="minorHAnsi"/>
          <w:sz w:val="22"/>
          <w:szCs w:val="22"/>
        </w:rPr>
        <w:t>on the list, except for China</w:t>
      </w:r>
      <w:r w:rsidR="00A15FFD" w:rsidRPr="001F3C3F">
        <w:rPr>
          <w:rFonts w:asciiTheme="minorHAnsi" w:hAnsiTheme="minorHAnsi" w:cstheme="minorHAnsi"/>
          <w:sz w:val="22"/>
          <w:szCs w:val="22"/>
        </w:rPr>
        <w:t xml:space="preserve"> ($150.68k)</w:t>
      </w:r>
      <w:r w:rsidRPr="001F3C3F">
        <w:rPr>
          <w:rFonts w:asciiTheme="minorHAnsi" w:hAnsiTheme="minorHAnsi" w:cstheme="minorHAnsi"/>
          <w:sz w:val="22"/>
          <w:szCs w:val="22"/>
        </w:rPr>
        <w:t>.</w:t>
      </w:r>
      <w:r w:rsidR="00C1002F" w:rsidRPr="001F3C3F">
        <w:rPr>
          <w:rFonts w:asciiTheme="minorHAnsi" w:hAnsiTheme="minorHAnsi" w:cstheme="minorHAnsi"/>
          <w:sz w:val="22"/>
          <w:szCs w:val="22"/>
        </w:rPr>
        <w:t xml:space="preserve"> Countries like</w:t>
      </w:r>
      <w:r w:rsidR="00A15FFD" w:rsidRPr="001F3C3F">
        <w:rPr>
          <w:rFonts w:asciiTheme="minorHAnsi" w:hAnsiTheme="minorHAnsi" w:cstheme="minorHAnsi"/>
          <w:sz w:val="22"/>
          <w:szCs w:val="22"/>
        </w:rPr>
        <w:t xml:space="preserve"> India ($129.07k),</w:t>
      </w:r>
      <w:r w:rsidR="00C1002F" w:rsidRPr="001F3C3F">
        <w:rPr>
          <w:rFonts w:asciiTheme="minorHAnsi" w:hAnsiTheme="minorHAnsi" w:cstheme="minorHAnsi"/>
          <w:sz w:val="22"/>
          <w:szCs w:val="22"/>
        </w:rPr>
        <w:t xml:space="preserve"> United Kingdom</w:t>
      </w:r>
      <w:r w:rsidR="00A15FFD" w:rsidRPr="001F3C3F">
        <w:rPr>
          <w:rFonts w:asciiTheme="minorHAnsi" w:hAnsiTheme="minorHAnsi" w:cstheme="minorHAnsi"/>
          <w:sz w:val="22"/>
          <w:szCs w:val="22"/>
        </w:rPr>
        <w:t xml:space="preserve"> ($111.90k)</w:t>
      </w:r>
      <w:r w:rsidR="00C1002F" w:rsidRPr="001F3C3F">
        <w:rPr>
          <w:rFonts w:asciiTheme="minorHAnsi" w:hAnsiTheme="minorHAnsi" w:cstheme="minorHAnsi"/>
          <w:sz w:val="22"/>
          <w:szCs w:val="22"/>
        </w:rPr>
        <w:t>, France</w:t>
      </w:r>
      <w:r w:rsidR="00A15FFD" w:rsidRPr="001F3C3F">
        <w:rPr>
          <w:rFonts w:asciiTheme="minorHAnsi" w:hAnsiTheme="minorHAnsi" w:cstheme="minorHAnsi"/>
          <w:sz w:val="22"/>
          <w:szCs w:val="22"/>
        </w:rPr>
        <w:t xml:space="preserve"> ($109.03k)</w:t>
      </w:r>
      <w:r w:rsidR="00C1002F" w:rsidRPr="001F3C3F">
        <w:rPr>
          <w:rFonts w:asciiTheme="minorHAnsi" w:hAnsiTheme="minorHAnsi" w:cstheme="minorHAnsi"/>
          <w:sz w:val="22"/>
          <w:szCs w:val="22"/>
        </w:rPr>
        <w:t>, Germany</w:t>
      </w:r>
      <w:r w:rsidR="00A15FFD" w:rsidRPr="001F3C3F">
        <w:rPr>
          <w:rFonts w:asciiTheme="minorHAnsi" w:hAnsiTheme="minorHAnsi" w:cstheme="minorHAnsi"/>
          <w:sz w:val="22"/>
          <w:szCs w:val="22"/>
        </w:rPr>
        <w:t xml:space="preserve"> ($107.32)</w:t>
      </w:r>
      <w:r w:rsidR="00C1002F" w:rsidRPr="001F3C3F">
        <w:rPr>
          <w:rFonts w:asciiTheme="minorHAnsi" w:hAnsiTheme="minorHAnsi" w:cstheme="minorHAnsi"/>
          <w:sz w:val="22"/>
          <w:szCs w:val="22"/>
        </w:rPr>
        <w:t>, Australia</w:t>
      </w:r>
      <w:r w:rsidR="00A15FFD" w:rsidRPr="001F3C3F">
        <w:rPr>
          <w:rFonts w:asciiTheme="minorHAnsi" w:hAnsiTheme="minorHAnsi" w:cstheme="minorHAnsi"/>
          <w:sz w:val="22"/>
          <w:szCs w:val="22"/>
        </w:rPr>
        <w:t xml:space="preserve"> ($103.91k)</w:t>
      </w:r>
      <w:r w:rsidR="00C1002F" w:rsidRPr="001F3C3F">
        <w:rPr>
          <w:rFonts w:asciiTheme="minorHAnsi" w:hAnsiTheme="minorHAnsi" w:cstheme="minorHAnsi"/>
          <w:sz w:val="22"/>
          <w:szCs w:val="22"/>
        </w:rPr>
        <w:t xml:space="preserve"> and Mexico</w:t>
      </w:r>
      <w:r w:rsidR="00A15FFD" w:rsidRPr="001F3C3F">
        <w:rPr>
          <w:rFonts w:asciiTheme="minorHAnsi" w:hAnsiTheme="minorHAnsi" w:cstheme="minorHAnsi"/>
          <w:sz w:val="22"/>
          <w:szCs w:val="22"/>
        </w:rPr>
        <w:t xml:space="preserve"> ($102.82k)</w:t>
      </w:r>
      <w:r w:rsidR="00C1002F" w:rsidRPr="001F3C3F">
        <w:rPr>
          <w:rFonts w:asciiTheme="minorHAnsi" w:hAnsiTheme="minorHAnsi" w:cstheme="minorHAnsi"/>
          <w:sz w:val="22"/>
          <w:szCs w:val="22"/>
        </w:rPr>
        <w:t xml:space="preserve"> profit variance across these countries is narrow, with all falling within a $10k range. </w:t>
      </w:r>
    </w:p>
    <w:p w14:paraId="11A509DB" w14:textId="55E303DC" w:rsidR="00E87599" w:rsidRPr="001F3C3F" w:rsidRDefault="007109B7" w:rsidP="007109B7">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Even though the top 10 profitable countries brough in a large amount of revenue, product returns and other costs associated with generating this revenue were so high that the net profit relative to revenue (profit ratio) was very small.</w:t>
      </w:r>
    </w:p>
    <w:p w14:paraId="553E2A02" w14:textId="2C72E3CA" w:rsidR="00731763" w:rsidRPr="001F3C3F" w:rsidRDefault="00C1002F"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According to the least profitable countries graph, Turkey</w:t>
      </w:r>
      <w:r w:rsidR="00A15FFD" w:rsidRPr="001F3C3F">
        <w:rPr>
          <w:rFonts w:asciiTheme="minorHAnsi" w:hAnsiTheme="minorHAnsi" w:cstheme="minorHAnsi"/>
          <w:sz w:val="22"/>
          <w:szCs w:val="22"/>
        </w:rPr>
        <w:t xml:space="preserve"> (-$98.45k)</w:t>
      </w:r>
      <w:r w:rsidRPr="001F3C3F">
        <w:rPr>
          <w:rFonts w:asciiTheme="minorHAnsi" w:hAnsiTheme="minorHAnsi" w:cstheme="minorHAnsi"/>
          <w:sz w:val="22"/>
          <w:szCs w:val="22"/>
        </w:rPr>
        <w:t xml:space="preserve"> has brought in losses two</w:t>
      </w:r>
      <w:r w:rsidR="00A15FFD" w:rsidRPr="001F3C3F">
        <w:rPr>
          <w:rFonts w:asciiTheme="minorHAnsi" w:hAnsiTheme="minorHAnsi" w:cstheme="minorHAnsi"/>
          <w:sz w:val="22"/>
          <w:szCs w:val="22"/>
        </w:rPr>
        <w:t xml:space="preserve"> or more</w:t>
      </w:r>
      <w:r w:rsidRPr="001F3C3F">
        <w:rPr>
          <w:rFonts w:asciiTheme="minorHAnsi" w:hAnsiTheme="minorHAnsi" w:cstheme="minorHAnsi"/>
          <w:sz w:val="22"/>
          <w:szCs w:val="22"/>
        </w:rPr>
        <w:t xml:space="preserve"> times as much as the other </w:t>
      </w:r>
      <w:r w:rsidR="00A15FFD" w:rsidRPr="001F3C3F">
        <w:rPr>
          <w:rFonts w:asciiTheme="minorHAnsi" w:hAnsiTheme="minorHAnsi" w:cstheme="minorHAnsi"/>
          <w:sz w:val="22"/>
          <w:szCs w:val="22"/>
        </w:rPr>
        <w:t xml:space="preserve">6 </w:t>
      </w:r>
      <w:r w:rsidRPr="001F3C3F">
        <w:rPr>
          <w:rFonts w:asciiTheme="minorHAnsi" w:hAnsiTheme="minorHAnsi" w:cstheme="minorHAnsi"/>
          <w:sz w:val="22"/>
          <w:szCs w:val="22"/>
        </w:rPr>
        <w:t>countries (Netherlands</w:t>
      </w:r>
      <w:r w:rsidR="00A15FFD" w:rsidRPr="001F3C3F">
        <w:rPr>
          <w:rFonts w:asciiTheme="minorHAnsi" w:hAnsiTheme="minorHAnsi" w:cstheme="minorHAnsi"/>
          <w:sz w:val="22"/>
          <w:szCs w:val="22"/>
        </w:rPr>
        <w:t xml:space="preserve"> (-$41.07k), Honduras (-$29.48k), Pakistan (-$22.45k), Argentina (-$18.69k), Panama (-$17.72k), and Sweden (-$17.52k)). Nigeria (-$80.75k) came in second place</w:t>
      </w:r>
      <w:r w:rsidR="00DA1FE5" w:rsidRPr="001F3C3F">
        <w:rPr>
          <w:rFonts w:asciiTheme="minorHAnsi" w:hAnsiTheme="minorHAnsi" w:cstheme="minorHAnsi"/>
          <w:sz w:val="22"/>
          <w:szCs w:val="22"/>
        </w:rPr>
        <w:t>.</w:t>
      </w:r>
    </w:p>
    <w:p w14:paraId="3B393E0E" w14:textId="0D71E5FD" w:rsidR="004A7008" w:rsidRPr="001F3C3F" w:rsidRDefault="004A7008" w:rsidP="004F7B76">
      <w:pPr>
        <w:pStyle w:val="Heading1"/>
        <w:spacing w:line="360" w:lineRule="auto"/>
        <w:jc w:val="both"/>
        <w:rPr>
          <w:rFonts w:asciiTheme="minorHAnsi" w:hAnsiTheme="minorHAnsi" w:cstheme="minorHAnsi"/>
        </w:rPr>
      </w:pPr>
      <w:bookmarkStart w:id="4" w:name="_Toc172285313"/>
      <w:r w:rsidRPr="001F3C3F">
        <w:rPr>
          <w:rFonts w:asciiTheme="minorHAnsi" w:hAnsiTheme="minorHAnsi" w:cstheme="minorHAnsi"/>
        </w:rPr>
        <w:lastRenderedPageBreak/>
        <w:t>Shipping Performance and Cost</w:t>
      </w:r>
      <w:bookmarkEnd w:id="4"/>
    </w:p>
    <w:p w14:paraId="79138D70" w14:textId="679719F6" w:rsidR="008D6B4E" w:rsidRPr="001F3C3F" w:rsidRDefault="00C46B87"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noProof/>
        </w:rPr>
        <w:drawing>
          <wp:inline distT="0" distB="0" distL="0" distR="0" wp14:anchorId="76BC901E" wp14:editId="5936F596">
            <wp:extent cx="6636434" cy="4008120"/>
            <wp:effectExtent l="0" t="0" r="0" b="0"/>
            <wp:docPr id="110517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8106" name="Picture 1" descr="A screenshot of a computer&#10;&#10;Description automatically generated"/>
                    <pic:cNvPicPr/>
                  </pic:nvPicPr>
                  <pic:blipFill rotWithShape="1">
                    <a:blip r:embed="rId12"/>
                    <a:srcRect b="4262"/>
                    <a:stretch/>
                  </pic:blipFill>
                  <pic:spPr bwMode="auto">
                    <a:xfrm>
                      <a:off x="0" y="0"/>
                      <a:ext cx="6654543" cy="4019057"/>
                    </a:xfrm>
                    <a:prstGeom prst="rect">
                      <a:avLst/>
                    </a:prstGeom>
                    <a:ln>
                      <a:noFill/>
                    </a:ln>
                    <a:extLst>
                      <a:ext uri="{53640926-AAD7-44D8-BBD7-CCE9431645EC}">
                        <a14:shadowObscured xmlns:a14="http://schemas.microsoft.com/office/drawing/2010/main"/>
                      </a:ext>
                    </a:extLst>
                  </pic:spPr>
                </pic:pic>
              </a:graphicData>
            </a:graphic>
          </wp:inline>
        </w:drawing>
      </w:r>
      <w:r w:rsidR="008D6B4E" w:rsidRPr="001F3C3F">
        <w:rPr>
          <w:rFonts w:asciiTheme="minorHAnsi" w:hAnsiTheme="minorHAnsi" w:cstheme="minorHAnsi"/>
          <w:sz w:val="22"/>
          <w:szCs w:val="22"/>
        </w:rPr>
        <w:br/>
      </w:r>
      <w:r w:rsidR="008D6B4E" w:rsidRPr="001F3C3F">
        <w:rPr>
          <w:rFonts w:asciiTheme="minorHAnsi" w:hAnsiTheme="minorHAnsi" w:cstheme="minorHAnsi"/>
          <w:b/>
          <w:bCs/>
          <w:sz w:val="22"/>
          <w:szCs w:val="22"/>
        </w:rPr>
        <w:t>Fig.</w:t>
      </w:r>
      <w:r w:rsidR="00E87599">
        <w:rPr>
          <w:rFonts w:asciiTheme="minorHAnsi" w:hAnsiTheme="minorHAnsi" w:cstheme="minorHAnsi"/>
          <w:b/>
          <w:bCs/>
          <w:sz w:val="22"/>
          <w:szCs w:val="22"/>
        </w:rPr>
        <w:t>4</w:t>
      </w:r>
      <w:r w:rsidR="008D6B4E" w:rsidRPr="001F3C3F">
        <w:rPr>
          <w:rFonts w:asciiTheme="minorHAnsi" w:hAnsiTheme="minorHAnsi" w:cstheme="minorHAnsi"/>
          <w:b/>
          <w:bCs/>
          <w:sz w:val="22"/>
          <w:szCs w:val="22"/>
        </w:rPr>
        <w:t xml:space="preserve"> Avg. Shipping Cost &amp; Std</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Dev</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w:t>
      </w:r>
    </w:p>
    <w:p w14:paraId="19D8F6B0" w14:textId="696B47A5" w:rsidR="007402C5" w:rsidRPr="001F3C3F" w:rsidRDefault="008D6B4E"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Fig.</w:t>
      </w:r>
      <w:r w:rsidR="00E87599">
        <w:rPr>
          <w:rFonts w:asciiTheme="minorHAnsi" w:hAnsiTheme="minorHAnsi" w:cstheme="minorHAnsi"/>
          <w:sz w:val="22"/>
          <w:szCs w:val="22"/>
        </w:rPr>
        <w:t>4</w:t>
      </w:r>
      <w:r w:rsidRPr="001F3C3F">
        <w:rPr>
          <w:rFonts w:asciiTheme="minorHAnsi" w:hAnsiTheme="minorHAnsi" w:cstheme="minorHAnsi"/>
          <w:sz w:val="22"/>
          <w:szCs w:val="22"/>
        </w:rPr>
        <w:t xml:space="preserve">, for same day delivery, </w:t>
      </w:r>
      <w:r w:rsidR="007402C5" w:rsidRPr="001F3C3F">
        <w:rPr>
          <w:rFonts w:asciiTheme="minorHAnsi" w:hAnsiTheme="minorHAnsi" w:cstheme="minorHAnsi"/>
          <w:sz w:val="22"/>
          <w:szCs w:val="22"/>
        </w:rPr>
        <w:t>average shipping cost</w:t>
      </w:r>
      <w:r w:rsidRPr="001F3C3F">
        <w:rPr>
          <w:rFonts w:asciiTheme="minorHAnsi" w:hAnsiTheme="minorHAnsi" w:cstheme="minorHAnsi"/>
          <w:sz w:val="22"/>
          <w:szCs w:val="22"/>
        </w:rPr>
        <w:t xml:space="preserve"> of furniture </w:t>
      </w:r>
      <w:r w:rsidR="007402C5" w:rsidRPr="001F3C3F">
        <w:rPr>
          <w:rFonts w:asciiTheme="minorHAnsi" w:hAnsiTheme="minorHAnsi" w:cstheme="minorHAnsi"/>
          <w:sz w:val="22"/>
          <w:szCs w:val="22"/>
        </w:rPr>
        <w:t xml:space="preserve">for home office is the highest. </w:t>
      </w:r>
      <w:r w:rsidRPr="001F3C3F">
        <w:rPr>
          <w:rFonts w:asciiTheme="minorHAnsi" w:hAnsiTheme="minorHAnsi" w:cstheme="minorHAnsi"/>
          <w:sz w:val="22"/>
          <w:szCs w:val="22"/>
        </w:rPr>
        <w:t xml:space="preserve">On average, shipment of furniture for first class delivery is </w:t>
      </w:r>
      <w:r w:rsidR="007402C5" w:rsidRPr="001F3C3F">
        <w:rPr>
          <w:rFonts w:asciiTheme="minorHAnsi" w:hAnsiTheme="minorHAnsi" w:cstheme="minorHAnsi"/>
          <w:sz w:val="22"/>
          <w:szCs w:val="22"/>
        </w:rPr>
        <w:t>highest</w:t>
      </w:r>
      <w:r w:rsidRPr="001F3C3F">
        <w:rPr>
          <w:rFonts w:asciiTheme="minorHAnsi" w:hAnsiTheme="minorHAnsi" w:cstheme="minorHAnsi"/>
          <w:sz w:val="22"/>
          <w:szCs w:val="22"/>
        </w:rPr>
        <w:t xml:space="preserve"> for the corporate segment. While shipment </w:t>
      </w:r>
      <w:r w:rsidR="007402C5" w:rsidRPr="001F3C3F">
        <w:rPr>
          <w:rFonts w:asciiTheme="minorHAnsi" w:hAnsiTheme="minorHAnsi" w:cstheme="minorHAnsi"/>
          <w:sz w:val="22"/>
          <w:szCs w:val="22"/>
        </w:rPr>
        <w:t xml:space="preserve">cost </w:t>
      </w:r>
      <w:r w:rsidRPr="001F3C3F">
        <w:rPr>
          <w:rFonts w:asciiTheme="minorHAnsi" w:hAnsiTheme="minorHAnsi" w:cstheme="minorHAnsi"/>
          <w:sz w:val="22"/>
          <w:szCs w:val="22"/>
        </w:rPr>
        <w:t>of furniture for second class and standard class delivery is high</w:t>
      </w:r>
      <w:r w:rsidR="007402C5" w:rsidRPr="001F3C3F">
        <w:rPr>
          <w:rFonts w:asciiTheme="minorHAnsi" w:hAnsiTheme="minorHAnsi" w:cstheme="minorHAnsi"/>
          <w:sz w:val="22"/>
          <w:szCs w:val="22"/>
        </w:rPr>
        <w:t>est</w:t>
      </w:r>
      <w:r w:rsidRPr="001F3C3F">
        <w:rPr>
          <w:rFonts w:asciiTheme="minorHAnsi" w:hAnsiTheme="minorHAnsi" w:cstheme="minorHAnsi"/>
          <w:sz w:val="22"/>
          <w:szCs w:val="22"/>
        </w:rPr>
        <w:t xml:space="preserve"> on average, for the consumer segment.</w:t>
      </w:r>
      <w:r w:rsidR="007402C5" w:rsidRPr="001F3C3F">
        <w:rPr>
          <w:rFonts w:asciiTheme="minorHAnsi" w:hAnsiTheme="minorHAnsi" w:cstheme="minorHAnsi"/>
          <w:sz w:val="22"/>
          <w:szCs w:val="22"/>
        </w:rPr>
        <w:t xml:space="preserve"> </w:t>
      </w:r>
    </w:p>
    <w:p w14:paraId="751358AD" w14:textId="0B81D939"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office supplies category, average shipping cost for same day and second class were highest for the home office segment. Average shipping cost for first class is highest for the consumer segment. Average shipping cost for standard class is highest for the corporate segment.</w:t>
      </w:r>
    </w:p>
    <w:p w14:paraId="20ABE163" w14:textId="1339A1B1"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technology segment, average shipping cost for same day and standard class were highest for the home office segment. Average shipping cost for first class were highest for the consumer segment.</w:t>
      </w:r>
      <w:r w:rsidR="00D27E3F" w:rsidRPr="001F3C3F">
        <w:rPr>
          <w:rFonts w:asciiTheme="minorHAnsi" w:hAnsiTheme="minorHAnsi" w:cstheme="minorHAnsi"/>
          <w:sz w:val="22"/>
          <w:szCs w:val="22"/>
        </w:rPr>
        <w:t xml:space="preserve"> Average shipping cost for second class was highest for the corporate segment.</w:t>
      </w:r>
    </w:p>
    <w:p w14:paraId="77CEC02B" w14:textId="62F0A436"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standard deviation of relevant shipping cost is below the average shipping cost.</w:t>
      </w:r>
      <w:r w:rsidR="00CE7F5A" w:rsidRPr="001F3C3F">
        <w:rPr>
          <w:rFonts w:asciiTheme="minorHAnsi" w:hAnsiTheme="minorHAnsi" w:cstheme="minorHAnsi"/>
          <w:sz w:val="22"/>
          <w:szCs w:val="22"/>
        </w:rPr>
        <w:t xml:space="preserve"> The office supplies category’s standard deviation</w:t>
      </w:r>
      <w:r w:rsidR="007C37A1" w:rsidRPr="001F3C3F">
        <w:rPr>
          <w:rFonts w:asciiTheme="minorHAnsi" w:hAnsiTheme="minorHAnsi" w:cstheme="minorHAnsi"/>
          <w:sz w:val="22"/>
          <w:szCs w:val="22"/>
        </w:rPr>
        <w:t xml:space="preserve">s were </w:t>
      </w:r>
      <w:r w:rsidR="00CE7F5A" w:rsidRPr="001F3C3F">
        <w:rPr>
          <w:rFonts w:asciiTheme="minorHAnsi" w:hAnsiTheme="minorHAnsi" w:cstheme="minorHAnsi"/>
          <w:sz w:val="22"/>
          <w:szCs w:val="22"/>
        </w:rPr>
        <w:t>lower than the technology and furniture categories. Which is within expectations, due to smaller shipping space required.</w:t>
      </w:r>
    </w:p>
    <w:p w14:paraId="16CDFD3D" w14:textId="77777777" w:rsidR="004F7B76" w:rsidRPr="001F3C3F" w:rsidRDefault="004F7B76" w:rsidP="004F7B76">
      <w:pPr>
        <w:pStyle w:val="NormalWeb"/>
        <w:spacing w:line="360" w:lineRule="auto"/>
        <w:jc w:val="both"/>
        <w:rPr>
          <w:rFonts w:asciiTheme="minorHAnsi" w:hAnsiTheme="minorHAnsi" w:cstheme="minorHAnsi"/>
          <w:sz w:val="22"/>
          <w:szCs w:val="22"/>
        </w:rPr>
      </w:pPr>
    </w:p>
    <w:p w14:paraId="423870C8" w14:textId="01090523" w:rsidR="00D27E3F" w:rsidRPr="001F3C3F" w:rsidRDefault="00D27E3F" w:rsidP="004F7B76">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lastRenderedPageBreak/>
        <w:drawing>
          <wp:inline distT="0" distB="0" distL="0" distR="0" wp14:anchorId="76BBAB2F" wp14:editId="06AF8933">
            <wp:extent cx="6688948" cy="647700"/>
            <wp:effectExtent l="0" t="0" r="0" b="0"/>
            <wp:docPr id="160907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4912" name=""/>
                    <pic:cNvPicPr/>
                  </pic:nvPicPr>
                  <pic:blipFill>
                    <a:blip r:embed="rId13"/>
                    <a:stretch>
                      <a:fillRect/>
                    </a:stretch>
                  </pic:blipFill>
                  <pic:spPr>
                    <a:xfrm>
                      <a:off x="0" y="0"/>
                      <a:ext cx="6715186" cy="65024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E87599">
        <w:rPr>
          <w:rFonts w:asciiTheme="minorHAnsi" w:hAnsiTheme="minorHAnsi" w:cstheme="minorHAnsi"/>
          <w:b/>
          <w:bCs/>
          <w:sz w:val="22"/>
          <w:szCs w:val="22"/>
        </w:rPr>
        <w:t>5</w:t>
      </w:r>
      <w:r w:rsidRPr="001F3C3F">
        <w:rPr>
          <w:rFonts w:asciiTheme="minorHAnsi" w:hAnsiTheme="minorHAnsi" w:cstheme="minorHAnsi"/>
          <w:b/>
          <w:bCs/>
          <w:sz w:val="22"/>
          <w:szCs w:val="22"/>
        </w:rPr>
        <w:t xml:space="preserve"> Avg. Time to Ship</w:t>
      </w:r>
    </w:p>
    <w:p w14:paraId="62BE2655" w14:textId="0071655B" w:rsidR="00D27E3F" w:rsidRPr="001F3C3F" w:rsidRDefault="00F3283B"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w:t>
      </w:r>
      <w:r w:rsidR="00C46B87" w:rsidRPr="001F3C3F">
        <w:rPr>
          <w:rFonts w:asciiTheme="minorHAnsi" w:hAnsiTheme="minorHAnsi" w:cstheme="minorHAnsi"/>
          <w:sz w:val="22"/>
          <w:szCs w:val="22"/>
        </w:rPr>
        <w:t>Avg.</w:t>
      </w:r>
      <w:r w:rsidRPr="001F3C3F">
        <w:rPr>
          <w:rFonts w:asciiTheme="minorHAnsi" w:hAnsiTheme="minorHAnsi" w:cstheme="minorHAnsi"/>
          <w:sz w:val="22"/>
          <w:szCs w:val="22"/>
        </w:rPr>
        <w:t xml:space="preserve"> time to ship” means the time elapsed from receiving the order from customers till shipping out the product. </w:t>
      </w:r>
      <w:r w:rsidR="0061263C" w:rsidRPr="001F3C3F">
        <w:rPr>
          <w:rFonts w:asciiTheme="minorHAnsi" w:hAnsiTheme="minorHAnsi" w:cstheme="minorHAnsi"/>
          <w:sz w:val="22"/>
          <w:szCs w:val="22"/>
        </w:rPr>
        <w:t>In fig.</w:t>
      </w:r>
      <w:r w:rsidR="00101E32">
        <w:rPr>
          <w:rFonts w:asciiTheme="minorHAnsi" w:hAnsiTheme="minorHAnsi" w:cstheme="minorHAnsi"/>
          <w:sz w:val="22"/>
          <w:szCs w:val="22"/>
        </w:rPr>
        <w:t>4</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or same day delivery, as its name suggests</w:t>
      </w:r>
      <w:r w:rsidR="00BE5F9D" w:rsidRPr="001F3C3F">
        <w:rPr>
          <w:rFonts w:asciiTheme="minorHAnsi" w:hAnsiTheme="minorHAnsi" w:cstheme="minorHAnsi"/>
          <w:sz w:val="22"/>
          <w:szCs w:val="22"/>
        </w:rPr>
        <w:t xml:space="preserve">, shipped within the day. First and second class have rather similar average time to ship for critical and high priority of 2 days. However, differed by 1 day for medium priority. Standard class delivery </w:t>
      </w:r>
      <w:r w:rsidR="00CE7F5A" w:rsidRPr="001F3C3F">
        <w:rPr>
          <w:rFonts w:asciiTheme="minorHAnsi" w:hAnsiTheme="minorHAnsi" w:cstheme="minorHAnsi"/>
          <w:sz w:val="22"/>
          <w:szCs w:val="22"/>
        </w:rPr>
        <w:t>has</w:t>
      </w:r>
      <w:r w:rsidR="00BE5F9D" w:rsidRPr="001F3C3F">
        <w:rPr>
          <w:rFonts w:asciiTheme="minorHAnsi" w:hAnsiTheme="minorHAnsi" w:cstheme="minorHAnsi"/>
          <w:sz w:val="22"/>
          <w:szCs w:val="22"/>
        </w:rPr>
        <w:t xml:space="preserve"> a more delayed average time to ship, with high priority (4 days), medium priority (5 days) and low </w:t>
      </w:r>
      <w:r w:rsidR="0010450B" w:rsidRPr="001F3C3F">
        <w:rPr>
          <w:rFonts w:asciiTheme="minorHAnsi" w:hAnsiTheme="minorHAnsi" w:cstheme="minorHAnsi"/>
          <w:sz w:val="22"/>
          <w:szCs w:val="22"/>
        </w:rPr>
        <w:t>priority (</w:t>
      </w:r>
      <w:r w:rsidR="00BE5F9D" w:rsidRPr="001F3C3F">
        <w:rPr>
          <w:rFonts w:asciiTheme="minorHAnsi" w:hAnsiTheme="minorHAnsi" w:cstheme="minorHAnsi"/>
          <w:sz w:val="22"/>
          <w:szCs w:val="22"/>
        </w:rPr>
        <w:t>6 days).</w:t>
      </w:r>
    </w:p>
    <w:p w14:paraId="2548D768" w14:textId="4EEBF93B" w:rsidR="00BE5F9D" w:rsidRPr="001F3C3F" w:rsidRDefault="00BE5F9D" w:rsidP="001F3C3F">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drawing>
          <wp:inline distT="0" distB="0" distL="0" distR="0" wp14:anchorId="29FEA7F4" wp14:editId="6D95D392">
            <wp:extent cx="6685584" cy="3604260"/>
            <wp:effectExtent l="0" t="0" r="1270" b="0"/>
            <wp:docPr id="80454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0104" name="Picture 1" descr="A screenshot of a computer&#10;&#10;Description automatically generated"/>
                    <pic:cNvPicPr/>
                  </pic:nvPicPr>
                  <pic:blipFill>
                    <a:blip r:embed="rId14"/>
                    <a:stretch>
                      <a:fillRect/>
                    </a:stretch>
                  </pic:blipFill>
                  <pic:spPr>
                    <a:xfrm>
                      <a:off x="0" y="0"/>
                      <a:ext cx="6692077" cy="360776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E87599">
        <w:rPr>
          <w:rFonts w:asciiTheme="minorHAnsi" w:hAnsiTheme="minorHAnsi" w:cstheme="minorHAnsi"/>
          <w:b/>
          <w:bCs/>
          <w:sz w:val="22"/>
          <w:szCs w:val="22"/>
        </w:rPr>
        <w:t>6</w:t>
      </w:r>
      <w:r w:rsidRPr="001F3C3F">
        <w:rPr>
          <w:rFonts w:asciiTheme="minorHAnsi" w:hAnsiTheme="minorHAnsi" w:cstheme="minorHAnsi"/>
          <w:b/>
          <w:bCs/>
          <w:sz w:val="22"/>
          <w:szCs w:val="22"/>
        </w:rPr>
        <w:t xml:space="preserve"> </w:t>
      </w:r>
      <w:r w:rsidR="00D84C3B" w:rsidRPr="001F3C3F">
        <w:rPr>
          <w:rFonts w:asciiTheme="minorHAnsi" w:hAnsiTheme="minorHAnsi" w:cstheme="minorHAnsi"/>
          <w:b/>
          <w:bCs/>
          <w:sz w:val="22"/>
          <w:szCs w:val="22"/>
        </w:rPr>
        <w:t xml:space="preserve">Order Priority </w:t>
      </w:r>
      <w:r w:rsidR="00C46B87" w:rsidRPr="001F3C3F">
        <w:rPr>
          <w:rFonts w:asciiTheme="minorHAnsi" w:hAnsiTheme="minorHAnsi" w:cstheme="minorHAnsi"/>
          <w:b/>
          <w:bCs/>
          <w:sz w:val="22"/>
          <w:szCs w:val="22"/>
        </w:rPr>
        <w:t xml:space="preserve">&amp; </w:t>
      </w:r>
      <w:r w:rsidR="00D84C3B" w:rsidRPr="001F3C3F">
        <w:rPr>
          <w:rFonts w:asciiTheme="minorHAnsi" w:hAnsiTheme="minorHAnsi" w:cstheme="minorHAnsi"/>
          <w:b/>
          <w:bCs/>
          <w:sz w:val="22"/>
          <w:szCs w:val="22"/>
        </w:rPr>
        <w:t xml:space="preserve">Ship Mode </w:t>
      </w:r>
      <w:r w:rsidR="00C46B87" w:rsidRPr="001F3C3F">
        <w:rPr>
          <w:rFonts w:asciiTheme="minorHAnsi" w:hAnsiTheme="minorHAnsi" w:cstheme="minorHAnsi"/>
          <w:b/>
          <w:bCs/>
          <w:sz w:val="22"/>
          <w:szCs w:val="22"/>
        </w:rPr>
        <w:t>Comparison</w:t>
      </w:r>
    </w:p>
    <w:p w14:paraId="37C20B28" w14:textId="20E9AB21" w:rsidR="0010450B" w:rsidRPr="001F3C3F" w:rsidRDefault="00D84C3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After analysis of the data, there were some recommendations for improvement.</w:t>
      </w:r>
      <w:r w:rsidR="006A46C0" w:rsidRPr="001F3C3F">
        <w:rPr>
          <w:rFonts w:asciiTheme="minorHAnsi" w:hAnsiTheme="minorHAnsi" w:cstheme="minorHAnsi"/>
          <w:sz w:val="22"/>
          <w:szCs w:val="22"/>
        </w:rPr>
        <w:t xml:space="preserve"> Shipping cost is considered part of the overall expenses incurred to fulfil customer orders.</w:t>
      </w:r>
      <w:r w:rsidRPr="001F3C3F">
        <w:rPr>
          <w:rFonts w:asciiTheme="minorHAnsi" w:hAnsiTheme="minorHAnsi" w:cstheme="minorHAnsi"/>
          <w:sz w:val="22"/>
          <w:szCs w:val="22"/>
        </w:rPr>
        <w:t xml:space="preserve"> </w:t>
      </w:r>
      <w:r w:rsidR="0061263C" w:rsidRPr="001F3C3F">
        <w:rPr>
          <w:rFonts w:asciiTheme="minorHAnsi" w:hAnsiTheme="minorHAnsi" w:cstheme="minorHAnsi"/>
          <w:sz w:val="22"/>
          <w:szCs w:val="22"/>
        </w:rPr>
        <w:t>In fig.</w:t>
      </w:r>
      <w:r w:rsidR="00E87599">
        <w:rPr>
          <w:rFonts w:asciiTheme="minorHAnsi" w:hAnsiTheme="minorHAnsi" w:cstheme="minorHAnsi"/>
          <w:sz w:val="22"/>
          <w:szCs w:val="22"/>
        </w:rPr>
        <w:t>6</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 xml:space="preserve">or critical priority, first and </w:t>
      </w:r>
      <w:r w:rsidR="00AB7A34" w:rsidRPr="001F3C3F">
        <w:rPr>
          <w:rFonts w:asciiTheme="minorHAnsi" w:hAnsiTheme="minorHAnsi" w:cstheme="minorHAnsi"/>
          <w:sz w:val="22"/>
          <w:szCs w:val="22"/>
        </w:rPr>
        <w:t>second-class</w:t>
      </w:r>
      <w:r w:rsidRPr="001F3C3F">
        <w:rPr>
          <w:rFonts w:asciiTheme="minorHAnsi" w:hAnsiTheme="minorHAnsi" w:cstheme="minorHAnsi"/>
          <w:sz w:val="22"/>
          <w:szCs w:val="22"/>
        </w:rPr>
        <w:t xml:space="preserve"> shipping both have an average of 2 days to ship, but first class has a higher shipping cost</w:t>
      </w:r>
      <w:r w:rsidR="006A46C0" w:rsidRPr="001F3C3F">
        <w:rPr>
          <w:rFonts w:asciiTheme="minorHAnsi" w:hAnsiTheme="minorHAnsi" w:cstheme="minorHAnsi"/>
          <w:sz w:val="22"/>
          <w:szCs w:val="22"/>
        </w:rPr>
        <w:t xml:space="preserve">. </w:t>
      </w:r>
      <w:r w:rsidRPr="001F3C3F">
        <w:rPr>
          <w:rFonts w:asciiTheme="minorHAnsi" w:hAnsiTheme="minorHAnsi" w:cstheme="minorHAnsi"/>
          <w:sz w:val="22"/>
          <w:szCs w:val="22"/>
        </w:rPr>
        <w:t xml:space="preserve">As for high priority, first and </w:t>
      </w:r>
      <w:r w:rsidR="00AB7A34" w:rsidRPr="001F3C3F">
        <w:rPr>
          <w:rFonts w:asciiTheme="minorHAnsi" w:hAnsiTheme="minorHAnsi" w:cstheme="minorHAnsi"/>
          <w:sz w:val="22"/>
          <w:szCs w:val="22"/>
        </w:rPr>
        <w:t>second-class</w:t>
      </w:r>
      <w:r w:rsidRPr="001F3C3F">
        <w:rPr>
          <w:rFonts w:asciiTheme="minorHAnsi" w:hAnsiTheme="minorHAnsi" w:cstheme="minorHAnsi"/>
          <w:sz w:val="22"/>
          <w:szCs w:val="22"/>
        </w:rPr>
        <w:t xml:space="preserve"> shipping both also have an average of 2 days to ship, but first class also</w:t>
      </w:r>
      <w:r w:rsidR="006A46C0" w:rsidRPr="001F3C3F">
        <w:rPr>
          <w:rFonts w:asciiTheme="minorHAnsi" w:hAnsiTheme="minorHAnsi" w:cstheme="minorHAnsi"/>
          <w:sz w:val="22"/>
          <w:szCs w:val="22"/>
        </w:rPr>
        <w:t xml:space="preserve"> has a higher shipping cost. In medium priority, the average cost for first class</w:t>
      </w:r>
      <w:r w:rsidR="0010450B" w:rsidRPr="001F3C3F">
        <w:rPr>
          <w:rFonts w:asciiTheme="minorHAnsi" w:hAnsiTheme="minorHAnsi" w:cstheme="minorHAnsi"/>
          <w:sz w:val="22"/>
          <w:szCs w:val="22"/>
        </w:rPr>
        <w:t xml:space="preserve"> shipping</w:t>
      </w:r>
      <w:r w:rsidR="006A46C0" w:rsidRPr="001F3C3F">
        <w:rPr>
          <w:rFonts w:asciiTheme="minorHAnsi" w:hAnsiTheme="minorHAnsi" w:cstheme="minorHAnsi"/>
          <w:sz w:val="22"/>
          <w:szCs w:val="22"/>
        </w:rPr>
        <w:t xml:space="preserve"> is higher</w:t>
      </w:r>
      <w:r w:rsidR="0010450B" w:rsidRPr="001F3C3F">
        <w:rPr>
          <w:rFonts w:asciiTheme="minorHAnsi" w:hAnsiTheme="minorHAnsi" w:cstheme="minorHAnsi"/>
          <w:sz w:val="22"/>
          <w:szCs w:val="22"/>
        </w:rPr>
        <w:t xml:space="preserve"> than same day shipping. </w:t>
      </w:r>
    </w:p>
    <w:p w14:paraId="4DB9921E" w14:textId="3F56C6A3" w:rsidR="00E60588" w:rsidRPr="001F3C3F" w:rsidRDefault="0010450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We believe this goes against the order decreasing shipping standard. Which is</w:t>
      </w:r>
      <w:r w:rsidR="004F7B76" w:rsidRPr="001F3C3F">
        <w:rPr>
          <w:rFonts w:asciiTheme="minorHAnsi" w:hAnsiTheme="minorHAnsi" w:cstheme="minorHAnsi"/>
          <w:sz w:val="22"/>
          <w:szCs w:val="22"/>
        </w:rPr>
        <w:t>:</w:t>
      </w:r>
      <w:r w:rsidRPr="001F3C3F">
        <w:rPr>
          <w:rFonts w:asciiTheme="minorHAnsi" w:hAnsiTheme="minorHAnsi" w:cstheme="minorHAnsi"/>
          <w:sz w:val="22"/>
          <w:szCs w:val="22"/>
        </w:rPr>
        <w:t xml:space="preserve"> same day, first class, second class and standard class.</w:t>
      </w:r>
      <w:r w:rsidR="006A46C0" w:rsidRPr="001F3C3F">
        <w:rPr>
          <w:rFonts w:asciiTheme="minorHAnsi" w:hAnsiTheme="minorHAnsi" w:cstheme="minorHAnsi"/>
          <w:sz w:val="22"/>
          <w:szCs w:val="22"/>
        </w:rPr>
        <w:t xml:space="preserve"> The recommendation is to remove the higher shipping cost option, first class shipping.</w:t>
      </w:r>
      <w:r w:rsidR="007E3C8C" w:rsidRPr="001F3C3F">
        <w:rPr>
          <w:rFonts w:asciiTheme="minorHAnsi" w:hAnsiTheme="minorHAnsi" w:cstheme="minorHAnsi"/>
          <w:sz w:val="22"/>
          <w:szCs w:val="22"/>
        </w:rPr>
        <w:t xml:space="preserve"> </w:t>
      </w:r>
      <w:r w:rsidR="006A46C0" w:rsidRPr="001F3C3F">
        <w:rPr>
          <w:rFonts w:asciiTheme="minorHAnsi" w:hAnsiTheme="minorHAnsi" w:cstheme="minorHAnsi"/>
          <w:sz w:val="22"/>
          <w:szCs w:val="22"/>
        </w:rPr>
        <w:t>Thus, reducing cost for the company and increasing profits.</w:t>
      </w:r>
      <w:r w:rsidR="00D84C3B" w:rsidRPr="001F3C3F">
        <w:rPr>
          <w:rFonts w:asciiTheme="minorHAnsi" w:hAnsiTheme="minorHAnsi" w:cstheme="minorHAnsi"/>
          <w:sz w:val="22"/>
          <w:szCs w:val="22"/>
        </w:rPr>
        <w:t xml:space="preserve"> </w:t>
      </w:r>
    </w:p>
    <w:p w14:paraId="2692EDB7" w14:textId="00F73EC8" w:rsidR="004A7008" w:rsidRPr="001F3C3F" w:rsidRDefault="004A7008" w:rsidP="001F3C3F">
      <w:pPr>
        <w:pStyle w:val="Heading1"/>
        <w:spacing w:line="360" w:lineRule="auto"/>
        <w:jc w:val="both"/>
        <w:rPr>
          <w:rFonts w:asciiTheme="minorHAnsi" w:hAnsiTheme="minorHAnsi" w:cstheme="minorHAnsi"/>
        </w:rPr>
      </w:pPr>
      <w:bookmarkStart w:id="5" w:name="_Toc172285315"/>
      <w:r w:rsidRPr="001F3C3F">
        <w:rPr>
          <w:rFonts w:asciiTheme="minorHAnsi" w:hAnsiTheme="minorHAnsi" w:cstheme="minorHAnsi"/>
        </w:rPr>
        <w:lastRenderedPageBreak/>
        <w:t>Recommendations</w:t>
      </w:r>
      <w:bookmarkEnd w:id="5"/>
    </w:p>
    <w:p w14:paraId="006D5FA6" w14:textId="3B81DFD0" w:rsidR="004F7B76" w:rsidRPr="001F3C3F" w:rsidRDefault="004F7B76" w:rsidP="001F3C3F">
      <w:pPr>
        <w:pStyle w:val="Heading2"/>
        <w:spacing w:line="360" w:lineRule="auto"/>
        <w:jc w:val="both"/>
        <w:rPr>
          <w:rFonts w:asciiTheme="minorHAnsi" w:hAnsiTheme="minorHAnsi" w:cstheme="minorHAnsi"/>
        </w:rPr>
      </w:pPr>
      <w:bookmarkStart w:id="6" w:name="_Toc172285316"/>
      <w:r w:rsidRPr="001F3C3F">
        <w:rPr>
          <w:rFonts w:asciiTheme="minorHAnsi" w:hAnsiTheme="minorHAnsi" w:cstheme="minorHAnsi"/>
        </w:rPr>
        <w:t xml:space="preserve">Product </w:t>
      </w:r>
      <w:r w:rsidR="00C34BC3">
        <w:rPr>
          <w:rFonts w:asciiTheme="minorHAnsi" w:hAnsiTheme="minorHAnsi" w:cstheme="minorHAnsi"/>
        </w:rPr>
        <w:t>R</w:t>
      </w:r>
      <w:r w:rsidRPr="001F3C3F">
        <w:rPr>
          <w:rFonts w:asciiTheme="minorHAnsi" w:hAnsiTheme="minorHAnsi" w:cstheme="minorHAnsi"/>
        </w:rPr>
        <w:t>ecommendations</w:t>
      </w:r>
      <w:bookmarkEnd w:id="6"/>
    </w:p>
    <w:p w14:paraId="189E742A" w14:textId="7CE8AD5B" w:rsidR="00AF76AD" w:rsidRPr="001F3C3F" w:rsidRDefault="00AF76AD" w:rsidP="001F3C3F">
      <w:pPr>
        <w:pStyle w:val="ListParagraph"/>
        <w:numPr>
          <w:ilvl w:val="0"/>
          <w:numId w:val="1"/>
        </w:numPr>
        <w:spacing w:line="360" w:lineRule="auto"/>
        <w:jc w:val="both"/>
        <w:rPr>
          <w:rFonts w:cstheme="minorHAnsi"/>
          <w:b/>
          <w:bCs/>
        </w:rPr>
      </w:pPr>
      <w:r w:rsidRPr="001F3C3F">
        <w:rPr>
          <w:rFonts w:cstheme="minorHAnsi"/>
        </w:rPr>
        <w:t xml:space="preserve">In order to improve the profitability of tables, </w:t>
      </w:r>
      <w:r w:rsidR="0037432A" w:rsidRPr="001F3C3F">
        <w:rPr>
          <w:rFonts w:cstheme="minorHAnsi"/>
          <w:b/>
          <w:bCs/>
        </w:rPr>
        <w:t>bundle</w:t>
      </w:r>
      <w:r w:rsidRPr="001F3C3F">
        <w:rPr>
          <w:rFonts w:cstheme="minorHAnsi"/>
          <w:b/>
          <w:bCs/>
        </w:rPr>
        <w:t xml:space="preserve"> chairs and tables in promotional deals</w:t>
      </w:r>
      <w:r w:rsidR="0037432A" w:rsidRPr="001F3C3F">
        <w:rPr>
          <w:rFonts w:cstheme="minorHAnsi"/>
          <w:b/>
          <w:bCs/>
        </w:rPr>
        <w:t>.</w:t>
      </w:r>
    </w:p>
    <w:p w14:paraId="0AD73599" w14:textId="6BB5459F" w:rsidR="004F7B76" w:rsidRPr="001F3C3F" w:rsidRDefault="004F7B76" w:rsidP="001F3C3F">
      <w:pPr>
        <w:pStyle w:val="Heading2"/>
        <w:spacing w:line="360" w:lineRule="auto"/>
        <w:jc w:val="both"/>
        <w:rPr>
          <w:rFonts w:asciiTheme="minorHAnsi" w:hAnsiTheme="minorHAnsi" w:cstheme="minorHAnsi"/>
        </w:rPr>
      </w:pPr>
      <w:bookmarkStart w:id="7" w:name="_Toc172285317"/>
      <w:r w:rsidRPr="001F3C3F">
        <w:rPr>
          <w:rFonts w:asciiTheme="minorHAnsi" w:hAnsiTheme="minorHAnsi" w:cstheme="minorHAnsi"/>
        </w:rPr>
        <w:t>Shipping</w:t>
      </w:r>
      <w:r w:rsidR="00AB7A34">
        <w:rPr>
          <w:rFonts w:asciiTheme="minorHAnsi" w:hAnsiTheme="minorHAnsi" w:cstheme="minorHAnsi"/>
        </w:rPr>
        <w:t xml:space="preserve"> &amp; Returns</w:t>
      </w:r>
      <w:r w:rsidRPr="001F3C3F">
        <w:rPr>
          <w:rFonts w:asciiTheme="minorHAnsi" w:hAnsiTheme="minorHAnsi" w:cstheme="minorHAnsi"/>
        </w:rPr>
        <w:t xml:space="preserve"> </w:t>
      </w:r>
      <w:r w:rsidR="00C34BC3">
        <w:rPr>
          <w:rFonts w:asciiTheme="minorHAnsi" w:hAnsiTheme="minorHAnsi" w:cstheme="minorHAnsi"/>
        </w:rPr>
        <w:t>R</w:t>
      </w:r>
      <w:r w:rsidRPr="001F3C3F">
        <w:rPr>
          <w:rFonts w:asciiTheme="minorHAnsi" w:hAnsiTheme="minorHAnsi" w:cstheme="minorHAnsi"/>
        </w:rPr>
        <w:t>ecommendations</w:t>
      </w:r>
      <w:bookmarkEnd w:id="7"/>
    </w:p>
    <w:p w14:paraId="052BB811" w14:textId="457D9FAA" w:rsidR="0037432A" w:rsidRPr="001F3C3F" w:rsidRDefault="004F7B76" w:rsidP="001F3C3F">
      <w:pPr>
        <w:pStyle w:val="ListParagraph"/>
        <w:numPr>
          <w:ilvl w:val="0"/>
          <w:numId w:val="2"/>
        </w:numPr>
        <w:spacing w:line="360" w:lineRule="auto"/>
        <w:jc w:val="both"/>
        <w:rPr>
          <w:rFonts w:cstheme="minorHAnsi"/>
        </w:rPr>
      </w:pPr>
      <w:r w:rsidRPr="001F3C3F">
        <w:rPr>
          <w:rFonts w:cstheme="minorHAnsi"/>
          <w:b/>
          <w:bCs/>
        </w:rPr>
        <w:t>Remove the first-class shipping option</w:t>
      </w:r>
      <w:r w:rsidRPr="001F3C3F">
        <w:rPr>
          <w:rFonts w:cstheme="minorHAnsi"/>
        </w:rPr>
        <w:t xml:space="preserve"> to reduce providing redundant service and to reduce shipping cost borne by the company.</w:t>
      </w:r>
    </w:p>
    <w:p w14:paraId="1869719E" w14:textId="426695DF" w:rsidR="007E3C8C" w:rsidRPr="00AB7A34" w:rsidRDefault="007E3C8C" w:rsidP="001F3C3F">
      <w:pPr>
        <w:pStyle w:val="ListParagraph"/>
        <w:numPr>
          <w:ilvl w:val="0"/>
          <w:numId w:val="2"/>
        </w:numPr>
        <w:spacing w:line="360" w:lineRule="auto"/>
        <w:jc w:val="both"/>
        <w:rPr>
          <w:rFonts w:cstheme="minorHAnsi"/>
          <w:b/>
          <w:bCs/>
        </w:rPr>
      </w:pPr>
      <w:r w:rsidRPr="001F3C3F">
        <w:rPr>
          <w:rFonts w:cstheme="minorHAnsi"/>
          <w:b/>
          <w:bCs/>
        </w:rPr>
        <w:t xml:space="preserve">Reduce shipping cost </w:t>
      </w:r>
      <w:r w:rsidRPr="001F3C3F">
        <w:rPr>
          <w:rFonts w:cstheme="minorHAnsi"/>
        </w:rPr>
        <w:t>by</w:t>
      </w:r>
      <w:r w:rsidRPr="001F3C3F">
        <w:rPr>
          <w:rFonts w:cstheme="minorHAnsi"/>
          <w:b/>
          <w:bCs/>
        </w:rPr>
        <w:t xml:space="preserve"> </w:t>
      </w:r>
      <w:r w:rsidRPr="001F3C3F">
        <w:rPr>
          <w:rFonts w:cstheme="minorHAnsi"/>
        </w:rPr>
        <w:t>engaging third-party delivery services in their respective countries.</w:t>
      </w:r>
    </w:p>
    <w:p w14:paraId="59C44BCB" w14:textId="0D5D1E99" w:rsidR="001B492B" w:rsidRPr="00EA3F20" w:rsidRDefault="00AB7A34" w:rsidP="00EA3F20">
      <w:pPr>
        <w:pStyle w:val="ListParagraph"/>
        <w:numPr>
          <w:ilvl w:val="0"/>
          <w:numId w:val="2"/>
        </w:numPr>
      </w:pPr>
      <w:r>
        <w:t xml:space="preserve">Shipping </w:t>
      </w:r>
      <w:r w:rsidRPr="00AB7A34">
        <w:rPr>
          <w:rFonts w:cstheme="minorHAnsi"/>
        </w:rPr>
        <w:t xml:space="preserve">procedures need to be </w:t>
      </w:r>
      <w:r w:rsidRPr="00AB7A34">
        <w:rPr>
          <w:rFonts w:cstheme="minorHAnsi"/>
          <w:b/>
          <w:bCs/>
        </w:rPr>
        <w:t>reviewed</w:t>
      </w:r>
      <w:r>
        <w:rPr>
          <w:rFonts w:cstheme="minorHAnsi"/>
        </w:rPr>
        <w:t xml:space="preserve"> </w:t>
      </w:r>
      <w:r w:rsidRPr="00AB7A34">
        <w:rPr>
          <w:rFonts w:cstheme="minorHAnsi"/>
          <w:b/>
          <w:bCs/>
        </w:rPr>
        <w:t>to ascertain the reason for the increasing</w:t>
      </w:r>
      <w:r w:rsidR="000F4429">
        <w:rPr>
          <w:rFonts w:cstheme="minorHAnsi"/>
          <w:b/>
          <w:bCs/>
        </w:rPr>
        <w:t xml:space="preserve"> product</w:t>
      </w:r>
      <w:r w:rsidRPr="00AB7A34">
        <w:rPr>
          <w:rFonts w:cstheme="minorHAnsi"/>
          <w:b/>
          <w:bCs/>
        </w:rPr>
        <w:t xml:space="preserve"> returns year over year</w:t>
      </w:r>
      <w:r>
        <w:rPr>
          <w:rFonts w:cstheme="minorHAnsi"/>
        </w:rPr>
        <w:t>.</w:t>
      </w:r>
    </w:p>
    <w:p w14:paraId="3BF85C1F" w14:textId="576D2513" w:rsidR="004F6F5C" w:rsidRDefault="004F6F5C" w:rsidP="004F6F5C">
      <w:pPr>
        <w:pStyle w:val="Heading2"/>
        <w:spacing w:line="360" w:lineRule="auto"/>
        <w:jc w:val="both"/>
        <w:rPr>
          <w:rFonts w:asciiTheme="minorHAnsi" w:hAnsiTheme="minorHAnsi" w:cstheme="minorHAnsi"/>
        </w:rPr>
      </w:pPr>
    </w:p>
    <w:sectPr w:rsidR="004F6F5C" w:rsidSect="007D6A3A">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0E943" w14:textId="77777777" w:rsidR="00C12A0E" w:rsidRDefault="00C12A0E" w:rsidP="00EF3CB8">
      <w:pPr>
        <w:spacing w:after="0" w:line="240" w:lineRule="auto"/>
      </w:pPr>
      <w:r>
        <w:separator/>
      </w:r>
    </w:p>
  </w:endnote>
  <w:endnote w:type="continuationSeparator" w:id="0">
    <w:p w14:paraId="67C49233" w14:textId="77777777" w:rsidR="00C12A0E" w:rsidRDefault="00C12A0E" w:rsidP="00EF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364467"/>
      <w:docPartObj>
        <w:docPartGallery w:val="Page Numbers (Bottom of Page)"/>
        <w:docPartUnique/>
      </w:docPartObj>
    </w:sdtPr>
    <w:sdtEndPr>
      <w:rPr>
        <w:noProof/>
      </w:rPr>
    </w:sdtEndPr>
    <w:sdtContent>
      <w:p w14:paraId="17AA3056" w14:textId="125215C6" w:rsidR="003E0946" w:rsidRDefault="003E0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14553" w14:textId="77777777" w:rsidR="003E0946" w:rsidRDefault="003E0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2CE29" w14:textId="77777777" w:rsidR="00C12A0E" w:rsidRDefault="00C12A0E" w:rsidP="00EF3CB8">
      <w:pPr>
        <w:spacing w:after="0" w:line="240" w:lineRule="auto"/>
      </w:pPr>
      <w:r>
        <w:separator/>
      </w:r>
    </w:p>
  </w:footnote>
  <w:footnote w:type="continuationSeparator" w:id="0">
    <w:p w14:paraId="4E13D12C" w14:textId="77777777" w:rsidR="00C12A0E" w:rsidRDefault="00C12A0E" w:rsidP="00EF3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163B"/>
    <w:multiLevelType w:val="hybridMultilevel"/>
    <w:tmpl w:val="FF76EC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656FB3"/>
    <w:multiLevelType w:val="hybridMultilevel"/>
    <w:tmpl w:val="042C6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5A87100"/>
    <w:multiLevelType w:val="hybridMultilevel"/>
    <w:tmpl w:val="AFB665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DD7733E"/>
    <w:multiLevelType w:val="hybridMultilevel"/>
    <w:tmpl w:val="ACFCC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3F62C33"/>
    <w:multiLevelType w:val="hybridMultilevel"/>
    <w:tmpl w:val="DC60FB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3399484">
    <w:abstractNumId w:val="3"/>
  </w:num>
  <w:num w:numId="2" w16cid:durableId="745303856">
    <w:abstractNumId w:val="2"/>
  </w:num>
  <w:num w:numId="3" w16cid:durableId="963081946">
    <w:abstractNumId w:val="4"/>
  </w:num>
  <w:num w:numId="4" w16cid:durableId="280768903">
    <w:abstractNumId w:val="1"/>
  </w:num>
  <w:num w:numId="5" w16cid:durableId="129474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6E"/>
    <w:rsid w:val="000005BE"/>
    <w:rsid w:val="000A76A8"/>
    <w:rsid w:val="000E2802"/>
    <w:rsid w:val="000E61E2"/>
    <w:rsid w:val="000F4429"/>
    <w:rsid w:val="00101E32"/>
    <w:rsid w:val="0010450B"/>
    <w:rsid w:val="00114B11"/>
    <w:rsid w:val="00124629"/>
    <w:rsid w:val="00126560"/>
    <w:rsid w:val="00193B6E"/>
    <w:rsid w:val="001B492B"/>
    <w:rsid w:val="001B5AE9"/>
    <w:rsid w:val="001C7B8C"/>
    <w:rsid w:val="001F3C3F"/>
    <w:rsid w:val="0021116F"/>
    <w:rsid w:val="002148A4"/>
    <w:rsid w:val="00257336"/>
    <w:rsid w:val="00261003"/>
    <w:rsid w:val="002E7D95"/>
    <w:rsid w:val="0037432A"/>
    <w:rsid w:val="003822D7"/>
    <w:rsid w:val="003C2E85"/>
    <w:rsid w:val="003C7793"/>
    <w:rsid w:val="003E0946"/>
    <w:rsid w:val="004519BC"/>
    <w:rsid w:val="00463002"/>
    <w:rsid w:val="00475012"/>
    <w:rsid w:val="00483367"/>
    <w:rsid w:val="004A7008"/>
    <w:rsid w:val="004C6125"/>
    <w:rsid w:val="004F6F5C"/>
    <w:rsid w:val="004F7B76"/>
    <w:rsid w:val="00520496"/>
    <w:rsid w:val="005A371C"/>
    <w:rsid w:val="005B3942"/>
    <w:rsid w:val="00603CF8"/>
    <w:rsid w:val="0061263C"/>
    <w:rsid w:val="00620A1B"/>
    <w:rsid w:val="00656AC4"/>
    <w:rsid w:val="006905F5"/>
    <w:rsid w:val="006A46C0"/>
    <w:rsid w:val="007109B7"/>
    <w:rsid w:val="00731763"/>
    <w:rsid w:val="007402C5"/>
    <w:rsid w:val="00747BF6"/>
    <w:rsid w:val="007501B7"/>
    <w:rsid w:val="00793843"/>
    <w:rsid w:val="007C37A1"/>
    <w:rsid w:val="007D6A3A"/>
    <w:rsid w:val="007E3C8C"/>
    <w:rsid w:val="008768FA"/>
    <w:rsid w:val="00890805"/>
    <w:rsid w:val="008D6B4E"/>
    <w:rsid w:val="00905819"/>
    <w:rsid w:val="00907C01"/>
    <w:rsid w:val="009943B9"/>
    <w:rsid w:val="009A2021"/>
    <w:rsid w:val="009C73C7"/>
    <w:rsid w:val="009E4A28"/>
    <w:rsid w:val="00A15FFD"/>
    <w:rsid w:val="00A56BE4"/>
    <w:rsid w:val="00A56ED3"/>
    <w:rsid w:val="00A9563D"/>
    <w:rsid w:val="00A96FAA"/>
    <w:rsid w:val="00AB7A34"/>
    <w:rsid w:val="00AD5617"/>
    <w:rsid w:val="00AF76AD"/>
    <w:rsid w:val="00B014E1"/>
    <w:rsid w:val="00B1622D"/>
    <w:rsid w:val="00B22A0A"/>
    <w:rsid w:val="00B242B8"/>
    <w:rsid w:val="00B32E51"/>
    <w:rsid w:val="00B73A0A"/>
    <w:rsid w:val="00B832A0"/>
    <w:rsid w:val="00BC623A"/>
    <w:rsid w:val="00BE5F9D"/>
    <w:rsid w:val="00C0011B"/>
    <w:rsid w:val="00C1002F"/>
    <w:rsid w:val="00C113DA"/>
    <w:rsid w:val="00C12A0E"/>
    <w:rsid w:val="00C228D4"/>
    <w:rsid w:val="00C228E7"/>
    <w:rsid w:val="00C34BC3"/>
    <w:rsid w:val="00C46B87"/>
    <w:rsid w:val="00C6728B"/>
    <w:rsid w:val="00CE7F5A"/>
    <w:rsid w:val="00D24D81"/>
    <w:rsid w:val="00D26DC3"/>
    <w:rsid w:val="00D27E3F"/>
    <w:rsid w:val="00D600F7"/>
    <w:rsid w:val="00D84C3B"/>
    <w:rsid w:val="00DA1FE5"/>
    <w:rsid w:val="00DE0A26"/>
    <w:rsid w:val="00DF3677"/>
    <w:rsid w:val="00E27532"/>
    <w:rsid w:val="00E473A3"/>
    <w:rsid w:val="00E60588"/>
    <w:rsid w:val="00E6085F"/>
    <w:rsid w:val="00E8150E"/>
    <w:rsid w:val="00E87599"/>
    <w:rsid w:val="00EA3F20"/>
    <w:rsid w:val="00ED4C26"/>
    <w:rsid w:val="00EE6674"/>
    <w:rsid w:val="00EF3CB8"/>
    <w:rsid w:val="00F01B96"/>
    <w:rsid w:val="00F07EE7"/>
    <w:rsid w:val="00F3283B"/>
    <w:rsid w:val="00F658DA"/>
    <w:rsid w:val="00FB329F"/>
    <w:rsid w:val="00FE107D"/>
    <w:rsid w:val="00FE3F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E89D"/>
  <w15:chartTrackingRefBased/>
  <w15:docId w15:val="{B2ADE4B4-8A0C-449A-B818-8EAF4204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5F5"/>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Heading1Char">
    <w:name w:val="Heading 1 Char"/>
    <w:basedOn w:val="DefaultParagraphFont"/>
    <w:link w:val="Heading1"/>
    <w:uiPriority w:val="9"/>
    <w:rsid w:val="00104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7008"/>
    <w:pPr>
      <w:outlineLvl w:val="9"/>
    </w:pPr>
    <w:rPr>
      <w:kern w:val="0"/>
      <w:lang w:val="en-US"/>
      <w14:ligatures w14:val="none"/>
    </w:rPr>
  </w:style>
  <w:style w:type="paragraph" w:styleId="TOC1">
    <w:name w:val="toc 1"/>
    <w:basedOn w:val="Normal"/>
    <w:next w:val="Normal"/>
    <w:autoRedefine/>
    <w:uiPriority w:val="39"/>
    <w:unhideWhenUsed/>
    <w:rsid w:val="005B3942"/>
    <w:pPr>
      <w:tabs>
        <w:tab w:val="right" w:leader="dot" w:pos="10456"/>
      </w:tabs>
      <w:spacing w:after="100"/>
    </w:pPr>
  </w:style>
  <w:style w:type="character" w:styleId="Hyperlink">
    <w:name w:val="Hyperlink"/>
    <w:basedOn w:val="DefaultParagraphFont"/>
    <w:uiPriority w:val="99"/>
    <w:unhideWhenUsed/>
    <w:rsid w:val="004A7008"/>
    <w:rPr>
      <w:color w:val="0563C1" w:themeColor="hyperlink"/>
      <w:u w:val="single"/>
    </w:rPr>
  </w:style>
  <w:style w:type="paragraph" w:styleId="ListParagraph">
    <w:name w:val="List Paragraph"/>
    <w:basedOn w:val="Normal"/>
    <w:uiPriority w:val="34"/>
    <w:qFormat/>
    <w:rsid w:val="00AF76AD"/>
    <w:pPr>
      <w:ind w:left="720"/>
      <w:contextualSpacing/>
    </w:pPr>
  </w:style>
  <w:style w:type="character" w:customStyle="1" w:styleId="Heading2Char">
    <w:name w:val="Heading 2 Char"/>
    <w:basedOn w:val="DefaultParagraphFont"/>
    <w:link w:val="Heading2"/>
    <w:uiPriority w:val="9"/>
    <w:rsid w:val="004F7B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F7B76"/>
    <w:pPr>
      <w:spacing w:after="100"/>
      <w:ind w:left="220"/>
    </w:pPr>
  </w:style>
  <w:style w:type="paragraph" w:styleId="Header">
    <w:name w:val="header"/>
    <w:basedOn w:val="Normal"/>
    <w:link w:val="HeaderChar"/>
    <w:uiPriority w:val="99"/>
    <w:unhideWhenUsed/>
    <w:rsid w:val="00EF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CB8"/>
  </w:style>
  <w:style w:type="paragraph" w:styleId="Footer">
    <w:name w:val="footer"/>
    <w:basedOn w:val="Normal"/>
    <w:link w:val="FooterChar"/>
    <w:uiPriority w:val="99"/>
    <w:unhideWhenUsed/>
    <w:rsid w:val="00EF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CB8"/>
  </w:style>
  <w:style w:type="paragraph" w:styleId="NoSpacing">
    <w:name w:val="No Spacing"/>
    <w:link w:val="NoSpacingChar"/>
    <w:uiPriority w:val="1"/>
    <w:qFormat/>
    <w:rsid w:val="00656A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56AC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89745">
      <w:bodyDiv w:val="1"/>
      <w:marLeft w:val="0"/>
      <w:marRight w:val="0"/>
      <w:marTop w:val="0"/>
      <w:marBottom w:val="0"/>
      <w:divBdr>
        <w:top w:val="none" w:sz="0" w:space="0" w:color="auto"/>
        <w:left w:val="none" w:sz="0" w:space="0" w:color="auto"/>
        <w:bottom w:val="none" w:sz="0" w:space="0" w:color="auto"/>
        <w:right w:val="none" w:sz="0" w:space="0" w:color="auto"/>
      </w:divBdr>
    </w:div>
    <w:div w:id="642584973">
      <w:bodyDiv w:val="1"/>
      <w:marLeft w:val="0"/>
      <w:marRight w:val="0"/>
      <w:marTop w:val="0"/>
      <w:marBottom w:val="0"/>
      <w:divBdr>
        <w:top w:val="none" w:sz="0" w:space="0" w:color="auto"/>
        <w:left w:val="none" w:sz="0" w:space="0" w:color="auto"/>
        <w:bottom w:val="none" w:sz="0" w:space="0" w:color="auto"/>
        <w:right w:val="none" w:sz="0" w:space="0" w:color="auto"/>
      </w:divBdr>
    </w:div>
    <w:div w:id="736897577">
      <w:bodyDiv w:val="1"/>
      <w:marLeft w:val="0"/>
      <w:marRight w:val="0"/>
      <w:marTop w:val="0"/>
      <w:marBottom w:val="0"/>
      <w:divBdr>
        <w:top w:val="none" w:sz="0" w:space="0" w:color="auto"/>
        <w:left w:val="none" w:sz="0" w:space="0" w:color="auto"/>
        <w:bottom w:val="none" w:sz="0" w:space="0" w:color="auto"/>
        <w:right w:val="none" w:sz="0" w:space="0" w:color="auto"/>
      </w:divBdr>
    </w:div>
    <w:div w:id="1072119711">
      <w:bodyDiv w:val="1"/>
      <w:marLeft w:val="0"/>
      <w:marRight w:val="0"/>
      <w:marTop w:val="0"/>
      <w:marBottom w:val="0"/>
      <w:divBdr>
        <w:top w:val="none" w:sz="0" w:space="0" w:color="auto"/>
        <w:left w:val="none" w:sz="0" w:space="0" w:color="auto"/>
        <w:bottom w:val="none" w:sz="0" w:space="0" w:color="auto"/>
        <w:right w:val="none" w:sz="0" w:space="0" w:color="auto"/>
      </w:divBdr>
    </w:div>
    <w:div w:id="1188716532">
      <w:bodyDiv w:val="1"/>
      <w:marLeft w:val="0"/>
      <w:marRight w:val="0"/>
      <w:marTop w:val="0"/>
      <w:marBottom w:val="0"/>
      <w:divBdr>
        <w:top w:val="none" w:sz="0" w:space="0" w:color="auto"/>
        <w:left w:val="none" w:sz="0" w:space="0" w:color="auto"/>
        <w:bottom w:val="none" w:sz="0" w:space="0" w:color="auto"/>
        <w:right w:val="none" w:sz="0" w:space="0" w:color="auto"/>
      </w:divBdr>
    </w:div>
    <w:div w:id="1380783230">
      <w:bodyDiv w:val="1"/>
      <w:marLeft w:val="0"/>
      <w:marRight w:val="0"/>
      <w:marTop w:val="0"/>
      <w:marBottom w:val="0"/>
      <w:divBdr>
        <w:top w:val="none" w:sz="0" w:space="0" w:color="auto"/>
        <w:left w:val="none" w:sz="0" w:space="0" w:color="auto"/>
        <w:bottom w:val="none" w:sz="0" w:space="0" w:color="auto"/>
        <w:right w:val="none" w:sz="0" w:space="0" w:color="auto"/>
      </w:divBdr>
    </w:div>
    <w:div w:id="1428381933">
      <w:bodyDiv w:val="1"/>
      <w:marLeft w:val="0"/>
      <w:marRight w:val="0"/>
      <w:marTop w:val="0"/>
      <w:marBottom w:val="0"/>
      <w:divBdr>
        <w:top w:val="none" w:sz="0" w:space="0" w:color="auto"/>
        <w:left w:val="none" w:sz="0" w:space="0" w:color="auto"/>
        <w:bottom w:val="none" w:sz="0" w:space="0" w:color="auto"/>
        <w:right w:val="none" w:sz="0" w:space="0" w:color="auto"/>
      </w:divBdr>
    </w:div>
    <w:div w:id="1489176924">
      <w:bodyDiv w:val="1"/>
      <w:marLeft w:val="0"/>
      <w:marRight w:val="0"/>
      <w:marTop w:val="0"/>
      <w:marBottom w:val="0"/>
      <w:divBdr>
        <w:top w:val="none" w:sz="0" w:space="0" w:color="auto"/>
        <w:left w:val="none" w:sz="0" w:space="0" w:color="auto"/>
        <w:bottom w:val="none" w:sz="0" w:space="0" w:color="auto"/>
        <w:right w:val="none" w:sz="0" w:space="0" w:color="auto"/>
      </w:divBdr>
    </w:div>
    <w:div w:id="1502961750">
      <w:bodyDiv w:val="1"/>
      <w:marLeft w:val="0"/>
      <w:marRight w:val="0"/>
      <w:marTop w:val="0"/>
      <w:marBottom w:val="0"/>
      <w:divBdr>
        <w:top w:val="none" w:sz="0" w:space="0" w:color="auto"/>
        <w:left w:val="none" w:sz="0" w:space="0" w:color="auto"/>
        <w:bottom w:val="none" w:sz="0" w:space="0" w:color="auto"/>
        <w:right w:val="none" w:sz="0" w:space="0" w:color="auto"/>
      </w:divBdr>
    </w:div>
    <w:div w:id="1597322499">
      <w:bodyDiv w:val="1"/>
      <w:marLeft w:val="0"/>
      <w:marRight w:val="0"/>
      <w:marTop w:val="0"/>
      <w:marBottom w:val="0"/>
      <w:divBdr>
        <w:top w:val="none" w:sz="0" w:space="0" w:color="auto"/>
        <w:left w:val="none" w:sz="0" w:space="0" w:color="auto"/>
        <w:bottom w:val="none" w:sz="0" w:space="0" w:color="auto"/>
        <w:right w:val="none" w:sz="0" w:space="0" w:color="auto"/>
      </w:divBdr>
    </w:div>
    <w:div w:id="18093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Number: 210472383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19708-D0D8-467E-AAC7-6F8E4D14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ST2187 coursework</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ST2187 coursework</dc:title>
  <dc:subject>Word count: 1482</dc:subject>
  <dc:creator>NICHOLAS GAVRIEL LIM CHENG LYE</dc:creator>
  <cp:keywords/>
  <dc:description/>
  <cp:lastModifiedBy>NICHOLAS GAVRIEL LIM CHENG LYE</cp:lastModifiedBy>
  <cp:revision>10</cp:revision>
  <dcterms:created xsi:type="dcterms:W3CDTF">2024-07-15T02:13:00Z</dcterms:created>
  <dcterms:modified xsi:type="dcterms:W3CDTF">2024-07-22T04:08:00Z</dcterms:modified>
</cp:coreProperties>
</file>