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574D" w14:textId="77777777" w:rsidR="009B09A5" w:rsidRPr="009B09A5" w:rsidRDefault="009B09A5" w:rsidP="009B09A5">
      <w:pPr>
        <w:shd w:val="clear" w:color="auto" w:fill="FFFFFF"/>
        <w:spacing w:before="540" w:after="180"/>
        <w:textAlignment w:val="baseline"/>
        <w:outlineLvl w:val="1"/>
        <w:rPr>
          <w:rFonts w:ascii="Lato" w:eastAsia="Times New Roman" w:hAnsi="Lato" w:cs="Times New Roman"/>
          <w:b/>
          <w:bCs/>
          <w:color w:val="2B2B2B"/>
          <w:kern w:val="0"/>
          <w:sz w:val="36"/>
          <w:szCs w:val="36"/>
          <w:lang w:eastAsia="ru-RU"/>
          <w14:ligatures w14:val="none"/>
        </w:rPr>
      </w:pPr>
      <w:r w:rsidRPr="009B09A5">
        <w:rPr>
          <w:rFonts w:ascii="Lato" w:eastAsia="Times New Roman" w:hAnsi="Lato" w:cs="Times New Roman"/>
          <w:b/>
          <w:bCs/>
          <w:color w:val="2B2B2B"/>
          <w:kern w:val="0"/>
          <w:sz w:val="36"/>
          <w:szCs w:val="36"/>
          <w:lang w:eastAsia="ru-RU"/>
          <w14:ligatures w14:val="none"/>
        </w:rPr>
        <w:t>Атрибуты качество по IEEE-730</w:t>
      </w:r>
    </w:p>
    <w:p w14:paraId="136EFF7D" w14:textId="77777777" w:rsidR="009B09A5" w:rsidRPr="009B09A5" w:rsidRDefault="009B09A5" w:rsidP="009B09A5">
      <w:pPr>
        <w:shd w:val="clear" w:color="auto" w:fill="FFFFFF"/>
        <w:textAlignment w:val="baseline"/>
        <w:rPr>
          <w:rFonts w:ascii="Lato" w:eastAsia="Times New Roman" w:hAnsi="Lato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Функциональность:</w:t>
      </w:r>
    </w:p>
    <w:p w14:paraId="244C2213" w14:textId="191CC40B" w:rsidR="009B09A5" w:rsidRPr="009B09A5" w:rsidRDefault="009B09A5" w:rsidP="009B09A5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Корректность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Correctness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Программа </w:t>
      </w:r>
      <w:proofErr w:type="spellStart"/>
      <w:r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работет</w:t>
      </w:r>
      <w:proofErr w:type="spellEnd"/>
      <w:r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 корректно, сортировки и поиск работают без ошибок.</w:t>
      </w:r>
    </w:p>
    <w:p w14:paraId="17C3E734" w14:textId="3E11C154" w:rsidR="009B09A5" w:rsidRPr="009B09A5" w:rsidRDefault="009B09A5" w:rsidP="009B09A5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Целостность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Integrity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69421B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Программа поддерживает авторизацию, и не допускает изменения БД несанкционированными пользователями.</w:t>
      </w:r>
    </w:p>
    <w:p w14:paraId="5189877D" w14:textId="43C8709B" w:rsidR="009B09A5" w:rsidRPr="009B09A5" w:rsidRDefault="009B09A5" w:rsidP="009B09A5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Интероперабельность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Interoperability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proofErr w:type="gramStart"/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9C7ACF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Не</w:t>
      </w:r>
      <w:proofErr w:type="gramEnd"/>
      <w:r w:rsidR="009C7ACF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 относится к проекту.</w:t>
      </w:r>
    </w:p>
    <w:p w14:paraId="241F98D5" w14:textId="4DD35486" w:rsidR="009B09A5" w:rsidRPr="009B09A5" w:rsidRDefault="009B09A5" w:rsidP="009B09A5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Полнота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Completeness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Программа отвечает требованиям ТЗ.</w:t>
      </w:r>
    </w:p>
    <w:p w14:paraId="6B36F5B9" w14:textId="77777777" w:rsidR="009B09A5" w:rsidRPr="009B09A5" w:rsidRDefault="009B09A5" w:rsidP="009B09A5">
      <w:pPr>
        <w:shd w:val="clear" w:color="auto" w:fill="FFFFFF"/>
        <w:textAlignment w:val="baseline"/>
        <w:rPr>
          <w:rFonts w:ascii="Lato" w:eastAsia="Times New Roman" w:hAnsi="Lato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Надежность:</w:t>
      </w:r>
    </w:p>
    <w:p w14:paraId="367DABF3" w14:textId="0FD5F09D" w:rsidR="009B09A5" w:rsidRPr="009B09A5" w:rsidRDefault="009B09A5" w:rsidP="009B09A5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Доступность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Availability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Время ответа не превышает 1 секунды.</w:t>
      </w:r>
    </w:p>
    <w:p w14:paraId="0E3A58C8" w14:textId="4CE4C2BB" w:rsidR="009B09A5" w:rsidRPr="009B09A5" w:rsidRDefault="009B09A5" w:rsidP="009B09A5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Устойчивость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Fault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Tolerance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В случае отказа одной части, другие перестают функционировать.</w:t>
      </w:r>
    </w:p>
    <w:p w14:paraId="6F6C996A" w14:textId="08812864" w:rsidR="009B09A5" w:rsidRPr="009B09A5" w:rsidRDefault="009B09A5" w:rsidP="009B09A5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Устойчивость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Resilience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Восстановление происходит безопасно без потери данных.</w:t>
      </w:r>
    </w:p>
    <w:p w14:paraId="34467085" w14:textId="157D5C91" w:rsidR="009B09A5" w:rsidRPr="009B09A5" w:rsidRDefault="009B09A5" w:rsidP="009B09A5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Предсказуемость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Predictability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Каждое действие приводит к строго определенным результатам.</w:t>
      </w:r>
    </w:p>
    <w:p w14:paraId="0D575F48" w14:textId="77777777" w:rsidR="009B09A5" w:rsidRPr="009B09A5" w:rsidRDefault="009B09A5" w:rsidP="009B09A5">
      <w:pPr>
        <w:shd w:val="clear" w:color="auto" w:fill="FFFFFF"/>
        <w:spacing w:before="540" w:after="180"/>
        <w:textAlignment w:val="baseline"/>
        <w:outlineLvl w:val="2"/>
        <w:rPr>
          <w:rFonts w:ascii="Lato" w:eastAsia="Times New Roman" w:hAnsi="Lato" w:cs="Times New Roman"/>
          <w:b/>
          <w:bCs/>
          <w:color w:val="2B2B2B"/>
          <w:kern w:val="0"/>
          <w:sz w:val="33"/>
          <w:szCs w:val="33"/>
          <w:lang w:eastAsia="ru-RU"/>
          <w14:ligatures w14:val="none"/>
        </w:rPr>
      </w:pPr>
      <w:r w:rsidRPr="009B09A5">
        <w:rPr>
          <w:rFonts w:ascii="Lato" w:eastAsia="Times New Roman" w:hAnsi="Lato" w:cs="Times New Roman"/>
          <w:b/>
          <w:bCs/>
          <w:color w:val="2B2B2B"/>
          <w:kern w:val="0"/>
          <w:sz w:val="33"/>
          <w:szCs w:val="33"/>
          <w:lang w:eastAsia="ru-RU"/>
          <w14:ligatures w14:val="none"/>
        </w:rPr>
        <w:t>Эффективность:</w:t>
      </w:r>
    </w:p>
    <w:p w14:paraId="6BEF1323" w14:textId="74F24870" w:rsidR="009B09A5" w:rsidRPr="009B09A5" w:rsidRDefault="009B09A5" w:rsidP="009B09A5">
      <w:pPr>
        <w:numPr>
          <w:ilvl w:val="0"/>
          <w:numId w:val="3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Эффективность использования ресурсов (Resource 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Utilization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Программа требует 1ГБ оперативной памяти для корректной работы, нагрузка на процессор незначительная (</w:t>
      </w:r>
      <w:r w:rsidR="001E405E" w:rsidRP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&lt;10%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)</w:t>
      </w:r>
    </w:p>
    <w:p w14:paraId="4DBE1894" w14:textId="4259072A" w:rsidR="009B09A5" w:rsidRPr="009B09A5" w:rsidRDefault="009B09A5" w:rsidP="009B09A5">
      <w:pPr>
        <w:numPr>
          <w:ilvl w:val="0"/>
          <w:numId w:val="3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Время отклика (Response Time)</w:t>
      </w:r>
      <w:proofErr w:type="gramStart"/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Не</w:t>
      </w:r>
      <w:proofErr w:type="gramEnd"/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 более 1 секунды</w:t>
      </w:r>
    </w:p>
    <w:p w14:paraId="10C1D124" w14:textId="5E364333" w:rsidR="009B09A5" w:rsidRPr="009B09A5" w:rsidRDefault="009B09A5" w:rsidP="009B09A5">
      <w:pPr>
        <w:numPr>
          <w:ilvl w:val="0"/>
          <w:numId w:val="3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Пропускная способность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Throughput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Программа работает только с администратором, следовательно пропускная способность стабильная.</w:t>
      </w:r>
    </w:p>
    <w:p w14:paraId="768110B7" w14:textId="77777777" w:rsidR="009B09A5" w:rsidRPr="009B09A5" w:rsidRDefault="009B09A5" w:rsidP="009B09A5">
      <w:pPr>
        <w:shd w:val="clear" w:color="auto" w:fill="FFFFFF"/>
        <w:textAlignment w:val="baseline"/>
        <w:rPr>
          <w:rFonts w:ascii="Lato" w:eastAsia="Times New Roman" w:hAnsi="Lato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Безопасность:</w:t>
      </w:r>
    </w:p>
    <w:p w14:paraId="506B36FD" w14:textId="33ED4B61" w:rsidR="009B09A5" w:rsidRPr="009B09A5" w:rsidRDefault="009B09A5" w:rsidP="009B09A5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Конфиденциальность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Confidentiality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proofErr w:type="gramStart"/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Система  защищена</w:t>
      </w:r>
      <w:proofErr w:type="gramEnd"/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 паролем</w:t>
      </w:r>
    </w:p>
    <w:p w14:paraId="2FC40163" w14:textId="77777777" w:rsidR="001E405E" w:rsidRPr="001E405E" w:rsidRDefault="009B09A5" w:rsidP="00605B48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Целостность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Integrity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proofErr w:type="gramStart"/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Система  защищена</w:t>
      </w:r>
      <w:proofErr w:type="gramEnd"/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 паролем</w:t>
      </w:r>
      <w:r w:rsidR="001E405E"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 </w:t>
      </w:r>
    </w:p>
    <w:p w14:paraId="1A80D576" w14:textId="62674B63" w:rsidR="009B09A5" w:rsidRPr="009B09A5" w:rsidRDefault="009B09A5" w:rsidP="00605B48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Доступность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Availability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Защита от хакерских атак </w:t>
      </w:r>
      <w:proofErr w:type="spellStart"/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встроенна</w:t>
      </w:r>
      <w:proofErr w:type="spellEnd"/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 в БД.</w:t>
      </w:r>
    </w:p>
    <w:p w14:paraId="5B89BD7F" w14:textId="77777777" w:rsidR="009B09A5" w:rsidRPr="009B09A5" w:rsidRDefault="009B09A5" w:rsidP="009B09A5">
      <w:pPr>
        <w:shd w:val="clear" w:color="auto" w:fill="FFFFFF"/>
        <w:textAlignment w:val="baseline"/>
        <w:rPr>
          <w:rFonts w:ascii="Lato" w:eastAsia="Times New Roman" w:hAnsi="Lato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Удобство использования:</w:t>
      </w:r>
    </w:p>
    <w:p w14:paraId="4E37A2BA" w14:textId="45405635" w:rsidR="009B09A5" w:rsidRPr="009B09A5" w:rsidRDefault="009B09A5" w:rsidP="009B09A5">
      <w:pPr>
        <w:numPr>
          <w:ilvl w:val="0"/>
          <w:numId w:val="5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Понимаемость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Understandability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Интерфейс понятный</w:t>
      </w:r>
    </w:p>
    <w:p w14:paraId="476AA17F" w14:textId="171D8440" w:rsidR="009B09A5" w:rsidRPr="009B09A5" w:rsidRDefault="009B09A5" w:rsidP="009B09A5">
      <w:pPr>
        <w:numPr>
          <w:ilvl w:val="0"/>
          <w:numId w:val="5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Простота обучения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Learnability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proofErr w:type="gramStart"/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Не</w:t>
      </w:r>
      <w:proofErr w:type="gramEnd"/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 требует специализированного обучения</w:t>
      </w:r>
    </w:p>
    <w:p w14:paraId="60C25C80" w14:textId="780A2C84" w:rsidR="009B09A5" w:rsidRPr="009B09A5" w:rsidRDefault="009B09A5" w:rsidP="009B09A5">
      <w:pPr>
        <w:numPr>
          <w:ilvl w:val="0"/>
          <w:numId w:val="5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Ориентация на пользователя (User-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Centered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 Design)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Программа интуитивно понятна.</w:t>
      </w:r>
    </w:p>
    <w:p w14:paraId="1B6392C3" w14:textId="77777777" w:rsidR="009B09A5" w:rsidRPr="009B09A5" w:rsidRDefault="009B09A5" w:rsidP="009B09A5">
      <w:pPr>
        <w:shd w:val="clear" w:color="auto" w:fill="FFFFFF"/>
        <w:textAlignment w:val="baseline"/>
        <w:rPr>
          <w:rFonts w:ascii="Lato" w:eastAsia="Times New Roman" w:hAnsi="Lato" w:cs="Times New Roman"/>
          <w:color w:val="2B2B2B"/>
          <w:kern w:val="0"/>
          <w:lang w:eastAsia="ru-RU"/>
          <w14:ligatures w14:val="none"/>
        </w:rPr>
      </w:pP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Поддерживаемость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 и 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сопровождаемость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:</w:t>
      </w:r>
    </w:p>
    <w:p w14:paraId="56020AC5" w14:textId="009DEF3A" w:rsidR="009B09A5" w:rsidRPr="009B09A5" w:rsidRDefault="009B09A5" w:rsidP="009B09A5">
      <w:pPr>
        <w:numPr>
          <w:ilvl w:val="0"/>
          <w:numId w:val="6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Модульность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Modularity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Программа разбита на 6 основных модулей</w:t>
      </w:r>
    </w:p>
    <w:p w14:paraId="27640FCB" w14:textId="1C33ED04" w:rsidR="009B09A5" w:rsidRPr="009B09A5" w:rsidRDefault="009B09A5" w:rsidP="009B09A5">
      <w:pPr>
        <w:numPr>
          <w:ilvl w:val="0"/>
          <w:numId w:val="6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Изменяемость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Changeability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Программа разбита на независимые классы, которые легко могут меняться.</w:t>
      </w:r>
    </w:p>
    <w:p w14:paraId="44BEAB9F" w14:textId="3E11142E" w:rsidR="009B09A5" w:rsidRPr="009B09A5" w:rsidRDefault="009B09A5" w:rsidP="009B09A5">
      <w:pPr>
        <w:numPr>
          <w:ilvl w:val="0"/>
          <w:numId w:val="6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Документация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Documentation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Документация жестко задает требования к программе.</w:t>
      </w:r>
    </w:p>
    <w:p w14:paraId="61CADA89" w14:textId="77777777" w:rsidR="009B09A5" w:rsidRPr="009B09A5" w:rsidRDefault="009B09A5" w:rsidP="009B09A5">
      <w:pPr>
        <w:shd w:val="clear" w:color="auto" w:fill="FFFFFF"/>
        <w:textAlignment w:val="baseline"/>
        <w:rPr>
          <w:rFonts w:ascii="Lato" w:eastAsia="Times New Roman" w:hAnsi="Lato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Совместимость:</w:t>
      </w:r>
    </w:p>
    <w:p w14:paraId="3E2EA990" w14:textId="4B0DB81E" w:rsidR="009B09A5" w:rsidRPr="009B09A5" w:rsidRDefault="009B09A5" w:rsidP="009B09A5">
      <w:pPr>
        <w:numPr>
          <w:ilvl w:val="0"/>
          <w:numId w:val="7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Совместимость с платформами (Platform 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Compatibility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1E405E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ПО кроссплатформенно и работает в браузере.</w:t>
      </w:r>
    </w:p>
    <w:p w14:paraId="1F2BD374" w14:textId="4CABE380" w:rsidR="009B09A5" w:rsidRPr="009B09A5" w:rsidRDefault="009B09A5" w:rsidP="009B09A5">
      <w:pPr>
        <w:numPr>
          <w:ilvl w:val="0"/>
          <w:numId w:val="7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Совместимость с браузерами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Browser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Compatibility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Программа тестировалась в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Safari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,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google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,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opera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,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opera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GX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,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Microsoft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Edge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.</w:t>
      </w:r>
    </w:p>
    <w:p w14:paraId="6F5BD052" w14:textId="0DC103C4" w:rsidR="009B09A5" w:rsidRPr="009B09A5" w:rsidRDefault="009B09A5" w:rsidP="009B09A5">
      <w:pPr>
        <w:numPr>
          <w:ilvl w:val="0"/>
          <w:numId w:val="7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</w:pPr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lastRenderedPageBreak/>
        <w:t>Совместимость с операционными системами (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Operating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 xml:space="preserve"> System </w:t>
      </w:r>
      <w:proofErr w:type="spellStart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Compatibility</w:t>
      </w:r>
      <w:proofErr w:type="spellEnd"/>
      <w:r w:rsidRPr="009B09A5">
        <w:rPr>
          <w:rFonts w:ascii="inherit" w:eastAsia="Times New Roman" w:hAnsi="inherit" w:cs="Times New Roman"/>
          <w:b/>
          <w:bCs/>
          <w:color w:val="2B2B2B"/>
          <w:kern w:val="0"/>
          <w:bdr w:val="none" w:sz="0" w:space="0" w:color="auto" w:frame="1"/>
          <w:lang w:eastAsia="ru-RU"/>
          <w14:ligatures w14:val="none"/>
        </w:rPr>
        <w:t>)</w:t>
      </w:r>
      <w:r w:rsidRPr="009B09A5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: </w:t>
      </w:r>
      <w:r w:rsid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ПО работает на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Windows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,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MacOS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 xml:space="preserve">, </w:t>
      </w:r>
      <w:r w:rsidR="000E7EF6">
        <w:rPr>
          <w:rFonts w:ascii="inherit" w:eastAsia="Times New Roman" w:hAnsi="inherit" w:cs="Times New Roman"/>
          <w:color w:val="2B2B2B"/>
          <w:kern w:val="0"/>
          <w:lang w:val="en-US" w:eastAsia="ru-RU"/>
          <w14:ligatures w14:val="none"/>
        </w:rPr>
        <w:t>Linux</w:t>
      </w:r>
      <w:r w:rsidR="000E7EF6" w:rsidRPr="000E7EF6">
        <w:rPr>
          <w:rFonts w:ascii="inherit" w:eastAsia="Times New Roman" w:hAnsi="inherit" w:cs="Times New Roman"/>
          <w:color w:val="2B2B2B"/>
          <w:kern w:val="0"/>
          <w:lang w:eastAsia="ru-RU"/>
          <w14:ligatures w14:val="none"/>
        </w:rPr>
        <w:t>.</w:t>
      </w:r>
    </w:p>
    <w:p w14:paraId="3053C90F" w14:textId="77777777" w:rsidR="009B09A5" w:rsidRPr="009B09A5" w:rsidRDefault="009B09A5" w:rsidP="009B09A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466A78B" w14:textId="77777777" w:rsidR="005F55E5" w:rsidRDefault="005F55E5"/>
    <w:sectPr w:rsidR="005F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FA0"/>
    <w:multiLevelType w:val="multilevel"/>
    <w:tmpl w:val="C6A6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16D27"/>
    <w:multiLevelType w:val="multilevel"/>
    <w:tmpl w:val="616E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74CF2"/>
    <w:multiLevelType w:val="multilevel"/>
    <w:tmpl w:val="6C8C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C279D"/>
    <w:multiLevelType w:val="multilevel"/>
    <w:tmpl w:val="E628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6195F"/>
    <w:multiLevelType w:val="multilevel"/>
    <w:tmpl w:val="0F66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828E6"/>
    <w:multiLevelType w:val="multilevel"/>
    <w:tmpl w:val="6FF6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E0395"/>
    <w:multiLevelType w:val="multilevel"/>
    <w:tmpl w:val="52C2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148566">
    <w:abstractNumId w:val="4"/>
  </w:num>
  <w:num w:numId="2" w16cid:durableId="1312976223">
    <w:abstractNumId w:val="1"/>
  </w:num>
  <w:num w:numId="3" w16cid:durableId="612521260">
    <w:abstractNumId w:val="5"/>
  </w:num>
  <w:num w:numId="4" w16cid:durableId="1854295352">
    <w:abstractNumId w:val="3"/>
  </w:num>
  <w:num w:numId="5" w16cid:durableId="511116154">
    <w:abstractNumId w:val="2"/>
  </w:num>
  <w:num w:numId="6" w16cid:durableId="992025553">
    <w:abstractNumId w:val="0"/>
  </w:num>
  <w:num w:numId="7" w16cid:durableId="760830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A5"/>
    <w:rsid w:val="000E7EF6"/>
    <w:rsid w:val="001E405E"/>
    <w:rsid w:val="005F55E5"/>
    <w:rsid w:val="0069421B"/>
    <w:rsid w:val="009B09A5"/>
    <w:rsid w:val="009C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0FFE8"/>
  <w15:chartTrackingRefBased/>
  <w15:docId w15:val="{4E45BD21-42F9-2445-9283-D234FA4B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B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9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09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09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09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B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B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09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09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09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09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09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09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0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0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0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09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09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09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09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09A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B09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9B0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9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4</cp:revision>
  <dcterms:created xsi:type="dcterms:W3CDTF">2024-03-23T05:53:00Z</dcterms:created>
  <dcterms:modified xsi:type="dcterms:W3CDTF">2024-03-23T06:07:00Z</dcterms:modified>
</cp:coreProperties>
</file>