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6BA5" w14:textId="299E1EF4" w:rsidR="00270FB6" w:rsidRDefault="00C40610">
      <w:pPr>
        <w:rPr>
          <w:lang w:val="en-US"/>
        </w:rPr>
      </w:pPr>
      <w:r>
        <w:rPr>
          <w:lang w:val="en-US"/>
        </w:rPr>
        <w:t>Ramos, Nick Daniel B.</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OOP</w:t>
      </w:r>
    </w:p>
    <w:p w14:paraId="03F55BBC" w14:textId="68DAB6A7" w:rsidR="00C40610" w:rsidRDefault="00C40610" w:rsidP="00C40610">
      <w:pPr>
        <w:rPr>
          <w:lang w:val="en-US"/>
        </w:rPr>
      </w:pPr>
      <w:r>
        <w:rPr>
          <w:lang w:val="en-US"/>
        </w:rPr>
        <w:t>BSCS-2A</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Activity 8</w:t>
      </w:r>
    </w:p>
    <w:p w14:paraId="19DE759B" w14:textId="77777777" w:rsidR="00C40610" w:rsidRDefault="00C40610" w:rsidP="00C40610">
      <w:pPr>
        <w:rPr>
          <w:lang w:val="en-US"/>
        </w:rPr>
      </w:pPr>
    </w:p>
    <w:p w14:paraId="76D33A79" w14:textId="0B301394" w:rsidR="00C40610" w:rsidRPr="00C40610" w:rsidRDefault="00C40610" w:rsidP="00C40610">
      <w:pPr>
        <w:spacing w:after="0"/>
      </w:pPr>
      <w:r w:rsidRPr="00C40610">
        <w:t>SCENARIO:</w:t>
      </w:r>
    </w:p>
    <w:p w14:paraId="222F2148" w14:textId="53D9E8E5" w:rsidR="00C40610" w:rsidRPr="00C40610" w:rsidRDefault="00C40610" w:rsidP="00C40610">
      <w:pPr>
        <w:spacing w:after="0"/>
      </w:pPr>
      <w:r w:rsidRPr="00C40610">
        <w:t>A municipal Department of Agriculture is building a farmer registration</w:t>
      </w:r>
      <w:r>
        <w:t xml:space="preserve"> </w:t>
      </w:r>
      <w:r w:rsidRPr="00C40610">
        <w:t>system used during</w:t>
      </w:r>
      <w:r>
        <w:t xml:space="preserve"> </w:t>
      </w:r>
      <w:r w:rsidRPr="00C40610">
        <w:t>field visits. Depending on the situation, staff may</w:t>
      </w:r>
      <w:r>
        <w:t xml:space="preserve"> </w:t>
      </w:r>
      <w:r w:rsidRPr="00C40610">
        <w:t>only have partial information about a farmer:</w:t>
      </w:r>
    </w:p>
    <w:p w14:paraId="051C9383" w14:textId="7D248AB4" w:rsidR="00C40610" w:rsidRPr="00C40610" w:rsidRDefault="00C40610" w:rsidP="00C40610">
      <w:pPr>
        <w:spacing w:after="0"/>
      </w:pPr>
      <w:r w:rsidRPr="00C40610">
        <w:t>- A quick roadside interview only gets basic personal details.</w:t>
      </w:r>
    </w:p>
    <w:p w14:paraId="3453BF97" w14:textId="7DEA0FC0" w:rsidR="00C40610" w:rsidRPr="00C40610" w:rsidRDefault="00C40610" w:rsidP="00C40610">
      <w:pPr>
        <w:spacing w:after="0"/>
      </w:pPr>
      <w:r w:rsidRPr="00C40610">
        <w:t>- A barangay farm listing adds where and how long they've been farming.</w:t>
      </w:r>
    </w:p>
    <w:p w14:paraId="0BE9C3C6" w14:textId="176B3C67" w:rsidR="00C40610" w:rsidRPr="00C40610" w:rsidRDefault="00C40610" w:rsidP="00C40610">
      <w:pPr>
        <w:spacing w:after="0"/>
      </w:pPr>
      <w:r w:rsidRPr="00C40610">
        <w:t>- A field assessment adds what and how much they are growing.</w:t>
      </w:r>
    </w:p>
    <w:p w14:paraId="22083416" w14:textId="07F8F471" w:rsidR="00C40610" w:rsidRPr="00C40610" w:rsidRDefault="00C40610" w:rsidP="00C40610">
      <w:pPr>
        <w:spacing w:after="0"/>
      </w:pPr>
      <w:r w:rsidRPr="00C40610">
        <w:t>- A full assessment records everything down to tools and income.</w:t>
      </w:r>
    </w:p>
    <w:p w14:paraId="638339EB" w14:textId="489BBAF8" w:rsidR="00C40610" w:rsidRDefault="00C40610" w:rsidP="00C40610">
      <w:pPr>
        <w:spacing w:after="0"/>
      </w:pPr>
      <w:r w:rsidRPr="00C40610">
        <w:t>Constructor overloading lets a Farmer object be created with whatever</w:t>
      </w:r>
      <w:r>
        <w:t xml:space="preserve"> </w:t>
      </w:r>
      <w:r w:rsidRPr="00C40610">
        <w:t>level of detail is available at the time.</w:t>
      </w:r>
    </w:p>
    <w:p w14:paraId="281472A1" w14:textId="77777777" w:rsidR="00C40610" w:rsidRDefault="00C40610" w:rsidP="00C40610">
      <w:pPr>
        <w:spacing w:after="0"/>
      </w:pPr>
    </w:p>
    <w:p w14:paraId="104F398C" w14:textId="297F5076" w:rsidR="00C40610" w:rsidRDefault="00C40610" w:rsidP="00C40610">
      <w:pPr>
        <w:spacing w:after="0"/>
      </w:pPr>
      <w:r>
        <w:t>Code analysis:</w:t>
      </w:r>
    </w:p>
    <w:p w14:paraId="64366DAA" w14:textId="77777777" w:rsidR="00C40610" w:rsidRDefault="00C40610" w:rsidP="00C40610">
      <w:pPr>
        <w:spacing w:after="0"/>
      </w:pPr>
      <w:r w:rsidRPr="00C40610">
        <w:t>The Farmer class holds 10 attributes and offers 5 constructors, each accepting a different grouped subset of fields (blank, basic personal info, plus farm identity, plus farming details, or full details) so an object can be built with only the data available at the time, with unfilled fields set to sensible defaults inside the constructor body. In main, a menu loop reads the user's choice and calls small validation helper methods (</w:t>
      </w:r>
      <w:proofErr w:type="spellStart"/>
      <w:r w:rsidRPr="00C40610">
        <w:t>readNonEmpty</w:t>
      </w:r>
      <w:proofErr w:type="spellEnd"/>
      <w:r w:rsidRPr="00C40610">
        <w:t xml:space="preserve">, </w:t>
      </w:r>
      <w:proofErr w:type="spellStart"/>
      <w:r w:rsidRPr="00C40610">
        <w:t>readIntInRange</w:t>
      </w:r>
      <w:proofErr w:type="spellEnd"/>
      <w:r w:rsidRPr="00C40610">
        <w:t xml:space="preserve">, </w:t>
      </w:r>
      <w:proofErr w:type="spellStart"/>
      <w:r w:rsidRPr="00C40610">
        <w:t>readDoubleInRange</w:t>
      </w:r>
      <w:proofErr w:type="spellEnd"/>
      <w:r w:rsidRPr="00C40610">
        <w:t xml:space="preserve">, </w:t>
      </w:r>
      <w:proofErr w:type="spellStart"/>
      <w:r w:rsidRPr="00C40610">
        <w:t>readYearsOfExperience</w:t>
      </w:r>
      <w:proofErr w:type="spellEnd"/>
      <w:r w:rsidRPr="00C40610">
        <w:t xml:space="preserve">) that wrap the Scanner reads in a loop, re-prompting until the value satisfies its rule (non-blank text, a numeric value within range, or experience not exceeding age), before passing the validated values into the matching constructor and calling </w:t>
      </w:r>
      <w:proofErr w:type="gramStart"/>
      <w:r w:rsidRPr="00C40610">
        <w:t>display(</w:t>
      </w:r>
      <w:proofErr w:type="gramEnd"/>
      <w:r w:rsidRPr="00C40610">
        <w:t>) to print the result.</w:t>
      </w:r>
    </w:p>
    <w:p w14:paraId="0022F263" w14:textId="77777777" w:rsidR="004714B9" w:rsidRDefault="004714B9" w:rsidP="00C40610">
      <w:pPr>
        <w:spacing w:after="0"/>
      </w:pPr>
    </w:p>
    <w:p w14:paraId="17B4739A" w14:textId="25F7421A" w:rsidR="004714B9" w:rsidRDefault="004714B9" w:rsidP="00C40610">
      <w:pPr>
        <w:spacing w:after="0"/>
      </w:pPr>
      <w:r>
        <w:t>Output (screenshots, see attached photos):</w:t>
      </w:r>
    </w:p>
    <w:p w14:paraId="7D838AC5" w14:textId="3BCFD8B0" w:rsidR="004714B9" w:rsidRPr="00C40610" w:rsidRDefault="004714B9" w:rsidP="00C40610">
      <w:pPr>
        <w:spacing w:after="0"/>
      </w:pPr>
      <w:r>
        <w:rPr>
          <w:noProof/>
        </w:rPr>
        <w:lastRenderedPageBreak/>
        <w:drawing>
          <wp:inline distT="0" distB="0" distL="0" distR="0" wp14:anchorId="37EA317E" wp14:editId="2E79798E">
            <wp:extent cx="4038600" cy="6677025"/>
            <wp:effectExtent l="0" t="0" r="0" b="9525"/>
            <wp:docPr id="10551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38600" cy="6677025"/>
                    </a:xfrm>
                    <a:prstGeom prst="rect">
                      <a:avLst/>
                    </a:prstGeom>
                    <a:noFill/>
                    <a:ln>
                      <a:noFill/>
                    </a:ln>
                  </pic:spPr>
                </pic:pic>
              </a:graphicData>
            </a:graphic>
          </wp:inline>
        </w:drawing>
      </w:r>
      <w:r>
        <w:rPr>
          <w:noProof/>
        </w:rPr>
        <w:lastRenderedPageBreak/>
        <w:drawing>
          <wp:inline distT="0" distB="0" distL="0" distR="0" wp14:anchorId="79E85AF4" wp14:editId="5551C2EF">
            <wp:extent cx="5943600" cy="4716145"/>
            <wp:effectExtent l="0" t="0" r="0" b="8255"/>
            <wp:docPr id="409634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16145"/>
                    </a:xfrm>
                    <a:prstGeom prst="rect">
                      <a:avLst/>
                    </a:prstGeom>
                    <a:noFill/>
                    <a:ln>
                      <a:noFill/>
                    </a:ln>
                  </pic:spPr>
                </pic:pic>
              </a:graphicData>
            </a:graphic>
          </wp:inline>
        </w:drawing>
      </w:r>
      <w:r>
        <w:rPr>
          <w:noProof/>
        </w:rPr>
        <w:lastRenderedPageBreak/>
        <w:drawing>
          <wp:inline distT="0" distB="0" distL="0" distR="0" wp14:anchorId="2FB8A710" wp14:editId="19094E9E">
            <wp:extent cx="5943600" cy="5925820"/>
            <wp:effectExtent l="0" t="0" r="0" b="0"/>
            <wp:docPr id="1423439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25820"/>
                    </a:xfrm>
                    <a:prstGeom prst="rect">
                      <a:avLst/>
                    </a:prstGeom>
                    <a:noFill/>
                    <a:ln>
                      <a:noFill/>
                    </a:ln>
                  </pic:spPr>
                </pic:pic>
              </a:graphicData>
            </a:graphic>
          </wp:inline>
        </w:drawing>
      </w:r>
      <w:r>
        <w:rPr>
          <w:noProof/>
        </w:rPr>
        <w:lastRenderedPageBreak/>
        <w:drawing>
          <wp:inline distT="0" distB="0" distL="0" distR="0" wp14:anchorId="0ED6215E" wp14:editId="75ECA8ED">
            <wp:extent cx="5943600" cy="5104765"/>
            <wp:effectExtent l="0" t="0" r="0" b="635"/>
            <wp:docPr id="2007731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104765"/>
                    </a:xfrm>
                    <a:prstGeom prst="rect">
                      <a:avLst/>
                    </a:prstGeom>
                    <a:noFill/>
                    <a:ln>
                      <a:noFill/>
                    </a:ln>
                  </pic:spPr>
                </pic:pic>
              </a:graphicData>
            </a:graphic>
          </wp:inline>
        </w:drawing>
      </w:r>
    </w:p>
    <w:p w14:paraId="3EDFDBA9" w14:textId="77777777" w:rsidR="00C40610" w:rsidRPr="00C40610" w:rsidRDefault="00C40610" w:rsidP="00C40610">
      <w:pPr>
        <w:spacing w:after="0"/>
      </w:pPr>
    </w:p>
    <w:p w14:paraId="3C51D559" w14:textId="77777777" w:rsidR="00C40610" w:rsidRPr="00C40610" w:rsidRDefault="00C40610" w:rsidP="00C40610"/>
    <w:p w14:paraId="2303AB9C" w14:textId="77777777" w:rsidR="00C40610" w:rsidRPr="00C40610" w:rsidRDefault="00C40610" w:rsidP="00C40610">
      <w:pPr>
        <w:rPr>
          <w:lang w:val="en-US"/>
        </w:rPr>
      </w:pPr>
    </w:p>
    <w:sectPr w:rsidR="00C40610" w:rsidRPr="00C406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610"/>
    <w:rsid w:val="00147EA6"/>
    <w:rsid w:val="00270FB6"/>
    <w:rsid w:val="004714B9"/>
    <w:rsid w:val="00967BEF"/>
    <w:rsid w:val="00C406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8491"/>
  <w15:chartTrackingRefBased/>
  <w15:docId w15:val="{0002CBBB-4A5E-4266-BED6-C738B78C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610"/>
    <w:rPr>
      <w:rFonts w:eastAsiaTheme="majorEastAsia" w:cstheme="majorBidi"/>
      <w:color w:val="272727" w:themeColor="text1" w:themeTint="D8"/>
    </w:rPr>
  </w:style>
  <w:style w:type="paragraph" w:styleId="Title">
    <w:name w:val="Title"/>
    <w:basedOn w:val="Normal"/>
    <w:next w:val="Normal"/>
    <w:link w:val="TitleChar"/>
    <w:uiPriority w:val="10"/>
    <w:qFormat/>
    <w:rsid w:val="00C40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610"/>
    <w:pPr>
      <w:spacing w:before="160"/>
      <w:jc w:val="center"/>
    </w:pPr>
    <w:rPr>
      <w:i/>
      <w:iCs/>
      <w:color w:val="404040" w:themeColor="text1" w:themeTint="BF"/>
    </w:rPr>
  </w:style>
  <w:style w:type="character" w:customStyle="1" w:styleId="QuoteChar">
    <w:name w:val="Quote Char"/>
    <w:basedOn w:val="DefaultParagraphFont"/>
    <w:link w:val="Quote"/>
    <w:uiPriority w:val="29"/>
    <w:rsid w:val="00C40610"/>
    <w:rPr>
      <w:i/>
      <w:iCs/>
      <w:color w:val="404040" w:themeColor="text1" w:themeTint="BF"/>
    </w:rPr>
  </w:style>
  <w:style w:type="paragraph" w:styleId="ListParagraph">
    <w:name w:val="List Paragraph"/>
    <w:basedOn w:val="Normal"/>
    <w:uiPriority w:val="34"/>
    <w:qFormat/>
    <w:rsid w:val="00C40610"/>
    <w:pPr>
      <w:ind w:left="720"/>
      <w:contextualSpacing/>
    </w:pPr>
  </w:style>
  <w:style w:type="character" w:styleId="IntenseEmphasis">
    <w:name w:val="Intense Emphasis"/>
    <w:basedOn w:val="DefaultParagraphFont"/>
    <w:uiPriority w:val="21"/>
    <w:qFormat/>
    <w:rsid w:val="00C40610"/>
    <w:rPr>
      <w:i/>
      <w:iCs/>
      <w:color w:val="0F4761" w:themeColor="accent1" w:themeShade="BF"/>
    </w:rPr>
  </w:style>
  <w:style w:type="paragraph" w:styleId="IntenseQuote">
    <w:name w:val="Intense Quote"/>
    <w:basedOn w:val="Normal"/>
    <w:next w:val="Normal"/>
    <w:link w:val="IntenseQuoteChar"/>
    <w:uiPriority w:val="30"/>
    <w:qFormat/>
    <w:rsid w:val="00C40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610"/>
    <w:rPr>
      <w:i/>
      <w:iCs/>
      <w:color w:val="0F4761" w:themeColor="accent1" w:themeShade="BF"/>
    </w:rPr>
  </w:style>
  <w:style w:type="character" w:styleId="IntenseReference">
    <w:name w:val="Intense Reference"/>
    <w:basedOn w:val="DefaultParagraphFont"/>
    <w:uiPriority w:val="32"/>
    <w:qFormat/>
    <w:rsid w:val="00C40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221</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2026-09-05T01:55:00Z</dcterms:created>
  <dcterms:modified xsi:type="dcterms:W3CDTF">2026-09-05T02:08:00Z</dcterms:modified>
</cp:coreProperties>
</file>