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3898" w14:textId="77777777" w:rsidR="00745BDE" w:rsidRDefault="006B381C" w:rsidP="00745BDE">
      <w:pPr>
        <w:spacing w:after="0"/>
        <w:ind w:left="-450" w:right="-720"/>
        <w:contextualSpacing/>
        <w:rPr>
          <w:b/>
          <w:sz w:val="28"/>
          <w:szCs w:val="28"/>
          <w:u w:val="single"/>
        </w:rPr>
      </w:pPr>
      <w:bookmarkStart w:id="0" w:name="OLE_LINK3"/>
      <w:bookmarkStart w:id="1" w:name="OLE_LINK4"/>
      <w:bookmarkStart w:id="2" w:name="OLE_LINK1"/>
      <w:bookmarkStart w:id="3" w:name="OLE_LINK2"/>
      <w:r w:rsidRPr="002B3437">
        <w:rPr>
          <w:b/>
          <w:sz w:val="28"/>
          <w:szCs w:val="28"/>
          <w:u w:val="single"/>
        </w:rPr>
        <w:t>Professional Accomplishments</w:t>
      </w:r>
    </w:p>
    <w:p w14:paraId="07DC3608" w14:textId="2167C4C3" w:rsidR="006B381C" w:rsidRPr="00745BDE" w:rsidRDefault="006B381C" w:rsidP="00745BDE">
      <w:pPr>
        <w:spacing w:after="0"/>
        <w:ind w:left="-450" w:right="-720"/>
        <w:contextualSpacing/>
        <w:rPr>
          <w:b/>
          <w:i/>
          <w:sz w:val="28"/>
          <w:szCs w:val="28"/>
          <w:u w:val="single"/>
        </w:rPr>
      </w:pPr>
      <w:r w:rsidRPr="00745BDE">
        <w:rPr>
          <w:b/>
          <w:i/>
          <w:sz w:val="24"/>
          <w:szCs w:val="24"/>
          <w:u w:val="single"/>
        </w:rPr>
        <w:t xml:space="preserve">Current: Four-Plus Years Senior Advisor to National Geospatial-Intelligence Agency (NGA) </w:t>
      </w:r>
      <w:r w:rsidR="00054633" w:rsidRPr="00745BDE">
        <w:rPr>
          <w:b/>
          <w:i/>
          <w:sz w:val="24"/>
          <w:szCs w:val="24"/>
          <w:u w:val="single"/>
        </w:rPr>
        <w:t>Analytic Technol</w:t>
      </w:r>
      <w:r w:rsidR="00745BDE" w:rsidRPr="00745BDE">
        <w:rPr>
          <w:b/>
          <w:i/>
          <w:sz w:val="24"/>
          <w:szCs w:val="24"/>
          <w:u w:val="single"/>
        </w:rPr>
        <w:t>o</w:t>
      </w:r>
      <w:r w:rsidR="00054633" w:rsidRPr="00745BDE">
        <w:rPr>
          <w:b/>
          <w:i/>
          <w:sz w:val="24"/>
          <w:szCs w:val="24"/>
          <w:u w:val="single"/>
        </w:rPr>
        <w:t xml:space="preserve">gy </w:t>
      </w:r>
      <w:r w:rsidRPr="00745BDE">
        <w:rPr>
          <w:b/>
          <w:i/>
          <w:sz w:val="24"/>
          <w:szCs w:val="24"/>
          <w:u w:val="single"/>
        </w:rPr>
        <w:t xml:space="preserve">Program </w:t>
      </w:r>
      <w:r w:rsidR="00745BDE" w:rsidRPr="00745BDE">
        <w:rPr>
          <w:b/>
          <w:i/>
          <w:sz w:val="24"/>
          <w:szCs w:val="24"/>
          <w:u w:val="single"/>
        </w:rPr>
        <w:t xml:space="preserve">and Project </w:t>
      </w:r>
      <w:r w:rsidRPr="00745BDE">
        <w:rPr>
          <w:b/>
          <w:i/>
          <w:sz w:val="24"/>
          <w:szCs w:val="24"/>
          <w:u w:val="single"/>
        </w:rPr>
        <w:t>Managers</w:t>
      </w:r>
    </w:p>
    <w:p w14:paraId="19DC2D62" w14:textId="5D4C4839" w:rsidR="00252B8E" w:rsidRPr="00252B8E" w:rsidRDefault="006B381C" w:rsidP="005C3731">
      <w:pPr>
        <w:pStyle w:val="ListParagraph"/>
        <w:numPr>
          <w:ilvl w:val="0"/>
          <w:numId w:val="12"/>
        </w:numPr>
        <w:spacing w:after="0"/>
        <w:ind w:left="-450" w:right="-720" w:firstLine="0"/>
        <w:rPr>
          <w:b/>
          <w:sz w:val="24"/>
          <w:szCs w:val="24"/>
        </w:rPr>
      </w:pPr>
      <w:r w:rsidRPr="006B381C">
        <w:rPr>
          <w:sz w:val="24"/>
          <w:szCs w:val="24"/>
        </w:rPr>
        <w:t xml:space="preserve">Senior acquisition </w:t>
      </w:r>
      <w:r w:rsidR="00054633">
        <w:rPr>
          <w:sz w:val="24"/>
          <w:szCs w:val="24"/>
        </w:rPr>
        <w:t xml:space="preserve">program </w:t>
      </w:r>
      <w:r w:rsidRPr="006B381C">
        <w:rPr>
          <w:sz w:val="24"/>
          <w:szCs w:val="24"/>
        </w:rPr>
        <w:t>lifecycle advisor</w:t>
      </w:r>
      <w:r w:rsidR="00054633">
        <w:rPr>
          <w:sz w:val="24"/>
          <w:szCs w:val="24"/>
        </w:rPr>
        <w:t xml:space="preserve"> for analytic </w:t>
      </w:r>
      <w:r w:rsidRPr="006B381C">
        <w:rPr>
          <w:sz w:val="24"/>
          <w:szCs w:val="24"/>
        </w:rPr>
        <w:t>capabilities</w:t>
      </w:r>
      <w:r w:rsidR="00054633">
        <w:rPr>
          <w:sz w:val="24"/>
          <w:szCs w:val="24"/>
        </w:rPr>
        <w:t>, modeling,</w:t>
      </w:r>
      <w:r w:rsidR="00DF4392">
        <w:rPr>
          <w:sz w:val="24"/>
          <w:szCs w:val="24"/>
        </w:rPr>
        <w:t xml:space="preserve"> </w:t>
      </w:r>
      <w:r w:rsidR="00A3662B">
        <w:rPr>
          <w:sz w:val="24"/>
          <w:szCs w:val="24"/>
        </w:rPr>
        <w:t>development</w:t>
      </w:r>
      <w:r w:rsidR="00357679">
        <w:rPr>
          <w:sz w:val="24"/>
          <w:szCs w:val="24"/>
        </w:rPr>
        <w:t xml:space="preserve">, </w:t>
      </w:r>
      <w:r w:rsidRPr="006B381C">
        <w:rPr>
          <w:sz w:val="24"/>
          <w:szCs w:val="24"/>
        </w:rPr>
        <w:t>and governance</w:t>
      </w:r>
      <w:r w:rsidR="00054633">
        <w:rPr>
          <w:sz w:val="24"/>
          <w:szCs w:val="24"/>
        </w:rPr>
        <w:t>.</w:t>
      </w:r>
      <w:r w:rsidRPr="006B381C">
        <w:rPr>
          <w:sz w:val="24"/>
          <w:szCs w:val="24"/>
        </w:rPr>
        <w:t xml:space="preserve"> </w:t>
      </w:r>
      <w:r w:rsidR="00054633">
        <w:rPr>
          <w:sz w:val="24"/>
          <w:szCs w:val="24"/>
        </w:rPr>
        <w:t xml:space="preserve">Provide strategic </w:t>
      </w:r>
      <w:r w:rsidR="00745BDE">
        <w:rPr>
          <w:sz w:val="24"/>
          <w:szCs w:val="24"/>
        </w:rPr>
        <w:t xml:space="preserve">and </w:t>
      </w:r>
      <w:r w:rsidR="00FC1683">
        <w:rPr>
          <w:sz w:val="24"/>
          <w:szCs w:val="24"/>
        </w:rPr>
        <w:t xml:space="preserve">operational </w:t>
      </w:r>
      <w:r w:rsidR="00054633">
        <w:rPr>
          <w:sz w:val="24"/>
          <w:szCs w:val="24"/>
        </w:rPr>
        <w:t xml:space="preserve">guidance </w:t>
      </w:r>
      <w:r w:rsidRPr="006B381C">
        <w:rPr>
          <w:sz w:val="24"/>
          <w:szCs w:val="24"/>
        </w:rPr>
        <w:t>for</w:t>
      </w:r>
      <w:r w:rsidR="00FC1683">
        <w:rPr>
          <w:sz w:val="24"/>
          <w:szCs w:val="24"/>
        </w:rPr>
        <w:t xml:space="preserve"> </w:t>
      </w:r>
      <w:r w:rsidR="00054633">
        <w:rPr>
          <w:sz w:val="24"/>
          <w:szCs w:val="24"/>
        </w:rPr>
        <w:t xml:space="preserve">NGA </w:t>
      </w:r>
      <w:r w:rsidRPr="006B381C">
        <w:rPr>
          <w:sz w:val="24"/>
          <w:szCs w:val="24"/>
        </w:rPr>
        <w:t>Analysis</w:t>
      </w:r>
      <w:r w:rsidR="00745BDE">
        <w:rPr>
          <w:sz w:val="24"/>
          <w:szCs w:val="24"/>
        </w:rPr>
        <w:t xml:space="preserve"> and Information Technology </w:t>
      </w:r>
      <w:r w:rsidR="00FC1683">
        <w:rPr>
          <w:sz w:val="24"/>
          <w:szCs w:val="24"/>
        </w:rPr>
        <w:t>leadership cadre; responsible for</w:t>
      </w:r>
      <w:r w:rsidRPr="006B381C">
        <w:rPr>
          <w:sz w:val="24"/>
          <w:szCs w:val="24"/>
        </w:rPr>
        <w:t xml:space="preserve"> </w:t>
      </w:r>
      <w:r w:rsidR="00054633">
        <w:rPr>
          <w:sz w:val="24"/>
          <w:szCs w:val="24"/>
        </w:rPr>
        <w:t>multi-</w:t>
      </w:r>
      <w:r w:rsidR="00B13381" w:rsidRPr="006B381C">
        <w:rPr>
          <w:sz w:val="24"/>
          <w:szCs w:val="24"/>
        </w:rPr>
        <w:t>billion</w:t>
      </w:r>
      <w:r w:rsidR="00B13381">
        <w:rPr>
          <w:sz w:val="24"/>
          <w:szCs w:val="24"/>
        </w:rPr>
        <w:t>-dollar</w:t>
      </w:r>
      <w:r w:rsidR="00054633">
        <w:rPr>
          <w:sz w:val="24"/>
          <w:szCs w:val="24"/>
        </w:rPr>
        <w:t xml:space="preserve"> portfolio</w:t>
      </w:r>
      <w:r w:rsidR="00FC1683">
        <w:rPr>
          <w:sz w:val="24"/>
          <w:szCs w:val="24"/>
        </w:rPr>
        <w:t>s</w:t>
      </w:r>
      <w:r w:rsidR="00CF47AB">
        <w:rPr>
          <w:sz w:val="24"/>
          <w:szCs w:val="24"/>
        </w:rPr>
        <w:t xml:space="preserve"> of</w:t>
      </w:r>
      <w:r w:rsidRPr="006B381C">
        <w:rPr>
          <w:sz w:val="24"/>
          <w:szCs w:val="24"/>
        </w:rPr>
        <w:t xml:space="preserve"> Major Systems Acquisitions</w:t>
      </w:r>
      <w:r w:rsidR="00DF4392">
        <w:rPr>
          <w:sz w:val="24"/>
          <w:szCs w:val="24"/>
        </w:rPr>
        <w:t>;</w:t>
      </w:r>
      <w:r w:rsidR="002B3437">
        <w:rPr>
          <w:sz w:val="24"/>
          <w:szCs w:val="24"/>
        </w:rPr>
        <w:t xml:space="preserve"> </w:t>
      </w:r>
      <w:r w:rsidR="00FC1683">
        <w:rPr>
          <w:sz w:val="24"/>
          <w:szCs w:val="24"/>
        </w:rPr>
        <w:t>D</w:t>
      </w:r>
      <w:r w:rsidRPr="006B381C">
        <w:rPr>
          <w:sz w:val="24"/>
          <w:szCs w:val="24"/>
        </w:rPr>
        <w:t xml:space="preserve">ata </w:t>
      </w:r>
      <w:r w:rsidR="00FC1683">
        <w:rPr>
          <w:sz w:val="24"/>
          <w:szCs w:val="24"/>
        </w:rPr>
        <w:t>t</w:t>
      </w:r>
      <w:r w:rsidRPr="006B381C">
        <w:rPr>
          <w:sz w:val="24"/>
          <w:szCs w:val="24"/>
        </w:rPr>
        <w:t>echnology</w:t>
      </w:r>
      <w:r w:rsidR="00FC1683">
        <w:rPr>
          <w:sz w:val="24"/>
          <w:szCs w:val="24"/>
        </w:rPr>
        <w:t xml:space="preserve"> refresh</w:t>
      </w:r>
      <w:r w:rsidRPr="006B381C">
        <w:rPr>
          <w:sz w:val="24"/>
          <w:szCs w:val="24"/>
        </w:rPr>
        <w:t xml:space="preserve"> </w:t>
      </w:r>
      <w:r w:rsidR="00FC1683">
        <w:rPr>
          <w:sz w:val="24"/>
          <w:szCs w:val="24"/>
        </w:rPr>
        <w:t xml:space="preserve">and insertion, </w:t>
      </w:r>
      <w:r w:rsidRPr="006B381C">
        <w:rPr>
          <w:sz w:val="24"/>
          <w:szCs w:val="24"/>
        </w:rPr>
        <w:t>Enterprise Architecture</w:t>
      </w:r>
      <w:r w:rsidR="00054633">
        <w:rPr>
          <w:sz w:val="24"/>
          <w:szCs w:val="24"/>
        </w:rPr>
        <w:t>,</w:t>
      </w:r>
      <w:r w:rsidRPr="006B381C">
        <w:rPr>
          <w:sz w:val="24"/>
          <w:szCs w:val="24"/>
        </w:rPr>
        <w:t xml:space="preserve"> </w:t>
      </w:r>
      <w:r w:rsidR="00CF47AB">
        <w:rPr>
          <w:sz w:val="24"/>
          <w:szCs w:val="24"/>
        </w:rPr>
        <w:t xml:space="preserve">Systems Engineering, </w:t>
      </w:r>
      <w:r w:rsidR="00FC1683">
        <w:rPr>
          <w:sz w:val="24"/>
          <w:szCs w:val="24"/>
        </w:rPr>
        <w:t xml:space="preserve">AI, ML, predictive analytics, </w:t>
      </w:r>
      <w:r w:rsidRPr="006B381C">
        <w:rPr>
          <w:sz w:val="24"/>
          <w:szCs w:val="24"/>
        </w:rPr>
        <w:t>and Analytic Workflow Modernization</w:t>
      </w:r>
      <w:r w:rsidR="007763D5">
        <w:rPr>
          <w:sz w:val="24"/>
          <w:szCs w:val="24"/>
        </w:rPr>
        <w:t xml:space="preserve">. </w:t>
      </w:r>
      <w:r w:rsidR="00745BDE">
        <w:rPr>
          <w:sz w:val="24"/>
          <w:szCs w:val="24"/>
        </w:rPr>
        <w:t>A</w:t>
      </w:r>
      <w:r w:rsidR="007763D5">
        <w:rPr>
          <w:sz w:val="24"/>
          <w:szCs w:val="24"/>
        </w:rPr>
        <w:t>dvisory experience and certification in SAFe, Agile, Cyber Security, Lean Six Sigma, DevOps environments and tools (Atlassian suite, AWS, Multi-cloud integration</w:t>
      </w:r>
      <w:r w:rsidR="00745BDE">
        <w:rPr>
          <w:sz w:val="24"/>
          <w:szCs w:val="24"/>
        </w:rPr>
        <w:t>), Matomo, Jira, and other dashboard capabilities.</w:t>
      </w:r>
    </w:p>
    <w:p w14:paraId="5C925583" w14:textId="40FF71EA" w:rsidR="006B381C" w:rsidRPr="00745BDE" w:rsidRDefault="006B381C" w:rsidP="005C3731">
      <w:pPr>
        <w:spacing w:after="0"/>
        <w:ind w:left="-450" w:right="-720"/>
        <w:contextualSpacing/>
        <w:rPr>
          <w:b/>
          <w:i/>
          <w:sz w:val="24"/>
          <w:szCs w:val="24"/>
          <w:u w:val="single"/>
        </w:rPr>
      </w:pPr>
      <w:r w:rsidRPr="00745BDE">
        <w:rPr>
          <w:b/>
          <w:i/>
          <w:sz w:val="24"/>
          <w:szCs w:val="24"/>
          <w:u w:val="single"/>
        </w:rPr>
        <w:t xml:space="preserve">30+ Years Professional and Leadership Experience </w:t>
      </w:r>
      <w:r w:rsidR="005A36BB" w:rsidRPr="00745BDE">
        <w:rPr>
          <w:b/>
          <w:i/>
          <w:sz w:val="24"/>
          <w:szCs w:val="24"/>
          <w:u w:val="single"/>
        </w:rPr>
        <w:t>within</w:t>
      </w:r>
      <w:r w:rsidRPr="00745BDE">
        <w:rPr>
          <w:b/>
          <w:i/>
          <w:sz w:val="24"/>
          <w:szCs w:val="24"/>
          <w:u w:val="single"/>
        </w:rPr>
        <w:t xml:space="preserve"> NGA, the Intelligence Community (IC) and DOD Combatant Organizations</w:t>
      </w:r>
    </w:p>
    <w:p w14:paraId="74E76677" w14:textId="7BA7053C" w:rsidR="006B381C" w:rsidRPr="006C475D" w:rsidRDefault="006B381C" w:rsidP="005C3731">
      <w:pPr>
        <w:pStyle w:val="ListParagraph"/>
        <w:numPr>
          <w:ilvl w:val="0"/>
          <w:numId w:val="8"/>
        </w:numPr>
        <w:spacing w:after="0"/>
        <w:ind w:left="-450" w:right="-720" w:firstLine="0"/>
        <w:rPr>
          <w:sz w:val="24"/>
          <w:szCs w:val="24"/>
        </w:rPr>
      </w:pPr>
      <w:r w:rsidRPr="006C475D">
        <w:rPr>
          <w:sz w:val="24"/>
          <w:szCs w:val="24"/>
        </w:rPr>
        <w:t xml:space="preserve">Agency Representative to multiple 4 and 3-Star </w:t>
      </w:r>
      <w:r w:rsidR="00CF47AB">
        <w:rPr>
          <w:sz w:val="24"/>
          <w:szCs w:val="24"/>
        </w:rPr>
        <w:t xml:space="preserve">level DOD and IC </w:t>
      </w:r>
      <w:r w:rsidRPr="006C475D">
        <w:rPr>
          <w:sz w:val="24"/>
          <w:szCs w:val="24"/>
        </w:rPr>
        <w:t>organizations</w:t>
      </w:r>
    </w:p>
    <w:p w14:paraId="6C52E84D" w14:textId="6C85FD98" w:rsidR="006B381C" w:rsidRPr="006C475D" w:rsidRDefault="006B381C" w:rsidP="005C3731">
      <w:pPr>
        <w:pStyle w:val="ListParagraph"/>
        <w:numPr>
          <w:ilvl w:val="0"/>
          <w:numId w:val="8"/>
        </w:numPr>
        <w:spacing w:after="0"/>
        <w:ind w:left="-450" w:right="-720" w:firstLine="0"/>
        <w:rPr>
          <w:sz w:val="24"/>
          <w:szCs w:val="24"/>
        </w:rPr>
      </w:pPr>
      <w:r w:rsidRPr="006C475D">
        <w:rPr>
          <w:sz w:val="24"/>
          <w:szCs w:val="24"/>
        </w:rPr>
        <w:t>20+ years leading high op tempo, globally-based intelligence analysts</w:t>
      </w:r>
      <w:r w:rsidR="005A36BB">
        <w:rPr>
          <w:sz w:val="24"/>
          <w:szCs w:val="24"/>
        </w:rPr>
        <w:t xml:space="preserve"> and geodetic survey</w:t>
      </w:r>
      <w:r w:rsidRPr="006C475D">
        <w:rPr>
          <w:sz w:val="24"/>
          <w:szCs w:val="24"/>
        </w:rPr>
        <w:t xml:space="preserve"> support teams </w:t>
      </w:r>
      <w:r w:rsidR="00B13381" w:rsidRPr="006C475D">
        <w:rPr>
          <w:sz w:val="24"/>
          <w:szCs w:val="24"/>
        </w:rPr>
        <w:t>with operating</w:t>
      </w:r>
      <w:r w:rsidRPr="006C475D">
        <w:rPr>
          <w:sz w:val="24"/>
          <w:szCs w:val="24"/>
        </w:rPr>
        <w:t xml:space="preserve"> budgets exceeding $20,000,000/year and 100+ personnel</w:t>
      </w:r>
    </w:p>
    <w:p w14:paraId="6F83F4FE" w14:textId="6F1A5370" w:rsidR="006B381C" w:rsidRPr="006B381C" w:rsidRDefault="006B381C" w:rsidP="005C3731">
      <w:pPr>
        <w:pStyle w:val="ListParagraph"/>
        <w:numPr>
          <w:ilvl w:val="0"/>
          <w:numId w:val="8"/>
        </w:numPr>
        <w:spacing w:after="0"/>
        <w:ind w:left="-450" w:right="-720" w:firstLine="0"/>
        <w:rPr>
          <w:sz w:val="24"/>
          <w:szCs w:val="24"/>
        </w:rPr>
      </w:pPr>
      <w:r>
        <w:rPr>
          <w:sz w:val="24"/>
          <w:szCs w:val="24"/>
        </w:rPr>
        <w:t>A</w:t>
      </w:r>
      <w:r w:rsidRPr="006C475D">
        <w:rPr>
          <w:sz w:val="24"/>
          <w:szCs w:val="24"/>
        </w:rPr>
        <w:t>bility to develop trusted relationships with senior leaders</w:t>
      </w:r>
      <w:r w:rsidR="005A36BB">
        <w:rPr>
          <w:sz w:val="24"/>
          <w:szCs w:val="24"/>
        </w:rPr>
        <w:t>, stakeholder</w:t>
      </w:r>
      <w:r w:rsidR="00DF4392">
        <w:rPr>
          <w:sz w:val="24"/>
          <w:szCs w:val="24"/>
        </w:rPr>
        <w:t>s</w:t>
      </w:r>
      <w:r w:rsidR="005A36BB">
        <w:rPr>
          <w:sz w:val="24"/>
          <w:szCs w:val="24"/>
        </w:rPr>
        <w:t>,</w:t>
      </w:r>
      <w:r w:rsidRPr="006C475D">
        <w:rPr>
          <w:sz w:val="24"/>
          <w:szCs w:val="24"/>
        </w:rPr>
        <w:t xml:space="preserve"> and foreign partners </w:t>
      </w:r>
    </w:p>
    <w:p w14:paraId="345AA1D2" w14:textId="77777777" w:rsidR="006B381C" w:rsidRPr="00745BDE" w:rsidRDefault="006B381C" w:rsidP="005C3731">
      <w:pPr>
        <w:spacing w:after="0"/>
        <w:ind w:left="-450" w:right="-720"/>
        <w:contextualSpacing/>
        <w:rPr>
          <w:b/>
          <w:i/>
          <w:sz w:val="24"/>
          <w:szCs w:val="24"/>
          <w:u w:val="single"/>
        </w:rPr>
      </w:pPr>
      <w:r w:rsidRPr="00745BDE">
        <w:rPr>
          <w:b/>
          <w:i/>
          <w:sz w:val="24"/>
          <w:szCs w:val="24"/>
          <w:u w:val="single"/>
        </w:rPr>
        <w:t>Associate Deputy Technology Executive, NGA Analysis Directorate (NGA/A)</w:t>
      </w:r>
    </w:p>
    <w:p w14:paraId="13FEBE59" w14:textId="4DED8474" w:rsidR="006B381C" w:rsidRPr="006C475D" w:rsidRDefault="006B381C" w:rsidP="005C3731">
      <w:pPr>
        <w:pStyle w:val="ListParagraph"/>
        <w:numPr>
          <w:ilvl w:val="0"/>
          <w:numId w:val="9"/>
        </w:numPr>
        <w:spacing w:after="0"/>
        <w:ind w:left="-450" w:right="-720" w:firstLine="0"/>
        <w:rPr>
          <w:sz w:val="24"/>
          <w:szCs w:val="24"/>
        </w:rPr>
      </w:pPr>
      <w:r w:rsidRPr="006C475D">
        <w:rPr>
          <w:sz w:val="24"/>
          <w:szCs w:val="24"/>
        </w:rPr>
        <w:t xml:space="preserve">Led </w:t>
      </w:r>
      <w:r w:rsidR="00DF4392">
        <w:rPr>
          <w:sz w:val="24"/>
          <w:szCs w:val="24"/>
        </w:rPr>
        <w:t>NGA</w:t>
      </w:r>
      <w:r w:rsidR="00357679">
        <w:rPr>
          <w:sz w:val="24"/>
          <w:szCs w:val="24"/>
        </w:rPr>
        <w:t xml:space="preserve"> Analysis</w:t>
      </w:r>
      <w:r w:rsidR="00DF4392">
        <w:rPr>
          <w:sz w:val="24"/>
          <w:szCs w:val="24"/>
        </w:rPr>
        <w:t xml:space="preserve"> </w:t>
      </w:r>
      <w:r w:rsidRPr="006C475D">
        <w:rPr>
          <w:sz w:val="24"/>
          <w:szCs w:val="24"/>
        </w:rPr>
        <w:t>efforts to implement the Integrated Analyitc Environment</w:t>
      </w:r>
      <w:r w:rsidR="00DF4392">
        <w:rPr>
          <w:sz w:val="24"/>
          <w:szCs w:val="24"/>
        </w:rPr>
        <w:t>;</w:t>
      </w:r>
      <w:r w:rsidRPr="006C475D">
        <w:rPr>
          <w:sz w:val="24"/>
          <w:szCs w:val="24"/>
        </w:rPr>
        <w:t xml:space="preserve"> assess prototypes, new and emerging analytic technology and capabilities, knowledge management strategy,</w:t>
      </w:r>
      <w:r w:rsidR="001A0FD0">
        <w:rPr>
          <w:sz w:val="24"/>
          <w:szCs w:val="24"/>
        </w:rPr>
        <w:t xml:space="preserve"> Agile-</w:t>
      </w:r>
      <w:proofErr w:type="spellStart"/>
      <w:r w:rsidR="001A0FD0">
        <w:rPr>
          <w:sz w:val="24"/>
          <w:szCs w:val="24"/>
        </w:rPr>
        <w:t>SAFe</w:t>
      </w:r>
      <w:proofErr w:type="spellEnd"/>
      <w:r w:rsidR="001A0FD0">
        <w:rPr>
          <w:sz w:val="24"/>
          <w:szCs w:val="24"/>
        </w:rPr>
        <w:t>, Lean Six, service-based</w:t>
      </w:r>
      <w:r w:rsidRPr="006C475D">
        <w:rPr>
          <w:sz w:val="24"/>
          <w:szCs w:val="24"/>
        </w:rPr>
        <w:t xml:space="preserve"> culture and change management, and advanced programs</w:t>
      </w:r>
    </w:p>
    <w:p w14:paraId="58D2E346" w14:textId="77777777" w:rsidR="006B381C" w:rsidRPr="00745BDE" w:rsidRDefault="006B381C" w:rsidP="005C3731">
      <w:pPr>
        <w:spacing w:after="0"/>
        <w:ind w:left="-450" w:right="-720"/>
        <w:contextualSpacing/>
        <w:rPr>
          <w:b/>
          <w:i/>
          <w:sz w:val="24"/>
          <w:szCs w:val="24"/>
          <w:u w:val="single"/>
        </w:rPr>
      </w:pPr>
      <w:r w:rsidRPr="00745BDE">
        <w:rPr>
          <w:b/>
          <w:i/>
          <w:sz w:val="24"/>
          <w:szCs w:val="24"/>
          <w:u w:val="single"/>
        </w:rPr>
        <w:t>Deputy Mission Users Group and Mission Campaign Manager, NGA/A</w:t>
      </w:r>
    </w:p>
    <w:p w14:paraId="2D65E1D4" w14:textId="17B80EA2" w:rsidR="006B381C" w:rsidRPr="00EB7EED" w:rsidRDefault="006B381C" w:rsidP="005C3731">
      <w:pPr>
        <w:pStyle w:val="ListParagraph"/>
        <w:numPr>
          <w:ilvl w:val="0"/>
          <w:numId w:val="9"/>
        </w:numPr>
        <w:spacing w:after="0"/>
        <w:ind w:left="-450" w:right="-720" w:firstLine="0"/>
        <w:rPr>
          <w:sz w:val="24"/>
          <w:szCs w:val="24"/>
        </w:rPr>
      </w:pPr>
      <w:r w:rsidRPr="00EB7EED">
        <w:rPr>
          <w:sz w:val="24"/>
          <w:szCs w:val="24"/>
        </w:rPr>
        <w:t>Led</w:t>
      </w:r>
      <w:r w:rsidR="005A36BB">
        <w:rPr>
          <w:sz w:val="24"/>
          <w:szCs w:val="24"/>
        </w:rPr>
        <w:t xml:space="preserve"> </w:t>
      </w:r>
      <w:r w:rsidR="00DF4392">
        <w:rPr>
          <w:sz w:val="24"/>
          <w:szCs w:val="24"/>
        </w:rPr>
        <w:t xml:space="preserve">NGA </w:t>
      </w:r>
      <w:r w:rsidRPr="00EB7EED">
        <w:rPr>
          <w:sz w:val="24"/>
          <w:szCs w:val="24"/>
        </w:rPr>
        <w:t>efforts to integrate IC-wide analytic mission and information technology tools and capabilities in the cloud</w:t>
      </w:r>
      <w:r>
        <w:rPr>
          <w:sz w:val="24"/>
          <w:szCs w:val="24"/>
        </w:rPr>
        <w:t xml:space="preserve"> and</w:t>
      </w:r>
      <w:r w:rsidRPr="00EB7EED">
        <w:rPr>
          <w:sz w:val="24"/>
          <w:szCs w:val="24"/>
        </w:rPr>
        <w:t xml:space="preserve"> identify gaps and dependencies for future mission needs</w:t>
      </w:r>
    </w:p>
    <w:p w14:paraId="1E810C10" w14:textId="77777777" w:rsidR="00252B8E" w:rsidRPr="00252B8E" w:rsidRDefault="006B381C" w:rsidP="005C3731">
      <w:pPr>
        <w:pStyle w:val="ListParagraph"/>
        <w:numPr>
          <w:ilvl w:val="0"/>
          <w:numId w:val="9"/>
        </w:numPr>
        <w:spacing w:after="0"/>
        <w:ind w:left="-450" w:right="-720" w:firstLine="0"/>
        <w:rPr>
          <w:sz w:val="24"/>
          <w:szCs w:val="24"/>
        </w:rPr>
      </w:pPr>
      <w:r w:rsidRPr="00EB7EED">
        <w:rPr>
          <w:sz w:val="24"/>
          <w:szCs w:val="24"/>
        </w:rPr>
        <w:t xml:space="preserve">Awarded multiple </w:t>
      </w:r>
      <w:r w:rsidRPr="00EB7EED">
        <w:rPr>
          <w:i/>
          <w:sz w:val="24"/>
          <w:szCs w:val="24"/>
        </w:rPr>
        <w:t>Intelligence Integration Citations</w:t>
      </w:r>
    </w:p>
    <w:p w14:paraId="1D26936C" w14:textId="77777777" w:rsidR="00745BDE" w:rsidRDefault="006B381C" w:rsidP="00745BDE">
      <w:pPr>
        <w:spacing w:after="0"/>
        <w:ind w:left="-450" w:right="-720"/>
        <w:contextualSpacing/>
        <w:rPr>
          <w:sz w:val="24"/>
          <w:szCs w:val="24"/>
        </w:rPr>
      </w:pPr>
      <w:r w:rsidRPr="00745BDE">
        <w:rPr>
          <w:b/>
          <w:i/>
          <w:sz w:val="24"/>
          <w:szCs w:val="24"/>
          <w:u w:val="single"/>
        </w:rPr>
        <w:t xml:space="preserve">Senior </w:t>
      </w:r>
      <w:r w:rsidR="00D31953" w:rsidRPr="00745BDE">
        <w:rPr>
          <w:b/>
          <w:i/>
          <w:sz w:val="24"/>
          <w:szCs w:val="24"/>
          <w:u w:val="single"/>
        </w:rPr>
        <w:t xml:space="preserve">Agency </w:t>
      </w:r>
      <w:r w:rsidRPr="00745BDE">
        <w:rPr>
          <w:b/>
          <w:i/>
          <w:sz w:val="24"/>
          <w:szCs w:val="24"/>
          <w:u w:val="single"/>
        </w:rPr>
        <w:t>Representative</w:t>
      </w:r>
      <w:r w:rsidR="00D31953" w:rsidRPr="00745BDE">
        <w:rPr>
          <w:b/>
          <w:i/>
          <w:sz w:val="24"/>
          <w:szCs w:val="24"/>
        </w:rPr>
        <w:t>:</w:t>
      </w:r>
      <w:r w:rsidRPr="00E6158C">
        <w:rPr>
          <w:b/>
          <w:sz w:val="24"/>
          <w:szCs w:val="24"/>
        </w:rPr>
        <w:t xml:space="preserve"> </w:t>
      </w:r>
      <w:r w:rsidRPr="005C3731">
        <w:rPr>
          <w:sz w:val="24"/>
          <w:szCs w:val="24"/>
        </w:rPr>
        <w:t xml:space="preserve">Director/Deputy Director NGA Support Team </w:t>
      </w:r>
      <w:r w:rsidR="005C3731">
        <w:rPr>
          <w:sz w:val="24"/>
          <w:szCs w:val="24"/>
        </w:rPr>
        <w:t xml:space="preserve">(NST) </w:t>
      </w:r>
      <w:r w:rsidRPr="005C3731">
        <w:rPr>
          <w:sz w:val="24"/>
          <w:szCs w:val="24"/>
        </w:rPr>
        <w:t>US Special Operations Command</w:t>
      </w:r>
      <w:r w:rsidR="00252B8E" w:rsidRPr="005C3731">
        <w:rPr>
          <w:sz w:val="24"/>
          <w:szCs w:val="24"/>
        </w:rPr>
        <w:t>; Senior NGA Representative/</w:t>
      </w:r>
      <w:r w:rsidRPr="005C3731">
        <w:rPr>
          <w:sz w:val="24"/>
          <w:szCs w:val="24"/>
        </w:rPr>
        <w:t>Chief, Air Force Special Operations Command</w:t>
      </w:r>
      <w:r w:rsidR="005C3731">
        <w:rPr>
          <w:sz w:val="24"/>
          <w:szCs w:val="24"/>
        </w:rPr>
        <w:t xml:space="preserve"> NST</w:t>
      </w:r>
      <w:r w:rsidR="00252B8E" w:rsidRPr="005C3731">
        <w:rPr>
          <w:sz w:val="24"/>
          <w:szCs w:val="24"/>
        </w:rPr>
        <w:t xml:space="preserve">; </w:t>
      </w:r>
      <w:r w:rsidRPr="005C3731">
        <w:rPr>
          <w:sz w:val="24"/>
          <w:szCs w:val="24"/>
        </w:rPr>
        <w:t>NATO, Supreme Headquarters Allied Powers Europe</w:t>
      </w:r>
      <w:r w:rsidR="00252B8E" w:rsidRPr="005C3731">
        <w:rPr>
          <w:sz w:val="24"/>
          <w:szCs w:val="24"/>
        </w:rPr>
        <w:t xml:space="preserve">; and </w:t>
      </w:r>
      <w:r w:rsidRPr="005C3731">
        <w:rPr>
          <w:sz w:val="24"/>
          <w:szCs w:val="24"/>
        </w:rPr>
        <w:t>US Southern Command</w:t>
      </w:r>
      <w:r w:rsidR="005C3731">
        <w:rPr>
          <w:sz w:val="24"/>
          <w:szCs w:val="24"/>
        </w:rPr>
        <w:t xml:space="preserve"> NST</w:t>
      </w:r>
      <w:r w:rsidRPr="005C3731">
        <w:rPr>
          <w:sz w:val="24"/>
          <w:szCs w:val="24"/>
        </w:rPr>
        <w:t xml:space="preserve">  </w:t>
      </w:r>
    </w:p>
    <w:p w14:paraId="48AF408A" w14:textId="77777777" w:rsidR="00745BDE" w:rsidRDefault="00745BDE" w:rsidP="00745BDE">
      <w:pPr>
        <w:spacing w:after="0"/>
        <w:ind w:left="-450" w:right="-720"/>
        <w:contextualSpacing/>
        <w:rPr>
          <w:b/>
          <w:sz w:val="28"/>
          <w:szCs w:val="28"/>
          <w:u w:val="single"/>
        </w:rPr>
      </w:pPr>
    </w:p>
    <w:p w14:paraId="481E5C52" w14:textId="6BF24789" w:rsidR="006B381C" w:rsidRPr="00745BDE" w:rsidRDefault="006B381C" w:rsidP="00745BDE">
      <w:pPr>
        <w:spacing w:after="0"/>
        <w:ind w:left="-450" w:right="-720"/>
        <w:contextualSpacing/>
        <w:rPr>
          <w:sz w:val="24"/>
          <w:szCs w:val="24"/>
        </w:rPr>
      </w:pPr>
      <w:r w:rsidRPr="002B3437">
        <w:rPr>
          <w:b/>
          <w:sz w:val="28"/>
          <w:szCs w:val="28"/>
          <w:u w:val="single"/>
        </w:rPr>
        <w:t>Education a</w:t>
      </w:r>
      <w:r w:rsidR="007763D5">
        <w:rPr>
          <w:b/>
          <w:sz w:val="28"/>
          <w:szCs w:val="28"/>
          <w:u w:val="single"/>
        </w:rPr>
        <w:t xml:space="preserve">nd </w:t>
      </w:r>
      <w:r w:rsidRPr="002B3437">
        <w:rPr>
          <w:b/>
          <w:sz w:val="28"/>
          <w:szCs w:val="28"/>
          <w:u w:val="single"/>
        </w:rPr>
        <w:t>Training</w:t>
      </w:r>
      <w:r w:rsidR="007763D5">
        <w:rPr>
          <w:b/>
          <w:sz w:val="28"/>
          <w:szCs w:val="28"/>
          <w:u w:val="single"/>
        </w:rPr>
        <w:t xml:space="preserve"> </w:t>
      </w:r>
    </w:p>
    <w:p w14:paraId="4FC88CA1" w14:textId="7BDB5D8B" w:rsidR="006B381C" w:rsidRPr="0003486F" w:rsidRDefault="006B381C" w:rsidP="005C3731">
      <w:pPr>
        <w:pStyle w:val="ListParagraph"/>
        <w:numPr>
          <w:ilvl w:val="0"/>
          <w:numId w:val="10"/>
        </w:numPr>
        <w:spacing w:after="0"/>
        <w:ind w:left="-450" w:right="-720" w:firstLine="0"/>
        <w:rPr>
          <w:sz w:val="24"/>
          <w:szCs w:val="24"/>
        </w:rPr>
      </w:pPr>
      <w:r w:rsidRPr="0003486F">
        <w:rPr>
          <w:sz w:val="24"/>
          <w:szCs w:val="24"/>
        </w:rPr>
        <w:t>Master of Strategic Studies</w:t>
      </w:r>
      <w:r w:rsidR="00E6158C">
        <w:rPr>
          <w:sz w:val="24"/>
          <w:szCs w:val="24"/>
        </w:rPr>
        <w:t xml:space="preserve"> (MS</w:t>
      </w:r>
      <w:r w:rsidR="007763D5">
        <w:rPr>
          <w:sz w:val="24"/>
          <w:szCs w:val="24"/>
        </w:rPr>
        <w:t>S</w:t>
      </w:r>
      <w:r w:rsidR="00E6158C">
        <w:rPr>
          <w:sz w:val="24"/>
          <w:szCs w:val="24"/>
        </w:rPr>
        <w:t>)</w:t>
      </w:r>
      <w:r w:rsidRPr="0003486F">
        <w:rPr>
          <w:sz w:val="24"/>
          <w:szCs w:val="24"/>
        </w:rPr>
        <w:t>, May 2012;</w:t>
      </w:r>
      <w:r>
        <w:rPr>
          <w:sz w:val="24"/>
          <w:szCs w:val="24"/>
        </w:rPr>
        <w:t xml:space="preserve"> the</w:t>
      </w:r>
      <w:r w:rsidRPr="0003486F">
        <w:rPr>
          <w:sz w:val="24"/>
          <w:szCs w:val="24"/>
        </w:rPr>
        <w:t xml:space="preserve"> Air University</w:t>
      </w:r>
      <w:r w:rsidR="005C3731">
        <w:rPr>
          <w:sz w:val="24"/>
          <w:szCs w:val="24"/>
        </w:rPr>
        <w:t>, Maxwell AFB</w:t>
      </w:r>
    </w:p>
    <w:p w14:paraId="39D001A1" w14:textId="77777777" w:rsidR="007763D5" w:rsidRPr="0003486F" w:rsidRDefault="007763D5" w:rsidP="007763D5">
      <w:pPr>
        <w:pStyle w:val="ListParagraph"/>
        <w:numPr>
          <w:ilvl w:val="0"/>
          <w:numId w:val="10"/>
        </w:numPr>
        <w:spacing w:after="0"/>
        <w:ind w:left="-450" w:right="-720" w:firstLine="0"/>
        <w:rPr>
          <w:sz w:val="24"/>
          <w:szCs w:val="24"/>
        </w:rPr>
      </w:pPr>
      <w:r w:rsidRPr="0003486F">
        <w:rPr>
          <w:sz w:val="24"/>
          <w:szCs w:val="24"/>
        </w:rPr>
        <w:t>Bachelor of Science</w:t>
      </w:r>
      <w:r>
        <w:rPr>
          <w:sz w:val="24"/>
          <w:szCs w:val="24"/>
        </w:rPr>
        <w:t xml:space="preserve"> (BS)</w:t>
      </w:r>
      <w:r w:rsidRPr="0003486F">
        <w:rPr>
          <w:sz w:val="24"/>
          <w:szCs w:val="24"/>
        </w:rPr>
        <w:t>, Geography, December 1984; University of Florida</w:t>
      </w:r>
    </w:p>
    <w:p w14:paraId="5BC7EA55" w14:textId="77777777" w:rsidR="006B381C" w:rsidRPr="0003486F" w:rsidRDefault="006B381C" w:rsidP="005C3731">
      <w:pPr>
        <w:pStyle w:val="ListParagraph"/>
        <w:numPr>
          <w:ilvl w:val="0"/>
          <w:numId w:val="10"/>
        </w:numPr>
        <w:spacing w:after="0"/>
        <w:ind w:left="-450" w:right="-720" w:firstLine="0"/>
        <w:rPr>
          <w:sz w:val="24"/>
          <w:szCs w:val="24"/>
        </w:rPr>
      </w:pPr>
      <w:r w:rsidRPr="0003486F">
        <w:rPr>
          <w:sz w:val="24"/>
          <w:szCs w:val="24"/>
        </w:rPr>
        <w:t xml:space="preserve">Graduate Studies, Economic Geography; </w:t>
      </w:r>
      <w:r>
        <w:rPr>
          <w:sz w:val="24"/>
          <w:szCs w:val="24"/>
        </w:rPr>
        <w:t xml:space="preserve">1990; </w:t>
      </w:r>
      <w:r w:rsidRPr="0003486F">
        <w:rPr>
          <w:sz w:val="24"/>
          <w:szCs w:val="24"/>
        </w:rPr>
        <w:t>Southern Illinois University</w:t>
      </w:r>
      <w:r>
        <w:rPr>
          <w:sz w:val="24"/>
          <w:szCs w:val="24"/>
        </w:rPr>
        <w:t>-</w:t>
      </w:r>
      <w:r w:rsidRPr="0003486F">
        <w:rPr>
          <w:sz w:val="24"/>
          <w:szCs w:val="24"/>
        </w:rPr>
        <w:t>Edwardsville</w:t>
      </w:r>
    </w:p>
    <w:p w14:paraId="10C33C8F" w14:textId="77777777" w:rsidR="007763D5" w:rsidRDefault="007763D5" w:rsidP="007763D5">
      <w:pPr>
        <w:pStyle w:val="ListParagraph"/>
        <w:numPr>
          <w:ilvl w:val="0"/>
          <w:numId w:val="10"/>
        </w:numPr>
        <w:spacing w:after="0"/>
        <w:ind w:left="-450" w:right="-720" w:firstLine="0"/>
        <w:rPr>
          <w:sz w:val="24"/>
          <w:szCs w:val="24"/>
        </w:rPr>
      </w:pPr>
      <w:r>
        <w:rPr>
          <w:sz w:val="24"/>
          <w:szCs w:val="24"/>
        </w:rPr>
        <w:t>NGA Dynamics of Strategic Leadership, 10-Month program (Certificate); 2010; Bethesda</w:t>
      </w:r>
    </w:p>
    <w:p w14:paraId="7F1449A1" w14:textId="1B481683" w:rsidR="006B381C" w:rsidRDefault="006B381C" w:rsidP="005C3731">
      <w:pPr>
        <w:pStyle w:val="ListParagraph"/>
        <w:numPr>
          <w:ilvl w:val="0"/>
          <w:numId w:val="10"/>
        </w:numPr>
        <w:spacing w:after="0"/>
        <w:ind w:left="-450" w:right="-720" w:firstLine="0"/>
        <w:rPr>
          <w:sz w:val="24"/>
          <w:szCs w:val="24"/>
        </w:rPr>
      </w:pPr>
      <w:r>
        <w:rPr>
          <w:sz w:val="24"/>
          <w:szCs w:val="24"/>
        </w:rPr>
        <w:t>US Coast Guard 50-Ton Captain, Sea School</w:t>
      </w:r>
      <w:r w:rsidR="00E6158C">
        <w:rPr>
          <w:sz w:val="24"/>
          <w:szCs w:val="24"/>
        </w:rPr>
        <w:t xml:space="preserve"> (Certificate and License)</w:t>
      </w:r>
      <w:r>
        <w:rPr>
          <w:sz w:val="24"/>
          <w:szCs w:val="24"/>
        </w:rPr>
        <w:t>; 2010; St. Petersburg</w:t>
      </w:r>
    </w:p>
    <w:p w14:paraId="170A0995" w14:textId="77777777" w:rsidR="006B381C" w:rsidRPr="00D63FA3" w:rsidRDefault="006B381C" w:rsidP="005C3731">
      <w:pPr>
        <w:widowControl w:val="0"/>
        <w:spacing w:after="0"/>
        <w:ind w:left="-446" w:right="-720"/>
        <w:contextualSpacing/>
        <w:rPr>
          <w:sz w:val="24"/>
          <w:szCs w:val="24"/>
        </w:rPr>
      </w:pPr>
    </w:p>
    <w:p w14:paraId="4C59CB4A" w14:textId="2BD8B62B" w:rsidR="005C3731" w:rsidRPr="002B3437" w:rsidRDefault="006B381C" w:rsidP="005C3731">
      <w:pPr>
        <w:widowControl w:val="0"/>
        <w:spacing w:after="0"/>
        <w:ind w:left="-446" w:right="-720"/>
        <w:contextualSpacing/>
        <w:rPr>
          <w:b/>
          <w:sz w:val="28"/>
          <w:szCs w:val="28"/>
          <w:u w:val="single"/>
        </w:rPr>
      </w:pPr>
      <w:r w:rsidRPr="002B3437">
        <w:rPr>
          <w:b/>
          <w:sz w:val="28"/>
          <w:szCs w:val="28"/>
          <w:u w:val="single"/>
        </w:rPr>
        <w:t>Other Background Information and Interests</w:t>
      </w:r>
    </w:p>
    <w:p w14:paraId="6247F2A4" w14:textId="67877D47" w:rsidR="006B381C" w:rsidRDefault="00E6158C" w:rsidP="005C3731">
      <w:pPr>
        <w:pStyle w:val="ListParagraph"/>
        <w:numPr>
          <w:ilvl w:val="0"/>
          <w:numId w:val="11"/>
        </w:numPr>
        <w:spacing w:after="0"/>
        <w:ind w:left="-450" w:right="-720" w:firstLine="0"/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="00DF4392">
        <w:rPr>
          <w:sz w:val="24"/>
          <w:szCs w:val="24"/>
        </w:rPr>
        <w:t>Operational and</w:t>
      </w:r>
      <w:r w:rsidR="00054633">
        <w:rPr>
          <w:sz w:val="24"/>
          <w:szCs w:val="24"/>
        </w:rPr>
        <w:t xml:space="preserve"> International</w:t>
      </w:r>
      <w:r w:rsidR="00DF4392">
        <w:rPr>
          <w:sz w:val="24"/>
          <w:szCs w:val="24"/>
        </w:rPr>
        <w:t xml:space="preserve"> </w:t>
      </w:r>
      <w:r>
        <w:rPr>
          <w:sz w:val="24"/>
          <w:szCs w:val="24"/>
        </w:rPr>
        <w:t>Deployments: OEF, Counter-</w:t>
      </w:r>
      <w:r w:rsidR="00DF4392">
        <w:rPr>
          <w:sz w:val="24"/>
          <w:szCs w:val="24"/>
        </w:rPr>
        <w:t>D</w:t>
      </w:r>
      <w:r>
        <w:rPr>
          <w:sz w:val="24"/>
          <w:szCs w:val="24"/>
        </w:rPr>
        <w:t>rug, Geodetic Survey</w:t>
      </w:r>
      <w:r w:rsidR="006B381C">
        <w:rPr>
          <w:sz w:val="24"/>
          <w:szCs w:val="24"/>
        </w:rPr>
        <w:t xml:space="preserve"> </w:t>
      </w:r>
    </w:p>
    <w:p w14:paraId="4AD56472" w14:textId="1EF2A1FD" w:rsidR="00DF4392" w:rsidRPr="005A36BB" w:rsidRDefault="005C3731" w:rsidP="005C3731">
      <w:pPr>
        <w:pStyle w:val="ListParagraph"/>
        <w:numPr>
          <w:ilvl w:val="0"/>
          <w:numId w:val="11"/>
        </w:numPr>
        <w:spacing w:after="0"/>
        <w:ind w:left="-450" w:right="-720" w:firstLine="0"/>
      </w:pPr>
      <w:r>
        <w:rPr>
          <w:sz w:val="24"/>
          <w:szCs w:val="24"/>
        </w:rPr>
        <w:t xml:space="preserve">Former </w:t>
      </w:r>
      <w:r w:rsidR="00DF4392" w:rsidRPr="005A36BB">
        <w:rPr>
          <w:sz w:val="24"/>
          <w:szCs w:val="24"/>
        </w:rPr>
        <w:t>Adjunct</w:t>
      </w:r>
      <w:r w:rsidR="00DF4392">
        <w:rPr>
          <w:sz w:val="24"/>
          <w:szCs w:val="24"/>
        </w:rPr>
        <w:t xml:space="preserve"> Lecturer: The NATO School, Joint Special Operations University, Air Force Special Operations School, and Bundeswhar-Schule (Bad Ems</w:t>
      </w:r>
      <w:r>
        <w:rPr>
          <w:sz w:val="24"/>
          <w:szCs w:val="24"/>
        </w:rPr>
        <w:t>, DE</w:t>
      </w:r>
      <w:r w:rsidR="00DF4392">
        <w:rPr>
          <w:sz w:val="24"/>
          <w:szCs w:val="24"/>
        </w:rPr>
        <w:t>)</w:t>
      </w:r>
    </w:p>
    <w:p w14:paraId="7DAA8815" w14:textId="1358621C" w:rsidR="005A36BB" w:rsidRDefault="006B381C" w:rsidP="005C3731">
      <w:pPr>
        <w:pStyle w:val="ListParagraph"/>
        <w:numPr>
          <w:ilvl w:val="0"/>
          <w:numId w:val="11"/>
        </w:numPr>
        <w:spacing w:after="0"/>
        <w:ind w:left="-450" w:right="-720" w:firstLine="0"/>
        <w:rPr>
          <w:sz w:val="24"/>
          <w:szCs w:val="24"/>
        </w:rPr>
      </w:pPr>
      <w:r>
        <w:rPr>
          <w:sz w:val="24"/>
          <w:szCs w:val="24"/>
        </w:rPr>
        <w:t xml:space="preserve">Former </w:t>
      </w:r>
      <w:r w:rsidRPr="00A66AB6">
        <w:rPr>
          <w:sz w:val="24"/>
          <w:szCs w:val="24"/>
        </w:rPr>
        <w:t>Vice Commodore</w:t>
      </w:r>
      <w:r>
        <w:rPr>
          <w:sz w:val="24"/>
          <w:szCs w:val="24"/>
        </w:rPr>
        <w:t>, Venture Sailing Association, Miami</w:t>
      </w:r>
      <w:bookmarkEnd w:id="0"/>
      <w:bookmarkEnd w:id="1"/>
      <w:bookmarkEnd w:id="2"/>
      <w:bookmarkEnd w:id="3"/>
    </w:p>
    <w:p w14:paraId="40B88BF0" w14:textId="489B6E35" w:rsidR="005C3731" w:rsidRPr="005C3731" w:rsidRDefault="005C3731" w:rsidP="005C3731">
      <w:pPr>
        <w:pStyle w:val="ListParagraph"/>
        <w:numPr>
          <w:ilvl w:val="0"/>
          <w:numId w:val="11"/>
        </w:numPr>
        <w:spacing w:after="0"/>
        <w:ind w:left="-450" w:right="-720" w:firstLine="0"/>
        <w:rPr>
          <w:sz w:val="24"/>
          <w:szCs w:val="24"/>
        </w:rPr>
      </w:pPr>
      <w:r>
        <w:rPr>
          <w:sz w:val="24"/>
          <w:szCs w:val="24"/>
        </w:rPr>
        <w:t>Hobbies: Fishing, sailing, golf, SEC Football, and hanging with the family</w:t>
      </w:r>
    </w:p>
    <w:sectPr w:rsidR="005C3731" w:rsidRPr="005C3731" w:rsidSect="00EB7E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2057" w14:textId="77777777" w:rsidR="00251DD1" w:rsidRDefault="00251DD1">
      <w:r>
        <w:separator/>
      </w:r>
    </w:p>
  </w:endnote>
  <w:endnote w:type="continuationSeparator" w:id="0">
    <w:p w14:paraId="4A634732" w14:textId="77777777" w:rsidR="00251DD1" w:rsidRDefault="0025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B433" w14:textId="77777777" w:rsidR="00EB7EED" w:rsidRPr="00EB7EED" w:rsidRDefault="00EB7EED">
    <w:pPr>
      <w:pStyle w:val="Footer"/>
      <w:rPr>
        <w:rFonts w:ascii="Courier" w:hAnsi="Courier"/>
        <w:sz w:val="24"/>
      </w:rPr>
    </w:pPr>
  </w:p>
  <w:p w14:paraId="1B430934" w14:textId="2F24E9EF" w:rsidR="00EB7EED" w:rsidRDefault="00EB7EED" w:rsidP="00EB7EED">
    <w:pPr>
      <w:pStyle w:val="Footer"/>
      <w:jc w:val="center"/>
    </w:pPr>
    <w:r w:rsidRPr="00EB7EED">
      <w:rPr>
        <w:rFonts w:ascii="Courier" w:hAnsi="Courier"/>
        <w:sz w:val="24"/>
      </w:rPr>
      <w:t>UNCLASSIFIED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5306" w14:textId="77777777" w:rsidR="00EB7EED" w:rsidRPr="00EB7EED" w:rsidRDefault="00EB7EED">
    <w:pPr>
      <w:pStyle w:val="Footer"/>
      <w:rPr>
        <w:rFonts w:ascii="Courier" w:hAnsi="Courier"/>
        <w:sz w:val="24"/>
      </w:rPr>
    </w:pPr>
  </w:p>
  <w:p w14:paraId="17D2A6F8" w14:textId="7400FA59" w:rsidR="00EB7EED" w:rsidRDefault="00EB7EED" w:rsidP="00EB7EED">
    <w:pPr>
      <w:pStyle w:val="Footer"/>
      <w:jc w:val="center"/>
    </w:pPr>
    <w:r w:rsidRPr="00EB7EED">
      <w:rPr>
        <w:rFonts w:ascii="Courier" w:hAnsi="Courier"/>
        <w:sz w:val="24"/>
      </w:rPr>
      <w:t>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3BEA" w14:textId="77777777" w:rsidR="00251DD1" w:rsidRDefault="00251DD1">
      <w:r>
        <w:separator/>
      </w:r>
    </w:p>
  </w:footnote>
  <w:footnote w:type="continuationSeparator" w:id="0">
    <w:p w14:paraId="7527EBA6" w14:textId="77777777" w:rsidR="00251DD1" w:rsidRDefault="00251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B38F" w14:textId="2C1FB002" w:rsidR="002B4306" w:rsidRDefault="002B43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B00E79" wp14:editId="13B6A2A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905" b="8255"/>
              <wp:wrapNone/>
              <wp:docPr id="2" name="Text Box 2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01E89" w14:textId="25F0363A" w:rsidR="002B4306" w:rsidRPr="002B4306" w:rsidRDefault="002B4306" w:rsidP="002B4306">
                          <w:pPr>
                            <w:spacing w:after="0"/>
                            <w:rPr>
                              <w:rFonts w:ascii="Franklin Gothic Book" w:eastAsia="Franklin Gothic Book" w:hAnsi="Franklin Gothic Book" w:cs="Franklin Gothic Book"/>
                              <w:noProof/>
                              <w:color w:val="000000"/>
                            </w:rPr>
                          </w:pPr>
                          <w:r w:rsidRPr="002B4306">
                            <w:rPr>
                              <w:rFonts w:ascii="Franklin Gothic Book" w:eastAsia="Franklin Gothic Book" w:hAnsi="Franklin Gothic Book" w:cs="Franklin Gothic Book"/>
                              <w:noProof/>
                              <w:color w:val="00000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00E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1A901E89" w14:textId="25F0363A" w:rsidR="002B4306" w:rsidRPr="002B4306" w:rsidRDefault="002B4306" w:rsidP="002B4306">
                    <w:pPr>
                      <w:spacing w:after="0"/>
                      <w:rPr>
                        <w:rFonts w:ascii="Franklin Gothic Book" w:eastAsia="Franklin Gothic Book" w:hAnsi="Franklin Gothic Book" w:cs="Franklin Gothic Book"/>
                        <w:noProof/>
                        <w:color w:val="000000"/>
                      </w:rPr>
                    </w:pPr>
                    <w:r w:rsidRPr="002B4306">
                      <w:rPr>
                        <w:rFonts w:ascii="Franklin Gothic Book" w:eastAsia="Franklin Gothic Book" w:hAnsi="Franklin Gothic Book" w:cs="Franklin Gothic Book"/>
                        <w:noProof/>
                        <w:color w:val="00000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5898" w14:textId="3B9F2C70" w:rsidR="00EB7EED" w:rsidRPr="00EB7EED" w:rsidRDefault="002B4306" w:rsidP="00EB7EED">
    <w:pPr>
      <w:pStyle w:val="Header"/>
      <w:jc w:val="center"/>
      <w:rPr>
        <w:rFonts w:ascii="Courier" w:hAnsi="Courier"/>
        <w:sz w:val="24"/>
      </w:rPr>
    </w:pPr>
    <w:r>
      <w:rPr>
        <w:rFonts w:ascii="Courier" w:hAnsi="Courier"/>
        <w:noProof/>
        <w:sz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789D8D" wp14:editId="2A92335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905" b="8255"/>
              <wp:wrapNone/>
              <wp:docPr id="3" name="Text Box 3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6B99A" w14:textId="14CB331F" w:rsidR="002B4306" w:rsidRPr="002B4306" w:rsidRDefault="002B4306" w:rsidP="002B4306">
                          <w:pPr>
                            <w:spacing w:after="0"/>
                            <w:rPr>
                              <w:rFonts w:ascii="Franklin Gothic Book" w:eastAsia="Franklin Gothic Book" w:hAnsi="Franklin Gothic Book" w:cs="Franklin Gothic Book"/>
                              <w:noProof/>
                              <w:color w:val="000000"/>
                            </w:rPr>
                          </w:pPr>
                          <w:r w:rsidRPr="002B4306">
                            <w:rPr>
                              <w:rFonts w:ascii="Franklin Gothic Book" w:eastAsia="Franklin Gothic Book" w:hAnsi="Franklin Gothic Book" w:cs="Franklin Gothic Book"/>
                              <w:noProof/>
                              <w:color w:val="00000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89D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5AC6B99A" w14:textId="14CB331F" w:rsidR="002B4306" w:rsidRPr="002B4306" w:rsidRDefault="002B4306" w:rsidP="002B4306">
                    <w:pPr>
                      <w:spacing w:after="0"/>
                      <w:rPr>
                        <w:rFonts w:ascii="Franklin Gothic Book" w:eastAsia="Franklin Gothic Book" w:hAnsi="Franklin Gothic Book" w:cs="Franklin Gothic Book"/>
                        <w:noProof/>
                        <w:color w:val="000000"/>
                      </w:rPr>
                    </w:pPr>
                    <w:r w:rsidRPr="002B4306">
                      <w:rPr>
                        <w:rFonts w:ascii="Franklin Gothic Book" w:eastAsia="Franklin Gothic Book" w:hAnsi="Franklin Gothic Book" w:cs="Franklin Gothic Book"/>
                        <w:noProof/>
                        <w:color w:val="00000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EED" w:rsidRPr="00EB7EED">
      <w:rPr>
        <w:rFonts w:ascii="Courier" w:hAnsi="Courier"/>
        <w:sz w:val="24"/>
      </w:rPr>
      <w:t>UNCLASSIFIED</w:t>
    </w:r>
  </w:p>
  <w:p w14:paraId="5F204E7F" w14:textId="64911B1F" w:rsidR="00EB7EED" w:rsidRDefault="00EB7E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F9FB" w14:textId="405AA9C1" w:rsidR="00EB7EED" w:rsidRPr="00EB7EED" w:rsidRDefault="002B4306" w:rsidP="00EB7EED">
    <w:pPr>
      <w:tabs>
        <w:tab w:val="left" w:pos="1440"/>
        <w:tab w:val="left" w:pos="5040"/>
      </w:tabs>
      <w:jc w:val="center"/>
      <w:rPr>
        <w:rFonts w:ascii="Courier" w:hAnsi="Courier"/>
        <w:sz w:val="24"/>
        <w:szCs w:val="28"/>
      </w:rPr>
    </w:pPr>
    <w:r>
      <w:rPr>
        <w:rFonts w:ascii="Courier" w:hAnsi="Courier"/>
        <w:noProof/>
        <w:sz w:val="24"/>
        <w:szCs w:val="28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2F228F" wp14:editId="07A1EBC8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905" b="8255"/>
              <wp:wrapNone/>
              <wp:docPr id="1" name="Text Box 1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665B66" w14:textId="30CD265B" w:rsidR="002B4306" w:rsidRPr="002B4306" w:rsidRDefault="002B4306" w:rsidP="002B4306">
                          <w:pPr>
                            <w:spacing w:after="0"/>
                            <w:rPr>
                              <w:rFonts w:ascii="Franklin Gothic Book" w:eastAsia="Franklin Gothic Book" w:hAnsi="Franklin Gothic Book" w:cs="Franklin Gothic Book"/>
                              <w:noProof/>
                              <w:color w:val="000000"/>
                            </w:rPr>
                          </w:pPr>
                          <w:r w:rsidRPr="002B4306">
                            <w:rPr>
                              <w:rFonts w:ascii="Franklin Gothic Book" w:eastAsia="Franklin Gothic Book" w:hAnsi="Franklin Gothic Book" w:cs="Franklin Gothic Book"/>
                              <w:noProof/>
                              <w:color w:val="00000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F22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e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4B665B66" w14:textId="30CD265B" w:rsidR="002B4306" w:rsidRPr="002B4306" w:rsidRDefault="002B4306" w:rsidP="002B4306">
                    <w:pPr>
                      <w:spacing w:after="0"/>
                      <w:rPr>
                        <w:rFonts w:ascii="Franklin Gothic Book" w:eastAsia="Franklin Gothic Book" w:hAnsi="Franklin Gothic Book" w:cs="Franklin Gothic Book"/>
                        <w:noProof/>
                        <w:color w:val="000000"/>
                      </w:rPr>
                    </w:pPr>
                    <w:r w:rsidRPr="002B4306">
                      <w:rPr>
                        <w:rFonts w:ascii="Franklin Gothic Book" w:eastAsia="Franklin Gothic Book" w:hAnsi="Franklin Gothic Book" w:cs="Franklin Gothic Book"/>
                        <w:noProof/>
                        <w:color w:val="00000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EED" w:rsidRPr="00EB7EED">
      <w:rPr>
        <w:rFonts w:ascii="Courier" w:hAnsi="Courier"/>
        <w:sz w:val="24"/>
        <w:szCs w:val="28"/>
      </w:rPr>
      <w:t>UNCLASSIFIED</w:t>
    </w:r>
  </w:p>
  <w:p w14:paraId="41E078B5" w14:textId="5B54BBEA" w:rsidR="00A63A62" w:rsidRPr="002B5BAB" w:rsidRDefault="00A63A62" w:rsidP="005C3731">
    <w:pPr>
      <w:tabs>
        <w:tab w:val="left" w:pos="1440"/>
        <w:tab w:val="left" w:pos="5040"/>
      </w:tabs>
      <w:jc w:val="center"/>
      <w:rPr>
        <w:b/>
        <w:sz w:val="28"/>
        <w:szCs w:val="28"/>
      </w:rPr>
    </w:pPr>
    <w:r w:rsidRPr="002B5BAB">
      <w:rPr>
        <w:b/>
        <w:sz w:val="28"/>
        <w:szCs w:val="28"/>
      </w:rPr>
      <w:t>J</w:t>
    </w:r>
    <w:r>
      <w:rPr>
        <w:b/>
        <w:sz w:val="28"/>
        <w:szCs w:val="28"/>
      </w:rPr>
      <w:t>onathan</w:t>
    </w:r>
    <w:r w:rsidRPr="002B5BAB">
      <w:rPr>
        <w:b/>
        <w:sz w:val="28"/>
        <w:szCs w:val="28"/>
      </w:rPr>
      <w:t xml:space="preserve"> Dale Walden</w:t>
    </w:r>
  </w:p>
  <w:p w14:paraId="60BD4E2A" w14:textId="51BEBA40" w:rsidR="00A63A62" w:rsidRDefault="00A63A62" w:rsidP="005C3731">
    <w:pPr>
      <w:tabs>
        <w:tab w:val="left" w:pos="1440"/>
        <w:tab w:val="left" w:pos="5040"/>
      </w:tabs>
      <w:jc w:val="center"/>
      <w:rPr>
        <w:rStyle w:val="Hyperlink"/>
      </w:rPr>
    </w:pPr>
    <w:r w:rsidRPr="00A54040">
      <w:t>11871 Falling Creek Drive</w:t>
    </w:r>
    <w:r>
      <w:t xml:space="preserve">, </w:t>
    </w:r>
    <w:r w:rsidRPr="00A54040">
      <w:t>Manassas, VA 20112</w:t>
    </w:r>
    <w:r w:rsidR="00E6158C">
      <w:t>;</w:t>
    </w:r>
    <w:r>
      <w:t xml:space="preserve"> </w:t>
    </w:r>
    <w:r w:rsidRPr="00A54040">
      <w:t>Phone: 703-870-1975</w:t>
    </w:r>
    <w:r w:rsidR="00E6158C">
      <w:t xml:space="preserve">; </w:t>
    </w:r>
    <w:hyperlink r:id="rId1" w:history="1">
      <w:r w:rsidR="00E6158C" w:rsidRPr="00AF6BD3">
        <w:rPr>
          <w:rStyle w:val="Hyperlink"/>
        </w:rPr>
        <w:t>dhntr306@gmail.com</w:t>
      </w:r>
    </w:hyperlink>
  </w:p>
  <w:p w14:paraId="10FB6E4C" w14:textId="26C05DBB" w:rsidR="002B3437" w:rsidRPr="00E6158C" w:rsidRDefault="00E6158C" w:rsidP="005C3731">
    <w:pPr>
      <w:tabs>
        <w:tab w:val="left" w:pos="1440"/>
        <w:tab w:val="left" w:pos="5040"/>
      </w:tabs>
      <w:jc w:val="center"/>
      <w:rPr>
        <w:rStyle w:val="Hyperlink"/>
        <w:color w:val="auto"/>
        <w:u w:val="none"/>
      </w:rPr>
    </w:pPr>
    <w:r>
      <w:rPr>
        <w:rStyle w:val="Hyperlink"/>
        <w:color w:val="auto"/>
        <w:u w:val="none"/>
      </w:rPr>
      <w:t xml:space="preserve">TS/SCI Security </w:t>
    </w:r>
    <w:r w:rsidR="00B13381">
      <w:rPr>
        <w:rStyle w:val="Hyperlink"/>
        <w:color w:val="auto"/>
        <w:u w:val="none"/>
      </w:rPr>
      <w:t>Clearance</w:t>
    </w:r>
    <w:r>
      <w:rPr>
        <w:rStyle w:val="Hyperlink"/>
        <w:color w:val="auto"/>
        <w:u w:val="none"/>
      </w:rPr>
      <w:t xml:space="preserve"> </w:t>
    </w:r>
    <w:r w:rsidR="005A36BB">
      <w:rPr>
        <w:rStyle w:val="Hyperlink"/>
        <w:color w:val="auto"/>
        <w:u w:val="none"/>
      </w:rPr>
      <w:t>(ADJ: Jul 2022)</w:t>
    </w:r>
    <w:r w:rsidR="002B3437">
      <w:rPr>
        <w:rStyle w:val="Hyperlink"/>
        <w:color w:val="auto"/>
        <w:u w:val="none"/>
      </w:rPr>
      <w:t xml:space="preserve">; </w:t>
    </w:r>
    <w:r w:rsidR="005A36BB">
      <w:rPr>
        <w:rStyle w:val="Hyperlink"/>
        <w:color w:val="auto"/>
        <w:u w:val="none"/>
      </w:rPr>
      <w:t>US Air Force Veteran</w:t>
    </w:r>
    <w:r w:rsidR="002B3437">
      <w:rPr>
        <w:rStyle w:val="Hyperlink"/>
        <w:color w:val="auto"/>
        <w:u w:val="none"/>
      </w:rPr>
      <w:t>; References Available</w:t>
    </w:r>
  </w:p>
  <w:p w14:paraId="32956766" w14:textId="77777777" w:rsidR="00A63A62" w:rsidRDefault="00A63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8F3"/>
    <w:multiLevelType w:val="hybridMultilevel"/>
    <w:tmpl w:val="115EA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A5AC4"/>
    <w:multiLevelType w:val="hybridMultilevel"/>
    <w:tmpl w:val="3F5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A1BEF"/>
    <w:multiLevelType w:val="hybridMultilevel"/>
    <w:tmpl w:val="8D42B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40910"/>
    <w:multiLevelType w:val="hybridMultilevel"/>
    <w:tmpl w:val="197E4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00664D"/>
    <w:multiLevelType w:val="hybridMultilevel"/>
    <w:tmpl w:val="C86A2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52064A"/>
    <w:multiLevelType w:val="hybridMultilevel"/>
    <w:tmpl w:val="F1BC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84225"/>
    <w:multiLevelType w:val="hybridMultilevel"/>
    <w:tmpl w:val="A7945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20BA7"/>
    <w:multiLevelType w:val="hybridMultilevel"/>
    <w:tmpl w:val="07C8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8D4E47"/>
    <w:multiLevelType w:val="hybridMultilevel"/>
    <w:tmpl w:val="A1DE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0332455">
    <w:abstractNumId w:val="6"/>
  </w:num>
  <w:num w:numId="2" w16cid:durableId="938564654">
    <w:abstractNumId w:val="9"/>
  </w:num>
  <w:num w:numId="3" w16cid:durableId="635329910">
    <w:abstractNumId w:val="11"/>
  </w:num>
  <w:num w:numId="4" w16cid:durableId="517231484">
    <w:abstractNumId w:val="7"/>
  </w:num>
  <w:num w:numId="5" w16cid:durableId="877859519">
    <w:abstractNumId w:val="4"/>
  </w:num>
  <w:num w:numId="6" w16cid:durableId="371730715">
    <w:abstractNumId w:val="1"/>
  </w:num>
  <w:num w:numId="7" w16cid:durableId="1546987408">
    <w:abstractNumId w:val="5"/>
  </w:num>
  <w:num w:numId="8" w16cid:durableId="588806539">
    <w:abstractNumId w:val="2"/>
  </w:num>
  <w:num w:numId="9" w16cid:durableId="1007948671">
    <w:abstractNumId w:val="8"/>
  </w:num>
  <w:num w:numId="10" w16cid:durableId="1379084119">
    <w:abstractNumId w:val="3"/>
  </w:num>
  <w:num w:numId="11" w16cid:durableId="1167596698">
    <w:abstractNumId w:val="10"/>
  </w:num>
  <w:num w:numId="12" w16cid:durableId="182789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A4"/>
    <w:rsid w:val="0003486F"/>
    <w:rsid w:val="000452B6"/>
    <w:rsid w:val="00054633"/>
    <w:rsid w:val="00073C9E"/>
    <w:rsid w:val="001014A0"/>
    <w:rsid w:val="00127726"/>
    <w:rsid w:val="001A0FD0"/>
    <w:rsid w:val="001E6339"/>
    <w:rsid w:val="00201781"/>
    <w:rsid w:val="00221326"/>
    <w:rsid w:val="00251DD1"/>
    <w:rsid w:val="00252B8E"/>
    <w:rsid w:val="00260C2F"/>
    <w:rsid w:val="0026390C"/>
    <w:rsid w:val="002802E5"/>
    <w:rsid w:val="002B3197"/>
    <w:rsid w:val="002B3437"/>
    <w:rsid w:val="002B4306"/>
    <w:rsid w:val="002E3B4E"/>
    <w:rsid w:val="002E651A"/>
    <w:rsid w:val="00321A4D"/>
    <w:rsid w:val="00356F71"/>
    <w:rsid w:val="00357679"/>
    <w:rsid w:val="00365AEA"/>
    <w:rsid w:val="0037263E"/>
    <w:rsid w:val="003D5562"/>
    <w:rsid w:val="00421AA2"/>
    <w:rsid w:val="004467E5"/>
    <w:rsid w:val="0046237C"/>
    <w:rsid w:val="00516194"/>
    <w:rsid w:val="00521111"/>
    <w:rsid w:val="00536323"/>
    <w:rsid w:val="00536728"/>
    <w:rsid w:val="00541D90"/>
    <w:rsid w:val="00583811"/>
    <w:rsid w:val="00593767"/>
    <w:rsid w:val="005A36BB"/>
    <w:rsid w:val="005C3731"/>
    <w:rsid w:val="005F4E3E"/>
    <w:rsid w:val="00606654"/>
    <w:rsid w:val="006369C4"/>
    <w:rsid w:val="006B381C"/>
    <w:rsid w:val="006C475D"/>
    <w:rsid w:val="00711FAA"/>
    <w:rsid w:val="00727993"/>
    <w:rsid w:val="007457FD"/>
    <w:rsid w:val="00745BDE"/>
    <w:rsid w:val="00754C09"/>
    <w:rsid w:val="00764051"/>
    <w:rsid w:val="007763D5"/>
    <w:rsid w:val="007D54A4"/>
    <w:rsid w:val="008656D7"/>
    <w:rsid w:val="00876360"/>
    <w:rsid w:val="00900786"/>
    <w:rsid w:val="00940038"/>
    <w:rsid w:val="00971E9D"/>
    <w:rsid w:val="00997CA4"/>
    <w:rsid w:val="009B3DBE"/>
    <w:rsid w:val="00A23A97"/>
    <w:rsid w:val="00A3662B"/>
    <w:rsid w:val="00A43F4E"/>
    <w:rsid w:val="00A51134"/>
    <w:rsid w:val="00A63A62"/>
    <w:rsid w:val="00A66AB6"/>
    <w:rsid w:val="00AA47AE"/>
    <w:rsid w:val="00AB451F"/>
    <w:rsid w:val="00AD63E4"/>
    <w:rsid w:val="00AE5BF9"/>
    <w:rsid w:val="00B13381"/>
    <w:rsid w:val="00B5218C"/>
    <w:rsid w:val="00B67166"/>
    <w:rsid w:val="00B83D28"/>
    <w:rsid w:val="00BB2FAB"/>
    <w:rsid w:val="00BF2CE5"/>
    <w:rsid w:val="00C5369F"/>
    <w:rsid w:val="00C67B86"/>
    <w:rsid w:val="00C74A1F"/>
    <w:rsid w:val="00C8736B"/>
    <w:rsid w:val="00CE0A9E"/>
    <w:rsid w:val="00CE79E4"/>
    <w:rsid w:val="00CF47AB"/>
    <w:rsid w:val="00D31953"/>
    <w:rsid w:val="00D40AB8"/>
    <w:rsid w:val="00D43291"/>
    <w:rsid w:val="00D467AD"/>
    <w:rsid w:val="00D62111"/>
    <w:rsid w:val="00D63FA3"/>
    <w:rsid w:val="00D73271"/>
    <w:rsid w:val="00DE58CC"/>
    <w:rsid w:val="00DF2B52"/>
    <w:rsid w:val="00DF4392"/>
    <w:rsid w:val="00E6056E"/>
    <w:rsid w:val="00E6158C"/>
    <w:rsid w:val="00E72E58"/>
    <w:rsid w:val="00EB7EED"/>
    <w:rsid w:val="00F52A2F"/>
    <w:rsid w:val="00F561DD"/>
    <w:rsid w:val="00F72C46"/>
    <w:rsid w:val="00F874A5"/>
    <w:rsid w:val="00F9381B"/>
    <w:rsid w:val="00F9557B"/>
    <w:rsid w:val="00F95D8A"/>
    <w:rsid w:val="00FB371B"/>
    <w:rsid w:val="00FC1683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51C0E"/>
  <w15:docId w15:val="{813F619D-C255-480F-A319-77049FFD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DBE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  <w:style w:type="character" w:styleId="Hyperlink">
    <w:name w:val="Hyperlink"/>
    <w:rsid w:val="005838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7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1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hntr30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lass:Classification xmlns:class="urn:us:gov:cia:enterprise:schema:Classification:2.3" dateClassified="2022-10-05" portionMarking="false" caveat="false" tool="AACG" toolVersion="202210">
  <class:ClassificationMarking type="USClassificationMarking" value="UNCLASSIFIED"/>
  <class:ClassifiedBy/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830531D802B4086A12A37A8E0B5C7" ma:contentTypeVersion="1" ma:contentTypeDescription="Create a new document." ma:contentTypeScope="" ma:versionID="ed283284a0426a79df8e5132c159a581">
  <xsd:schema xmlns:xsd="http://www.w3.org/2001/XMLSchema" xmlns:xs="http://www.w3.org/2001/XMLSchema" xmlns:p="http://schemas.microsoft.com/office/2006/metadata/properties" xmlns:ns2="http://schemas.microsoft.com/sharepoint/v4" xmlns:ns4="a0b45e1d-a156-46bd-99ab-9356eb8d0f28" targetNamespace="http://schemas.microsoft.com/office/2006/metadata/properties" ma:root="true" ma:fieldsID="c9567910db6708fbd3d6f5d3a47a3673" ns2:_="" ns4:_="">
    <xsd:import namespace="http://schemas.microsoft.com/sharepoint/v4"/>
    <xsd:import namespace="a0b45e1d-a156-46bd-99ab-9356eb8d0f28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45e1d-a156-46bd-99ab-9356eb8d0f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666D3E-EB3A-4C53-B9C3-B2E3C5D7D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E26E8-4A28-44A0-B701-29B4E29FA68C}">
  <ds:schemaRefs>
    <ds:schemaRef ds:uri="urn:us:gov:cia:enterprise:schema:Classification:2.3"/>
  </ds:schemaRefs>
</ds:datastoreItem>
</file>

<file path=customXml/itemProps3.xml><?xml version="1.0" encoding="utf-8"?>
<ds:datastoreItem xmlns:ds="http://schemas.openxmlformats.org/officeDocument/2006/customXml" ds:itemID="{1D5EF501-893C-4F5D-BC3C-D14D754C7A6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AAA422CC-DA8F-470E-BE91-BC89013F8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a0b45e1d-a156-46bd-99ab-9356eb8d0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</Template>
  <TotalTime>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Mcmoli, Fritz [US-US]</cp:lastModifiedBy>
  <cp:revision>2</cp:revision>
  <cp:lastPrinted>2016-09-25T15:01:00Z</cp:lastPrinted>
  <dcterms:created xsi:type="dcterms:W3CDTF">2023-07-13T16:59:00Z</dcterms:created>
  <dcterms:modified xsi:type="dcterms:W3CDTF">2023-07-13T16:59:00Z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  <property fmtid="{D5CDD505-2E9C-101B-9397-08002B2CF9AE}" pid="3" name="ContentTypeId">
    <vt:lpwstr>0x0101001F6830531D802B4086A12A37A8E0B5C7</vt:lpwstr>
  </property>
  <property fmtid="{D5CDD505-2E9C-101B-9397-08002B2CF9AE}" pid="4" name="AACG_OFFICE_DLL">
    <vt:bool>true</vt:bool>
  </property>
  <property fmtid="{D5CDD505-2E9C-101B-9397-08002B2CF9AE}" pid="5" name="AACG_Created">
    <vt:bool>true</vt:bool>
  </property>
  <property fmtid="{D5CDD505-2E9C-101B-9397-08002B2CF9AE}" pid="6" name="AACG_DescMarkings">
    <vt:lpwstr/>
  </property>
  <property fmtid="{D5CDD505-2E9C-101B-9397-08002B2CF9AE}" pid="7" name="AACG_AddMark">
    <vt:lpwstr/>
  </property>
  <property fmtid="{D5CDD505-2E9C-101B-9397-08002B2CF9AE}" pid="8" name="AACG_Header">
    <vt:lpwstr>UNCLASSIFIED</vt:lpwstr>
  </property>
  <property fmtid="{D5CDD505-2E9C-101B-9397-08002B2CF9AE}" pid="9" name="AACG_Footer">
    <vt:lpwstr>_x000d_UNCLASSIFIED</vt:lpwstr>
  </property>
  <property fmtid="{D5CDD505-2E9C-101B-9397-08002B2CF9AE}" pid="10" name="AACG_ClassBlock">
    <vt:lpwstr/>
  </property>
  <property fmtid="{D5CDD505-2E9C-101B-9397-08002B2CF9AE}" pid="11" name="AACG_ClassType">
    <vt:lpwstr>USClassificationMarking</vt:lpwstr>
  </property>
  <property fmtid="{D5CDD505-2E9C-101B-9397-08002B2CF9AE}" pid="12" name="AACG_DeclOnList">
    <vt:lpwstr/>
  </property>
  <property fmtid="{D5CDD505-2E9C-101B-9397-08002B2CF9AE}" pid="13" name="AACG_USAF_Derivatives">
    <vt:lpwstr/>
  </property>
  <property fmtid="{D5CDD505-2E9C-101B-9397-08002B2CF9AE}" pid="14" name="AACG_SCI_Other">
    <vt:lpwstr/>
  </property>
  <property fmtid="{D5CDD505-2E9C-101B-9397-08002B2CF9AE}" pid="15" name="AACG_Dissem_Other">
    <vt:lpwstr/>
  </property>
  <property fmtid="{D5CDD505-2E9C-101B-9397-08002B2CF9AE}" pid="16" name="PortionWaiver">
    <vt:lpwstr/>
  </property>
  <property fmtid="{D5CDD505-2E9C-101B-9397-08002B2CF9AE}" pid="17" name="AACG_OrconOriginator">
    <vt:lpwstr/>
  </property>
  <property fmtid="{D5CDD505-2E9C-101B-9397-08002B2CF9AE}" pid="18" name="AACG_OrconRecipients">
    <vt:lpwstr/>
  </property>
  <property fmtid="{D5CDD505-2E9C-101B-9397-08002B2CF9AE}" pid="19" name="AACG_SatWarningType">
    <vt:lpwstr/>
  </property>
  <property fmtid="{D5CDD505-2E9C-101B-9397-08002B2CF9AE}" pid="20" name="AACG_NatoWarningClassLevel">
    <vt:lpwstr/>
  </property>
  <property fmtid="{D5CDD505-2E9C-101B-9397-08002B2CF9AE}" pid="21" name="AACG_Version">
    <vt:lpwstr>202210</vt:lpwstr>
  </property>
  <property fmtid="{D5CDD505-2E9C-101B-9397-08002B2CF9AE}" pid="22" name="AACG_CustomClassXMLPart">
    <vt:lpwstr>{BACE26E8-4A28-44A0-B701-29B4E29FA68C}</vt:lpwstr>
  </property>
  <property fmtid="{D5CDD505-2E9C-101B-9397-08002B2CF9AE}" pid="23" name="ClassificationContentMarkingHeaderShapeIds">
    <vt:lpwstr>1,2,3</vt:lpwstr>
  </property>
  <property fmtid="{D5CDD505-2E9C-101B-9397-08002B2CF9AE}" pid="24" name="ClassificationContentMarkingHeaderFontProps">
    <vt:lpwstr>#000000,10,Franklin Gothic Book</vt:lpwstr>
  </property>
  <property fmtid="{D5CDD505-2E9C-101B-9397-08002B2CF9AE}" pid="25" name="ClassificationContentMarkingHeaderText">
    <vt:lpwstr>Sensitive</vt:lpwstr>
  </property>
  <property fmtid="{D5CDD505-2E9C-101B-9397-08002B2CF9AE}" pid="26" name="MSIP_Label_5c1e7834-6be8-4780-ac5e-8408bbf8216f_Enabled">
    <vt:lpwstr>true</vt:lpwstr>
  </property>
  <property fmtid="{D5CDD505-2E9C-101B-9397-08002B2CF9AE}" pid="27" name="MSIP_Label_5c1e7834-6be8-4780-ac5e-8408bbf8216f_SetDate">
    <vt:lpwstr>2023-07-13T16:59:35Z</vt:lpwstr>
  </property>
  <property fmtid="{D5CDD505-2E9C-101B-9397-08002B2CF9AE}" pid="28" name="MSIP_Label_5c1e7834-6be8-4780-ac5e-8408bbf8216f_Method">
    <vt:lpwstr>Privileged</vt:lpwstr>
  </property>
  <property fmtid="{D5CDD505-2E9C-101B-9397-08002B2CF9AE}" pid="29" name="MSIP_Label_5c1e7834-6be8-4780-ac5e-8408bbf8216f_Name">
    <vt:lpwstr>5c1e7834-6be8-4780-ac5e-8408bbf8216f</vt:lpwstr>
  </property>
  <property fmtid="{D5CDD505-2E9C-101B-9397-08002B2CF9AE}" pid="30" name="MSIP_Label_5c1e7834-6be8-4780-ac5e-8408bbf8216f_SiteId">
    <vt:lpwstr>8d088ff8-7e52-4d0f-8187-dcd9ca37815a</vt:lpwstr>
  </property>
  <property fmtid="{D5CDD505-2E9C-101B-9397-08002B2CF9AE}" pid="31" name="MSIP_Label_5c1e7834-6be8-4780-ac5e-8408bbf8216f_ActionId">
    <vt:lpwstr>20d92b29-b53c-4e19-b66a-b26a5eb05381</vt:lpwstr>
  </property>
  <property fmtid="{D5CDD505-2E9C-101B-9397-08002B2CF9AE}" pid="32" name="MSIP_Label_5c1e7834-6be8-4780-ac5e-8408bbf8216f_ContentBits">
    <vt:lpwstr>1</vt:lpwstr>
  </property>
</Properties>
</file>