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998" w:rsidRPr="00FD087E" w:rsidRDefault="004237C7" w:rsidP="005F3998">
      <w:pPr>
        <w:pBdr>
          <w:bottom w:val="single" w:sz="6" w:space="1" w:color="auto"/>
        </w:pBdr>
        <w:jc w:val="center"/>
        <w:rPr>
          <w:b/>
          <w:sz w:val="36"/>
          <w:szCs w:val="36"/>
          <w:u w:val="single"/>
          <w:lang w:val="en-US"/>
        </w:rPr>
      </w:pPr>
      <w:r w:rsidRPr="00FD087E">
        <w:rPr>
          <w:b/>
          <w:sz w:val="36"/>
          <w:szCs w:val="36"/>
          <w:u w:val="single"/>
          <w:lang w:val="en-US"/>
        </w:rPr>
        <w:t xml:space="preserve">Methods </w:t>
      </w:r>
      <w:r w:rsidR="005F3998" w:rsidRPr="00FD087E">
        <w:rPr>
          <w:b/>
          <w:sz w:val="36"/>
          <w:szCs w:val="36"/>
          <w:u w:val="single"/>
          <w:lang w:val="en-US"/>
        </w:rPr>
        <w:t>API (QRCode)</w:t>
      </w:r>
    </w:p>
    <w:p w:rsidR="004237C7" w:rsidRPr="004237C7" w:rsidRDefault="004237C7" w:rsidP="004237C7">
      <w:pPr>
        <w:pBdr>
          <w:bottom w:val="single" w:sz="6" w:space="1" w:color="auto"/>
        </w:pBdr>
        <w:jc w:val="both"/>
        <w:rPr>
          <w:b/>
          <w:sz w:val="14"/>
          <w:lang w:val="en-US"/>
        </w:rPr>
      </w:pPr>
      <w:r w:rsidRPr="004237C7">
        <w:rPr>
          <w:b/>
          <w:szCs w:val="36"/>
          <w:lang w:val="en-US"/>
        </w:rPr>
        <w:t>Methods Publics</w:t>
      </w:r>
    </w:p>
    <w:p w:rsidR="005F3998" w:rsidRPr="004237C7" w:rsidRDefault="005F3998" w:rsidP="005F3998">
      <w:pPr>
        <w:rPr>
          <w:color w:val="00B050"/>
          <w:lang w:val="en-US"/>
        </w:rPr>
      </w:pPr>
      <w:r w:rsidRPr="004237C7">
        <w:rPr>
          <w:color w:val="00B050"/>
          <w:lang w:val="en-US"/>
        </w:rPr>
        <w:t>// &lt;summary&gt;</w:t>
      </w:r>
    </w:p>
    <w:p w:rsidR="005F3998" w:rsidRPr="005F3998" w:rsidRDefault="005F3998" w:rsidP="005F3998">
      <w:pPr>
        <w:rPr>
          <w:color w:val="00B050"/>
        </w:rPr>
      </w:pPr>
      <w:r w:rsidRPr="005F3998">
        <w:rPr>
          <w:color w:val="00B050"/>
        </w:rPr>
        <w:t>/// App envia Token a partir da leitura do Qrcode(Token)</w:t>
      </w: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>/// &lt;/summary&gt;</w:t>
      </w: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>/// &lt;param name="token"&gt;Token&lt;/param&gt;</w:t>
      </w: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>/// &lt;returns&gt;</w:t>
      </w:r>
      <w:r w:rsidR="006C425B" w:rsidRPr="006C425B">
        <w:t xml:space="preserve"> </w:t>
      </w:r>
      <w:r w:rsidR="006C425B" w:rsidRPr="006C425B">
        <w:rPr>
          <w:color w:val="00B050"/>
          <w:lang w:val="en-US"/>
        </w:rPr>
        <w:t xml:space="preserve">IHttpActionResult </w:t>
      </w:r>
      <w:r w:rsidRPr="005F3998">
        <w:rPr>
          <w:color w:val="00B050"/>
          <w:lang w:val="en-US"/>
        </w:rPr>
        <w:t>&lt;/returns&gt;</w:t>
      </w:r>
    </w:p>
    <w:p w:rsidR="005F3998" w:rsidRPr="005F3998" w:rsidRDefault="005F3998" w:rsidP="005F3998">
      <w:pPr>
        <w:rPr>
          <w:color w:val="FF0000"/>
          <w:lang w:val="en-US"/>
        </w:rPr>
      </w:pPr>
      <w:r w:rsidRPr="005F3998">
        <w:rPr>
          <w:color w:val="FF0000"/>
          <w:lang w:val="en-US"/>
        </w:rPr>
        <w:t xml:space="preserve"> [HttpGet]</w:t>
      </w:r>
    </w:p>
    <w:p w:rsidR="005F3998" w:rsidRPr="005F3998" w:rsidRDefault="005F3998" w:rsidP="005F3998">
      <w:pPr>
        <w:rPr>
          <w:color w:val="FF0000"/>
          <w:lang w:val="en-US"/>
        </w:rPr>
      </w:pPr>
      <w:r w:rsidRPr="005F3998">
        <w:rPr>
          <w:color w:val="FF0000"/>
          <w:lang w:val="en-US"/>
        </w:rPr>
        <w:t xml:space="preserve"> [Route("auth")]</w:t>
      </w:r>
    </w:p>
    <w:p w:rsidR="00B504DC" w:rsidRPr="005F3998" w:rsidRDefault="005F3998" w:rsidP="005F3998">
      <w:pPr>
        <w:pBdr>
          <w:bottom w:val="single" w:sz="6" w:space="1" w:color="auto"/>
        </w:pBdr>
        <w:rPr>
          <w:b/>
          <w:color w:val="0070C0"/>
          <w:lang w:val="en-US"/>
        </w:rPr>
      </w:pPr>
      <w:r w:rsidRPr="005F3998">
        <w:rPr>
          <w:b/>
          <w:lang w:val="en-US"/>
        </w:rPr>
        <w:t xml:space="preserve"> </w:t>
      </w:r>
      <w:r w:rsidRPr="005F3998">
        <w:rPr>
          <w:b/>
          <w:color w:val="0070C0"/>
          <w:lang w:val="en-US"/>
        </w:rPr>
        <w:t>public IHttpActionResult AuthQrCode(string token, int idAutorRequest)</w:t>
      </w:r>
      <w:r w:rsidRPr="005F3998">
        <w:rPr>
          <w:b/>
          <w:color w:val="0070C0"/>
          <w:lang w:val="en-US"/>
        </w:rPr>
        <w:t xml:space="preserve"> </w:t>
      </w:r>
    </w:p>
    <w:p w:rsidR="005F3998" w:rsidRDefault="005F3998" w:rsidP="005F3998">
      <w:pPr>
        <w:pBdr>
          <w:bottom w:val="single" w:sz="6" w:space="1" w:color="auto"/>
        </w:pBdr>
        <w:rPr>
          <w:lang w:val="en-US"/>
        </w:rPr>
      </w:pP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>/// &lt;summary&gt;</w:t>
      </w: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>/// Web Site Solicita Token</w:t>
      </w: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>/// &lt;/summary&gt;</w:t>
      </w: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 xml:space="preserve">/// &lt;returns&gt; </w:t>
      </w:r>
      <w:r w:rsidR="006C425B" w:rsidRPr="006C425B">
        <w:rPr>
          <w:color w:val="00B050"/>
          <w:lang w:val="en-US"/>
        </w:rPr>
        <w:t xml:space="preserve">IHttpActionResult </w:t>
      </w:r>
      <w:r w:rsidRPr="005F3998">
        <w:rPr>
          <w:color w:val="00B050"/>
          <w:lang w:val="en-US"/>
        </w:rPr>
        <w:t>&lt;/returns&gt;</w:t>
      </w:r>
    </w:p>
    <w:p w:rsidR="005F3998" w:rsidRPr="005F3998" w:rsidRDefault="005F3998" w:rsidP="005F3998">
      <w:pPr>
        <w:rPr>
          <w:color w:val="FF0000"/>
          <w:lang w:val="en-US"/>
        </w:rPr>
      </w:pPr>
      <w:r w:rsidRPr="005F3998">
        <w:rPr>
          <w:color w:val="FF0000"/>
          <w:lang w:val="en-US"/>
        </w:rPr>
        <w:t>[HttpGet]</w:t>
      </w:r>
    </w:p>
    <w:p w:rsidR="005F3998" w:rsidRPr="005F3998" w:rsidRDefault="005F3998" w:rsidP="005F3998">
      <w:pPr>
        <w:rPr>
          <w:color w:val="FF0000"/>
          <w:lang w:val="en-US"/>
        </w:rPr>
      </w:pPr>
      <w:r w:rsidRPr="005F3998">
        <w:rPr>
          <w:color w:val="FF0000"/>
          <w:lang w:val="en-US"/>
        </w:rPr>
        <w:t>[Route("generatorToken")]</w:t>
      </w:r>
    </w:p>
    <w:p w:rsidR="005F3998" w:rsidRPr="005F3998" w:rsidRDefault="005F3998" w:rsidP="005F3998">
      <w:pPr>
        <w:pBdr>
          <w:bottom w:val="single" w:sz="6" w:space="1" w:color="auto"/>
        </w:pBdr>
        <w:rPr>
          <w:b/>
          <w:color w:val="0070C0"/>
          <w:lang w:val="en-US"/>
        </w:rPr>
      </w:pPr>
      <w:r w:rsidRPr="005F3998">
        <w:rPr>
          <w:b/>
          <w:color w:val="0070C0"/>
          <w:lang w:val="en-US"/>
        </w:rPr>
        <w:t>public IHttpActionResult GerarToken()</w:t>
      </w:r>
    </w:p>
    <w:p w:rsidR="005F3998" w:rsidRDefault="005F3998" w:rsidP="005F3998">
      <w:pPr>
        <w:pBdr>
          <w:bottom w:val="single" w:sz="6" w:space="1" w:color="auto"/>
        </w:pBdr>
        <w:rPr>
          <w:lang w:val="en-US"/>
        </w:rPr>
      </w:pPr>
    </w:p>
    <w:p w:rsidR="005F3998" w:rsidRPr="005F3998" w:rsidRDefault="005F3998" w:rsidP="005F3998">
      <w:pPr>
        <w:rPr>
          <w:color w:val="00B050"/>
        </w:rPr>
      </w:pPr>
      <w:r w:rsidRPr="005F3998">
        <w:rPr>
          <w:color w:val="00B050"/>
        </w:rPr>
        <w:t>/// &lt;summary&gt;</w:t>
      </w:r>
    </w:p>
    <w:p w:rsidR="005F3998" w:rsidRPr="005F3998" w:rsidRDefault="005F3998" w:rsidP="005F3998">
      <w:pPr>
        <w:rPr>
          <w:color w:val="00B050"/>
        </w:rPr>
      </w:pPr>
      <w:r w:rsidRPr="005F3998">
        <w:rPr>
          <w:color w:val="00B050"/>
        </w:rPr>
        <w:t>/// Método para verificar autenticidade do token</w:t>
      </w: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>/// &lt;/summary&gt;</w:t>
      </w: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>/// &lt;param name="token"&gt;&lt;/param&gt;</w:t>
      </w: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>/// &lt;returns&gt;</w:t>
      </w:r>
      <w:r w:rsidR="006C425B" w:rsidRPr="006C425B">
        <w:t xml:space="preserve"> </w:t>
      </w:r>
      <w:r w:rsidR="006C425B" w:rsidRPr="006C425B">
        <w:rPr>
          <w:color w:val="00B050"/>
          <w:lang w:val="en-US"/>
        </w:rPr>
        <w:t xml:space="preserve">IHttpActionResult </w:t>
      </w:r>
      <w:r w:rsidRPr="005F3998">
        <w:rPr>
          <w:color w:val="00B050"/>
          <w:lang w:val="en-US"/>
        </w:rPr>
        <w:t>&lt;/returns&gt;</w:t>
      </w:r>
    </w:p>
    <w:p w:rsidR="005F3998" w:rsidRPr="005F3998" w:rsidRDefault="005F3998" w:rsidP="005F3998">
      <w:pPr>
        <w:rPr>
          <w:color w:val="FF0000"/>
          <w:lang w:val="en-US"/>
        </w:rPr>
      </w:pPr>
      <w:r w:rsidRPr="005F3998">
        <w:rPr>
          <w:color w:val="FF0000"/>
          <w:lang w:val="en-US"/>
        </w:rPr>
        <w:t xml:space="preserve"> [HttpGet]</w:t>
      </w:r>
    </w:p>
    <w:p w:rsidR="005F3998" w:rsidRPr="005F3998" w:rsidRDefault="005F3998" w:rsidP="005F3998">
      <w:pPr>
        <w:rPr>
          <w:color w:val="FF0000"/>
          <w:lang w:val="en-US"/>
        </w:rPr>
      </w:pPr>
      <w:r w:rsidRPr="005F3998">
        <w:rPr>
          <w:color w:val="FF0000"/>
          <w:lang w:val="en-US"/>
        </w:rPr>
        <w:t xml:space="preserve"> </w:t>
      </w:r>
      <w:r w:rsidRPr="005F3998">
        <w:rPr>
          <w:color w:val="FF0000"/>
          <w:lang w:val="en-US"/>
        </w:rPr>
        <w:t>[Route("verifyToken")]</w:t>
      </w:r>
    </w:p>
    <w:p w:rsidR="005F3998" w:rsidRDefault="005F3998" w:rsidP="005F3998">
      <w:pPr>
        <w:pBdr>
          <w:bottom w:val="single" w:sz="6" w:space="1" w:color="auto"/>
        </w:pBdr>
        <w:rPr>
          <w:b/>
          <w:color w:val="0070C0"/>
          <w:lang w:val="en-US"/>
        </w:rPr>
      </w:pPr>
      <w:r w:rsidRPr="005F3998">
        <w:rPr>
          <w:color w:val="0070C0"/>
          <w:lang w:val="en-US"/>
        </w:rPr>
        <w:t xml:space="preserve"> </w:t>
      </w:r>
      <w:r w:rsidRPr="005F3998">
        <w:rPr>
          <w:b/>
          <w:color w:val="0070C0"/>
          <w:lang w:val="en-US"/>
        </w:rPr>
        <w:t>public IHttpActionResult VerifyAuthToken(string token)</w:t>
      </w:r>
    </w:p>
    <w:p w:rsidR="0018712F" w:rsidRPr="004237C7" w:rsidRDefault="0018712F" w:rsidP="0018712F">
      <w:pPr>
        <w:pBdr>
          <w:bottom w:val="single" w:sz="6" w:space="1" w:color="auto"/>
        </w:pBdr>
        <w:jc w:val="both"/>
        <w:rPr>
          <w:b/>
          <w:sz w:val="14"/>
          <w:lang w:val="en-US"/>
        </w:rPr>
      </w:pPr>
      <w:r w:rsidRPr="004237C7">
        <w:rPr>
          <w:b/>
          <w:szCs w:val="36"/>
          <w:lang w:val="en-US"/>
        </w:rPr>
        <w:t xml:space="preserve">Methods </w:t>
      </w:r>
      <w:r>
        <w:rPr>
          <w:b/>
          <w:szCs w:val="36"/>
          <w:lang w:val="en-US"/>
        </w:rPr>
        <w:t>Private</w:t>
      </w:r>
    </w:p>
    <w:p w:rsidR="00D31C18" w:rsidRPr="00D31C18" w:rsidRDefault="00D31C18" w:rsidP="00D31C18">
      <w:pPr>
        <w:rPr>
          <w:color w:val="FF0000"/>
        </w:rPr>
      </w:pPr>
      <w:r w:rsidRPr="00D31C18">
        <w:rPr>
          <w:color w:val="FF0000"/>
        </w:rPr>
        <w:t>/// &lt;summary&gt;</w:t>
      </w:r>
    </w:p>
    <w:p w:rsidR="00D31C18" w:rsidRPr="00D31C18" w:rsidRDefault="00D31C18" w:rsidP="00D31C18">
      <w:pPr>
        <w:rPr>
          <w:color w:val="FF0000"/>
        </w:rPr>
      </w:pPr>
      <w:r w:rsidRPr="00D31C18">
        <w:rPr>
          <w:color w:val="FF0000"/>
        </w:rPr>
        <w:t xml:space="preserve">/// Método gera Token </w:t>
      </w:r>
      <w:r w:rsidRPr="003B7C4F">
        <w:rPr>
          <w:color w:val="FF0000"/>
        </w:rPr>
        <w:t>dinâmico</w:t>
      </w:r>
      <w:r w:rsidRPr="00D31C18">
        <w:rPr>
          <w:color w:val="FF0000"/>
        </w:rPr>
        <w:t>, sem precisar atrelar a um usuario</w:t>
      </w:r>
    </w:p>
    <w:p w:rsidR="00D31C18" w:rsidRPr="00D31C18" w:rsidRDefault="00D31C18" w:rsidP="00D31C18">
      <w:pPr>
        <w:rPr>
          <w:color w:val="FF0000"/>
          <w:lang w:val="en-US"/>
        </w:rPr>
      </w:pPr>
      <w:r w:rsidRPr="00D31C18">
        <w:rPr>
          <w:color w:val="FF0000"/>
          <w:lang w:val="en-US"/>
        </w:rPr>
        <w:t>/// &lt;/summary&gt;</w:t>
      </w:r>
    </w:p>
    <w:p w:rsidR="00D31C18" w:rsidRPr="00D31C18" w:rsidRDefault="00D31C18" w:rsidP="00D31C18">
      <w:pPr>
        <w:rPr>
          <w:color w:val="FF0000"/>
          <w:lang w:val="en-US"/>
        </w:rPr>
      </w:pPr>
      <w:r w:rsidRPr="00D31C18">
        <w:rPr>
          <w:color w:val="FF0000"/>
          <w:lang w:val="en-US"/>
        </w:rPr>
        <w:t>/// &lt;returns&gt;</w:t>
      </w:r>
      <w:r w:rsidR="006C425B" w:rsidRPr="006C425B">
        <w:t xml:space="preserve"> </w:t>
      </w:r>
      <w:r w:rsidR="006C425B" w:rsidRPr="006C425B">
        <w:rPr>
          <w:color w:val="FF0000"/>
          <w:lang w:val="en-US"/>
        </w:rPr>
        <w:t xml:space="preserve">AdmTokenFila </w:t>
      </w:r>
      <w:r w:rsidRPr="00D31C18">
        <w:rPr>
          <w:color w:val="FF0000"/>
          <w:lang w:val="en-US"/>
        </w:rPr>
        <w:t>&lt;/returns&gt;</w:t>
      </w:r>
    </w:p>
    <w:p w:rsidR="005F3998" w:rsidRPr="005F3998" w:rsidRDefault="00D31C18" w:rsidP="005F3998">
      <w:pPr>
        <w:rPr>
          <w:lang w:val="en-US"/>
        </w:rPr>
      </w:pPr>
      <w:r w:rsidRPr="00D31C18">
        <w:rPr>
          <w:b/>
          <w:color w:val="0070C0"/>
          <w:lang w:val="en-US"/>
        </w:rPr>
        <w:t>private AdmTokenFila GetNewTokenDynamic()</w:t>
      </w:r>
      <w:bookmarkStart w:id="0" w:name="_GoBack"/>
      <w:bookmarkEnd w:id="0"/>
    </w:p>
    <w:sectPr w:rsidR="005F3998" w:rsidRPr="005F3998" w:rsidSect="00FE1C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98"/>
    <w:rsid w:val="0018712F"/>
    <w:rsid w:val="003B7C4F"/>
    <w:rsid w:val="004237C7"/>
    <w:rsid w:val="005F3998"/>
    <w:rsid w:val="006C425B"/>
    <w:rsid w:val="00856303"/>
    <w:rsid w:val="00B504DC"/>
    <w:rsid w:val="00D31C18"/>
    <w:rsid w:val="00FD087E"/>
    <w:rsid w:val="00FE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EA418-6923-40BF-AFF3-BD094E03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773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Alexandre de Carvalho</dc:creator>
  <cp:keywords/>
  <dc:description/>
  <cp:lastModifiedBy>Nicolas Alexandre de Carvalho</cp:lastModifiedBy>
  <cp:revision>9</cp:revision>
  <dcterms:created xsi:type="dcterms:W3CDTF">2016-02-17T21:47:00Z</dcterms:created>
  <dcterms:modified xsi:type="dcterms:W3CDTF">2016-02-17T21:59:00Z</dcterms:modified>
</cp:coreProperties>
</file>