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30B" w:rsidRPr="00767150" w:rsidRDefault="0014030B" w:rsidP="0014030B">
      <w:pPr>
        <w:jc w:val="center"/>
        <w:rPr>
          <w:rFonts w:cstheme="minorHAnsi"/>
          <w:sz w:val="32"/>
        </w:rPr>
      </w:pPr>
      <w:r w:rsidRPr="00767150">
        <w:rPr>
          <w:rFonts w:cstheme="minorHAnsi"/>
          <w:sz w:val="32"/>
        </w:rPr>
        <w:t>Interactive Visualization Tool</w:t>
      </w:r>
    </w:p>
    <w:p w:rsidR="0014030B" w:rsidRDefault="0014030B" w:rsidP="0014030B">
      <w:pPr>
        <w:rPr>
          <w:rFonts w:cstheme="minorHAnsi"/>
          <w:color w:val="222222"/>
          <w:shd w:val="clear" w:color="auto" w:fill="FFFFFF"/>
        </w:rPr>
      </w:pPr>
      <w:r>
        <w:rPr>
          <w:rFonts w:cstheme="minorHAnsi"/>
          <w:color w:val="222222"/>
          <w:shd w:val="clear" w:color="auto" w:fill="FFFFFF"/>
        </w:rPr>
        <w:t xml:space="preserve">1. </w:t>
      </w:r>
      <w:r w:rsidR="006B5CF6">
        <w:rPr>
          <w:rFonts w:cstheme="minorHAnsi"/>
          <w:color w:val="222222"/>
          <w:shd w:val="clear" w:color="auto" w:fill="FFFFFF"/>
        </w:rPr>
        <w:t>Install</w:t>
      </w:r>
      <w:r>
        <w:rPr>
          <w:rFonts w:cstheme="minorHAnsi"/>
          <w:color w:val="222222"/>
          <w:shd w:val="clear" w:color="auto" w:fill="FFFFFF"/>
        </w:rPr>
        <w:t xml:space="preserve"> </w:t>
      </w:r>
    </w:p>
    <w:p w:rsidR="006B5CF6" w:rsidRPr="00E75F70" w:rsidRDefault="0014030B" w:rsidP="00E75F70">
      <w:pPr>
        <w:pStyle w:val="Heading1"/>
        <w:shd w:val="clear" w:color="auto" w:fill="FFFFFF"/>
        <w:spacing w:before="300" w:beforeAutospacing="0" w:after="150" w:afterAutospacing="0"/>
        <w:rPr>
          <w:rFonts w:asciiTheme="minorHAnsi" w:hAnsiTheme="minorHAnsi" w:cstheme="minorHAnsi"/>
          <w:b w:val="0"/>
          <w:bCs w:val="0"/>
          <w:color w:val="333333"/>
          <w:sz w:val="22"/>
          <w:szCs w:val="24"/>
        </w:rPr>
      </w:pPr>
      <w:r w:rsidRPr="006B5CF6">
        <w:rPr>
          <w:rFonts w:cstheme="minorHAnsi"/>
          <w:color w:val="222222"/>
          <w:sz w:val="44"/>
          <w:shd w:val="clear" w:color="auto" w:fill="FFFFFF"/>
        </w:rPr>
        <w:tab/>
      </w:r>
      <w:r w:rsidR="00E75F70">
        <w:rPr>
          <w:rFonts w:asciiTheme="minorHAnsi" w:hAnsiTheme="minorHAnsi" w:cstheme="minorHAnsi"/>
          <w:b w:val="0"/>
          <w:color w:val="222222"/>
          <w:sz w:val="22"/>
          <w:szCs w:val="24"/>
          <w:shd w:val="clear" w:color="auto" w:fill="FFFFFF"/>
        </w:rPr>
        <w:t>The code is contained in a Visual Studios</w:t>
      </w:r>
      <w:r w:rsidR="006B5CF6" w:rsidRPr="006B5CF6">
        <w:rPr>
          <w:rFonts w:asciiTheme="minorHAnsi" w:hAnsiTheme="minorHAnsi" w:cstheme="minorHAnsi"/>
          <w:b w:val="0"/>
          <w:color w:val="222222"/>
          <w:sz w:val="22"/>
          <w:szCs w:val="24"/>
          <w:shd w:val="clear" w:color="auto" w:fill="FFFFFF"/>
        </w:rPr>
        <w:t xml:space="preserve"> C# project, although to use the project one must have the proper drivers and software installed. By following the tutorial in the link below, “</w:t>
      </w:r>
      <w:r w:rsidR="006B5CF6" w:rsidRPr="006B5CF6">
        <w:rPr>
          <w:rFonts w:asciiTheme="minorHAnsi" w:hAnsiTheme="minorHAnsi" w:cstheme="minorHAnsi"/>
          <w:b w:val="0"/>
          <w:bCs w:val="0"/>
          <w:color w:val="333333"/>
          <w:sz w:val="22"/>
          <w:szCs w:val="24"/>
        </w:rPr>
        <w:t xml:space="preserve">Kinect with Me Part 1 – Setting </w:t>
      </w:r>
      <w:proofErr w:type="gramStart"/>
      <w:r w:rsidR="006B5CF6" w:rsidRPr="006B5CF6">
        <w:rPr>
          <w:rFonts w:asciiTheme="minorHAnsi" w:hAnsiTheme="minorHAnsi" w:cstheme="minorHAnsi"/>
          <w:b w:val="0"/>
          <w:bCs w:val="0"/>
          <w:color w:val="333333"/>
          <w:sz w:val="22"/>
          <w:szCs w:val="24"/>
        </w:rPr>
        <w:t>Up</w:t>
      </w:r>
      <w:proofErr w:type="gramEnd"/>
      <w:r w:rsidR="006B5CF6" w:rsidRPr="006B5CF6">
        <w:rPr>
          <w:rFonts w:asciiTheme="minorHAnsi" w:hAnsiTheme="minorHAnsi" w:cstheme="minorHAnsi"/>
          <w:b w:val="0"/>
          <w:bCs w:val="0"/>
          <w:color w:val="333333"/>
          <w:sz w:val="22"/>
          <w:szCs w:val="24"/>
        </w:rPr>
        <w:t xml:space="preserve"> Your Machine”</w:t>
      </w:r>
      <w:r w:rsidR="006B5CF6" w:rsidRPr="006B5CF6">
        <w:rPr>
          <w:rFonts w:asciiTheme="minorHAnsi" w:hAnsiTheme="minorHAnsi" w:cstheme="minorHAnsi"/>
          <w:b w:val="0"/>
          <w:color w:val="222222"/>
          <w:sz w:val="22"/>
          <w:szCs w:val="24"/>
          <w:shd w:val="clear" w:color="auto" w:fill="FFFFFF"/>
        </w:rPr>
        <w:t>, it’ll walk through the proper procedure for installing and running a C# project with Microsoft’s Kinect SDK. Once able to run sample projects from the SDK, one will be</w:t>
      </w:r>
      <w:r w:rsidR="006B5CF6">
        <w:rPr>
          <w:rFonts w:asciiTheme="minorHAnsi" w:hAnsiTheme="minorHAnsi" w:cstheme="minorHAnsi"/>
          <w:b w:val="0"/>
          <w:color w:val="222222"/>
          <w:sz w:val="22"/>
          <w:szCs w:val="24"/>
          <w:shd w:val="clear" w:color="auto" w:fill="FFFFFF"/>
        </w:rPr>
        <w:t xml:space="preserve"> able to download and run this project</w:t>
      </w:r>
      <w:r w:rsidR="00E75F70">
        <w:rPr>
          <w:rFonts w:asciiTheme="minorHAnsi" w:hAnsiTheme="minorHAnsi" w:cstheme="minorHAnsi"/>
          <w:b w:val="0"/>
          <w:color w:val="222222"/>
          <w:sz w:val="22"/>
          <w:szCs w:val="24"/>
          <w:shd w:val="clear" w:color="auto" w:fill="FFFFFF"/>
        </w:rPr>
        <w:t>’</w:t>
      </w:r>
      <w:r w:rsidR="006B5CF6">
        <w:rPr>
          <w:rFonts w:asciiTheme="minorHAnsi" w:hAnsiTheme="minorHAnsi" w:cstheme="minorHAnsi"/>
          <w:b w:val="0"/>
          <w:color w:val="222222"/>
          <w:sz w:val="22"/>
          <w:szCs w:val="24"/>
          <w:shd w:val="clear" w:color="auto" w:fill="FFFFFF"/>
        </w:rPr>
        <w:t xml:space="preserve">s code. </w:t>
      </w:r>
    </w:p>
    <w:p w:rsidR="00DC3898" w:rsidRDefault="006B5CF6" w:rsidP="0014030B">
      <w:pPr>
        <w:rPr>
          <w:rFonts w:cstheme="minorHAnsi"/>
          <w:color w:val="222222"/>
          <w:shd w:val="clear" w:color="auto" w:fill="FFFFFF"/>
        </w:rPr>
      </w:pPr>
      <w:hyperlink r:id="rId5" w:history="1">
        <w:r>
          <w:rPr>
            <w:rStyle w:val="Hyperlink"/>
          </w:rPr>
          <w:t>https://blogs.msdn.microsoft.com/cdndevs/2014/10/23/kinect-with-me-part-1-setting-up-your-machine/</w:t>
        </w:r>
      </w:hyperlink>
      <w:r>
        <w:rPr>
          <w:rFonts w:cstheme="minorHAnsi"/>
          <w:color w:val="222222"/>
          <w:shd w:val="clear" w:color="auto" w:fill="FFFFFF"/>
        </w:rPr>
        <w:t xml:space="preserve"> </w:t>
      </w:r>
    </w:p>
    <w:p w:rsidR="006B5CF6" w:rsidRDefault="006B5CF6" w:rsidP="0014030B">
      <w:pPr>
        <w:rPr>
          <w:rFonts w:cstheme="minorHAnsi"/>
          <w:color w:val="222222"/>
          <w:shd w:val="clear" w:color="auto" w:fill="FFFFFF"/>
        </w:rPr>
      </w:pPr>
      <w:hyperlink r:id="rId6" w:history="1">
        <w:r>
          <w:rPr>
            <w:rStyle w:val="Hyperlink"/>
          </w:rPr>
          <w:t>https://developer.microsoft.com/en-us/windows/kinect</w:t>
        </w:r>
      </w:hyperlink>
    </w:p>
    <w:p w:rsidR="00767150" w:rsidRDefault="00767150" w:rsidP="0014030B">
      <w:pPr>
        <w:rPr>
          <w:rFonts w:cstheme="minorHAnsi"/>
          <w:color w:val="222222"/>
          <w:shd w:val="clear" w:color="auto" w:fill="FFFFFF"/>
        </w:rPr>
      </w:pPr>
    </w:p>
    <w:p w:rsidR="00DC3898" w:rsidRDefault="00DC3898" w:rsidP="0014030B">
      <w:pPr>
        <w:rPr>
          <w:rFonts w:cstheme="minorHAnsi"/>
          <w:color w:val="222222"/>
          <w:shd w:val="clear" w:color="auto" w:fill="FFFFFF"/>
        </w:rPr>
      </w:pPr>
      <w:r>
        <w:rPr>
          <w:rFonts w:cstheme="minorHAnsi"/>
          <w:color w:val="222222"/>
          <w:shd w:val="clear" w:color="auto" w:fill="FFFFFF"/>
        </w:rPr>
        <w:t xml:space="preserve">2. </w:t>
      </w:r>
      <w:r w:rsidR="006B5CF6">
        <w:rPr>
          <w:rFonts w:cstheme="minorHAnsi"/>
          <w:color w:val="222222"/>
          <w:shd w:val="clear" w:color="auto" w:fill="FFFFFF"/>
        </w:rPr>
        <w:t>How to Use</w:t>
      </w:r>
    </w:p>
    <w:p w:rsidR="00CD2434" w:rsidRDefault="00DC3898" w:rsidP="006B5CF6">
      <w:pPr>
        <w:rPr>
          <w:rFonts w:cstheme="minorHAnsi"/>
          <w:color w:val="222222"/>
          <w:shd w:val="clear" w:color="auto" w:fill="FFFFFF"/>
        </w:rPr>
      </w:pPr>
      <w:r>
        <w:rPr>
          <w:shd w:val="clear" w:color="auto" w:fill="FFFFFF"/>
        </w:rPr>
        <w:tab/>
      </w:r>
      <w:r w:rsidR="006B5CF6">
        <w:rPr>
          <w:shd w:val="clear" w:color="auto" w:fill="FFFFFF"/>
        </w:rPr>
        <w:t>Once installation is complete, one should be able to run the code with a proper Kinect plugged in and detected</w:t>
      </w:r>
      <w:r w:rsidR="00E75F70">
        <w:rPr>
          <w:shd w:val="clear" w:color="auto" w:fill="FFFFFF"/>
        </w:rPr>
        <w:t xml:space="preserve"> by the host machine. First,</w:t>
      </w:r>
      <w:r w:rsidR="006B5CF6">
        <w:rPr>
          <w:shd w:val="clear" w:color="auto" w:fill="FFFFFF"/>
        </w:rPr>
        <w:t xml:space="preserve"> </w:t>
      </w:r>
      <w:r w:rsidR="00E75F70">
        <w:rPr>
          <w:shd w:val="clear" w:color="auto" w:fill="FFFFFF"/>
        </w:rPr>
        <w:t>setu</w:t>
      </w:r>
      <w:r w:rsidR="006B5CF6">
        <w:rPr>
          <w:shd w:val="clear" w:color="auto" w:fill="FFFFFF"/>
        </w:rPr>
        <w:t xml:space="preserve">p the </w:t>
      </w:r>
      <w:r w:rsidR="00E75F70">
        <w:rPr>
          <w:shd w:val="clear" w:color="auto" w:fill="FFFFFF"/>
        </w:rPr>
        <w:t>projected image in relation to the Kinect sensor</w:t>
      </w:r>
      <w:r w:rsidR="00E75F70">
        <w:rPr>
          <w:shd w:val="clear" w:color="auto" w:fill="FFFFFF"/>
        </w:rPr>
        <w:t xml:space="preserve"> </w:t>
      </w:r>
      <w:r w:rsidR="00E75F70">
        <w:rPr>
          <w:shd w:val="clear" w:color="auto" w:fill="FFFFFF"/>
        </w:rPr>
        <w:t>as seen in the diagram. After this, one should be able to start the screen calibration process. To do so, hit the “calibration” button in the lower right-hand corner of the applications menu. This should toggle a depth map image on the screen that should display the surface at which the Kinect is facing. By aligning this image flush with the wall and recalibrating, the threshold detection of the application should be set properly. By orientating the Kinect sensor properly, the detection of objects thrown at the wall should align with the gree</w:t>
      </w:r>
      <w:bookmarkStart w:id="0" w:name="_GoBack"/>
      <w:bookmarkEnd w:id="0"/>
      <w:r w:rsidR="00E75F70">
        <w:rPr>
          <w:shd w:val="clear" w:color="auto" w:fill="FFFFFF"/>
        </w:rPr>
        <w:t xml:space="preserve">n dots displayed whilst playing the game. If this is not the case, adjustments to the Kinect’s position as needed and rework the calibration process. </w:t>
      </w:r>
    </w:p>
    <w:p w:rsidR="00767150" w:rsidRDefault="006B5CF6" w:rsidP="0014030B">
      <w:pPr>
        <w:rPr>
          <w:rFonts w:cstheme="minorHAnsi"/>
          <w:color w:val="222222"/>
          <w:shd w:val="clear" w:color="auto" w:fill="FFFFFF"/>
        </w:rPr>
      </w:pPr>
      <w:r>
        <w:rPr>
          <w:rFonts w:cstheme="minorHAnsi"/>
          <w:color w:val="222222"/>
          <w:shd w:val="clear" w:color="auto" w:fill="FFFFFF"/>
        </w:rPr>
        <w:t>3</w:t>
      </w:r>
      <w:r w:rsidR="00767150">
        <w:rPr>
          <w:rFonts w:cstheme="minorHAnsi"/>
          <w:color w:val="222222"/>
          <w:shd w:val="clear" w:color="auto" w:fill="FFFFFF"/>
        </w:rPr>
        <w:t>. Diagram</w:t>
      </w:r>
    </w:p>
    <w:p w:rsidR="00486D57" w:rsidRDefault="00486D57" w:rsidP="00486D57">
      <w:pPr>
        <w:jc w:val="center"/>
        <w:rPr>
          <w:rFonts w:cstheme="minorHAnsi"/>
          <w:color w:val="222222"/>
          <w:shd w:val="clear" w:color="auto" w:fill="FFFFFF"/>
        </w:rPr>
      </w:pPr>
      <w:r>
        <w:rPr>
          <w:noProof/>
        </w:rPr>
        <w:drawing>
          <wp:inline distT="0" distB="0" distL="0" distR="0">
            <wp:extent cx="2650672" cy="2033707"/>
            <wp:effectExtent l="0" t="0" r="0" b="5080"/>
            <wp:docPr id="1" name="Picture 1" descr="Camera-Projector-Camer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Projector-Camera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608" cy="2045934"/>
                    </a:xfrm>
                    <a:prstGeom prst="rect">
                      <a:avLst/>
                    </a:prstGeom>
                    <a:noFill/>
                    <a:ln>
                      <a:noFill/>
                    </a:ln>
                  </pic:spPr>
                </pic:pic>
              </a:graphicData>
            </a:graphic>
          </wp:inline>
        </w:drawing>
      </w:r>
    </w:p>
    <w:p w:rsidR="00875B0A" w:rsidRPr="006B5CF6" w:rsidRDefault="001B5175" w:rsidP="006B5CF6">
      <w:pPr>
        <w:jc w:val="center"/>
        <w:rPr>
          <w:rFonts w:cstheme="minorHAnsi"/>
          <w:color w:val="222222"/>
          <w:sz w:val="14"/>
          <w:shd w:val="clear" w:color="auto" w:fill="FFFFFF"/>
        </w:rPr>
      </w:pPr>
      <w:hyperlink r:id="rId8" w:history="1">
        <w:r w:rsidR="00486D57" w:rsidRPr="00486D57">
          <w:rPr>
            <w:rStyle w:val="Hyperlink"/>
            <w:rFonts w:cstheme="minorHAnsi"/>
            <w:sz w:val="14"/>
            <w:shd w:val="clear" w:color="auto" w:fill="FFFFFF"/>
          </w:rPr>
          <w:t>https://www.researchgate.net/figure/Camera-Projector-Camera-System_fig3_242100535</w:t>
        </w:r>
      </w:hyperlink>
    </w:p>
    <w:sectPr w:rsidR="00875B0A" w:rsidRPr="006B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B2A8E"/>
    <w:multiLevelType w:val="hybridMultilevel"/>
    <w:tmpl w:val="A1B8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CE"/>
    <w:rsid w:val="0014030B"/>
    <w:rsid w:val="00185049"/>
    <w:rsid w:val="001B5175"/>
    <w:rsid w:val="002316D9"/>
    <w:rsid w:val="00322022"/>
    <w:rsid w:val="00486D57"/>
    <w:rsid w:val="006B5CF6"/>
    <w:rsid w:val="00767150"/>
    <w:rsid w:val="00875B0A"/>
    <w:rsid w:val="00A175AC"/>
    <w:rsid w:val="00CD2434"/>
    <w:rsid w:val="00DB74CE"/>
    <w:rsid w:val="00DC3898"/>
    <w:rsid w:val="00E7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5193"/>
  <w15:chartTrackingRefBased/>
  <w15:docId w15:val="{7F4706FC-F279-4780-A47A-3E1CAA92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5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98"/>
    <w:rPr>
      <w:color w:val="0563C1" w:themeColor="hyperlink"/>
      <w:u w:val="single"/>
    </w:rPr>
  </w:style>
  <w:style w:type="paragraph" w:styleId="ListParagraph">
    <w:name w:val="List Paragraph"/>
    <w:basedOn w:val="Normal"/>
    <w:uiPriority w:val="34"/>
    <w:qFormat/>
    <w:rsid w:val="00875B0A"/>
    <w:pPr>
      <w:ind w:left="720"/>
      <w:contextualSpacing/>
    </w:pPr>
  </w:style>
  <w:style w:type="character" w:customStyle="1" w:styleId="Heading1Char">
    <w:name w:val="Heading 1 Char"/>
    <w:basedOn w:val="DefaultParagraphFont"/>
    <w:link w:val="Heading1"/>
    <w:uiPriority w:val="9"/>
    <w:rsid w:val="006B5CF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4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Camera-Projector-Camera-System_fig3_24210053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icrosoft.com/en-us/windows/kinect" TargetMode="External"/><Relationship Id="rId5" Type="http://schemas.openxmlformats.org/officeDocument/2006/relationships/hyperlink" Target="https://blogs.msdn.microsoft.com/cdndevs/2014/10/23/kinect-with-me-part-1-setting-up-your-mach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 Sienkiewicz</dc:creator>
  <cp:keywords/>
  <dc:description/>
  <cp:lastModifiedBy>Nicholas S. Sienkiewicz</cp:lastModifiedBy>
  <cp:revision>6</cp:revision>
  <dcterms:created xsi:type="dcterms:W3CDTF">2019-01-25T02:15:00Z</dcterms:created>
  <dcterms:modified xsi:type="dcterms:W3CDTF">2019-05-11T21:56:00Z</dcterms:modified>
</cp:coreProperties>
</file>