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proofErr w:type="gramStart"/>
      <w:r w:rsidRPr="00F223A7">
        <w:rPr>
          <w:rFonts w:ascii="Arial" w:hAnsi="Arial" w:cs="Arial"/>
          <w:color w:val="000000"/>
          <w:sz w:val="20"/>
          <w:szCs w:val="20"/>
        </w:rPr>
        <w:t>The control</w:t>
      </w:r>
      <w:proofErr w:type="gramEnd"/>
      <w:r w:rsidRPr="00F223A7">
        <w:rPr>
          <w:rFonts w:ascii="Arial" w:hAnsi="Arial" w:cs="Arial"/>
          <w:color w:val="000000"/>
          <w:sz w:val="20"/>
          <w:szCs w:val="20"/>
        </w:rPr>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A74E67" w:rsidRPr="00F223A7" w14:paraId="2B4282DA" w14:textId="77777777" w:rsidTr="008F1391">
        <w:tc>
          <w:tcPr>
            <w:tcW w:w="815" w:type="pct"/>
            <w:tcBorders>
              <w:top w:val="single" w:sz="6" w:space="0" w:color="auto"/>
              <w:left w:val="single" w:sz="6" w:space="0" w:color="auto"/>
              <w:bottom w:val="single" w:sz="6" w:space="0" w:color="auto"/>
              <w:right w:val="single" w:sz="6" w:space="0" w:color="auto"/>
            </w:tcBorders>
          </w:tcPr>
          <w:p w14:paraId="1DF46C9C" w14:textId="29C0F95A" w:rsidR="00A74E67" w:rsidRDefault="00A74E67"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March 2026</w:t>
            </w:r>
          </w:p>
        </w:tc>
        <w:tc>
          <w:tcPr>
            <w:tcW w:w="815" w:type="pct"/>
            <w:tcBorders>
              <w:top w:val="single" w:sz="6" w:space="0" w:color="auto"/>
              <w:left w:val="single" w:sz="6" w:space="0" w:color="auto"/>
              <w:bottom w:val="single" w:sz="6" w:space="0" w:color="auto"/>
              <w:right w:val="single" w:sz="6" w:space="0" w:color="auto"/>
            </w:tcBorders>
          </w:tcPr>
          <w:p w14:paraId="44F76786" w14:textId="163F9B38" w:rsidR="00A74E67" w:rsidRDefault="00A74E67"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624B6B20" w14:textId="407A2CDD" w:rsidR="00A74E67" w:rsidRDefault="00A74E67"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0259969A" w14:textId="487A07B7" w:rsidR="00A74E67" w:rsidRDefault="00A74E67"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Dee Burris</w:t>
            </w:r>
          </w:p>
        </w:tc>
        <w:tc>
          <w:tcPr>
            <w:tcW w:w="1773" w:type="pct"/>
            <w:tcBorders>
              <w:top w:val="single" w:sz="6" w:space="0" w:color="auto"/>
              <w:left w:val="single" w:sz="6" w:space="0" w:color="auto"/>
              <w:bottom w:val="single" w:sz="6" w:space="0" w:color="auto"/>
              <w:right w:val="single" w:sz="6" w:space="0" w:color="auto"/>
            </w:tcBorders>
          </w:tcPr>
          <w:p w14:paraId="41F33B9B" w14:textId="5C452D75" w:rsidR="00A74E67" w:rsidRPr="00A74E67" w:rsidRDefault="00A74E67" w:rsidP="00212B63">
            <w:pPr>
              <w:keepNext/>
              <w:keepLines/>
              <w:autoSpaceDE w:val="0"/>
              <w:autoSpaceDN w:val="0"/>
              <w:adjustRightInd w:val="0"/>
              <w:ind w:left="15"/>
              <w:rPr>
                <w:rFonts w:ascii="Arial" w:hAnsi="Arial" w:cs="Arial"/>
                <w:color w:val="000000"/>
                <w:sz w:val="18"/>
                <w:szCs w:val="18"/>
              </w:rPr>
            </w:pPr>
            <w:r w:rsidRPr="00A74E67">
              <w:rPr>
                <w:rFonts w:ascii="Arial" w:hAnsi="Arial" w:cs="Arial"/>
                <w:sz w:val="18"/>
              </w:rPr>
              <w:t>Update defined risk areas (rename one and remove one) and links</w:t>
            </w:r>
          </w:p>
        </w:tc>
      </w:tr>
      <w:tr w:rsidR="00F8350B" w:rsidRPr="00F223A7" w14:paraId="18006C52" w14:textId="77777777" w:rsidTr="008F1391">
        <w:tc>
          <w:tcPr>
            <w:tcW w:w="815" w:type="pct"/>
            <w:tcBorders>
              <w:top w:val="single" w:sz="6" w:space="0" w:color="auto"/>
              <w:left w:val="single" w:sz="6" w:space="0" w:color="auto"/>
              <w:bottom w:val="single" w:sz="6" w:space="0" w:color="auto"/>
              <w:right w:val="single" w:sz="6" w:space="0" w:color="auto"/>
            </w:tcBorders>
          </w:tcPr>
          <w:p w14:paraId="738CE425" w14:textId="7D5B5A15" w:rsidR="00F8350B" w:rsidRDefault="00F8350B"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7F194F28" w14:textId="7C4106E0" w:rsidR="00F8350B" w:rsidRDefault="00F8350B"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08FEAB25" w14:textId="214AA2C1" w:rsidR="00F8350B" w:rsidRDefault="00F8350B"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2CF8566D" w14:textId="1DF7237F" w:rsidR="00F8350B" w:rsidRDefault="00F8350B"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CA&amp;AS Ops</w:t>
            </w:r>
          </w:p>
        </w:tc>
        <w:tc>
          <w:tcPr>
            <w:tcW w:w="1773" w:type="pct"/>
            <w:tcBorders>
              <w:top w:val="single" w:sz="6" w:space="0" w:color="auto"/>
              <w:left w:val="single" w:sz="6" w:space="0" w:color="auto"/>
              <w:bottom w:val="single" w:sz="6" w:space="0" w:color="auto"/>
              <w:right w:val="single" w:sz="6" w:space="0" w:color="auto"/>
            </w:tcBorders>
          </w:tcPr>
          <w:p w14:paraId="4E185EFA" w14:textId="22FCA3EE" w:rsidR="00F8350B" w:rsidRDefault="00F8350B"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Changes to audit risk levels from recent revalidation</w:t>
            </w:r>
          </w:p>
        </w:tc>
      </w:tr>
      <w:tr w:rsidR="00A27FCA" w:rsidRPr="00F223A7" w14:paraId="384BA73D" w14:textId="77777777" w:rsidTr="008F1391">
        <w:tc>
          <w:tcPr>
            <w:tcW w:w="815" w:type="pct"/>
            <w:tcBorders>
              <w:top w:val="single" w:sz="6" w:space="0" w:color="auto"/>
              <w:left w:val="single" w:sz="6" w:space="0" w:color="auto"/>
              <w:bottom w:val="single" w:sz="6" w:space="0" w:color="auto"/>
              <w:right w:val="single" w:sz="6" w:space="0" w:color="auto"/>
            </w:tcBorders>
          </w:tcPr>
          <w:p w14:paraId="7E6C8D57" w14:textId="27C0B042" w:rsidR="00A27FCA" w:rsidRPr="000E7E48" w:rsidRDefault="00A27FCA"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February 2025</w:t>
            </w:r>
          </w:p>
        </w:tc>
        <w:tc>
          <w:tcPr>
            <w:tcW w:w="815" w:type="pct"/>
            <w:tcBorders>
              <w:top w:val="single" w:sz="6" w:space="0" w:color="auto"/>
              <w:left w:val="single" w:sz="6" w:space="0" w:color="auto"/>
              <w:bottom w:val="single" w:sz="6" w:space="0" w:color="auto"/>
              <w:right w:val="single" w:sz="6" w:space="0" w:color="auto"/>
            </w:tcBorders>
          </w:tcPr>
          <w:p w14:paraId="373A8B8F" w14:textId="77777777" w:rsidR="00A27FCA" w:rsidRDefault="00A27FCA"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Control Assessment Questions</w:t>
            </w:r>
          </w:p>
          <w:p w14:paraId="5793E6FE" w14:textId="77777777" w:rsidR="00D5396C" w:rsidRDefault="00D5396C" w:rsidP="00212B63">
            <w:pPr>
              <w:keepNext/>
              <w:keepLines/>
              <w:autoSpaceDE w:val="0"/>
              <w:autoSpaceDN w:val="0"/>
              <w:adjustRightInd w:val="0"/>
              <w:ind w:left="15"/>
              <w:rPr>
                <w:rFonts w:ascii="Arial" w:hAnsi="Arial" w:cs="Arial"/>
                <w:color w:val="000000"/>
                <w:sz w:val="18"/>
                <w:szCs w:val="18"/>
              </w:rPr>
            </w:pPr>
          </w:p>
          <w:p w14:paraId="25773F70" w14:textId="1CAC3A82" w:rsidR="00D5396C" w:rsidRPr="000E7E48" w:rsidRDefault="00D5396C" w:rsidP="00D5396C">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Process and Objective and Planning</w:t>
            </w:r>
          </w:p>
        </w:tc>
        <w:tc>
          <w:tcPr>
            <w:tcW w:w="958" w:type="pct"/>
            <w:tcBorders>
              <w:top w:val="single" w:sz="6" w:space="0" w:color="auto"/>
              <w:left w:val="single" w:sz="6" w:space="0" w:color="auto"/>
              <w:bottom w:val="single" w:sz="6" w:space="0" w:color="auto"/>
              <w:right w:val="single" w:sz="6" w:space="0" w:color="auto"/>
            </w:tcBorders>
          </w:tcPr>
          <w:p w14:paraId="56BC5A2D" w14:textId="77777777" w:rsidR="00A27FCA" w:rsidRDefault="00D5396C"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2. Compliance with Government Trade Regulations</w:t>
            </w:r>
          </w:p>
          <w:p w14:paraId="2A8C68CA" w14:textId="77777777" w:rsidR="00D5396C" w:rsidRDefault="00D5396C" w:rsidP="00212B63">
            <w:pPr>
              <w:keepNext/>
              <w:keepLines/>
              <w:autoSpaceDE w:val="0"/>
              <w:autoSpaceDN w:val="0"/>
              <w:adjustRightInd w:val="0"/>
              <w:ind w:left="15"/>
              <w:rPr>
                <w:rFonts w:ascii="Arial" w:hAnsi="Arial" w:cs="Arial"/>
                <w:color w:val="000000"/>
                <w:sz w:val="18"/>
                <w:szCs w:val="18"/>
              </w:rPr>
            </w:pPr>
          </w:p>
          <w:p w14:paraId="6AC976D7" w14:textId="43158E81" w:rsidR="00D5396C" w:rsidRPr="000E7E48" w:rsidRDefault="00D5396C"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4DE0F710" w14:textId="77EAA07A" w:rsidR="00A27FCA" w:rsidRPr="000E7E48" w:rsidRDefault="00A27FCA"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Dee Burris</w:t>
            </w:r>
          </w:p>
        </w:tc>
        <w:tc>
          <w:tcPr>
            <w:tcW w:w="1773" w:type="pct"/>
            <w:tcBorders>
              <w:top w:val="single" w:sz="6" w:space="0" w:color="auto"/>
              <w:left w:val="single" w:sz="6" w:space="0" w:color="auto"/>
              <w:bottom w:val="single" w:sz="6" w:space="0" w:color="auto"/>
              <w:right w:val="single" w:sz="6" w:space="0" w:color="auto"/>
            </w:tcBorders>
          </w:tcPr>
          <w:p w14:paraId="5C58F423" w14:textId="5712C724" w:rsidR="00D5396C" w:rsidRDefault="00D5396C"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Removed</w:t>
            </w:r>
          </w:p>
          <w:p w14:paraId="5B3D5C11" w14:textId="77777777" w:rsidR="00D5396C" w:rsidRDefault="00D5396C" w:rsidP="00212B63">
            <w:pPr>
              <w:keepNext/>
              <w:keepLines/>
              <w:autoSpaceDE w:val="0"/>
              <w:autoSpaceDN w:val="0"/>
              <w:adjustRightInd w:val="0"/>
              <w:ind w:left="15"/>
              <w:rPr>
                <w:rFonts w:ascii="Arial" w:hAnsi="Arial" w:cs="Arial"/>
                <w:color w:val="000000"/>
                <w:sz w:val="18"/>
                <w:szCs w:val="18"/>
              </w:rPr>
            </w:pPr>
          </w:p>
          <w:p w14:paraId="2CC66A6B" w14:textId="77777777" w:rsidR="00D5396C" w:rsidRDefault="00D5396C" w:rsidP="00212B63">
            <w:pPr>
              <w:keepNext/>
              <w:keepLines/>
              <w:autoSpaceDE w:val="0"/>
              <w:autoSpaceDN w:val="0"/>
              <w:adjustRightInd w:val="0"/>
              <w:ind w:left="15"/>
              <w:rPr>
                <w:rFonts w:ascii="Arial" w:hAnsi="Arial" w:cs="Arial"/>
                <w:color w:val="000000"/>
                <w:sz w:val="18"/>
                <w:szCs w:val="18"/>
              </w:rPr>
            </w:pPr>
          </w:p>
          <w:p w14:paraId="7515B020" w14:textId="77777777" w:rsidR="00D5396C" w:rsidRDefault="00D5396C" w:rsidP="00212B63">
            <w:pPr>
              <w:keepNext/>
              <w:keepLines/>
              <w:autoSpaceDE w:val="0"/>
              <w:autoSpaceDN w:val="0"/>
              <w:adjustRightInd w:val="0"/>
              <w:ind w:left="15"/>
              <w:rPr>
                <w:rFonts w:ascii="Arial" w:hAnsi="Arial" w:cs="Arial"/>
                <w:color w:val="000000"/>
                <w:sz w:val="18"/>
                <w:szCs w:val="18"/>
              </w:rPr>
            </w:pPr>
          </w:p>
          <w:p w14:paraId="4A72FC73" w14:textId="731D7D3E" w:rsidR="00A27FCA" w:rsidRPr="000E7E48" w:rsidRDefault="00A27FCA" w:rsidP="00212B6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Updated some wording and links</w:t>
            </w:r>
            <w:r w:rsidR="00D5396C">
              <w:rPr>
                <w:rFonts w:ascii="Arial" w:hAnsi="Arial" w:cs="Arial"/>
                <w:color w:val="000000"/>
                <w:sz w:val="18"/>
                <w:szCs w:val="18"/>
              </w:rPr>
              <w:t xml:space="preserve"> and removed ICO/EMO</w:t>
            </w:r>
          </w:p>
        </w:tc>
      </w:tr>
      <w:tr w:rsidR="00212B63" w:rsidRPr="00F223A7" w14:paraId="1BF67F95" w14:textId="77777777" w:rsidTr="008F1391">
        <w:tc>
          <w:tcPr>
            <w:tcW w:w="815" w:type="pct"/>
            <w:tcBorders>
              <w:top w:val="single" w:sz="6" w:space="0" w:color="auto"/>
              <w:left w:val="single" w:sz="6" w:space="0" w:color="auto"/>
              <w:bottom w:val="single" w:sz="6" w:space="0" w:color="auto"/>
              <w:right w:val="single" w:sz="6" w:space="0" w:color="auto"/>
            </w:tcBorders>
          </w:tcPr>
          <w:p w14:paraId="2063D2DD" w14:textId="072EEC47" w:rsidR="00212B63" w:rsidRPr="000E7E48" w:rsidRDefault="00212B63" w:rsidP="00212B63">
            <w:pPr>
              <w:keepNext/>
              <w:keepLines/>
              <w:autoSpaceDE w:val="0"/>
              <w:autoSpaceDN w:val="0"/>
              <w:adjustRightInd w:val="0"/>
              <w:ind w:left="15"/>
              <w:rPr>
                <w:rFonts w:ascii="Arial" w:hAnsi="Arial" w:cs="Arial"/>
                <w:color w:val="000000"/>
                <w:sz w:val="18"/>
                <w:szCs w:val="18"/>
              </w:rPr>
            </w:pPr>
            <w:r w:rsidRPr="000E7E48">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309D371C" w14:textId="2E2B1990" w:rsidR="00212B63" w:rsidRPr="000E7E48" w:rsidRDefault="00212B63" w:rsidP="00212B63">
            <w:pPr>
              <w:keepNext/>
              <w:keepLines/>
              <w:autoSpaceDE w:val="0"/>
              <w:autoSpaceDN w:val="0"/>
              <w:adjustRightInd w:val="0"/>
              <w:ind w:left="15"/>
              <w:rPr>
                <w:rFonts w:ascii="Arial" w:hAnsi="Arial" w:cs="Arial"/>
                <w:color w:val="000000"/>
                <w:sz w:val="18"/>
                <w:szCs w:val="18"/>
              </w:rPr>
            </w:pPr>
            <w:r w:rsidRPr="000E7E48">
              <w:rPr>
                <w:rFonts w:ascii="Arial" w:hAnsi="Arial" w:cs="Arial"/>
                <w:color w:val="000000"/>
                <w:sz w:val="18"/>
                <w:szCs w:val="18"/>
              </w:rPr>
              <w:t>Cybersecurity and Data Protection</w:t>
            </w:r>
          </w:p>
        </w:tc>
        <w:tc>
          <w:tcPr>
            <w:tcW w:w="958" w:type="pct"/>
            <w:tcBorders>
              <w:top w:val="single" w:sz="6" w:space="0" w:color="auto"/>
              <w:left w:val="single" w:sz="6" w:space="0" w:color="auto"/>
              <w:bottom w:val="single" w:sz="6" w:space="0" w:color="auto"/>
              <w:right w:val="single" w:sz="6" w:space="0" w:color="auto"/>
            </w:tcBorders>
          </w:tcPr>
          <w:p w14:paraId="1A580A4F" w14:textId="468084E0" w:rsidR="00212B63" w:rsidRPr="000E7E48" w:rsidRDefault="00212B63" w:rsidP="00212B63">
            <w:pPr>
              <w:keepNext/>
              <w:keepLines/>
              <w:autoSpaceDE w:val="0"/>
              <w:autoSpaceDN w:val="0"/>
              <w:adjustRightInd w:val="0"/>
              <w:ind w:left="15"/>
              <w:rPr>
                <w:rFonts w:ascii="Arial" w:hAnsi="Arial" w:cs="Arial"/>
                <w:color w:val="000000"/>
                <w:sz w:val="18"/>
                <w:szCs w:val="18"/>
              </w:rPr>
            </w:pPr>
            <w:r w:rsidRPr="000E7E48">
              <w:rPr>
                <w:rFonts w:ascii="Arial" w:hAnsi="Arial" w:cs="Arial"/>
                <w:color w:val="000000"/>
                <w:sz w:val="18"/>
                <w:szCs w:val="18"/>
              </w:rPr>
              <w:t>DP001.S</w:t>
            </w:r>
          </w:p>
        </w:tc>
        <w:tc>
          <w:tcPr>
            <w:tcW w:w="638" w:type="pct"/>
            <w:tcBorders>
              <w:top w:val="single" w:sz="6" w:space="0" w:color="auto"/>
              <w:left w:val="single" w:sz="6" w:space="0" w:color="auto"/>
              <w:bottom w:val="single" w:sz="6" w:space="0" w:color="auto"/>
              <w:right w:val="single" w:sz="6" w:space="0" w:color="auto"/>
            </w:tcBorders>
          </w:tcPr>
          <w:p w14:paraId="3E904A12" w14:textId="4B765DDD" w:rsidR="00212B63" w:rsidRPr="000E7E48" w:rsidRDefault="00212B63" w:rsidP="00212B63">
            <w:pPr>
              <w:keepNext/>
              <w:keepLines/>
              <w:autoSpaceDE w:val="0"/>
              <w:autoSpaceDN w:val="0"/>
              <w:adjustRightInd w:val="0"/>
              <w:ind w:left="15"/>
              <w:rPr>
                <w:rFonts w:ascii="Arial" w:hAnsi="Arial" w:cs="Arial"/>
                <w:color w:val="000000"/>
                <w:sz w:val="18"/>
                <w:szCs w:val="18"/>
              </w:rPr>
            </w:pPr>
            <w:r w:rsidRPr="000E7E48">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4076786B" w14:textId="16FBD4FC" w:rsidR="00212B63" w:rsidRPr="000E7E48" w:rsidRDefault="00212B63" w:rsidP="00212B63">
            <w:pPr>
              <w:keepNext/>
              <w:keepLines/>
              <w:autoSpaceDE w:val="0"/>
              <w:autoSpaceDN w:val="0"/>
              <w:adjustRightInd w:val="0"/>
              <w:ind w:left="15"/>
              <w:rPr>
                <w:rFonts w:ascii="Arial" w:hAnsi="Arial" w:cs="Arial"/>
                <w:color w:val="000000"/>
                <w:sz w:val="18"/>
                <w:szCs w:val="18"/>
              </w:rPr>
            </w:pPr>
            <w:r w:rsidRPr="000E7E48">
              <w:rPr>
                <w:rFonts w:ascii="Arial" w:hAnsi="Arial" w:cs="Arial"/>
                <w:color w:val="000000"/>
                <w:sz w:val="18"/>
                <w:szCs w:val="18"/>
              </w:rPr>
              <w:t xml:space="preserve">Added Privacy Testing </w:t>
            </w:r>
          </w:p>
        </w:tc>
      </w:tr>
      <w:tr w:rsidR="00212B63"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212B63" w:rsidRPr="000E7E48" w:rsidRDefault="00212B63" w:rsidP="00212B63">
            <w:pPr>
              <w:keepNext/>
              <w:keepLines/>
              <w:autoSpaceDE w:val="0"/>
              <w:autoSpaceDN w:val="0"/>
              <w:adjustRightInd w:val="0"/>
              <w:ind w:left="15"/>
              <w:rPr>
                <w:rFonts w:ascii="Arial" w:hAnsi="Arial" w:cs="Arial"/>
                <w:color w:val="000000"/>
                <w:sz w:val="18"/>
                <w:szCs w:val="18"/>
              </w:rPr>
            </w:pPr>
            <w:r w:rsidRPr="000E7E48">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212B63" w:rsidRPr="000E7E48" w:rsidRDefault="00212B63" w:rsidP="00212B63">
            <w:pPr>
              <w:keepNext/>
              <w:keepLines/>
              <w:autoSpaceDE w:val="0"/>
              <w:autoSpaceDN w:val="0"/>
              <w:adjustRightInd w:val="0"/>
              <w:ind w:left="15"/>
              <w:rPr>
                <w:rFonts w:ascii="Arial" w:hAnsi="Arial" w:cs="Arial"/>
                <w:color w:val="000000"/>
                <w:sz w:val="18"/>
                <w:szCs w:val="18"/>
              </w:rPr>
            </w:pPr>
            <w:r w:rsidRPr="000E7E48">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212B63" w:rsidRPr="000E7E48" w:rsidRDefault="00212B63" w:rsidP="00212B63">
            <w:pPr>
              <w:keepNext/>
              <w:keepLines/>
              <w:autoSpaceDE w:val="0"/>
              <w:autoSpaceDN w:val="0"/>
              <w:adjustRightInd w:val="0"/>
              <w:ind w:left="15"/>
              <w:rPr>
                <w:rFonts w:ascii="Arial" w:hAnsi="Arial" w:cs="Arial"/>
                <w:color w:val="000000"/>
                <w:sz w:val="18"/>
                <w:szCs w:val="18"/>
              </w:rPr>
            </w:pPr>
            <w:r w:rsidRPr="000E7E48">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212B63" w:rsidRPr="000E7E48" w:rsidRDefault="00212B63" w:rsidP="00212B63">
            <w:pPr>
              <w:keepNext/>
              <w:keepLines/>
              <w:autoSpaceDE w:val="0"/>
              <w:autoSpaceDN w:val="0"/>
              <w:adjustRightInd w:val="0"/>
              <w:ind w:left="15"/>
              <w:rPr>
                <w:rFonts w:ascii="Arial" w:hAnsi="Arial" w:cs="Arial"/>
                <w:color w:val="000000"/>
                <w:sz w:val="18"/>
                <w:szCs w:val="18"/>
              </w:rPr>
            </w:pPr>
            <w:r w:rsidRPr="000E7E48">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212B63" w:rsidRPr="000E7E48" w:rsidRDefault="00212B63" w:rsidP="00212B63">
            <w:pPr>
              <w:keepNext/>
              <w:keepLines/>
              <w:autoSpaceDE w:val="0"/>
              <w:autoSpaceDN w:val="0"/>
              <w:adjustRightInd w:val="0"/>
              <w:ind w:left="15"/>
              <w:rPr>
                <w:rFonts w:ascii="Arial" w:hAnsi="Arial" w:cs="Arial"/>
                <w:color w:val="000000"/>
                <w:sz w:val="18"/>
                <w:szCs w:val="18"/>
              </w:rPr>
            </w:pPr>
            <w:r w:rsidRPr="000E7E48">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1319489540"/>
        <w:docPartObj>
          <w:docPartGallery w:val="Table of Contents"/>
          <w:docPartUnique/>
        </w:docPartObj>
      </w:sdtPr>
      <w:sdtEndPr>
        <w:rPr>
          <w:b/>
          <w:bCs/>
          <w:noProof/>
        </w:rPr>
      </w:sdtEndPr>
      <w:sdtContent>
        <w:p w14:paraId="37023DDA" w14:textId="2DCE26A7" w:rsidR="00212B63" w:rsidRPr="00212B63" w:rsidRDefault="00212B63">
          <w:pPr>
            <w:pStyle w:val="TOCHeading"/>
            <w:rPr>
              <w:rFonts w:cs="Arial"/>
              <w:szCs w:val="20"/>
            </w:rPr>
          </w:pPr>
          <w:r w:rsidRPr="00212B63">
            <w:rPr>
              <w:rFonts w:cs="Arial"/>
              <w:szCs w:val="20"/>
            </w:rPr>
            <w:t>Table of Contents</w:t>
          </w:r>
        </w:p>
        <w:p w14:paraId="69091A48" w14:textId="096DBBB4" w:rsidR="00007835" w:rsidRDefault="00212B63">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4203060" w:history="1">
            <w:r w:rsidR="00007835" w:rsidRPr="00A57074">
              <w:rPr>
                <w:rStyle w:val="Hyperlink"/>
                <w:noProof/>
              </w:rPr>
              <w:t>PROCESS AND OBJECTIVE</w:t>
            </w:r>
            <w:r w:rsidR="00007835">
              <w:rPr>
                <w:noProof/>
                <w:webHidden/>
              </w:rPr>
              <w:tab/>
            </w:r>
            <w:r w:rsidR="00007835">
              <w:rPr>
                <w:noProof/>
                <w:webHidden/>
              </w:rPr>
              <w:fldChar w:fldCharType="begin"/>
            </w:r>
            <w:r w:rsidR="00007835">
              <w:rPr>
                <w:noProof/>
                <w:webHidden/>
              </w:rPr>
              <w:instrText xml:space="preserve"> PAGEREF _Toc224203060 \h </w:instrText>
            </w:r>
            <w:r w:rsidR="00007835">
              <w:rPr>
                <w:noProof/>
                <w:webHidden/>
              </w:rPr>
            </w:r>
            <w:r w:rsidR="00007835">
              <w:rPr>
                <w:noProof/>
                <w:webHidden/>
              </w:rPr>
              <w:fldChar w:fldCharType="separate"/>
            </w:r>
            <w:r w:rsidR="00EF399A">
              <w:rPr>
                <w:noProof/>
                <w:webHidden/>
              </w:rPr>
              <w:t>3</w:t>
            </w:r>
            <w:r w:rsidR="00007835">
              <w:rPr>
                <w:noProof/>
                <w:webHidden/>
              </w:rPr>
              <w:fldChar w:fldCharType="end"/>
            </w:r>
          </w:hyperlink>
        </w:p>
        <w:p w14:paraId="1D422390" w14:textId="02B95F30" w:rsidR="00007835" w:rsidRDefault="00007835">
          <w:pPr>
            <w:pStyle w:val="TOC2"/>
            <w:tabs>
              <w:tab w:val="right" w:leader="dot" w:pos="9350"/>
            </w:tabs>
            <w:rPr>
              <w:rFonts w:eastAsiaTheme="minorEastAsia"/>
              <w:noProof/>
              <w:kern w:val="2"/>
              <w:sz w:val="24"/>
              <w:szCs w:val="24"/>
              <w14:ligatures w14:val="standardContextual"/>
            </w:rPr>
          </w:pPr>
          <w:hyperlink w:anchor="_Toc224203061" w:history="1">
            <w:r w:rsidRPr="00A57074">
              <w:rPr>
                <w:rStyle w:val="Hyperlink"/>
                <w:noProof/>
              </w:rPr>
              <w:t>PLANNING: Audit Program Risk Alignment</w:t>
            </w:r>
            <w:r>
              <w:rPr>
                <w:noProof/>
                <w:webHidden/>
              </w:rPr>
              <w:tab/>
            </w:r>
            <w:r>
              <w:rPr>
                <w:noProof/>
                <w:webHidden/>
              </w:rPr>
              <w:fldChar w:fldCharType="begin"/>
            </w:r>
            <w:r>
              <w:rPr>
                <w:noProof/>
                <w:webHidden/>
              </w:rPr>
              <w:instrText xml:space="preserve"> PAGEREF _Toc224203061 \h </w:instrText>
            </w:r>
            <w:r>
              <w:rPr>
                <w:noProof/>
                <w:webHidden/>
              </w:rPr>
            </w:r>
            <w:r>
              <w:rPr>
                <w:noProof/>
                <w:webHidden/>
              </w:rPr>
              <w:fldChar w:fldCharType="separate"/>
            </w:r>
            <w:r w:rsidR="00EF399A">
              <w:rPr>
                <w:noProof/>
                <w:webHidden/>
              </w:rPr>
              <w:t>4</w:t>
            </w:r>
            <w:r>
              <w:rPr>
                <w:noProof/>
                <w:webHidden/>
              </w:rPr>
              <w:fldChar w:fldCharType="end"/>
            </w:r>
          </w:hyperlink>
        </w:p>
        <w:p w14:paraId="0D5B08E8" w14:textId="43FED88C" w:rsidR="00007835" w:rsidRDefault="00007835">
          <w:pPr>
            <w:pStyle w:val="TOC2"/>
            <w:tabs>
              <w:tab w:val="right" w:leader="dot" w:pos="9350"/>
            </w:tabs>
            <w:rPr>
              <w:rFonts w:eastAsiaTheme="minorEastAsia"/>
              <w:noProof/>
              <w:kern w:val="2"/>
              <w:sz w:val="24"/>
              <w:szCs w:val="24"/>
              <w14:ligatures w14:val="standardContextual"/>
            </w:rPr>
          </w:pPr>
          <w:hyperlink w:anchor="_Toc224203062" w:history="1">
            <w:r w:rsidRPr="00A57074">
              <w:rPr>
                <w:rStyle w:val="Hyperlink"/>
                <w:noProof/>
              </w:rPr>
              <w:t>PLANNING: Data Analysis</w:t>
            </w:r>
            <w:r>
              <w:rPr>
                <w:noProof/>
                <w:webHidden/>
              </w:rPr>
              <w:tab/>
            </w:r>
            <w:r>
              <w:rPr>
                <w:noProof/>
                <w:webHidden/>
              </w:rPr>
              <w:fldChar w:fldCharType="begin"/>
            </w:r>
            <w:r>
              <w:rPr>
                <w:noProof/>
                <w:webHidden/>
              </w:rPr>
              <w:instrText xml:space="preserve"> PAGEREF _Toc224203062 \h </w:instrText>
            </w:r>
            <w:r>
              <w:rPr>
                <w:noProof/>
                <w:webHidden/>
              </w:rPr>
            </w:r>
            <w:r>
              <w:rPr>
                <w:noProof/>
                <w:webHidden/>
              </w:rPr>
              <w:fldChar w:fldCharType="separate"/>
            </w:r>
            <w:r w:rsidR="00EF399A">
              <w:rPr>
                <w:noProof/>
                <w:webHidden/>
              </w:rPr>
              <w:t>5</w:t>
            </w:r>
            <w:r>
              <w:rPr>
                <w:noProof/>
                <w:webHidden/>
              </w:rPr>
              <w:fldChar w:fldCharType="end"/>
            </w:r>
          </w:hyperlink>
        </w:p>
        <w:p w14:paraId="78716B98" w14:textId="2A3D3A70" w:rsidR="00007835" w:rsidRDefault="00007835">
          <w:pPr>
            <w:pStyle w:val="TOC2"/>
            <w:tabs>
              <w:tab w:val="right" w:leader="dot" w:pos="9350"/>
            </w:tabs>
            <w:rPr>
              <w:rFonts w:eastAsiaTheme="minorEastAsia"/>
              <w:noProof/>
              <w:kern w:val="2"/>
              <w:sz w:val="24"/>
              <w:szCs w:val="24"/>
              <w14:ligatures w14:val="standardContextual"/>
            </w:rPr>
          </w:pPr>
          <w:hyperlink w:anchor="_Toc224203063" w:history="1">
            <w:r w:rsidRPr="00A57074">
              <w:rPr>
                <w:rStyle w:val="Hyperlink"/>
                <w:noProof/>
              </w:rPr>
              <w:t>PLANNING: Reference Material</w:t>
            </w:r>
            <w:r>
              <w:rPr>
                <w:noProof/>
                <w:webHidden/>
              </w:rPr>
              <w:tab/>
            </w:r>
            <w:r>
              <w:rPr>
                <w:noProof/>
                <w:webHidden/>
              </w:rPr>
              <w:fldChar w:fldCharType="begin"/>
            </w:r>
            <w:r>
              <w:rPr>
                <w:noProof/>
                <w:webHidden/>
              </w:rPr>
              <w:instrText xml:space="preserve"> PAGEREF _Toc224203063 \h </w:instrText>
            </w:r>
            <w:r>
              <w:rPr>
                <w:noProof/>
                <w:webHidden/>
              </w:rPr>
            </w:r>
            <w:r>
              <w:rPr>
                <w:noProof/>
                <w:webHidden/>
              </w:rPr>
              <w:fldChar w:fldCharType="separate"/>
            </w:r>
            <w:r w:rsidR="00EF399A">
              <w:rPr>
                <w:noProof/>
                <w:webHidden/>
              </w:rPr>
              <w:t>6</w:t>
            </w:r>
            <w:r>
              <w:rPr>
                <w:noProof/>
                <w:webHidden/>
              </w:rPr>
              <w:fldChar w:fldCharType="end"/>
            </w:r>
          </w:hyperlink>
        </w:p>
        <w:p w14:paraId="323992B7" w14:textId="7B2F3ABE" w:rsidR="00007835" w:rsidRDefault="00007835">
          <w:pPr>
            <w:pStyle w:val="TOC2"/>
            <w:tabs>
              <w:tab w:val="right" w:leader="dot" w:pos="9350"/>
            </w:tabs>
            <w:rPr>
              <w:rFonts w:eastAsiaTheme="minorEastAsia"/>
              <w:noProof/>
              <w:kern w:val="2"/>
              <w:sz w:val="24"/>
              <w:szCs w:val="24"/>
              <w14:ligatures w14:val="standardContextual"/>
            </w:rPr>
          </w:pPr>
          <w:hyperlink w:anchor="_Toc224203064" w:history="1">
            <w:r w:rsidRPr="00A57074">
              <w:rPr>
                <w:rStyle w:val="Hyperlink"/>
                <w:noProof/>
              </w:rPr>
              <w:t>PLANNING: Fraud Template</w:t>
            </w:r>
            <w:r>
              <w:rPr>
                <w:noProof/>
                <w:webHidden/>
              </w:rPr>
              <w:tab/>
            </w:r>
            <w:r>
              <w:rPr>
                <w:noProof/>
                <w:webHidden/>
              </w:rPr>
              <w:fldChar w:fldCharType="begin"/>
            </w:r>
            <w:r>
              <w:rPr>
                <w:noProof/>
                <w:webHidden/>
              </w:rPr>
              <w:instrText xml:space="preserve"> PAGEREF _Toc224203064 \h </w:instrText>
            </w:r>
            <w:r>
              <w:rPr>
                <w:noProof/>
                <w:webHidden/>
              </w:rPr>
            </w:r>
            <w:r>
              <w:rPr>
                <w:noProof/>
                <w:webHidden/>
              </w:rPr>
              <w:fldChar w:fldCharType="separate"/>
            </w:r>
            <w:r w:rsidR="00EF399A">
              <w:rPr>
                <w:noProof/>
                <w:webHidden/>
              </w:rPr>
              <w:t>7</w:t>
            </w:r>
            <w:r>
              <w:rPr>
                <w:noProof/>
                <w:webHidden/>
              </w:rPr>
              <w:fldChar w:fldCharType="end"/>
            </w:r>
          </w:hyperlink>
        </w:p>
        <w:p w14:paraId="65BE50EB" w14:textId="7C706856" w:rsidR="00007835" w:rsidRDefault="00007835">
          <w:pPr>
            <w:pStyle w:val="TOC1"/>
            <w:tabs>
              <w:tab w:val="right" w:leader="dot" w:pos="9350"/>
            </w:tabs>
            <w:rPr>
              <w:rFonts w:eastAsiaTheme="minorEastAsia"/>
              <w:noProof/>
              <w:kern w:val="2"/>
              <w:sz w:val="24"/>
              <w:szCs w:val="24"/>
              <w14:ligatures w14:val="standardContextual"/>
            </w:rPr>
          </w:pPr>
          <w:hyperlink w:anchor="_Toc224203065" w:history="1">
            <w:r w:rsidRPr="00A57074">
              <w:rPr>
                <w:rStyle w:val="Hyperlink"/>
                <w:noProof/>
              </w:rPr>
              <w:t>CONTROL ASSESSMENT QUESTIONS</w:t>
            </w:r>
            <w:r>
              <w:rPr>
                <w:noProof/>
                <w:webHidden/>
              </w:rPr>
              <w:tab/>
            </w:r>
            <w:r>
              <w:rPr>
                <w:noProof/>
                <w:webHidden/>
              </w:rPr>
              <w:fldChar w:fldCharType="begin"/>
            </w:r>
            <w:r>
              <w:rPr>
                <w:noProof/>
                <w:webHidden/>
              </w:rPr>
              <w:instrText xml:space="preserve"> PAGEREF _Toc224203065 \h </w:instrText>
            </w:r>
            <w:r>
              <w:rPr>
                <w:noProof/>
                <w:webHidden/>
              </w:rPr>
            </w:r>
            <w:r>
              <w:rPr>
                <w:noProof/>
                <w:webHidden/>
              </w:rPr>
              <w:fldChar w:fldCharType="separate"/>
            </w:r>
            <w:r w:rsidR="00EF399A">
              <w:rPr>
                <w:noProof/>
                <w:webHidden/>
              </w:rPr>
              <w:t>8</w:t>
            </w:r>
            <w:r>
              <w:rPr>
                <w:noProof/>
                <w:webHidden/>
              </w:rPr>
              <w:fldChar w:fldCharType="end"/>
            </w:r>
          </w:hyperlink>
        </w:p>
        <w:p w14:paraId="51332A6D" w14:textId="1130498B" w:rsidR="00007835" w:rsidRDefault="00007835">
          <w:pPr>
            <w:pStyle w:val="TOC2"/>
            <w:tabs>
              <w:tab w:val="right" w:leader="dot" w:pos="9350"/>
            </w:tabs>
            <w:rPr>
              <w:rFonts w:eastAsiaTheme="minorEastAsia"/>
              <w:noProof/>
              <w:kern w:val="2"/>
              <w:sz w:val="24"/>
              <w:szCs w:val="24"/>
              <w14:ligatures w14:val="standardContextual"/>
            </w:rPr>
          </w:pPr>
          <w:hyperlink w:anchor="_Toc224203066" w:history="1">
            <w:r w:rsidRPr="00A57074">
              <w:rPr>
                <w:rStyle w:val="Hyperlink"/>
                <w:noProof/>
              </w:rPr>
              <w:t>Key Control Question: 1. Policy Advocacy</w:t>
            </w:r>
            <w:r>
              <w:rPr>
                <w:noProof/>
                <w:webHidden/>
              </w:rPr>
              <w:tab/>
            </w:r>
            <w:r>
              <w:rPr>
                <w:noProof/>
                <w:webHidden/>
              </w:rPr>
              <w:fldChar w:fldCharType="begin"/>
            </w:r>
            <w:r>
              <w:rPr>
                <w:noProof/>
                <w:webHidden/>
              </w:rPr>
              <w:instrText xml:space="preserve"> PAGEREF _Toc224203066 \h </w:instrText>
            </w:r>
            <w:r>
              <w:rPr>
                <w:noProof/>
                <w:webHidden/>
              </w:rPr>
            </w:r>
            <w:r>
              <w:rPr>
                <w:noProof/>
                <w:webHidden/>
              </w:rPr>
              <w:fldChar w:fldCharType="separate"/>
            </w:r>
            <w:r w:rsidR="00EF399A">
              <w:rPr>
                <w:noProof/>
                <w:webHidden/>
              </w:rPr>
              <w:t>8</w:t>
            </w:r>
            <w:r>
              <w:rPr>
                <w:noProof/>
                <w:webHidden/>
              </w:rPr>
              <w:fldChar w:fldCharType="end"/>
            </w:r>
          </w:hyperlink>
        </w:p>
        <w:p w14:paraId="32EF7662" w14:textId="1020D120" w:rsidR="00007835" w:rsidRDefault="00007835">
          <w:pPr>
            <w:pStyle w:val="TOC3"/>
            <w:tabs>
              <w:tab w:val="right" w:leader="dot" w:pos="9350"/>
            </w:tabs>
            <w:rPr>
              <w:rFonts w:eastAsiaTheme="minorEastAsia"/>
              <w:noProof/>
              <w:kern w:val="2"/>
              <w:sz w:val="24"/>
              <w:szCs w:val="24"/>
              <w14:ligatures w14:val="standardContextual"/>
            </w:rPr>
          </w:pPr>
          <w:hyperlink w:anchor="_Toc224203067" w:history="1">
            <w:r w:rsidRPr="00A57074">
              <w:rPr>
                <w:rStyle w:val="Hyperlink"/>
                <w:noProof/>
              </w:rPr>
              <w:t>Primary Test: Involvement with Government Officials (PA001.P)</w:t>
            </w:r>
            <w:r>
              <w:rPr>
                <w:noProof/>
                <w:webHidden/>
              </w:rPr>
              <w:tab/>
            </w:r>
            <w:r>
              <w:rPr>
                <w:noProof/>
                <w:webHidden/>
              </w:rPr>
              <w:fldChar w:fldCharType="begin"/>
            </w:r>
            <w:r>
              <w:rPr>
                <w:noProof/>
                <w:webHidden/>
              </w:rPr>
              <w:instrText xml:space="preserve"> PAGEREF _Toc224203067 \h </w:instrText>
            </w:r>
            <w:r>
              <w:rPr>
                <w:noProof/>
                <w:webHidden/>
              </w:rPr>
            </w:r>
            <w:r>
              <w:rPr>
                <w:noProof/>
                <w:webHidden/>
              </w:rPr>
              <w:fldChar w:fldCharType="separate"/>
            </w:r>
            <w:r w:rsidR="00EF399A">
              <w:rPr>
                <w:noProof/>
                <w:webHidden/>
              </w:rPr>
              <w:t>9</w:t>
            </w:r>
            <w:r>
              <w:rPr>
                <w:noProof/>
                <w:webHidden/>
              </w:rPr>
              <w:fldChar w:fldCharType="end"/>
            </w:r>
          </w:hyperlink>
        </w:p>
        <w:p w14:paraId="279D5ED3" w14:textId="5FD20B06" w:rsidR="00007835" w:rsidRDefault="00007835">
          <w:pPr>
            <w:pStyle w:val="TOC3"/>
            <w:tabs>
              <w:tab w:val="right" w:leader="dot" w:pos="9350"/>
            </w:tabs>
            <w:rPr>
              <w:rFonts w:eastAsiaTheme="minorEastAsia"/>
              <w:noProof/>
              <w:kern w:val="2"/>
              <w:sz w:val="24"/>
              <w:szCs w:val="24"/>
              <w14:ligatures w14:val="standardContextual"/>
            </w:rPr>
          </w:pPr>
          <w:hyperlink w:anchor="_Toc224203068" w:history="1">
            <w:r w:rsidRPr="00A57074">
              <w:rPr>
                <w:rStyle w:val="Hyperlink"/>
                <w:noProof/>
              </w:rPr>
              <w:t>Primary Test:  Lobby Regulations and Reporting (PA002.P)</w:t>
            </w:r>
            <w:r>
              <w:rPr>
                <w:noProof/>
                <w:webHidden/>
              </w:rPr>
              <w:tab/>
            </w:r>
            <w:r>
              <w:rPr>
                <w:noProof/>
                <w:webHidden/>
              </w:rPr>
              <w:fldChar w:fldCharType="begin"/>
            </w:r>
            <w:r>
              <w:rPr>
                <w:noProof/>
                <w:webHidden/>
              </w:rPr>
              <w:instrText xml:space="preserve"> PAGEREF _Toc224203068 \h </w:instrText>
            </w:r>
            <w:r>
              <w:rPr>
                <w:noProof/>
                <w:webHidden/>
              </w:rPr>
            </w:r>
            <w:r>
              <w:rPr>
                <w:noProof/>
                <w:webHidden/>
              </w:rPr>
              <w:fldChar w:fldCharType="separate"/>
            </w:r>
            <w:r w:rsidR="00EF399A">
              <w:rPr>
                <w:noProof/>
                <w:webHidden/>
              </w:rPr>
              <w:t>10</w:t>
            </w:r>
            <w:r>
              <w:rPr>
                <w:noProof/>
                <w:webHidden/>
              </w:rPr>
              <w:fldChar w:fldCharType="end"/>
            </w:r>
          </w:hyperlink>
        </w:p>
        <w:p w14:paraId="5B4B9A98" w14:textId="0089C6F8" w:rsidR="00007835" w:rsidRDefault="00007835">
          <w:pPr>
            <w:pStyle w:val="TOC3"/>
            <w:tabs>
              <w:tab w:val="right" w:leader="dot" w:pos="9350"/>
            </w:tabs>
            <w:rPr>
              <w:rFonts w:eastAsiaTheme="minorEastAsia"/>
              <w:noProof/>
              <w:kern w:val="2"/>
              <w:sz w:val="24"/>
              <w:szCs w:val="24"/>
              <w14:ligatures w14:val="standardContextual"/>
            </w:rPr>
          </w:pPr>
          <w:hyperlink w:anchor="_Toc224203069" w:history="1">
            <w:r w:rsidRPr="00A57074">
              <w:rPr>
                <w:rStyle w:val="Hyperlink"/>
                <w:noProof/>
              </w:rPr>
              <w:t>Primary Test: Contracted Services (PA003.P)</w:t>
            </w:r>
            <w:r>
              <w:rPr>
                <w:noProof/>
                <w:webHidden/>
              </w:rPr>
              <w:tab/>
            </w:r>
            <w:r>
              <w:rPr>
                <w:noProof/>
                <w:webHidden/>
              </w:rPr>
              <w:fldChar w:fldCharType="begin"/>
            </w:r>
            <w:r>
              <w:rPr>
                <w:noProof/>
                <w:webHidden/>
              </w:rPr>
              <w:instrText xml:space="preserve"> PAGEREF _Toc224203069 \h </w:instrText>
            </w:r>
            <w:r>
              <w:rPr>
                <w:noProof/>
                <w:webHidden/>
              </w:rPr>
            </w:r>
            <w:r>
              <w:rPr>
                <w:noProof/>
                <w:webHidden/>
              </w:rPr>
              <w:fldChar w:fldCharType="separate"/>
            </w:r>
            <w:r w:rsidR="00EF399A">
              <w:rPr>
                <w:noProof/>
                <w:webHidden/>
              </w:rPr>
              <w:t>11</w:t>
            </w:r>
            <w:r>
              <w:rPr>
                <w:noProof/>
                <w:webHidden/>
              </w:rPr>
              <w:fldChar w:fldCharType="end"/>
            </w:r>
          </w:hyperlink>
        </w:p>
        <w:p w14:paraId="7E76A02B" w14:textId="416B2613" w:rsidR="00007835" w:rsidRDefault="00007835">
          <w:pPr>
            <w:pStyle w:val="TOC2"/>
            <w:tabs>
              <w:tab w:val="right" w:leader="dot" w:pos="9350"/>
            </w:tabs>
            <w:rPr>
              <w:rFonts w:eastAsiaTheme="minorEastAsia"/>
              <w:noProof/>
              <w:kern w:val="2"/>
              <w:sz w:val="24"/>
              <w:szCs w:val="24"/>
              <w14:ligatures w14:val="standardContextual"/>
            </w:rPr>
          </w:pPr>
          <w:hyperlink w:anchor="_Toc224203070" w:history="1">
            <w:r w:rsidRPr="00A57074">
              <w:rPr>
                <w:rStyle w:val="Hyperlink"/>
                <w:noProof/>
              </w:rPr>
              <w:t>Key Control Question: 2. Market Support for Government Sales Assistance</w:t>
            </w:r>
            <w:r>
              <w:rPr>
                <w:noProof/>
                <w:webHidden/>
              </w:rPr>
              <w:tab/>
            </w:r>
            <w:r>
              <w:rPr>
                <w:noProof/>
                <w:webHidden/>
              </w:rPr>
              <w:fldChar w:fldCharType="begin"/>
            </w:r>
            <w:r>
              <w:rPr>
                <w:noProof/>
                <w:webHidden/>
              </w:rPr>
              <w:instrText xml:space="preserve"> PAGEREF _Toc224203070 \h </w:instrText>
            </w:r>
            <w:r>
              <w:rPr>
                <w:noProof/>
                <w:webHidden/>
              </w:rPr>
            </w:r>
            <w:r>
              <w:rPr>
                <w:noProof/>
                <w:webHidden/>
              </w:rPr>
              <w:fldChar w:fldCharType="separate"/>
            </w:r>
            <w:r w:rsidR="00EF399A">
              <w:rPr>
                <w:noProof/>
                <w:webHidden/>
              </w:rPr>
              <w:t>12</w:t>
            </w:r>
            <w:r>
              <w:rPr>
                <w:noProof/>
                <w:webHidden/>
              </w:rPr>
              <w:fldChar w:fldCharType="end"/>
            </w:r>
          </w:hyperlink>
        </w:p>
        <w:p w14:paraId="27EB817E" w14:textId="144743EB" w:rsidR="00007835" w:rsidRDefault="00007835">
          <w:pPr>
            <w:pStyle w:val="TOC3"/>
            <w:tabs>
              <w:tab w:val="right" w:leader="dot" w:pos="9350"/>
            </w:tabs>
            <w:rPr>
              <w:rFonts w:eastAsiaTheme="minorEastAsia"/>
              <w:noProof/>
              <w:kern w:val="2"/>
              <w:sz w:val="24"/>
              <w:szCs w:val="24"/>
              <w14:ligatures w14:val="standardContextual"/>
            </w:rPr>
          </w:pPr>
          <w:hyperlink w:anchor="_Toc224203071" w:history="1">
            <w:r w:rsidRPr="00A57074">
              <w:rPr>
                <w:rStyle w:val="Hyperlink"/>
                <w:noProof/>
              </w:rPr>
              <w:t>Primary Test: Involvement with Government Officials (MS001.P)</w:t>
            </w:r>
            <w:r>
              <w:rPr>
                <w:noProof/>
                <w:webHidden/>
              </w:rPr>
              <w:tab/>
            </w:r>
            <w:r>
              <w:rPr>
                <w:noProof/>
                <w:webHidden/>
              </w:rPr>
              <w:fldChar w:fldCharType="begin"/>
            </w:r>
            <w:r>
              <w:rPr>
                <w:noProof/>
                <w:webHidden/>
              </w:rPr>
              <w:instrText xml:space="preserve"> PAGEREF _Toc224203071 \h </w:instrText>
            </w:r>
            <w:r>
              <w:rPr>
                <w:noProof/>
                <w:webHidden/>
              </w:rPr>
            </w:r>
            <w:r>
              <w:rPr>
                <w:noProof/>
                <w:webHidden/>
              </w:rPr>
              <w:fldChar w:fldCharType="separate"/>
            </w:r>
            <w:r w:rsidR="00EF399A">
              <w:rPr>
                <w:noProof/>
                <w:webHidden/>
              </w:rPr>
              <w:t>13</w:t>
            </w:r>
            <w:r>
              <w:rPr>
                <w:noProof/>
                <w:webHidden/>
              </w:rPr>
              <w:fldChar w:fldCharType="end"/>
            </w:r>
          </w:hyperlink>
        </w:p>
        <w:p w14:paraId="10D37998" w14:textId="1D5D17C6" w:rsidR="00007835" w:rsidRDefault="00007835">
          <w:pPr>
            <w:pStyle w:val="TOC2"/>
            <w:tabs>
              <w:tab w:val="right" w:leader="dot" w:pos="9350"/>
            </w:tabs>
            <w:rPr>
              <w:rFonts w:eastAsiaTheme="minorEastAsia"/>
              <w:noProof/>
              <w:kern w:val="2"/>
              <w:sz w:val="24"/>
              <w:szCs w:val="24"/>
              <w14:ligatures w14:val="standardContextual"/>
            </w:rPr>
          </w:pPr>
          <w:hyperlink w:anchor="_Toc224203072" w:history="1">
            <w:r w:rsidRPr="00A57074">
              <w:rPr>
                <w:rStyle w:val="Hyperlink"/>
                <w:noProof/>
              </w:rPr>
              <w:t>Key Control Question: 3. Access Management and Data Protection</w:t>
            </w:r>
            <w:r>
              <w:rPr>
                <w:noProof/>
                <w:webHidden/>
              </w:rPr>
              <w:tab/>
            </w:r>
            <w:r>
              <w:rPr>
                <w:noProof/>
                <w:webHidden/>
              </w:rPr>
              <w:fldChar w:fldCharType="begin"/>
            </w:r>
            <w:r>
              <w:rPr>
                <w:noProof/>
                <w:webHidden/>
              </w:rPr>
              <w:instrText xml:space="preserve"> PAGEREF _Toc224203072 \h </w:instrText>
            </w:r>
            <w:r>
              <w:rPr>
                <w:noProof/>
                <w:webHidden/>
              </w:rPr>
            </w:r>
            <w:r>
              <w:rPr>
                <w:noProof/>
                <w:webHidden/>
              </w:rPr>
              <w:fldChar w:fldCharType="separate"/>
            </w:r>
            <w:r w:rsidR="00EF399A">
              <w:rPr>
                <w:noProof/>
                <w:webHidden/>
              </w:rPr>
              <w:t>14</w:t>
            </w:r>
            <w:r>
              <w:rPr>
                <w:noProof/>
                <w:webHidden/>
              </w:rPr>
              <w:fldChar w:fldCharType="end"/>
            </w:r>
          </w:hyperlink>
        </w:p>
        <w:p w14:paraId="1BEC8640" w14:textId="37BDB626" w:rsidR="00007835" w:rsidRDefault="00007835">
          <w:pPr>
            <w:pStyle w:val="TOC3"/>
            <w:tabs>
              <w:tab w:val="right" w:leader="dot" w:pos="9350"/>
            </w:tabs>
            <w:rPr>
              <w:rFonts w:eastAsiaTheme="minorEastAsia"/>
              <w:noProof/>
              <w:kern w:val="2"/>
              <w:sz w:val="24"/>
              <w:szCs w:val="24"/>
              <w14:ligatures w14:val="standardContextual"/>
            </w:rPr>
          </w:pPr>
          <w:hyperlink w:anchor="_Toc224203073" w:history="1">
            <w:r w:rsidRPr="00A57074">
              <w:rPr>
                <w:rStyle w:val="Hyperlink"/>
                <w:noProof/>
              </w:rPr>
              <w:t>Secondary Test: Access Management and Data Protection (DP001.S)</w:t>
            </w:r>
            <w:r>
              <w:rPr>
                <w:noProof/>
                <w:webHidden/>
              </w:rPr>
              <w:tab/>
            </w:r>
            <w:r>
              <w:rPr>
                <w:noProof/>
                <w:webHidden/>
              </w:rPr>
              <w:fldChar w:fldCharType="begin"/>
            </w:r>
            <w:r>
              <w:rPr>
                <w:noProof/>
                <w:webHidden/>
              </w:rPr>
              <w:instrText xml:space="preserve"> PAGEREF _Toc224203073 \h </w:instrText>
            </w:r>
            <w:r>
              <w:rPr>
                <w:noProof/>
                <w:webHidden/>
              </w:rPr>
            </w:r>
            <w:r>
              <w:rPr>
                <w:noProof/>
                <w:webHidden/>
              </w:rPr>
              <w:fldChar w:fldCharType="separate"/>
            </w:r>
            <w:r w:rsidR="00EF399A">
              <w:rPr>
                <w:noProof/>
                <w:webHidden/>
              </w:rPr>
              <w:t>15</w:t>
            </w:r>
            <w:r>
              <w:rPr>
                <w:noProof/>
                <w:webHidden/>
              </w:rPr>
              <w:fldChar w:fldCharType="end"/>
            </w:r>
          </w:hyperlink>
        </w:p>
        <w:p w14:paraId="6C0B96A8" w14:textId="5BE70A68" w:rsidR="00212B63" w:rsidRDefault="00212B63">
          <w:r>
            <w:rPr>
              <w:b/>
              <w:bCs/>
              <w:noProof/>
            </w:rPr>
            <w:fldChar w:fldCharType="end"/>
          </w:r>
        </w:p>
      </w:sdtContent>
    </w:sdt>
    <w:p w14:paraId="1CD76C07" w14:textId="77777777" w:rsidR="00212B63" w:rsidRDefault="00212B63">
      <w:pPr>
        <w:rPr>
          <w:rFonts w:ascii="Arial" w:hAnsi="Arial" w:cs="Arial"/>
          <w:sz w:val="20"/>
          <w:szCs w:val="20"/>
        </w:rPr>
      </w:pPr>
      <w:r>
        <w:rPr>
          <w:rFonts w:ascii="Arial" w:hAnsi="Arial" w:cs="Arial"/>
          <w:sz w:val="20"/>
          <w:szCs w:val="20"/>
        </w:rPr>
        <w:br w:type="page"/>
      </w:r>
    </w:p>
    <w:p w14:paraId="45FAB1F2" w14:textId="56267806" w:rsidR="00947D2C" w:rsidRDefault="00947D2C" w:rsidP="00D3583A">
      <w:pPr>
        <w:pStyle w:val="Heading1"/>
      </w:pPr>
      <w:bookmarkStart w:id="0" w:name="_Toc224203060"/>
      <w:r w:rsidRPr="00F84300">
        <w:lastRenderedPageBreak/>
        <w:t>PROCESS AND OBJECTIVE</w:t>
      </w:r>
      <w:bookmarkEnd w:id="0"/>
    </w:p>
    <w:p w14:paraId="6C107A58" w14:textId="77777777" w:rsidR="00F84300" w:rsidRPr="00F84300" w:rsidRDefault="00F84300" w:rsidP="00F84300">
      <w:pPr>
        <w:rPr>
          <w:rFonts w:ascii="Arial" w:hAnsi="Arial" w:cs="Arial"/>
          <w:b/>
          <w:bCs/>
          <w:strike/>
          <w:color w:val="800080"/>
          <w:sz w:val="20"/>
          <w:szCs w:val="20"/>
        </w:rPr>
      </w:pPr>
    </w:p>
    <w:p w14:paraId="1EDA659A" w14:textId="341C6D85" w:rsidR="00A74E67" w:rsidRPr="00A74E67" w:rsidRDefault="00A74E67" w:rsidP="00A74E67">
      <w:pPr>
        <w:rPr>
          <w:rFonts w:ascii="Arial" w:hAnsi="Arial" w:cs="Arial"/>
          <w:sz w:val="20"/>
          <w:szCs w:val="20"/>
        </w:rPr>
      </w:pPr>
      <w:r w:rsidRPr="00A74E67">
        <w:rPr>
          <w:rFonts w:ascii="Arial" w:hAnsi="Arial" w:cs="Arial"/>
          <w:sz w:val="20"/>
          <w:szCs w:val="20"/>
        </w:rPr>
        <w:t>IBM's Government and Regulatory Affairs (GRA) team provides IBM with strategic public policy insight, helping business units develop public policy, and engages in worldwide policy advocacy with governments to drive growth and innovation in the digital economy. With dedicated resources in the Americas,</w:t>
      </w:r>
      <w:r w:rsidRPr="00A74E67">
        <w:rPr>
          <w:rFonts w:ascii="Arial" w:hAnsi="Arial" w:cs="Arial"/>
          <w:spacing w:val="-2"/>
          <w:sz w:val="20"/>
          <w:szCs w:val="20"/>
        </w:rPr>
        <w:t xml:space="preserve"> </w:t>
      </w:r>
      <w:r w:rsidRPr="00A74E67">
        <w:rPr>
          <w:rFonts w:ascii="Arial" w:hAnsi="Arial" w:cs="Arial"/>
          <w:sz w:val="20"/>
          <w:szCs w:val="20"/>
        </w:rPr>
        <w:t>Europe,</w:t>
      </w:r>
      <w:r w:rsidRPr="00A74E67">
        <w:rPr>
          <w:rFonts w:ascii="Arial" w:hAnsi="Arial" w:cs="Arial"/>
          <w:spacing w:val="-2"/>
          <w:sz w:val="20"/>
          <w:szCs w:val="20"/>
        </w:rPr>
        <w:t xml:space="preserve"> </w:t>
      </w:r>
      <w:r w:rsidRPr="00A74E67">
        <w:rPr>
          <w:rFonts w:ascii="Arial" w:hAnsi="Arial" w:cs="Arial"/>
          <w:sz w:val="20"/>
          <w:szCs w:val="20"/>
        </w:rPr>
        <w:t>Africa, and</w:t>
      </w:r>
      <w:r w:rsidRPr="00A74E67">
        <w:rPr>
          <w:rFonts w:ascii="Arial" w:hAnsi="Arial" w:cs="Arial"/>
          <w:spacing w:val="-2"/>
          <w:sz w:val="20"/>
          <w:szCs w:val="20"/>
        </w:rPr>
        <w:t xml:space="preserve"> </w:t>
      </w:r>
      <w:r w:rsidRPr="00A74E67">
        <w:rPr>
          <w:rFonts w:ascii="Arial" w:hAnsi="Arial" w:cs="Arial"/>
          <w:sz w:val="20"/>
          <w:szCs w:val="20"/>
        </w:rPr>
        <w:t>Asia,</w:t>
      </w:r>
      <w:r w:rsidRPr="00A74E67">
        <w:rPr>
          <w:rFonts w:ascii="Arial" w:hAnsi="Arial" w:cs="Arial"/>
          <w:spacing w:val="-2"/>
          <w:sz w:val="20"/>
          <w:szCs w:val="20"/>
        </w:rPr>
        <w:t xml:space="preserve"> </w:t>
      </w:r>
      <w:r w:rsidRPr="00A74E67">
        <w:rPr>
          <w:rFonts w:ascii="Arial" w:hAnsi="Arial" w:cs="Arial"/>
          <w:sz w:val="20"/>
          <w:szCs w:val="20"/>
        </w:rPr>
        <w:t>they</w:t>
      </w:r>
      <w:r w:rsidRPr="00A74E67">
        <w:rPr>
          <w:rFonts w:ascii="Arial" w:hAnsi="Arial" w:cs="Arial"/>
          <w:spacing w:val="-6"/>
          <w:sz w:val="20"/>
          <w:szCs w:val="20"/>
        </w:rPr>
        <w:t xml:space="preserve"> </w:t>
      </w:r>
      <w:r w:rsidRPr="00A74E67">
        <w:rPr>
          <w:rFonts w:ascii="Arial" w:hAnsi="Arial" w:cs="Arial"/>
          <w:sz w:val="20"/>
          <w:szCs w:val="20"/>
        </w:rPr>
        <w:t>have</w:t>
      </w:r>
      <w:r w:rsidRPr="00A74E67">
        <w:rPr>
          <w:rFonts w:ascii="Arial" w:hAnsi="Arial" w:cs="Arial"/>
          <w:spacing w:val="-6"/>
          <w:sz w:val="20"/>
          <w:szCs w:val="20"/>
        </w:rPr>
        <w:t xml:space="preserve"> </w:t>
      </w:r>
      <w:r w:rsidRPr="00A74E67">
        <w:rPr>
          <w:rFonts w:ascii="Arial" w:hAnsi="Arial" w:cs="Arial"/>
          <w:sz w:val="20"/>
          <w:szCs w:val="20"/>
        </w:rPr>
        <w:t>an</w:t>
      </w:r>
      <w:r w:rsidRPr="00A74E67">
        <w:rPr>
          <w:rFonts w:ascii="Arial" w:hAnsi="Arial" w:cs="Arial"/>
          <w:spacing w:val="-2"/>
          <w:sz w:val="20"/>
          <w:szCs w:val="20"/>
        </w:rPr>
        <w:t xml:space="preserve"> </w:t>
      </w:r>
      <w:r w:rsidRPr="00A74E67">
        <w:rPr>
          <w:rFonts w:ascii="Arial" w:hAnsi="Arial" w:cs="Arial"/>
          <w:sz w:val="20"/>
          <w:szCs w:val="20"/>
        </w:rPr>
        <w:t>objective</w:t>
      </w:r>
      <w:r w:rsidRPr="00A74E67">
        <w:rPr>
          <w:rFonts w:ascii="Arial" w:hAnsi="Arial" w:cs="Arial"/>
          <w:spacing w:val="-6"/>
          <w:sz w:val="20"/>
          <w:szCs w:val="20"/>
        </w:rPr>
        <w:t xml:space="preserve"> </w:t>
      </w:r>
      <w:r w:rsidRPr="00A74E67">
        <w:rPr>
          <w:rFonts w:ascii="Arial" w:hAnsi="Arial" w:cs="Arial"/>
          <w:sz w:val="20"/>
          <w:szCs w:val="20"/>
        </w:rPr>
        <w:t>of</w:t>
      </w:r>
      <w:r w:rsidRPr="00A74E67">
        <w:rPr>
          <w:rFonts w:ascii="Arial" w:hAnsi="Arial" w:cs="Arial"/>
          <w:spacing w:val="-2"/>
          <w:sz w:val="20"/>
          <w:szCs w:val="20"/>
        </w:rPr>
        <w:t xml:space="preserve"> </w:t>
      </w:r>
      <w:r w:rsidRPr="00A74E67">
        <w:rPr>
          <w:rFonts w:ascii="Arial" w:hAnsi="Arial" w:cs="Arial"/>
          <w:sz w:val="20"/>
          <w:szCs w:val="20"/>
        </w:rPr>
        <w:t>global</w:t>
      </w:r>
      <w:r w:rsidRPr="00A74E67">
        <w:rPr>
          <w:rFonts w:ascii="Arial" w:hAnsi="Arial" w:cs="Arial"/>
          <w:spacing w:val="-2"/>
          <w:sz w:val="20"/>
          <w:szCs w:val="20"/>
        </w:rPr>
        <w:t xml:space="preserve"> </w:t>
      </w:r>
      <w:r w:rsidRPr="00A74E67">
        <w:rPr>
          <w:rFonts w:ascii="Arial" w:hAnsi="Arial" w:cs="Arial"/>
          <w:sz w:val="20"/>
          <w:szCs w:val="20"/>
        </w:rPr>
        <w:t>consistency</w:t>
      </w:r>
      <w:r w:rsidRPr="00A74E67">
        <w:rPr>
          <w:rFonts w:ascii="Arial" w:hAnsi="Arial" w:cs="Arial"/>
          <w:spacing w:val="-6"/>
          <w:sz w:val="20"/>
          <w:szCs w:val="20"/>
        </w:rPr>
        <w:t xml:space="preserve"> </w:t>
      </w:r>
      <w:r w:rsidRPr="00A74E67">
        <w:rPr>
          <w:rFonts w:ascii="Arial" w:hAnsi="Arial" w:cs="Arial"/>
          <w:sz w:val="20"/>
          <w:szCs w:val="20"/>
        </w:rPr>
        <w:t>and</w:t>
      </w:r>
      <w:r w:rsidRPr="00A74E67">
        <w:rPr>
          <w:rFonts w:ascii="Arial" w:hAnsi="Arial" w:cs="Arial"/>
          <w:spacing w:val="-2"/>
          <w:sz w:val="20"/>
          <w:szCs w:val="20"/>
        </w:rPr>
        <w:t xml:space="preserve"> </w:t>
      </w:r>
      <w:r w:rsidRPr="00A74E67">
        <w:rPr>
          <w:rFonts w:ascii="Arial" w:hAnsi="Arial" w:cs="Arial"/>
          <w:sz w:val="20"/>
          <w:szCs w:val="20"/>
        </w:rPr>
        <w:t>local</w:t>
      </w:r>
      <w:r w:rsidRPr="00A74E67">
        <w:rPr>
          <w:rFonts w:ascii="Arial" w:hAnsi="Arial" w:cs="Arial"/>
          <w:spacing w:val="-6"/>
          <w:sz w:val="20"/>
          <w:szCs w:val="20"/>
        </w:rPr>
        <w:t xml:space="preserve"> </w:t>
      </w:r>
      <w:r w:rsidRPr="00A74E67">
        <w:rPr>
          <w:rFonts w:ascii="Arial" w:hAnsi="Arial" w:cs="Arial"/>
          <w:sz w:val="20"/>
          <w:szCs w:val="20"/>
        </w:rPr>
        <w:t>relevancy</w:t>
      </w:r>
      <w:r w:rsidRPr="00A74E67">
        <w:rPr>
          <w:rFonts w:ascii="Arial" w:hAnsi="Arial" w:cs="Arial"/>
          <w:spacing w:val="-2"/>
          <w:sz w:val="20"/>
          <w:szCs w:val="20"/>
        </w:rPr>
        <w:t xml:space="preserve"> </w:t>
      </w:r>
      <w:r w:rsidRPr="00A74E67">
        <w:rPr>
          <w:rFonts w:ascii="Arial" w:hAnsi="Arial" w:cs="Arial"/>
          <w:sz w:val="20"/>
          <w:szCs w:val="20"/>
        </w:rPr>
        <w:t>in</w:t>
      </w:r>
      <w:r w:rsidRPr="00A74E67">
        <w:rPr>
          <w:rFonts w:ascii="Arial" w:hAnsi="Arial" w:cs="Arial"/>
          <w:spacing w:val="-2"/>
          <w:sz w:val="20"/>
          <w:szCs w:val="20"/>
        </w:rPr>
        <w:t xml:space="preserve"> </w:t>
      </w:r>
      <w:r w:rsidRPr="00A74E67">
        <w:rPr>
          <w:rFonts w:ascii="Arial" w:hAnsi="Arial" w:cs="Arial"/>
          <w:sz w:val="20"/>
          <w:szCs w:val="20"/>
        </w:rPr>
        <w:t>a rapidly changing world.</w:t>
      </w:r>
    </w:p>
    <w:p w14:paraId="3B788A8E" w14:textId="77777777" w:rsidR="00A74E67" w:rsidRPr="00A74E67" w:rsidRDefault="00A74E67" w:rsidP="00A74E67">
      <w:pPr>
        <w:rPr>
          <w:rFonts w:ascii="Arial" w:hAnsi="Arial" w:cs="Arial"/>
          <w:sz w:val="20"/>
          <w:szCs w:val="20"/>
        </w:rPr>
      </w:pPr>
    </w:p>
    <w:p w14:paraId="1A68399D" w14:textId="77777777" w:rsidR="00A74E67" w:rsidRPr="00A74E67" w:rsidRDefault="00A74E67" w:rsidP="00A74E67">
      <w:pPr>
        <w:rPr>
          <w:rFonts w:ascii="Arial" w:hAnsi="Arial" w:cs="Arial"/>
          <w:sz w:val="20"/>
          <w:szCs w:val="20"/>
        </w:rPr>
      </w:pPr>
      <w:r w:rsidRPr="00A74E67">
        <w:rPr>
          <w:rFonts w:ascii="Arial" w:hAnsi="Arial" w:cs="Arial"/>
          <w:sz w:val="20"/>
          <w:szCs w:val="20"/>
        </w:rPr>
        <w:t>The GRA role encompasses working with other organizations in IBM to develop IBM’s public policies (such as those related to</w:t>
      </w:r>
      <w:r w:rsidRPr="00A74E67">
        <w:rPr>
          <w:rFonts w:ascii="Arial" w:hAnsi="Arial" w:cs="Arial"/>
          <w:spacing w:val="-1"/>
          <w:sz w:val="20"/>
          <w:szCs w:val="20"/>
        </w:rPr>
        <w:t xml:space="preserve"> </w:t>
      </w:r>
      <w:r w:rsidRPr="00A74E67">
        <w:rPr>
          <w:rFonts w:ascii="Arial" w:hAnsi="Arial" w:cs="Arial"/>
          <w:sz w:val="20"/>
          <w:szCs w:val="20"/>
        </w:rPr>
        <w:t>workforce, tax,</w:t>
      </w:r>
      <w:r w:rsidRPr="00A74E67">
        <w:rPr>
          <w:rFonts w:ascii="Arial" w:hAnsi="Arial" w:cs="Arial"/>
          <w:spacing w:val="-1"/>
          <w:sz w:val="20"/>
          <w:szCs w:val="20"/>
        </w:rPr>
        <w:t xml:space="preserve"> </w:t>
      </w:r>
      <w:r w:rsidRPr="00A74E67">
        <w:rPr>
          <w:rFonts w:ascii="Arial" w:hAnsi="Arial" w:cs="Arial"/>
          <w:sz w:val="20"/>
          <w:szCs w:val="20"/>
        </w:rPr>
        <w:t>technology, and trade) and advocate them with governments to support business growth and innovation. GRA also provides market support to IBM sales and brand teams</w:t>
      </w:r>
      <w:r w:rsidRPr="00A74E67">
        <w:rPr>
          <w:rFonts w:ascii="Arial" w:hAnsi="Arial" w:cs="Arial"/>
          <w:spacing w:val="-3"/>
          <w:sz w:val="20"/>
          <w:szCs w:val="20"/>
        </w:rPr>
        <w:t xml:space="preserve"> </w:t>
      </w:r>
      <w:r w:rsidRPr="00A74E67">
        <w:rPr>
          <w:rFonts w:ascii="Arial" w:hAnsi="Arial" w:cs="Arial"/>
          <w:sz w:val="20"/>
          <w:szCs w:val="20"/>
        </w:rPr>
        <w:t>in</w:t>
      </w:r>
      <w:r w:rsidRPr="00A74E67">
        <w:rPr>
          <w:rFonts w:ascii="Arial" w:hAnsi="Arial" w:cs="Arial"/>
          <w:spacing w:val="-3"/>
          <w:sz w:val="20"/>
          <w:szCs w:val="20"/>
        </w:rPr>
        <w:t xml:space="preserve"> </w:t>
      </w:r>
      <w:r w:rsidRPr="00A74E67">
        <w:rPr>
          <w:rFonts w:ascii="Arial" w:hAnsi="Arial" w:cs="Arial"/>
          <w:sz w:val="20"/>
          <w:szCs w:val="20"/>
        </w:rPr>
        <w:t>the</w:t>
      </w:r>
      <w:r w:rsidRPr="00A74E67">
        <w:rPr>
          <w:rFonts w:ascii="Arial" w:hAnsi="Arial" w:cs="Arial"/>
          <w:spacing w:val="-3"/>
          <w:sz w:val="20"/>
          <w:szCs w:val="20"/>
        </w:rPr>
        <w:t xml:space="preserve"> </w:t>
      </w:r>
      <w:r w:rsidRPr="00A74E67">
        <w:rPr>
          <w:rFonts w:ascii="Arial" w:hAnsi="Arial" w:cs="Arial"/>
          <w:sz w:val="20"/>
          <w:szCs w:val="20"/>
        </w:rPr>
        <w:t>form</w:t>
      </w:r>
      <w:r w:rsidRPr="00A74E67">
        <w:rPr>
          <w:rFonts w:ascii="Arial" w:hAnsi="Arial" w:cs="Arial"/>
          <w:spacing w:val="-2"/>
          <w:sz w:val="20"/>
          <w:szCs w:val="20"/>
        </w:rPr>
        <w:t xml:space="preserve"> </w:t>
      </w:r>
      <w:r w:rsidRPr="00A74E67">
        <w:rPr>
          <w:rFonts w:ascii="Arial" w:hAnsi="Arial" w:cs="Arial"/>
          <w:sz w:val="20"/>
          <w:szCs w:val="20"/>
        </w:rPr>
        <w:t>of</w:t>
      </w:r>
      <w:r w:rsidRPr="00A74E67">
        <w:rPr>
          <w:rFonts w:ascii="Arial" w:hAnsi="Arial" w:cs="Arial"/>
          <w:spacing w:val="-3"/>
          <w:sz w:val="20"/>
          <w:szCs w:val="20"/>
        </w:rPr>
        <w:t xml:space="preserve"> </w:t>
      </w:r>
      <w:r w:rsidRPr="00A74E67">
        <w:rPr>
          <w:rFonts w:ascii="Arial" w:hAnsi="Arial" w:cs="Arial"/>
          <w:sz w:val="20"/>
          <w:szCs w:val="20"/>
        </w:rPr>
        <w:t>strategic,</w:t>
      </w:r>
      <w:r w:rsidRPr="00A74E67">
        <w:rPr>
          <w:rFonts w:ascii="Arial" w:hAnsi="Arial" w:cs="Arial"/>
          <w:spacing w:val="-7"/>
          <w:sz w:val="20"/>
          <w:szCs w:val="20"/>
        </w:rPr>
        <w:t xml:space="preserve"> </w:t>
      </w:r>
      <w:r w:rsidRPr="00A74E67">
        <w:rPr>
          <w:rFonts w:ascii="Arial" w:hAnsi="Arial" w:cs="Arial"/>
          <w:sz w:val="20"/>
          <w:szCs w:val="20"/>
        </w:rPr>
        <w:t>tailored</w:t>
      </w:r>
      <w:r w:rsidRPr="00A74E67">
        <w:rPr>
          <w:rFonts w:ascii="Arial" w:hAnsi="Arial" w:cs="Arial"/>
          <w:spacing w:val="-3"/>
          <w:sz w:val="20"/>
          <w:szCs w:val="20"/>
        </w:rPr>
        <w:t xml:space="preserve"> </w:t>
      </w:r>
      <w:r w:rsidRPr="00A74E67">
        <w:rPr>
          <w:rFonts w:ascii="Arial" w:hAnsi="Arial" w:cs="Arial"/>
          <w:sz w:val="20"/>
          <w:szCs w:val="20"/>
        </w:rPr>
        <w:t>public</w:t>
      </w:r>
      <w:r w:rsidRPr="00A74E67">
        <w:rPr>
          <w:rFonts w:ascii="Arial" w:hAnsi="Arial" w:cs="Arial"/>
          <w:spacing w:val="-3"/>
          <w:sz w:val="20"/>
          <w:szCs w:val="20"/>
        </w:rPr>
        <w:t xml:space="preserve"> </w:t>
      </w:r>
      <w:r w:rsidRPr="00A74E67">
        <w:rPr>
          <w:rFonts w:ascii="Arial" w:hAnsi="Arial" w:cs="Arial"/>
          <w:sz w:val="20"/>
          <w:szCs w:val="20"/>
        </w:rPr>
        <w:t>policy</w:t>
      </w:r>
      <w:r w:rsidRPr="00A74E67">
        <w:rPr>
          <w:rFonts w:ascii="Arial" w:hAnsi="Arial" w:cs="Arial"/>
          <w:spacing w:val="-3"/>
          <w:sz w:val="20"/>
          <w:szCs w:val="20"/>
        </w:rPr>
        <w:t xml:space="preserve"> </w:t>
      </w:r>
      <w:r w:rsidRPr="00A74E67">
        <w:rPr>
          <w:rFonts w:ascii="Arial" w:hAnsi="Arial" w:cs="Arial"/>
          <w:sz w:val="20"/>
          <w:szCs w:val="20"/>
        </w:rPr>
        <w:t>insight,</w:t>
      </w:r>
      <w:r w:rsidRPr="00A74E67">
        <w:rPr>
          <w:rFonts w:ascii="Arial" w:hAnsi="Arial" w:cs="Arial"/>
          <w:spacing w:val="-3"/>
          <w:sz w:val="20"/>
          <w:szCs w:val="20"/>
        </w:rPr>
        <w:t xml:space="preserve"> </w:t>
      </w:r>
      <w:r w:rsidRPr="00A74E67">
        <w:rPr>
          <w:rFonts w:ascii="Arial" w:hAnsi="Arial" w:cs="Arial"/>
          <w:sz w:val="20"/>
          <w:szCs w:val="20"/>
        </w:rPr>
        <w:t>and</w:t>
      </w:r>
      <w:r w:rsidRPr="00A74E67">
        <w:rPr>
          <w:rFonts w:ascii="Arial" w:hAnsi="Arial" w:cs="Arial"/>
          <w:spacing w:val="-6"/>
          <w:sz w:val="20"/>
          <w:szCs w:val="20"/>
        </w:rPr>
        <w:t xml:space="preserve"> </w:t>
      </w:r>
      <w:r w:rsidRPr="00A74E67">
        <w:rPr>
          <w:rFonts w:ascii="Arial" w:hAnsi="Arial" w:cs="Arial"/>
          <w:sz w:val="20"/>
          <w:szCs w:val="20"/>
        </w:rPr>
        <w:t>government</w:t>
      </w:r>
      <w:r w:rsidRPr="00A74E67">
        <w:rPr>
          <w:rFonts w:ascii="Arial" w:hAnsi="Arial" w:cs="Arial"/>
          <w:spacing w:val="-7"/>
          <w:sz w:val="20"/>
          <w:szCs w:val="20"/>
        </w:rPr>
        <w:t xml:space="preserve"> </w:t>
      </w:r>
      <w:r w:rsidRPr="00A74E67">
        <w:rPr>
          <w:rFonts w:ascii="Arial" w:hAnsi="Arial" w:cs="Arial"/>
          <w:sz w:val="20"/>
          <w:szCs w:val="20"/>
        </w:rPr>
        <w:t>relations</w:t>
      </w:r>
      <w:r w:rsidRPr="00A74E67">
        <w:rPr>
          <w:rFonts w:ascii="Arial" w:hAnsi="Arial" w:cs="Arial"/>
          <w:spacing w:val="-3"/>
          <w:sz w:val="20"/>
          <w:szCs w:val="20"/>
        </w:rPr>
        <w:t xml:space="preserve"> </w:t>
      </w:r>
      <w:r w:rsidRPr="00A74E67">
        <w:rPr>
          <w:rFonts w:ascii="Arial" w:hAnsi="Arial" w:cs="Arial"/>
          <w:sz w:val="20"/>
          <w:szCs w:val="20"/>
        </w:rPr>
        <w:t>advocacy</w:t>
      </w:r>
      <w:r w:rsidRPr="00A74E67">
        <w:rPr>
          <w:rFonts w:ascii="Arial" w:hAnsi="Arial" w:cs="Arial"/>
          <w:spacing w:val="-3"/>
          <w:sz w:val="20"/>
          <w:szCs w:val="20"/>
        </w:rPr>
        <w:t xml:space="preserve"> </w:t>
      </w:r>
      <w:r w:rsidRPr="00A74E67">
        <w:rPr>
          <w:rFonts w:ascii="Arial" w:hAnsi="Arial" w:cs="Arial"/>
          <w:sz w:val="20"/>
          <w:szCs w:val="20"/>
        </w:rPr>
        <w:t>support</w:t>
      </w:r>
      <w:r w:rsidRPr="00A74E67">
        <w:rPr>
          <w:rFonts w:ascii="Arial" w:hAnsi="Arial" w:cs="Arial"/>
          <w:spacing w:val="-3"/>
          <w:sz w:val="20"/>
          <w:szCs w:val="20"/>
        </w:rPr>
        <w:t xml:space="preserve"> </w:t>
      </w:r>
      <w:r w:rsidRPr="00A74E67">
        <w:rPr>
          <w:rFonts w:ascii="Arial" w:hAnsi="Arial" w:cs="Arial"/>
          <w:sz w:val="20"/>
          <w:szCs w:val="20"/>
        </w:rPr>
        <w:t xml:space="preserve">to help them pursue growth revenue opportunities. Finally, the Enterprise Risk Management (ERM) application should relate to involvement with government officials and advice on and compliance with regulatory requirements including regulatory changes. To </w:t>
      </w:r>
      <w:proofErr w:type="gramStart"/>
      <w:r w:rsidRPr="00A74E67">
        <w:rPr>
          <w:rFonts w:ascii="Arial" w:hAnsi="Arial" w:cs="Arial"/>
          <w:sz w:val="20"/>
          <w:szCs w:val="20"/>
        </w:rPr>
        <w:t>apply</w:t>
      </w:r>
      <w:proofErr w:type="gramEnd"/>
      <w:r w:rsidRPr="00A74E67">
        <w:rPr>
          <w:rFonts w:ascii="Arial" w:hAnsi="Arial" w:cs="Arial"/>
          <w:sz w:val="20"/>
          <w:szCs w:val="20"/>
        </w:rPr>
        <w:t xml:space="preserve"> ERM, the audit team should ensure that involvement with government officials </w:t>
      </w:r>
      <w:proofErr w:type="gramStart"/>
      <w:r w:rsidRPr="00A74E67">
        <w:rPr>
          <w:rFonts w:ascii="Arial" w:hAnsi="Arial" w:cs="Arial"/>
          <w:sz w:val="20"/>
          <w:szCs w:val="20"/>
        </w:rPr>
        <w:t>is in compliance with</w:t>
      </w:r>
      <w:proofErr w:type="gramEnd"/>
      <w:r w:rsidRPr="00A74E67">
        <w:rPr>
          <w:rFonts w:ascii="Arial" w:hAnsi="Arial" w:cs="Arial"/>
          <w:sz w:val="20"/>
          <w:szCs w:val="20"/>
        </w:rPr>
        <w:t xml:space="preserve"> IBM’s policies and that activities such as lobbying </w:t>
      </w:r>
      <w:proofErr w:type="gramStart"/>
      <w:r w:rsidRPr="00A74E67">
        <w:rPr>
          <w:rFonts w:ascii="Arial" w:hAnsi="Arial" w:cs="Arial"/>
          <w:sz w:val="20"/>
          <w:szCs w:val="20"/>
        </w:rPr>
        <w:t>are in compliance with</w:t>
      </w:r>
      <w:proofErr w:type="gramEnd"/>
      <w:r w:rsidRPr="00A74E67">
        <w:rPr>
          <w:rFonts w:ascii="Arial" w:hAnsi="Arial" w:cs="Arial"/>
          <w:sz w:val="20"/>
          <w:szCs w:val="20"/>
        </w:rPr>
        <w:t xml:space="preserve"> local regulations</w:t>
      </w:r>
    </w:p>
    <w:p w14:paraId="216D0FF4" w14:textId="77777777" w:rsidR="00F84300" w:rsidRPr="00F84300" w:rsidRDefault="00F84300" w:rsidP="00F84300">
      <w:pPr>
        <w:rPr>
          <w:rFonts w:ascii="Arial" w:hAnsi="Arial" w:cs="Arial"/>
          <w:color w:val="800080"/>
          <w:sz w:val="20"/>
          <w:szCs w:val="20"/>
        </w:rPr>
      </w:pPr>
    </w:p>
    <w:p w14:paraId="2F77E350" w14:textId="77777777" w:rsidR="00C469A6" w:rsidRPr="00F223A7" w:rsidRDefault="00C469A6" w:rsidP="000C3468">
      <w:pPr>
        <w:keepLines/>
        <w:autoSpaceDE w:val="0"/>
        <w:autoSpaceDN w:val="0"/>
        <w:adjustRightInd w:val="0"/>
        <w:rPr>
          <w:rFonts w:ascii="Arial" w:hAnsi="Arial" w:cs="Arial"/>
          <w:b/>
          <w:bCs/>
          <w:strike/>
          <w:color w:val="800080"/>
          <w:sz w:val="20"/>
          <w:szCs w:val="20"/>
        </w:rPr>
      </w:pPr>
    </w:p>
    <w:p w14:paraId="763C0A84" w14:textId="415A39FE" w:rsidR="00C469A6" w:rsidRPr="00F223A7" w:rsidRDefault="00C469A6" w:rsidP="00D3583A">
      <w:pPr>
        <w:pStyle w:val="Heading2"/>
      </w:pPr>
      <w:r w:rsidRPr="00F223A7">
        <w:br w:type="page"/>
      </w:r>
      <w:bookmarkStart w:id="1" w:name="_Toc224203061"/>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02C1F364" w:rsidR="00C469A6" w:rsidRPr="00F223A7" w:rsidRDefault="00F84300"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Government and Regulatory Affairs</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F84300"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5CB3C6C0" w:rsidR="00F84300" w:rsidRPr="00F223A7" w:rsidRDefault="00F84300" w:rsidP="00F84300">
            <w:pPr>
              <w:keepNext/>
              <w:keepLines/>
              <w:autoSpaceDE w:val="0"/>
              <w:autoSpaceDN w:val="0"/>
              <w:adjustRightInd w:val="0"/>
              <w:ind w:left="15"/>
              <w:rPr>
                <w:rFonts w:ascii="Arial" w:hAnsi="Arial" w:cs="Arial"/>
                <w:color w:val="000000"/>
                <w:sz w:val="20"/>
                <w:szCs w:val="20"/>
              </w:rPr>
            </w:pPr>
            <w:r w:rsidRPr="00F84300">
              <w:rPr>
                <w:rFonts w:ascii="Arial" w:hAnsi="Arial" w:cs="Arial"/>
                <w:color w:val="000000"/>
                <w:sz w:val="20"/>
                <w:szCs w:val="20"/>
              </w:rPr>
              <w:t>Involvement with Government Officials</w:t>
            </w:r>
          </w:p>
        </w:tc>
        <w:tc>
          <w:tcPr>
            <w:tcW w:w="1170" w:type="dxa"/>
            <w:tcBorders>
              <w:top w:val="single" w:sz="6" w:space="0" w:color="auto"/>
              <w:left w:val="single" w:sz="6" w:space="0" w:color="auto"/>
              <w:bottom w:val="single" w:sz="6" w:space="0" w:color="auto"/>
              <w:right w:val="single" w:sz="6" w:space="0" w:color="auto"/>
            </w:tcBorders>
          </w:tcPr>
          <w:p w14:paraId="34924A3D" w14:textId="77DC9F92" w:rsidR="00F84300" w:rsidRPr="00F223A7" w:rsidRDefault="00F84300" w:rsidP="00F84300">
            <w:pPr>
              <w:keepNext/>
              <w:keepLines/>
              <w:autoSpaceDE w:val="0"/>
              <w:autoSpaceDN w:val="0"/>
              <w:adjustRightInd w:val="0"/>
              <w:ind w:left="15"/>
              <w:rPr>
                <w:rFonts w:ascii="Arial" w:hAnsi="Arial" w:cs="Arial"/>
                <w:color w:val="000000"/>
                <w:sz w:val="20"/>
                <w:szCs w:val="20"/>
              </w:rPr>
            </w:pPr>
            <w:r w:rsidRPr="00F84300">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5E28C7D" w14:textId="77777777" w:rsidR="00F84300" w:rsidRPr="00F84300" w:rsidRDefault="00F84300" w:rsidP="00F84300">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F84300">
              <w:rPr>
                <w:rFonts w:ascii="Arial" w:hAnsi="Arial" w:cs="Arial"/>
                <w:color w:val="000000"/>
                <w:sz w:val="20"/>
                <w:szCs w:val="20"/>
              </w:rPr>
              <w:t>Policy Advocacy</w:t>
            </w:r>
          </w:p>
          <w:p w14:paraId="6B36D5E2" w14:textId="5B1FE7F4" w:rsidR="00F84300" w:rsidRPr="00F223A7" w:rsidRDefault="00F84300" w:rsidP="00F84300">
            <w:pPr>
              <w:keepNext/>
              <w:keepLines/>
              <w:autoSpaceDE w:val="0"/>
              <w:autoSpaceDN w:val="0"/>
              <w:adjustRightInd w:val="0"/>
              <w:ind w:left="15"/>
              <w:rPr>
                <w:rFonts w:ascii="Arial" w:hAnsi="Arial" w:cs="Arial"/>
                <w:color w:val="000000"/>
                <w:sz w:val="20"/>
                <w:szCs w:val="20"/>
              </w:rPr>
            </w:pPr>
            <w:r w:rsidRPr="00F84300">
              <w:rPr>
                <w:rFonts w:ascii="Arial" w:hAnsi="Arial" w:cs="Arial"/>
                <w:color w:val="000000"/>
                <w:sz w:val="20"/>
                <w:szCs w:val="20"/>
              </w:rPr>
              <w:t>Market Support for Government Sales Assistance</w:t>
            </w:r>
          </w:p>
        </w:tc>
        <w:tc>
          <w:tcPr>
            <w:tcW w:w="2700" w:type="dxa"/>
            <w:tcBorders>
              <w:top w:val="single" w:sz="6" w:space="0" w:color="auto"/>
              <w:left w:val="single" w:sz="6" w:space="0" w:color="auto"/>
              <w:bottom w:val="single" w:sz="6" w:space="0" w:color="auto"/>
              <w:right w:val="single" w:sz="6" w:space="0" w:color="auto"/>
            </w:tcBorders>
          </w:tcPr>
          <w:p w14:paraId="72126450" w14:textId="77777777" w:rsidR="00F84300" w:rsidRPr="00F84300" w:rsidRDefault="00F84300" w:rsidP="00F84300">
            <w:pPr>
              <w:keepNext/>
              <w:keepLines/>
              <w:autoSpaceDE w:val="0"/>
              <w:autoSpaceDN w:val="0"/>
              <w:adjustRightInd w:val="0"/>
              <w:ind w:left="15"/>
              <w:rPr>
                <w:rFonts w:ascii="Arial" w:hAnsi="Arial" w:cs="Arial"/>
                <w:color w:val="000000"/>
                <w:sz w:val="20"/>
                <w:szCs w:val="20"/>
              </w:rPr>
            </w:pPr>
            <w:r w:rsidRPr="00F84300">
              <w:rPr>
                <w:rFonts w:ascii="Arial" w:hAnsi="Arial" w:cs="Arial"/>
                <w:color w:val="000000"/>
                <w:sz w:val="20"/>
                <w:szCs w:val="20"/>
              </w:rPr>
              <w:t>PA001.P</w:t>
            </w:r>
          </w:p>
          <w:p w14:paraId="31B82322" w14:textId="2E3C6D66" w:rsidR="00F84300" w:rsidRPr="00F223A7" w:rsidRDefault="00F84300" w:rsidP="00F84300">
            <w:pPr>
              <w:keepNext/>
              <w:keepLines/>
              <w:autoSpaceDE w:val="0"/>
              <w:autoSpaceDN w:val="0"/>
              <w:adjustRightInd w:val="0"/>
              <w:ind w:left="15"/>
              <w:rPr>
                <w:rFonts w:ascii="Arial" w:hAnsi="Arial" w:cs="Arial"/>
                <w:color w:val="000000"/>
                <w:sz w:val="20"/>
                <w:szCs w:val="20"/>
              </w:rPr>
            </w:pPr>
            <w:r w:rsidRPr="00F84300">
              <w:rPr>
                <w:rFonts w:ascii="Arial" w:hAnsi="Arial" w:cs="Arial"/>
                <w:color w:val="000000"/>
                <w:sz w:val="20"/>
                <w:szCs w:val="20"/>
              </w:rPr>
              <w:t>MS001.P</w:t>
            </w:r>
          </w:p>
        </w:tc>
      </w:tr>
      <w:tr w:rsidR="00F84300"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36F7282E" w:rsidR="00F84300" w:rsidRPr="00F223A7" w:rsidRDefault="00F84300" w:rsidP="00F84300">
            <w:pPr>
              <w:keepNext/>
              <w:keepLines/>
              <w:autoSpaceDE w:val="0"/>
              <w:autoSpaceDN w:val="0"/>
              <w:adjustRightInd w:val="0"/>
              <w:ind w:left="15"/>
              <w:rPr>
                <w:rFonts w:ascii="Arial" w:hAnsi="Arial" w:cs="Arial"/>
                <w:color w:val="000000"/>
                <w:sz w:val="20"/>
                <w:szCs w:val="20"/>
              </w:rPr>
            </w:pPr>
            <w:r w:rsidRPr="00F84300">
              <w:rPr>
                <w:rFonts w:ascii="Arial" w:hAnsi="Arial" w:cs="Arial"/>
                <w:color w:val="000000"/>
                <w:sz w:val="20"/>
                <w:szCs w:val="20"/>
              </w:rPr>
              <w:t xml:space="preserve">Contracted Services/Vendor Relations </w:t>
            </w:r>
          </w:p>
        </w:tc>
        <w:tc>
          <w:tcPr>
            <w:tcW w:w="1170" w:type="dxa"/>
            <w:tcBorders>
              <w:top w:val="single" w:sz="6" w:space="0" w:color="auto"/>
              <w:left w:val="single" w:sz="6" w:space="0" w:color="auto"/>
              <w:bottom w:val="single" w:sz="6" w:space="0" w:color="auto"/>
              <w:right w:val="single" w:sz="6" w:space="0" w:color="auto"/>
            </w:tcBorders>
          </w:tcPr>
          <w:p w14:paraId="2BB605C7" w14:textId="08BD888E" w:rsidR="00F84300" w:rsidRPr="00F223A7" w:rsidRDefault="00CD0959" w:rsidP="00F8430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1086B3A" w14:textId="637C8C47" w:rsidR="00F84300" w:rsidRPr="00F223A7" w:rsidRDefault="00F84300" w:rsidP="00733A75">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F84300">
              <w:rPr>
                <w:rFonts w:ascii="Arial" w:hAnsi="Arial" w:cs="Arial"/>
                <w:color w:val="000000"/>
                <w:sz w:val="20"/>
                <w:szCs w:val="20"/>
              </w:rPr>
              <w:t>Policy Advocacy</w:t>
            </w:r>
          </w:p>
        </w:tc>
        <w:tc>
          <w:tcPr>
            <w:tcW w:w="2700" w:type="dxa"/>
            <w:tcBorders>
              <w:top w:val="single" w:sz="6" w:space="0" w:color="auto"/>
              <w:left w:val="single" w:sz="6" w:space="0" w:color="auto"/>
              <w:bottom w:val="single" w:sz="6" w:space="0" w:color="auto"/>
              <w:right w:val="single" w:sz="6" w:space="0" w:color="auto"/>
            </w:tcBorders>
          </w:tcPr>
          <w:p w14:paraId="3B0651EF" w14:textId="7A6DDB21" w:rsidR="00F84300" w:rsidRPr="00F223A7" w:rsidRDefault="00F84300" w:rsidP="00733A75">
            <w:pPr>
              <w:keepNext/>
              <w:keepLines/>
              <w:autoSpaceDE w:val="0"/>
              <w:autoSpaceDN w:val="0"/>
              <w:adjustRightInd w:val="0"/>
              <w:ind w:left="15"/>
              <w:rPr>
                <w:rFonts w:ascii="Arial" w:hAnsi="Arial" w:cs="Arial"/>
                <w:color w:val="000000"/>
                <w:sz w:val="20"/>
                <w:szCs w:val="20"/>
              </w:rPr>
            </w:pPr>
            <w:r w:rsidRPr="00F84300">
              <w:rPr>
                <w:rFonts w:ascii="Arial" w:hAnsi="Arial" w:cs="Arial"/>
                <w:color w:val="000000"/>
                <w:sz w:val="20"/>
                <w:szCs w:val="20"/>
              </w:rPr>
              <w:t>PA003.P</w:t>
            </w:r>
          </w:p>
        </w:tc>
      </w:tr>
      <w:tr w:rsidR="00CD0959" w:rsidRPr="00F223A7" w14:paraId="4C2B4E5E" w14:textId="77777777" w:rsidTr="00A96EBF">
        <w:tc>
          <w:tcPr>
            <w:tcW w:w="3960" w:type="dxa"/>
            <w:tcBorders>
              <w:top w:val="single" w:sz="6" w:space="0" w:color="auto"/>
              <w:left w:val="single" w:sz="6" w:space="0" w:color="auto"/>
              <w:bottom w:val="single" w:sz="6" w:space="0" w:color="auto"/>
              <w:right w:val="single" w:sz="6" w:space="0" w:color="auto"/>
            </w:tcBorders>
          </w:tcPr>
          <w:p w14:paraId="77C09FFE" w14:textId="0FC1B413" w:rsidR="00CD0959" w:rsidRPr="00F84300" w:rsidRDefault="00CD0959" w:rsidP="00CD0959">
            <w:pPr>
              <w:keepNext/>
              <w:keepLines/>
              <w:autoSpaceDE w:val="0"/>
              <w:autoSpaceDN w:val="0"/>
              <w:adjustRightInd w:val="0"/>
              <w:ind w:left="15"/>
              <w:rPr>
                <w:rFonts w:ascii="Arial" w:hAnsi="Arial" w:cs="Arial"/>
                <w:color w:val="000000"/>
                <w:sz w:val="20"/>
                <w:szCs w:val="20"/>
              </w:rPr>
            </w:pPr>
            <w:r w:rsidRPr="00F84300">
              <w:rPr>
                <w:rFonts w:ascii="Arial" w:hAnsi="Arial" w:cs="Arial"/>
                <w:color w:val="000000"/>
                <w:sz w:val="20"/>
                <w:szCs w:val="20"/>
              </w:rPr>
              <w:t>Lobby Regulations</w:t>
            </w:r>
          </w:p>
        </w:tc>
        <w:tc>
          <w:tcPr>
            <w:tcW w:w="1170" w:type="dxa"/>
            <w:tcBorders>
              <w:top w:val="single" w:sz="6" w:space="0" w:color="auto"/>
              <w:left w:val="single" w:sz="6" w:space="0" w:color="auto"/>
              <w:bottom w:val="single" w:sz="6" w:space="0" w:color="auto"/>
              <w:right w:val="single" w:sz="6" w:space="0" w:color="auto"/>
            </w:tcBorders>
          </w:tcPr>
          <w:p w14:paraId="33C6D9D9" w14:textId="1525F434" w:rsidR="00CD0959" w:rsidRDefault="00CD0959" w:rsidP="00CD0959">
            <w:pPr>
              <w:keepNext/>
              <w:keepLines/>
              <w:autoSpaceDE w:val="0"/>
              <w:autoSpaceDN w:val="0"/>
              <w:adjustRightInd w:val="0"/>
              <w:ind w:left="15"/>
              <w:rPr>
                <w:rFonts w:ascii="Arial" w:hAnsi="Arial" w:cs="Arial"/>
                <w:color w:val="000000"/>
                <w:sz w:val="20"/>
                <w:szCs w:val="20"/>
              </w:rPr>
            </w:pPr>
            <w:r w:rsidRPr="00F84300">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6EA015FF" w14:textId="6C162450" w:rsidR="00CD0959" w:rsidRPr="00F84300" w:rsidRDefault="00CD0959" w:rsidP="00CD0959">
            <w:pPr>
              <w:keepNext/>
              <w:keepLines/>
              <w:autoSpaceDE w:val="0"/>
              <w:autoSpaceDN w:val="0"/>
              <w:adjustRightInd w:val="0"/>
              <w:ind w:left="15"/>
              <w:rPr>
                <w:rFonts w:ascii="Arial" w:hAnsi="Arial" w:cs="Arial"/>
                <w:color w:val="000000"/>
                <w:sz w:val="20"/>
                <w:szCs w:val="20"/>
              </w:rPr>
            </w:pPr>
            <w:r w:rsidRPr="00F84300">
              <w:rPr>
                <w:rFonts w:ascii="Arial" w:hAnsi="Arial" w:cs="Arial"/>
                <w:color w:val="000000"/>
                <w:sz w:val="20"/>
                <w:szCs w:val="20"/>
              </w:rPr>
              <w:t>Policy Advocacy</w:t>
            </w:r>
          </w:p>
        </w:tc>
        <w:tc>
          <w:tcPr>
            <w:tcW w:w="2700" w:type="dxa"/>
            <w:tcBorders>
              <w:top w:val="single" w:sz="6" w:space="0" w:color="auto"/>
              <w:left w:val="single" w:sz="6" w:space="0" w:color="auto"/>
              <w:bottom w:val="single" w:sz="6" w:space="0" w:color="auto"/>
              <w:right w:val="single" w:sz="6" w:space="0" w:color="auto"/>
            </w:tcBorders>
          </w:tcPr>
          <w:p w14:paraId="0E78D25F" w14:textId="287BFE76" w:rsidR="00CD0959" w:rsidRPr="00F84300" w:rsidRDefault="00CD0959" w:rsidP="00CD0959">
            <w:pPr>
              <w:keepNext/>
              <w:keepLines/>
              <w:autoSpaceDE w:val="0"/>
              <w:autoSpaceDN w:val="0"/>
              <w:adjustRightInd w:val="0"/>
              <w:ind w:left="15"/>
              <w:rPr>
                <w:rFonts w:ascii="Arial" w:hAnsi="Arial" w:cs="Arial"/>
                <w:color w:val="000000"/>
                <w:sz w:val="20"/>
                <w:szCs w:val="20"/>
              </w:rPr>
            </w:pPr>
            <w:r w:rsidRPr="00F84300">
              <w:rPr>
                <w:rFonts w:ascii="Arial" w:hAnsi="Arial" w:cs="Arial"/>
                <w:color w:val="000000"/>
                <w:sz w:val="20"/>
                <w:szCs w:val="20"/>
              </w:rPr>
              <w:t>PA002.P</w:t>
            </w:r>
          </w:p>
        </w:tc>
      </w:tr>
      <w:tr w:rsidR="00CD0959"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57A7D1C2" w:rsidR="00CD0959" w:rsidRPr="00F223A7" w:rsidRDefault="00965545" w:rsidP="00CD0959">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Access Management</w:t>
            </w:r>
            <w:r w:rsidR="00CD0959" w:rsidRPr="00F84300">
              <w:rPr>
                <w:rFonts w:ascii="Arial" w:hAnsi="Arial" w:cs="Arial"/>
                <w:color w:val="000000"/>
                <w:sz w:val="20"/>
                <w:szCs w:val="20"/>
              </w:rPr>
              <w:t xml:space="preserve"> and Data Protection </w:t>
            </w:r>
          </w:p>
        </w:tc>
        <w:tc>
          <w:tcPr>
            <w:tcW w:w="1170" w:type="dxa"/>
            <w:tcBorders>
              <w:top w:val="single" w:sz="6" w:space="0" w:color="auto"/>
              <w:left w:val="single" w:sz="6" w:space="0" w:color="auto"/>
              <w:bottom w:val="single" w:sz="6" w:space="0" w:color="auto"/>
              <w:right w:val="single" w:sz="6" w:space="0" w:color="auto"/>
            </w:tcBorders>
          </w:tcPr>
          <w:p w14:paraId="34290E48" w14:textId="5D8776B1" w:rsidR="00CD0959" w:rsidRPr="00F223A7" w:rsidRDefault="00CD0959" w:rsidP="00CD0959">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6159D26" w14:textId="19D246E3" w:rsidR="00CD0959" w:rsidRPr="00F223A7" w:rsidRDefault="00CD0959" w:rsidP="00CD0959">
            <w:pPr>
              <w:keepNext/>
              <w:keepLines/>
              <w:autoSpaceDE w:val="0"/>
              <w:autoSpaceDN w:val="0"/>
              <w:adjustRightInd w:val="0"/>
              <w:ind w:left="15"/>
              <w:rPr>
                <w:rFonts w:ascii="Arial" w:hAnsi="Arial" w:cs="Arial"/>
                <w:color w:val="000000"/>
                <w:sz w:val="20"/>
                <w:szCs w:val="20"/>
              </w:rPr>
            </w:pPr>
            <w:r w:rsidRPr="00F84300">
              <w:rPr>
                <w:rFonts w:ascii="Arial" w:hAnsi="Arial" w:cs="Arial"/>
                <w:color w:val="000000"/>
                <w:sz w:val="20"/>
                <w:szCs w:val="20"/>
              </w:rPr>
              <w:t>Cybersecurity and Data Protection</w:t>
            </w:r>
          </w:p>
        </w:tc>
        <w:tc>
          <w:tcPr>
            <w:tcW w:w="2700" w:type="dxa"/>
            <w:tcBorders>
              <w:top w:val="single" w:sz="6" w:space="0" w:color="auto"/>
              <w:left w:val="single" w:sz="6" w:space="0" w:color="auto"/>
              <w:bottom w:val="single" w:sz="6" w:space="0" w:color="auto"/>
              <w:right w:val="single" w:sz="6" w:space="0" w:color="auto"/>
            </w:tcBorders>
          </w:tcPr>
          <w:p w14:paraId="263A8F1A" w14:textId="32F64290" w:rsidR="00CD0959" w:rsidRPr="00F223A7" w:rsidRDefault="00CD0959" w:rsidP="00CD0959">
            <w:pPr>
              <w:keepNext/>
              <w:keepLines/>
              <w:autoSpaceDE w:val="0"/>
              <w:autoSpaceDN w:val="0"/>
              <w:adjustRightInd w:val="0"/>
              <w:ind w:left="15"/>
              <w:rPr>
                <w:rFonts w:ascii="Arial" w:hAnsi="Arial" w:cs="Arial"/>
                <w:color w:val="000000"/>
                <w:sz w:val="20"/>
                <w:szCs w:val="20"/>
              </w:rPr>
            </w:pPr>
            <w:r w:rsidRPr="00F84300">
              <w:rPr>
                <w:rFonts w:ascii="Arial" w:hAnsi="Arial" w:cs="Arial"/>
                <w:color w:val="000000"/>
                <w:sz w:val="20"/>
                <w:szCs w:val="20"/>
              </w:rPr>
              <w:t>DP001.S</w:t>
            </w:r>
          </w:p>
        </w:tc>
      </w:tr>
    </w:tbl>
    <w:p w14:paraId="0424A2F2" w14:textId="77777777" w:rsidR="00F84300" w:rsidRDefault="00F84300" w:rsidP="00F84300">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D3583A">
      <w:pPr>
        <w:pStyle w:val="Heading2"/>
      </w:pPr>
      <w:bookmarkStart w:id="2" w:name="_Toc224203062"/>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2CFD852" w14:textId="77777777" w:rsidR="00965545" w:rsidRPr="00965545" w:rsidRDefault="00965545" w:rsidP="00F76EAF">
      <w:pPr>
        <w:autoSpaceDE w:val="0"/>
        <w:autoSpaceDN w:val="0"/>
        <w:adjustRightInd w:val="0"/>
        <w:rPr>
          <w:rFonts w:ascii="Arial" w:hAnsi="Arial" w:cs="Arial"/>
          <w:color w:val="000000"/>
          <w:sz w:val="20"/>
          <w:szCs w:val="20"/>
        </w:rPr>
      </w:pPr>
    </w:p>
    <w:p w14:paraId="15B36D21" w14:textId="77777777" w:rsidR="00965545" w:rsidRPr="00965545" w:rsidRDefault="00965545" w:rsidP="00965545">
      <w:pPr>
        <w:rPr>
          <w:rFonts w:ascii="Arial" w:hAnsi="Arial" w:cs="Arial"/>
          <w:sz w:val="20"/>
          <w:szCs w:val="20"/>
        </w:rPr>
      </w:pPr>
      <w:r w:rsidRPr="00965545">
        <w:rPr>
          <w:rFonts w:ascii="Arial" w:hAnsi="Arial" w:cs="Arial"/>
          <w:sz w:val="20"/>
          <w:szCs w:val="20"/>
        </w:rPr>
        <w:t>The</w:t>
      </w:r>
      <w:r w:rsidRPr="00965545">
        <w:rPr>
          <w:rFonts w:ascii="Arial" w:hAnsi="Arial" w:cs="Arial"/>
          <w:spacing w:val="-2"/>
          <w:sz w:val="20"/>
          <w:szCs w:val="20"/>
        </w:rPr>
        <w:t xml:space="preserve"> </w:t>
      </w:r>
      <w:hyperlink r:id="rId8">
        <w:r w:rsidRPr="00965545">
          <w:rPr>
            <w:rFonts w:ascii="Arial" w:hAnsi="Arial" w:cs="Arial"/>
            <w:color w:val="0000FF"/>
            <w:sz w:val="20"/>
            <w:szCs w:val="20"/>
            <w:u w:val="single" w:color="0000FF"/>
          </w:rPr>
          <w:t>Data</w:t>
        </w:r>
        <w:r w:rsidRPr="00965545">
          <w:rPr>
            <w:rFonts w:ascii="Arial" w:hAnsi="Arial" w:cs="Arial"/>
            <w:color w:val="0000FF"/>
            <w:spacing w:val="-3"/>
            <w:sz w:val="20"/>
            <w:szCs w:val="20"/>
            <w:u w:val="single" w:color="0000FF"/>
          </w:rPr>
          <w:t xml:space="preserve"> </w:t>
        </w:r>
        <w:r w:rsidRPr="00965545">
          <w:rPr>
            <w:rFonts w:ascii="Arial" w:hAnsi="Arial" w:cs="Arial"/>
            <w:color w:val="0000FF"/>
            <w:sz w:val="20"/>
            <w:szCs w:val="20"/>
            <w:u w:val="single" w:color="0000FF"/>
          </w:rPr>
          <w:t>Analysis</w:t>
        </w:r>
        <w:r w:rsidRPr="00965545">
          <w:rPr>
            <w:rFonts w:ascii="Arial" w:hAnsi="Arial" w:cs="Arial"/>
            <w:color w:val="0000FF"/>
            <w:spacing w:val="-7"/>
            <w:sz w:val="20"/>
            <w:szCs w:val="20"/>
            <w:u w:val="single" w:color="0000FF"/>
          </w:rPr>
          <w:t xml:space="preserve"> </w:t>
        </w:r>
        <w:r w:rsidRPr="00965545">
          <w:rPr>
            <w:rFonts w:ascii="Arial" w:hAnsi="Arial" w:cs="Arial"/>
            <w:color w:val="0000FF"/>
            <w:sz w:val="20"/>
            <w:szCs w:val="20"/>
            <w:u w:val="single" w:color="0000FF"/>
          </w:rPr>
          <w:t>engagement</w:t>
        </w:r>
        <w:r w:rsidRPr="00965545">
          <w:rPr>
            <w:rFonts w:ascii="Arial" w:hAnsi="Arial" w:cs="Arial"/>
            <w:color w:val="0000FF"/>
            <w:spacing w:val="-7"/>
            <w:sz w:val="20"/>
            <w:szCs w:val="20"/>
            <w:u w:val="single" w:color="0000FF"/>
          </w:rPr>
          <w:t xml:space="preserve"> </w:t>
        </w:r>
        <w:r w:rsidRPr="00965545">
          <w:rPr>
            <w:rFonts w:ascii="Arial" w:hAnsi="Arial" w:cs="Arial"/>
            <w:color w:val="0000FF"/>
            <w:sz w:val="20"/>
            <w:szCs w:val="20"/>
            <w:u w:val="single" w:color="0000FF"/>
          </w:rPr>
          <w:t>procedures</w:t>
        </w:r>
        <w:r w:rsidRPr="00965545">
          <w:rPr>
            <w:rFonts w:ascii="Arial" w:hAnsi="Arial" w:cs="Arial"/>
            <w:color w:val="0000FF"/>
            <w:spacing w:val="-3"/>
            <w:sz w:val="20"/>
            <w:szCs w:val="20"/>
            <w:u w:val="single" w:color="0000FF"/>
          </w:rPr>
          <w:t xml:space="preserve"> </w:t>
        </w:r>
        <w:r w:rsidRPr="00965545">
          <w:rPr>
            <w:rFonts w:ascii="Arial" w:hAnsi="Arial" w:cs="Arial"/>
            <w:color w:val="0000FF"/>
            <w:sz w:val="20"/>
            <w:szCs w:val="20"/>
            <w:u w:val="single" w:color="0000FF"/>
          </w:rPr>
          <w:t>in</w:t>
        </w:r>
        <w:r w:rsidRPr="00965545">
          <w:rPr>
            <w:rFonts w:ascii="Arial" w:hAnsi="Arial" w:cs="Arial"/>
            <w:color w:val="0000FF"/>
            <w:spacing w:val="-7"/>
            <w:sz w:val="20"/>
            <w:szCs w:val="20"/>
            <w:u w:val="single" w:color="0000FF"/>
          </w:rPr>
          <w:t xml:space="preserve"> </w:t>
        </w:r>
        <w:r w:rsidRPr="00965545">
          <w:rPr>
            <w:rFonts w:ascii="Arial" w:hAnsi="Arial" w:cs="Arial"/>
            <w:color w:val="0000FF"/>
            <w:sz w:val="20"/>
            <w:szCs w:val="20"/>
            <w:u w:val="single" w:color="0000FF"/>
          </w:rPr>
          <w:t>the</w:t>
        </w:r>
        <w:r w:rsidRPr="00965545">
          <w:rPr>
            <w:rFonts w:ascii="Arial" w:hAnsi="Arial" w:cs="Arial"/>
            <w:color w:val="0000FF"/>
            <w:spacing w:val="-3"/>
            <w:sz w:val="20"/>
            <w:szCs w:val="20"/>
            <w:u w:val="single" w:color="0000FF"/>
          </w:rPr>
          <w:t xml:space="preserve"> </w:t>
        </w:r>
        <w:r w:rsidRPr="00965545">
          <w:rPr>
            <w:rFonts w:ascii="Arial" w:hAnsi="Arial" w:cs="Arial"/>
            <w:color w:val="0000FF"/>
            <w:sz w:val="20"/>
            <w:szCs w:val="20"/>
            <w:u w:val="single" w:color="0000FF"/>
          </w:rPr>
          <w:t>Audit</w:t>
        </w:r>
        <w:r w:rsidRPr="00965545">
          <w:rPr>
            <w:rFonts w:ascii="Arial" w:hAnsi="Arial" w:cs="Arial"/>
            <w:color w:val="0000FF"/>
            <w:spacing w:val="-3"/>
            <w:sz w:val="20"/>
            <w:szCs w:val="20"/>
            <w:u w:val="single" w:color="0000FF"/>
          </w:rPr>
          <w:t xml:space="preserve"> </w:t>
        </w:r>
        <w:r w:rsidRPr="00965545">
          <w:rPr>
            <w:rFonts w:ascii="Arial" w:hAnsi="Arial" w:cs="Arial"/>
            <w:color w:val="0000FF"/>
            <w:sz w:val="20"/>
            <w:szCs w:val="20"/>
            <w:u w:val="single" w:color="0000FF"/>
          </w:rPr>
          <w:t>Manual</w:t>
        </w:r>
      </w:hyperlink>
      <w:r w:rsidRPr="00965545">
        <w:rPr>
          <w:rFonts w:ascii="Arial" w:hAnsi="Arial" w:cs="Arial"/>
          <w:color w:val="0000FF"/>
          <w:sz w:val="20"/>
          <w:szCs w:val="20"/>
        </w:rPr>
        <w:t xml:space="preserve"> </w:t>
      </w:r>
      <w:r w:rsidRPr="00965545">
        <w:rPr>
          <w:rFonts w:ascii="Arial" w:hAnsi="Arial" w:cs="Arial"/>
          <w:sz w:val="20"/>
          <w:szCs w:val="20"/>
        </w:rPr>
        <w:t>(link</w:t>
      </w:r>
      <w:r w:rsidRPr="00965545">
        <w:rPr>
          <w:rFonts w:ascii="Arial" w:hAnsi="Arial" w:cs="Arial"/>
          <w:spacing w:val="-3"/>
          <w:sz w:val="20"/>
          <w:szCs w:val="20"/>
        </w:rPr>
        <w:t xml:space="preserve"> </w:t>
      </w:r>
      <w:r w:rsidRPr="00965545">
        <w:rPr>
          <w:rFonts w:ascii="Arial" w:hAnsi="Arial" w:cs="Arial"/>
          <w:sz w:val="20"/>
          <w:szCs w:val="20"/>
        </w:rPr>
        <w:t>internal</w:t>
      </w:r>
      <w:r w:rsidRPr="00965545">
        <w:rPr>
          <w:rFonts w:ascii="Arial" w:hAnsi="Arial" w:cs="Arial"/>
          <w:spacing w:val="-3"/>
          <w:sz w:val="20"/>
          <w:szCs w:val="20"/>
        </w:rPr>
        <w:t xml:space="preserve"> </w:t>
      </w:r>
      <w:r w:rsidRPr="00965545">
        <w:rPr>
          <w:rFonts w:ascii="Arial" w:hAnsi="Arial" w:cs="Arial"/>
          <w:sz w:val="20"/>
          <w:szCs w:val="20"/>
        </w:rPr>
        <w:t>to</w:t>
      </w:r>
      <w:r w:rsidRPr="00965545">
        <w:rPr>
          <w:rFonts w:ascii="Arial" w:hAnsi="Arial" w:cs="Arial"/>
          <w:spacing w:val="-2"/>
          <w:sz w:val="20"/>
          <w:szCs w:val="20"/>
        </w:rPr>
        <w:t xml:space="preserve"> </w:t>
      </w:r>
      <w:r w:rsidRPr="00965545">
        <w:rPr>
          <w:rFonts w:ascii="Arial" w:hAnsi="Arial" w:cs="Arial"/>
          <w:sz w:val="20"/>
          <w:szCs w:val="20"/>
        </w:rPr>
        <w:t>CA&amp;AS</w:t>
      </w:r>
      <w:r w:rsidRPr="00965545">
        <w:rPr>
          <w:rFonts w:ascii="Arial" w:hAnsi="Arial" w:cs="Arial"/>
          <w:spacing w:val="-5"/>
          <w:sz w:val="20"/>
          <w:szCs w:val="20"/>
        </w:rPr>
        <w:t xml:space="preserve"> </w:t>
      </w:r>
      <w:r w:rsidRPr="00965545">
        <w:rPr>
          <w:rFonts w:ascii="Arial" w:hAnsi="Arial" w:cs="Arial"/>
          <w:sz w:val="20"/>
          <w:szCs w:val="20"/>
        </w:rPr>
        <w:t>members</w:t>
      </w:r>
      <w:r w:rsidRPr="00965545">
        <w:rPr>
          <w:rFonts w:ascii="Arial" w:hAnsi="Arial" w:cs="Arial"/>
          <w:spacing w:val="-3"/>
          <w:sz w:val="20"/>
          <w:szCs w:val="20"/>
        </w:rPr>
        <w:t xml:space="preserve"> </w:t>
      </w:r>
      <w:r w:rsidRPr="00965545">
        <w:rPr>
          <w:rFonts w:ascii="Arial" w:hAnsi="Arial" w:cs="Arial"/>
          <w:sz w:val="20"/>
          <w:szCs w:val="20"/>
        </w:rPr>
        <w:t>only) provide further suggestions.</w:t>
      </w:r>
    </w:p>
    <w:p w14:paraId="23574BA8" w14:textId="77777777" w:rsidR="00EE0673" w:rsidRPr="00965545" w:rsidRDefault="00EE0673" w:rsidP="00C469A6">
      <w:pPr>
        <w:autoSpaceDE w:val="0"/>
        <w:autoSpaceDN w:val="0"/>
        <w:adjustRightInd w:val="0"/>
        <w:rPr>
          <w:rFonts w:ascii="Arial" w:hAnsi="Arial" w:cs="Arial"/>
          <w:color w:val="000000"/>
          <w:sz w:val="20"/>
          <w:szCs w:val="20"/>
        </w:rPr>
      </w:pPr>
    </w:p>
    <w:p w14:paraId="2ED8C18E" w14:textId="2AD91355"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13F99A7F" w14:textId="77777777" w:rsidR="0042571A" w:rsidRPr="00F223A7" w:rsidRDefault="0042571A" w:rsidP="00C469A6">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C469A6" w:rsidRPr="00F223A7" w14:paraId="7A9C2BE9" w14:textId="77777777" w:rsidTr="0042571A">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4C862BFE"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2528D15"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43FB485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A1389D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3938FB" w:rsidRPr="00F223A7" w14:paraId="04AB6265"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3C580AE5" w14:textId="0EB7E655" w:rsidR="003938FB" w:rsidRPr="00F223A7" w:rsidRDefault="003938FB" w:rsidP="003938FB">
            <w:pPr>
              <w:keepNext/>
              <w:keepLines/>
              <w:autoSpaceDE w:val="0"/>
              <w:autoSpaceDN w:val="0"/>
              <w:adjustRightInd w:val="0"/>
              <w:rPr>
                <w:rFonts w:ascii="Arial" w:hAnsi="Arial" w:cs="Arial"/>
                <w:color w:val="000000"/>
                <w:sz w:val="20"/>
                <w:szCs w:val="20"/>
              </w:rPr>
            </w:pPr>
            <w:r w:rsidRPr="003938FB">
              <w:rPr>
                <w:rFonts w:ascii="Arial" w:hAnsi="Arial" w:cs="Arial"/>
                <w:color w:val="000000"/>
                <w:sz w:val="20"/>
                <w:szCs w:val="20"/>
              </w:rPr>
              <w:t>Lobbying expenses</w:t>
            </w:r>
          </w:p>
        </w:tc>
        <w:tc>
          <w:tcPr>
            <w:tcW w:w="1250" w:type="pct"/>
            <w:gridSpan w:val="2"/>
            <w:tcBorders>
              <w:top w:val="single" w:sz="6" w:space="0" w:color="auto"/>
              <w:left w:val="single" w:sz="6" w:space="0" w:color="auto"/>
              <w:bottom w:val="single" w:sz="6" w:space="0" w:color="auto"/>
              <w:right w:val="single" w:sz="6" w:space="0" w:color="auto"/>
            </w:tcBorders>
          </w:tcPr>
          <w:p w14:paraId="400BF66A" w14:textId="00E18630" w:rsidR="003938FB" w:rsidRPr="003938FB" w:rsidRDefault="003938FB" w:rsidP="003938FB">
            <w:pPr>
              <w:keepNext/>
              <w:keepLines/>
              <w:autoSpaceDE w:val="0"/>
              <w:autoSpaceDN w:val="0"/>
              <w:adjustRightInd w:val="0"/>
              <w:ind w:left="15"/>
              <w:rPr>
                <w:rFonts w:ascii="Arial" w:hAnsi="Arial" w:cs="Arial"/>
                <w:color w:val="000000"/>
                <w:sz w:val="20"/>
                <w:szCs w:val="20"/>
              </w:rPr>
            </w:pPr>
            <w:r w:rsidRPr="003938FB">
              <w:rPr>
                <w:rFonts w:ascii="Arial" w:hAnsi="Arial" w:cs="Arial"/>
                <w:color w:val="000000"/>
                <w:sz w:val="20"/>
                <w:szCs w:val="20"/>
              </w:rPr>
              <w:t xml:space="preserve">Compare a </w:t>
            </w:r>
            <w:proofErr w:type="gramStart"/>
            <w:r w:rsidRPr="003938FB">
              <w:rPr>
                <w:rFonts w:ascii="Arial" w:hAnsi="Arial" w:cs="Arial"/>
                <w:color w:val="000000"/>
                <w:sz w:val="20"/>
                <w:szCs w:val="20"/>
              </w:rPr>
              <w:t>listing</w:t>
            </w:r>
            <w:proofErr w:type="gramEnd"/>
            <w:r w:rsidRPr="003938FB">
              <w:rPr>
                <w:rFonts w:ascii="Arial" w:hAnsi="Arial" w:cs="Arial"/>
                <w:color w:val="000000"/>
                <w:sz w:val="20"/>
                <w:szCs w:val="20"/>
              </w:rPr>
              <w:t xml:space="preserve"> of all lobbying expenses incurred to the lobbying report submitted.</w:t>
            </w:r>
          </w:p>
          <w:p w14:paraId="25F90871" w14:textId="77777777" w:rsidR="003938FB" w:rsidRPr="003938FB" w:rsidRDefault="003938FB" w:rsidP="003938FB">
            <w:pPr>
              <w:keepNext/>
              <w:keepLines/>
              <w:autoSpaceDE w:val="0"/>
              <w:autoSpaceDN w:val="0"/>
              <w:adjustRightInd w:val="0"/>
              <w:ind w:left="15"/>
              <w:rPr>
                <w:rFonts w:ascii="Arial" w:hAnsi="Arial" w:cs="Arial"/>
                <w:color w:val="000000"/>
                <w:sz w:val="20"/>
                <w:szCs w:val="20"/>
              </w:rPr>
            </w:pPr>
          </w:p>
          <w:p w14:paraId="7B0D1181" w14:textId="1CF12805" w:rsidR="003938FB" w:rsidRPr="00F223A7" w:rsidRDefault="003938FB" w:rsidP="003938FB">
            <w:pPr>
              <w:autoSpaceDE w:val="0"/>
              <w:autoSpaceDN w:val="0"/>
              <w:adjustRightInd w:val="0"/>
              <w:rPr>
                <w:rFonts w:ascii="Arial" w:hAnsi="Arial" w:cs="Arial"/>
                <w:sz w:val="20"/>
                <w:szCs w:val="20"/>
              </w:rPr>
            </w:pPr>
          </w:p>
        </w:tc>
        <w:tc>
          <w:tcPr>
            <w:tcW w:w="1249" w:type="pct"/>
            <w:gridSpan w:val="2"/>
            <w:tcBorders>
              <w:top w:val="single" w:sz="6" w:space="0" w:color="auto"/>
              <w:left w:val="single" w:sz="6" w:space="0" w:color="auto"/>
              <w:bottom w:val="single" w:sz="6" w:space="0" w:color="auto"/>
              <w:right w:val="single" w:sz="6" w:space="0" w:color="auto"/>
            </w:tcBorders>
          </w:tcPr>
          <w:p w14:paraId="5DC598E9" w14:textId="77777777" w:rsidR="003938FB" w:rsidRPr="003938FB" w:rsidRDefault="003938FB" w:rsidP="003938FB">
            <w:pPr>
              <w:keepNext/>
              <w:keepLines/>
              <w:autoSpaceDE w:val="0"/>
              <w:autoSpaceDN w:val="0"/>
              <w:adjustRightInd w:val="0"/>
              <w:ind w:left="15"/>
              <w:rPr>
                <w:rFonts w:ascii="Arial" w:hAnsi="Arial" w:cs="Arial"/>
                <w:color w:val="000000"/>
                <w:sz w:val="20"/>
                <w:szCs w:val="20"/>
              </w:rPr>
            </w:pPr>
            <w:r w:rsidRPr="003938FB">
              <w:rPr>
                <w:rFonts w:ascii="Arial" w:hAnsi="Arial" w:cs="Arial"/>
                <w:color w:val="000000"/>
                <w:sz w:val="20"/>
                <w:szCs w:val="20"/>
              </w:rPr>
              <w:t>Unapproved lobbying expenses or missing lobbying expenses from the required reporting.</w:t>
            </w:r>
          </w:p>
          <w:p w14:paraId="008815E3" w14:textId="77777777" w:rsidR="003938FB" w:rsidRPr="003938FB" w:rsidRDefault="003938FB" w:rsidP="003938FB">
            <w:pPr>
              <w:keepNext/>
              <w:keepLines/>
              <w:autoSpaceDE w:val="0"/>
              <w:autoSpaceDN w:val="0"/>
              <w:adjustRightInd w:val="0"/>
              <w:ind w:left="15"/>
              <w:rPr>
                <w:rFonts w:ascii="Arial" w:hAnsi="Arial" w:cs="Arial"/>
                <w:color w:val="000000"/>
                <w:sz w:val="20"/>
                <w:szCs w:val="20"/>
              </w:rPr>
            </w:pPr>
          </w:p>
          <w:p w14:paraId="55B5526F" w14:textId="32B843B3" w:rsidR="003938FB" w:rsidRPr="00F223A7" w:rsidRDefault="003938FB" w:rsidP="003938FB">
            <w:pPr>
              <w:keepNext/>
              <w:keepLines/>
              <w:autoSpaceDE w:val="0"/>
              <w:autoSpaceDN w:val="0"/>
              <w:adjustRightInd w:val="0"/>
              <w:rPr>
                <w:rFonts w:ascii="Arial" w:hAnsi="Arial" w:cs="Arial"/>
                <w:color w:val="000000"/>
                <w:sz w:val="20"/>
                <w:szCs w:val="20"/>
              </w:rPr>
            </w:pPr>
          </w:p>
        </w:tc>
        <w:tc>
          <w:tcPr>
            <w:tcW w:w="1251" w:type="pct"/>
            <w:gridSpan w:val="2"/>
            <w:tcBorders>
              <w:top w:val="single" w:sz="6" w:space="0" w:color="auto"/>
              <w:left w:val="single" w:sz="6" w:space="0" w:color="auto"/>
              <w:bottom w:val="single" w:sz="6" w:space="0" w:color="auto"/>
              <w:right w:val="single" w:sz="6" w:space="0" w:color="auto"/>
            </w:tcBorders>
          </w:tcPr>
          <w:p w14:paraId="1EF6FF43" w14:textId="3B8E9BA4" w:rsidR="003938FB" w:rsidRPr="00F223A7" w:rsidRDefault="003938FB" w:rsidP="003938FB">
            <w:pPr>
              <w:autoSpaceDE w:val="0"/>
              <w:autoSpaceDN w:val="0"/>
              <w:adjustRightInd w:val="0"/>
              <w:rPr>
                <w:rFonts w:ascii="Arial" w:hAnsi="Arial" w:cs="Arial"/>
                <w:sz w:val="20"/>
                <w:szCs w:val="20"/>
              </w:rPr>
            </w:pPr>
            <w:r w:rsidRPr="003938FB">
              <w:rPr>
                <w:rFonts w:ascii="Arial" w:hAnsi="Arial" w:cs="Arial"/>
                <w:color w:val="000000"/>
                <w:sz w:val="20"/>
                <w:szCs w:val="20"/>
              </w:rPr>
              <w:t>This could indicate that the process utilized to prepare the lobbying reporting is not complete.</w:t>
            </w:r>
          </w:p>
        </w:tc>
      </w:tr>
      <w:tr w:rsidR="003938FB" w:rsidRPr="00F223A7" w14:paraId="1BB2C2FF"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6A54E1A8" w14:textId="79C38F2A" w:rsidR="003938FB" w:rsidRPr="00F223A7" w:rsidRDefault="003938FB" w:rsidP="003938FB">
            <w:pPr>
              <w:autoSpaceDE w:val="0"/>
              <w:autoSpaceDN w:val="0"/>
              <w:adjustRightInd w:val="0"/>
              <w:rPr>
                <w:rFonts w:ascii="Arial" w:hAnsi="Arial" w:cs="Arial"/>
                <w:sz w:val="20"/>
                <w:szCs w:val="20"/>
              </w:rPr>
            </w:pPr>
            <w:r w:rsidRPr="003938FB">
              <w:rPr>
                <w:rFonts w:ascii="Arial" w:hAnsi="Arial" w:cs="Arial"/>
                <w:color w:val="000000"/>
                <w:sz w:val="20"/>
                <w:szCs w:val="20"/>
              </w:rPr>
              <w:t>External lobbying expense</w:t>
            </w:r>
          </w:p>
        </w:tc>
        <w:tc>
          <w:tcPr>
            <w:tcW w:w="1250" w:type="pct"/>
            <w:gridSpan w:val="2"/>
            <w:tcBorders>
              <w:top w:val="single" w:sz="6" w:space="0" w:color="auto"/>
              <w:left w:val="single" w:sz="6" w:space="0" w:color="auto"/>
              <w:bottom w:val="single" w:sz="6" w:space="0" w:color="auto"/>
              <w:right w:val="single" w:sz="6" w:space="0" w:color="auto"/>
            </w:tcBorders>
          </w:tcPr>
          <w:p w14:paraId="5561DFF8" w14:textId="5E584A4C" w:rsidR="003938FB" w:rsidRPr="00F223A7" w:rsidRDefault="003938FB" w:rsidP="003938FB">
            <w:pPr>
              <w:keepNext/>
              <w:keepLines/>
              <w:autoSpaceDE w:val="0"/>
              <w:autoSpaceDN w:val="0"/>
              <w:adjustRightInd w:val="0"/>
              <w:rPr>
                <w:rFonts w:ascii="Arial" w:hAnsi="Arial" w:cs="Arial"/>
                <w:color w:val="000000"/>
                <w:sz w:val="20"/>
                <w:szCs w:val="20"/>
              </w:rPr>
            </w:pPr>
            <w:r w:rsidRPr="003938FB">
              <w:rPr>
                <w:rFonts w:ascii="Arial" w:hAnsi="Arial" w:cs="Arial"/>
                <w:color w:val="000000"/>
                <w:sz w:val="20"/>
                <w:szCs w:val="20"/>
              </w:rPr>
              <w:t>Compare the costs incurred for external lobbyists to approved contracts maintained in a central repository.</w:t>
            </w:r>
          </w:p>
        </w:tc>
        <w:tc>
          <w:tcPr>
            <w:tcW w:w="1249" w:type="pct"/>
            <w:gridSpan w:val="2"/>
            <w:tcBorders>
              <w:top w:val="single" w:sz="6" w:space="0" w:color="auto"/>
              <w:left w:val="single" w:sz="6" w:space="0" w:color="auto"/>
              <w:bottom w:val="single" w:sz="6" w:space="0" w:color="auto"/>
              <w:right w:val="single" w:sz="6" w:space="0" w:color="auto"/>
            </w:tcBorders>
          </w:tcPr>
          <w:p w14:paraId="26DA0330" w14:textId="7C27322D" w:rsidR="003938FB" w:rsidRPr="00F223A7" w:rsidRDefault="003938FB" w:rsidP="003938FB">
            <w:pPr>
              <w:keepNext/>
              <w:keepLines/>
              <w:autoSpaceDE w:val="0"/>
              <w:autoSpaceDN w:val="0"/>
              <w:adjustRightInd w:val="0"/>
              <w:rPr>
                <w:rFonts w:ascii="Arial" w:hAnsi="Arial" w:cs="Arial"/>
                <w:color w:val="000000"/>
                <w:sz w:val="20"/>
                <w:szCs w:val="20"/>
              </w:rPr>
            </w:pPr>
            <w:r w:rsidRPr="003938FB">
              <w:rPr>
                <w:rFonts w:ascii="Arial" w:hAnsi="Arial" w:cs="Arial"/>
                <w:color w:val="000000"/>
                <w:sz w:val="20"/>
                <w:szCs w:val="20"/>
              </w:rPr>
              <w:t>Unapproved contracts with external lobbyists.</w:t>
            </w:r>
          </w:p>
        </w:tc>
        <w:tc>
          <w:tcPr>
            <w:tcW w:w="1251" w:type="pct"/>
            <w:gridSpan w:val="2"/>
            <w:tcBorders>
              <w:top w:val="single" w:sz="6" w:space="0" w:color="auto"/>
              <w:left w:val="single" w:sz="6" w:space="0" w:color="auto"/>
              <w:bottom w:val="single" w:sz="6" w:space="0" w:color="auto"/>
              <w:right w:val="single" w:sz="6" w:space="0" w:color="auto"/>
            </w:tcBorders>
          </w:tcPr>
          <w:p w14:paraId="06BCF01F" w14:textId="2452A9D3" w:rsidR="003938FB" w:rsidRPr="003938FB" w:rsidRDefault="003938FB" w:rsidP="003938FB">
            <w:pPr>
              <w:keepNext/>
              <w:keepLines/>
              <w:autoSpaceDE w:val="0"/>
              <w:autoSpaceDN w:val="0"/>
              <w:adjustRightInd w:val="0"/>
              <w:ind w:left="15"/>
              <w:rPr>
                <w:rFonts w:ascii="Arial" w:hAnsi="Arial" w:cs="Arial"/>
                <w:color w:val="000000"/>
                <w:sz w:val="20"/>
                <w:szCs w:val="20"/>
              </w:rPr>
            </w:pPr>
            <w:r w:rsidRPr="003938FB">
              <w:rPr>
                <w:rFonts w:ascii="Arial" w:hAnsi="Arial" w:cs="Arial"/>
                <w:color w:val="000000"/>
                <w:sz w:val="20"/>
                <w:szCs w:val="20"/>
              </w:rPr>
              <w:t>This could indicate that the approval process is not being followed.</w:t>
            </w:r>
          </w:p>
          <w:p w14:paraId="14B916F7" w14:textId="6A98F78B" w:rsidR="003938FB" w:rsidRPr="00F223A7" w:rsidRDefault="003938FB" w:rsidP="003938FB">
            <w:pPr>
              <w:keepNext/>
              <w:keepLines/>
              <w:autoSpaceDE w:val="0"/>
              <w:autoSpaceDN w:val="0"/>
              <w:adjustRightInd w:val="0"/>
              <w:rPr>
                <w:rFonts w:ascii="Arial" w:hAnsi="Arial" w:cs="Arial"/>
                <w:color w:val="000000"/>
                <w:sz w:val="20"/>
                <w:szCs w:val="20"/>
              </w:rPr>
            </w:pPr>
          </w:p>
        </w:tc>
      </w:tr>
      <w:tr w:rsidR="003938FB" w:rsidRPr="00F223A7" w14:paraId="14F6458B"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42353117" w14:textId="46D6A14A" w:rsidR="003938FB" w:rsidRPr="003938FB" w:rsidRDefault="003938FB" w:rsidP="003938FB">
            <w:pPr>
              <w:autoSpaceDE w:val="0"/>
              <w:autoSpaceDN w:val="0"/>
              <w:adjustRightInd w:val="0"/>
              <w:rPr>
                <w:rFonts w:ascii="Arial" w:hAnsi="Arial" w:cs="Arial"/>
                <w:color w:val="000000"/>
                <w:sz w:val="20"/>
                <w:szCs w:val="20"/>
              </w:rPr>
            </w:pPr>
            <w:r w:rsidRPr="003938FB">
              <w:rPr>
                <w:rFonts w:ascii="Arial" w:hAnsi="Arial" w:cs="Arial"/>
                <w:color w:val="000000"/>
                <w:sz w:val="20"/>
                <w:szCs w:val="20"/>
              </w:rPr>
              <w:t>Political contributions</w:t>
            </w:r>
          </w:p>
        </w:tc>
        <w:tc>
          <w:tcPr>
            <w:tcW w:w="1250" w:type="pct"/>
            <w:gridSpan w:val="2"/>
            <w:tcBorders>
              <w:top w:val="single" w:sz="6" w:space="0" w:color="auto"/>
              <w:left w:val="single" w:sz="6" w:space="0" w:color="auto"/>
              <w:bottom w:val="single" w:sz="6" w:space="0" w:color="auto"/>
              <w:right w:val="single" w:sz="6" w:space="0" w:color="auto"/>
            </w:tcBorders>
          </w:tcPr>
          <w:p w14:paraId="0DA91D9E" w14:textId="0FFA0FEB" w:rsidR="003938FB" w:rsidRPr="003938FB" w:rsidRDefault="003938FB" w:rsidP="003938FB">
            <w:pPr>
              <w:keepNext/>
              <w:keepLines/>
              <w:autoSpaceDE w:val="0"/>
              <w:autoSpaceDN w:val="0"/>
              <w:adjustRightInd w:val="0"/>
              <w:rPr>
                <w:rFonts w:ascii="Arial" w:hAnsi="Arial" w:cs="Arial"/>
                <w:color w:val="000000"/>
                <w:sz w:val="20"/>
                <w:szCs w:val="20"/>
              </w:rPr>
            </w:pPr>
            <w:r w:rsidRPr="003938FB">
              <w:rPr>
                <w:rFonts w:ascii="Arial" w:hAnsi="Arial" w:cs="Arial"/>
                <w:color w:val="000000"/>
                <w:sz w:val="20"/>
                <w:szCs w:val="20"/>
              </w:rPr>
              <w:t>Compare a listing of political contributions (as defined for lobbying disclosure LD-203 reporting purposes) to the political contributions report submitted.</w:t>
            </w:r>
          </w:p>
        </w:tc>
        <w:tc>
          <w:tcPr>
            <w:tcW w:w="1249" w:type="pct"/>
            <w:gridSpan w:val="2"/>
            <w:tcBorders>
              <w:top w:val="single" w:sz="6" w:space="0" w:color="auto"/>
              <w:left w:val="single" w:sz="6" w:space="0" w:color="auto"/>
              <w:bottom w:val="single" w:sz="6" w:space="0" w:color="auto"/>
              <w:right w:val="single" w:sz="6" w:space="0" w:color="auto"/>
            </w:tcBorders>
          </w:tcPr>
          <w:p w14:paraId="2BE1FD35" w14:textId="3291673E" w:rsidR="003938FB" w:rsidRPr="003938FB" w:rsidRDefault="003938FB" w:rsidP="003938FB">
            <w:pPr>
              <w:keepNext/>
              <w:keepLines/>
              <w:autoSpaceDE w:val="0"/>
              <w:autoSpaceDN w:val="0"/>
              <w:adjustRightInd w:val="0"/>
              <w:rPr>
                <w:rFonts w:ascii="Arial" w:hAnsi="Arial" w:cs="Arial"/>
                <w:color w:val="000000"/>
                <w:sz w:val="20"/>
                <w:szCs w:val="20"/>
              </w:rPr>
            </w:pPr>
            <w:r w:rsidRPr="003938FB">
              <w:rPr>
                <w:rFonts w:ascii="Arial" w:hAnsi="Arial" w:cs="Arial"/>
                <w:color w:val="000000"/>
                <w:sz w:val="20"/>
                <w:szCs w:val="20"/>
              </w:rPr>
              <w:t>Missing political contributions from the required reporting.</w:t>
            </w:r>
          </w:p>
        </w:tc>
        <w:tc>
          <w:tcPr>
            <w:tcW w:w="1251" w:type="pct"/>
            <w:gridSpan w:val="2"/>
            <w:tcBorders>
              <w:top w:val="single" w:sz="6" w:space="0" w:color="auto"/>
              <w:left w:val="single" w:sz="6" w:space="0" w:color="auto"/>
              <w:bottom w:val="single" w:sz="6" w:space="0" w:color="auto"/>
              <w:right w:val="single" w:sz="6" w:space="0" w:color="auto"/>
            </w:tcBorders>
          </w:tcPr>
          <w:p w14:paraId="17BBA6AF" w14:textId="1249D88D" w:rsidR="003938FB" w:rsidRPr="003938FB" w:rsidRDefault="003938FB" w:rsidP="003938FB">
            <w:pPr>
              <w:keepNext/>
              <w:keepLines/>
              <w:autoSpaceDE w:val="0"/>
              <w:autoSpaceDN w:val="0"/>
              <w:adjustRightInd w:val="0"/>
              <w:ind w:left="15"/>
              <w:rPr>
                <w:rFonts w:ascii="Arial" w:hAnsi="Arial" w:cs="Arial"/>
                <w:color w:val="000000"/>
                <w:sz w:val="20"/>
                <w:szCs w:val="20"/>
              </w:rPr>
            </w:pPr>
            <w:r w:rsidRPr="003938FB">
              <w:rPr>
                <w:rFonts w:ascii="Arial" w:hAnsi="Arial" w:cs="Arial"/>
                <w:color w:val="000000"/>
                <w:sz w:val="20"/>
                <w:szCs w:val="20"/>
              </w:rPr>
              <w:t>This could indicate that the process utilized to prepare the political contributions reporting is not complete.</w:t>
            </w:r>
          </w:p>
        </w:tc>
      </w:tr>
      <w:tr w:rsidR="003938FB" w:rsidRPr="00F223A7" w14:paraId="40CC61AD"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71EBB494" w14:textId="7BCC0841" w:rsidR="003938FB" w:rsidRPr="003938FB" w:rsidRDefault="003938FB" w:rsidP="003938FB">
            <w:pPr>
              <w:autoSpaceDE w:val="0"/>
              <w:autoSpaceDN w:val="0"/>
              <w:adjustRightInd w:val="0"/>
              <w:rPr>
                <w:rFonts w:ascii="Arial" w:hAnsi="Arial" w:cs="Arial"/>
                <w:color w:val="000000"/>
                <w:sz w:val="20"/>
                <w:szCs w:val="20"/>
              </w:rPr>
            </w:pPr>
            <w:r w:rsidRPr="003938FB">
              <w:rPr>
                <w:rFonts w:ascii="Arial" w:hAnsi="Arial" w:cs="Arial"/>
                <w:color w:val="000000"/>
                <w:sz w:val="20"/>
                <w:szCs w:val="20"/>
              </w:rPr>
              <w:t>Department Expenses</w:t>
            </w:r>
          </w:p>
        </w:tc>
        <w:tc>
          <w:tcPr>
            <w:tcW w:w="1250" w:type="pct"/>
            <w:gridSpan w:val="2"/>
            <w:tcBorders>
              <w:top w:val="single" w:sz="6" w:space="0" w:color="auto"/>
              <w:left w:val="single" w:sz="6" w:space="0" w:color="auto"/>
              <w:bottom w:val="single" w:sz="6" w:space="0" w:color="auto"/>
              <w:right w:val="single" w:sz="6" w:space="0" w:color="auto"/>
            </w:tcBorders>
          </w:tcPr>
          <w:p w14:paraId="7A7B8706" w14:textId="5D65A0B8" w:rsidR="003938FB" w:rsidRPr="003938FB" w:rsidRDefault="003938FB" w:rsidP="003938FB">
            <w:pPr>
              <w:keepNext/>
              <w:keepLines/>
              <w:autoSpaceDE w:val="0"/>
              <w:autoSpaceDN w:val="0"/>
              <w:adjustRightInd w:val="0"/>
              <w:rPr>
                <w:rFonts w:ascii="Arial" w:hAnsi="Arial" w:cs="Arial"/>
                <w:color w:val="000000"/>
                <w:sz w:val="20"/>
                <w:szCs w:val="20"/>
              </w:rPr>
            </w:pPr>
            <w:r w:rsidRPr="003938FB">
              <w:rPr>
                <w:rFonts w:ascii="Arial" w:hAnsi="Arial" w:cs="Arial"/>
                <w:color w:val="000000"/>
                <w:sz w:val="20"/>
                <w:szCs w:val="20"/>
              </w:rPr>
              <w:t xml:space="preserve">Validate expenses incurred are consistent with budgeted activities and </w:t>
            </w:r>
            <w:proofErr w:type="gramStart"/>
            <w:r w:rsidRPr="003938FB">
              <w:rPr>
                <w:rFonts w:ascii="Arial" w:hAnsi="Arial" w:cs="Arial"/>
                <w:color w:val="000000"/>
                <w:sz w:val="20"/>
                <w:szCs w:val="20"/>
              </w:rPr>
              <w:t>are in compliance with</w:t>
            </w:r>
            <w:proofErr w:type="gramEnd"/>
            <w:r w:rsidRPr="003938FB">
              <w:rPr>
                <w:rFonts w:ascii="Arial" w:hAnsi="Arial" w:cs="Arial"/>
                <w:color w:val="000000"/>
                <w:sz w:val="20"/>
                <w:szCs w:val="20"/>
              </w:rPr>
              <w:t xml:space="preserve"> all regulations.</w:t>
            </w:r>
          </w:p>
        </w:tc>
        <w:tc>
          <w:tcPr>
            <w:tcW w:w="1249" w:type="pct"/>
            <w:gridSpan w:val="2"/>
            <w:tcBorders>
              <w:top w:val="single" w:sz="6" w:space="0" w:color="auto"/>
              <w:left w:val="single" w:sz="6" w:space="0" w:color="auto"/>
              <w:bottom w:val="single" w:sz="6" w:space="0" w:color="auto"/>
              <w:right w:val="single" w:sz="6" w:space="0" w:color="auto"/>
            </w:tcBorders>
          </w:tcPr>
          <w:p w14:paraId="6FF7FBB8" w14:textId="07415CCD" w:rsidR="003938FB" w:rsidRPr="003938FB" w:rsidRDefault="003938FB" w:rsidP="003938FB">
            <w:pPr>
              <w:keepNext/>
              <w:keepLines/>
              <w:autoSpaceDE w:val="0"/>
              <w:autoSpaceDN w:val="0"/>
              <w:adjustRightInd w:val="0"/>
              <w:rPr>
                <w:rFonts w:ascii="Arial" w:hAnsi="Arial" w:cs="Arial"/>
                <w:color w:val="000000"/>
                <w:sz w:val="20"/>
                <w:szCs w:val="20"/>
              </w:rPr>
            </w:pPr>
            <w:r w:rsidRPr="003938FB">
              <w:rPr>
                <w:rFonts w:ascii="Arial" w:hAnsi="Arial" w:cs="Arial"/>
                <w:color w:val="000000"/>
                <w:sz w:val="20"/>
                <w:szCs w:val="20"/>
              </w:rPr>
              <w:t>Unauthorized expenses.</w:t>
            </w:r>
          </w:p>
        </w:tc>
        <w:tc>
          <w:tcPr>
            <w:tcW w:w="1251" w:type="pct"/>
            <w:gridSpan w:val="2"/>
            <w:tcBorders>
              <w:top w:val="single" w:sz="6" w:space="0" w:color="auto"/>
              <w:left w:val="single" w:sz="6" w:space="0" w:color="auto"/>
              <w:bottom w:val="single" w:sz="6" w:space="0" w:color="auto"/>
              <w:right w:val="single" w:sz="6" w:space="0" w:color="auto"/>
            </w:tcBorders>
          </w:tcPr>
          <w:p w14:paraId="1780BC81" w14:textId="50084E37" w:rsidR="003938FB" w:rsidRPr="003938FB" w:rsidRDefault="003938FB" w:rsidP="003938FB">
            <w:pPr>
              <w:keepNext/>
              <w:keepLines/>
              <w:autoSpaceDE w:val="0"/>
              <w:autoSpaceDN w:val="0"/>
              <w:adjustRightInd w:val="0"/>
              <w:ind w:left="15"/>
              <w:rPr>
                <w:rFonts w:ascii="Arial" w:hAnsi="Arial" w:cs="Arial"/>
                <w:color w:val="000000"/>
                <w:sz w:val="20"/>
                <w:szCs w:val="20"/>
              </w:rPr>
            </w:pPr>
            <w:r w:rsidRPr="003938FB">
              <w:rPr>
                <w:rFonts w:ascii="Arial" w:hAnsi="Arial" w:cs="Arial"/>
                <w:color w:val="000000"/>
                <w:sz w:val="20"/>
                <w:szCs w:val="20"/>
              </w:rPr>
              <w:t>This could indicate that expenses were not properly authorized or violated external regulations.</w:t>
            </w:r>
          </w:p>
        </w:tc>
      </w:tr>
    </w:tbl>
    <w:p w14:paraId="2D2E1F8D" w14:textId="77777777" w:rsidR="003938FB" w:rsidRDefault="003938FB" w:rsidP="003938FB">
      <w:pPr>
        <w:autoSpaceDE w:val="0"/>
        <w:autoSpaceDN w:val="0"/>
        <w:adjustRightInd w:val="0"/>
        <w:rPr>
          <w:rFonts w:ascii="Tms Rmn" w:hAnsi="Tms Rmn"/>
          <w:sz w:val="24"/>
          <w:szCs w:val="24"/>
        </w:rPr>
      </w:pPr>
    </w:p>
    <w:p w14:paraId="5B1C6D12" w14:textId="1D63C573" w:rsidR="000C3468" w:rsidRPr="00F223A7" w:rsidRDefault="000C3468" w:rsidP="00C469A6">
      <w:pPr>
        <w:rPr>
          <w:rFonts w:ascii="Arial" w:hAnsi="Arial" w:cs="Arial"/>
          <w:sz w:val="20"/>
          <w:szCs w:val="20"/>
        </w:rPr>
      </w:pPr>
    </w:p>
    <w:p w14:paraId="44724591" w14:textId="4E204CDB" w:rsidR="00C505B7" w:rsidRDefault="00C505B7">
      <w:pPr>
        <w:rPr>
          <w:rFonts w:ascii="Arial" w:hAnsi="Arial" w:cs="Arial"/>
          <w:color w:val="000000"/>
          <w:sz w:val="20"/>
          <w:szCs w:val="20"/>
        </w:rPr>
      </w:pPr>
      <w:r>
        <w:rPr>
          <w:rFonts w:ascii="Arial" w:hAnsi="Arial" w:cs="Arial"/>
          <w:color w:val="000000"/>
          <w:sz w:val="20"/>
          <w:szCs w:val="20"/>
        </w:rPr>
        <w:br w:type="page"/>
      </w:r>
    </w:p>
    <w:p w14:paraId="14E2ECA6" w14:textId="77777777" w:rsidR="00D572A9" w:rsidRPr="00AA1649" w:rsidRDefault="000C3468" w:rsidP="00D3583A">
      <w:pPr>
        <w:pStyle w:val="Heading2"/>
      </w:pPr>
      <w:bookmarkStart w:id="3" w:name="_Toc224203063"/>
      <w:r w:rsidRPr="00AA1649">
        <w:rPr>
          <w:color w:val="000000"/>
        </w:rPr>
        <w:lastRenderedPageBreak/>
        <w:t>PLANNIN</w:t>
      </w:r>
      <w:r w:rsidR="0042571A" w:rsidRPr="00AA1649">
        <w:rPr>
          <w:color w:val="000000"/>
        </w:rPr>
        <w:t xml:space="preserve">G: </w:t>
      </w:r>
      <w:r w:rsidRPr="00AA1649">
        <w:t>Reference Material</w:t>
      </w:r>
      <w:bookmarkEnd w:id="3"/>
    </w:p>
    <w:p w14:paraId="4266E533" w14:textId="77777777" w:rsidR="00B73CDC" w:rsidRPr="00B73CDC" w:rsidRDefault="00B73CDC" w:rsidP="00B73CDC">
      <w:pPr>
        <w:rPr>
          <w:rFonts w:ascii="Arial" w:hAnsi="Arial" w:cs="Arial"/>
          <w:sz w:val="20"/>
          <w:szCs w:val="20"/>
        </w:rPr>
      </w:pPr>
    </w:p>
    <w:p w14:paraId="0073BA16" w14:textId="77777777" w:rsidR="00B73CDC" w:rsidRPr="00B73CDC" w:rsidRDefault="00B73CDC" w:rsidP="00B73CDC">
      <w:pPr>
        <w:pStyle w:val="ListParagraph"/>
        <w:numPr>
          <w:ilvl w:val="0"/>
          <w:numId w:val="24"/>
        </w:numPr>
        <w:rPr>
          <w:rFonts w:ascii="Arial" w:hAnsi="Arial" w:cs="Arial"/>
          <w:sz w:val="20"/>
          <w:szCs w:val="20"/>
        </w:rPr>
      </w:pPr>
      <w:r w:rsidRPr="00B73CDC">
        <w:rPr>
          <w:rFonts w:ascii="Arial" w:hAnsi="Arial" w:cs="Arial"/>
          <w:sz w:val="20"/>
          <w:szCs w:val="20"/>
        </w:rPr>
        <w:t>Government</w:t>
      </w:r>
      <w:r w:rsidRPr="00B73CDC">
        <w:rPr>
          <w:rFonts w:ascii="Arial" w:hAnsi="Arial" w:cs="Arial"/>
          <w:spacing w:val="-4"/>
          <w:sz w:val="20"/>
          <w:szCs w:val="20"/>
        </w:rPr>
        <w:t xml:space="preserve"> </w:t>
      </w:r>
      <w:r w:rsidRPr="00B73CDC">
        <w:rPr>
          <w:rFonts w:ascii="Arial" w:hAnsi="Arial" w:cs="Arial"/>
          <w:sz w:val="20"/>
          <w:szCs w:val="20"/>
        </w:rPr>
        <w:t>and</w:t>
      </w:r>
      <w:r w:rsidRPr="00B73CDC">
        <w:rPr>
          <w:rFonts w:ascii="Arial" w:hAnsi="Arial" w:cs="Arial"/>
          <w:spacing w:val="-4"/>
          <w:sz w:val="20"/>
          <w:szCs w:val="20"/>
        </w:rPr>
        <w:t xml:space="preserve"> </w:t>
      </w:r>
      <w:r w:rsidRPr="00B73CDC">
        <w:rPr>
          <w:rFonts w:ascii="Arial" w:hAnsi="Arial" w:cs="Arial"/>
          <w:sz w:val="20"/>
          <w:szCs w:val="20"/>
        </w:rPr>
        <w:t>Regulatory</w:t>
      </w:r>
      <w:r w:rsidRPr="00B73CDC">
        <w:rPr>
          <w:rFonts w:ascii="Arial" w:hAnsi="Arial" w:cs="Arial"/>
          <w:spacing w:val="-4"/>
          <w:sz w:val="20"/>
          <w:szCs w:val="20"/>
        </w:rPr>
        <w:t xml:space="preserve"> </w:t>
      </w:r>
      <w:r w:rsidRPr="00B73CDC">
        <w:rPr>
          <w:rFonts w:ascii="Arial" w:hAnsi="Arial" w:cs="Arial"/>
          <w:sz w:val="20"/>
          <w:szCs w:val="20"/>
        </w:rPr>
        <w:t>Affairs</w:t>
      </w:r>
      <w:r w:rsidRPr="00B73CDC">
        <w:rPr>
          <w:rFonts w:ascii="Arial" w:hAnsi="Arial" w:cs="Arial"/>
          <w:spacing w:val="-8"/>
          <w:sz w:val="20"/>
          <w:szCs w:val="20"/>
        </w:rPr>
        <w:t xml:space="preserve"> </w:t>
      </w:r>
      <w:r w:rsidRPr="00B73CDC">
        <w:rPr>
          <w:rFonts w:ascii="Arial" w:hAnsi="Arial" w:cs="Arial"/>
          <w:sz w:val="20"/>
          <w:szCs w:val="20"/>
        </w:rPr>
        <w:t>(GRA) home</w:t>
      </w:r>
      <w:r w:rsidRPr="00B73CDC">
        <w:rPr>
          <w:rFonts w:ascii="Arial" w:hAnsi="Arial" w:cs="Arial"/>
          <w:spacing w:val="-4"/>
          <w:sz w:val="20"/>
          <w:szCs w:val="20"/>
        </w:rPr>
        <w:t xml:space="preserve"> </w:t>
      </w:r>
      <w:r w:rsidRPr="00B73CDC">
        <w:rPr>
          <w:rFonts w:ascii="Arial" w:hAnsi="Arial" w:cs="Arial"/>
          <w:sz w:val="20"/>
          <w:szCs w:val="20"/>
        </w:rPr>
        <w:t>page</w:t>
      </w:r>
      <w:r w:rsidRPr="00B73CDC">
        <w:rPr>
          <w:rFonts w:ascii="Arial" w:hAnsi="Arial" w:cs="Arial"/>
          <w:spacing w:val="-7"/>
          <w:sz w:val="20"/>
          <w:szCs w:val="20"/>
        </w:rPr>
        <w:t xml:space="preserve"> </w:t>
      </w:r>
      <w:r w:rsidRPr="00B73CDC">
        <w:rPr>
          <w:rFonts w:ascii="Arial" w:hAnsi="Arial" w:cs="Arial"/>
          <w:sz w:val="20"/>
          <w:szCs w:val="20"/>
        </w:rPr>
        <w:t>for</w:t>
      </w:r>
      <w:r w:rsidRPr="00B73CDC">
        <w:rPr>
          <w:rFonts w:ascii="Arial" w:hAnsi="Arial" w:cs="Arial"/>
          <w:spacing w:val="-6"/>
          <w:sz w:val="20"/>
          <w:szCs w:val="20"/>
        </w:rPr>
        <w:t xml:space="preserve"> </w:t>
      </w:r>
      <w:r w:rsidRPr="00B73CDC">
        <w:rPr>
          <w:rFonts w:ascii="Arial" w:hAnsi="Arial" w:cs="Arial"/>
          <w:sz w:val="20"/>
          <w:szCs w:val="20"/>
        </w:rPr>
        <w:t>missions</w:t>
      </w:r>
      <w:r w:rsidRPr="00B73CDC">
        <w:rPr>
          <w:rFonts w:ascii="Arial" w:hAnsi="Arial" w:cs="Arial"/>
          <w:spacing w:val="-4"/>
          <w:sz w:val="20"/>
          <w:szCs w:val="20"/>
        </w:rPr>
        <w:t xml:space="preserve"> </w:t>
      </w:r>
      <w:r w:rsidRPr="00B73CDC">
        <w:rPr>
          <w:rFonts w:ascii="Arial" w:hAnsi="Arial" w:cs="Arial"/>
          <w:sz w:val="20"/>
          <w:szCs w:val="20"/>
        </w:rPr>
        <w:t>and</w:t>
      </w:r>
      <w:r w:rsidRPr="00B73CDC">
        <w:rPr>
          <w:rFonts w:ascii="Arial" w:hAnsi="Arial" w:cs="Arial"/>
          <w:spacing w:val="-7"/>
          <w:sz w:val="20"/>
          <w:szCs w:val="20"/>
        </w:rPr>
        <w:t xml:space="preserve"> </w:t>
      </w:r>
      <w:r w:rsidRPr="00B73CDC">
        <w:rPr>
          <w:rFonts w:ascii="Arial" w:hAnsi="Arial" w:cs="Arial"/>
          <w:sz w:val="20"/>
          <w:szCs w:val="20"/>
        </w:rPr>
        <w:t xml:space="preserve">activities </w:t>
      </w:r>
      <w:hyperlink r:id="rId9">
        <w:r w:rsidRPr="00B73CDC">
          <w:rPr>
            <w:rFonts w:ascii="Arial" w:hAnsi="Arial" w:cs="Arial"/>
            <w:color w:val="0000FF"/>
            <w:spacing w:val="-2"/>
            <w:sz w:val="20"/>
            <w:szCs w:val="20"/>
            <w:u w:val="single" w:color="0000FF"/>
          </w:rPr>
          <w:t>https://w3.ibm.com/w3publisher/ibmgra</w:t>
        </w:r>
      </w:hyperlink>
    </w:p>
    <w:p w14:paraId="72B68853" w14:textId="77777777" w:rsidR="00B73CDC" w:rsidRPr="00B73CDC" w:rsidRDefault="00B73CDC" w:rsidP="00B73CDC">
      <w:pPr>
        <w:rPr>
          <w:rFonts w:ascii="Arial" w:hAnsi="Arial" w:cs="Arial"/>
          <w:sz w:val="20"/>
          <w:szCs w:val="20"/>
        </w:rPr>
      </w:pPr>
    </w:p>
    <w:p w14:paraId="5F98CA0B" w14:textId="77777777" w:rsidR="00B73CDC" w:rsidRPr="00B73CDC" w:rsidRDefault="00B73CDC" w:rsidP="00B73CDC">
      <w:pPr>
        <w:pStyle w:val="ListParagraph"/>
        <w:numPr>
          <w:ilvl w:val="0"/>
          <w:numId w:val="24"/>
        </w:numPr>
        <w:rPr>
          <w:rFonts w:ascii="Arial" w:hAnsi="Arial" w:cs="Arial"/>
          <w:sz w:val="20"/>
          <w:szCs w:val="20"/>
        </w:rPr>
      </w:pPr>
      <w:r w:rsidRPr="00B73CDC">
        <w:rPr>
          <w:rFonts w:ascii="Arial" w:hAnsi="Arial" w:cs="Arial"/>
          <w:sz w:val="20"/>
          <w:szCs w:val="20"/>
        </w:rPr>
        <w:t>US</w:t>
      </w:r>
      <w:r w:rsidRPr="00B73CDC">
        <w:rPr>
          <w:rFonts w:ascii="Arial" w:hAnsi="Arial" w:cs="Arial"/>
          <w:spacing w:val="-6"/>
          <w:sz w:val="20"/>
          <w:szCs w:val="20"/>
        </w:rPr>
        <w:t xml:space="preserve"> </w:t>
      </w:r>
      <w:r w:rsidRPr="00B73CDC">
        <w:rPr>
          <w:rFonts w:ascii="Arial" w:hAnsi="Arial" w:cs="Arial"/>
          <w:sz w:val="20"/>
          <w:szCs w:val="20"/>
        </w:rPr>
        <w:t>Government</w:t>
      </w:r>
      <w:r w:rsidRPr="00B73CDC">
        <w:rPr>
          <w:rFonts w:ascii="Arial" w:hAnsi="Arial" w:cs="Arial"/>
          <w:spacing w:val="-3"/>
          <w:sz w:val="20"/>
          <w:szCs w:val="20"/>
        </w:rPr>
        <w:t xml:space="preserve"> </w:t>
      </w:r>
      <w:r w:rsidRPr="00B73CDC">
        <w:rPr>
          <w:rFonts w:ascii="Arial" w:hAnsi="Arial" w:cs="Arial"/>
          <w:sz w:val="20"/>
          <w:szCs w:val="20"/>
        </w:rPr>
        <w:t>website</w:t>
      </w:r>
      <w:r w:rsidRPr="00B73CDC">
        <w:rPr>
          <w:rFonts w:ascii="Arial" w:hAnsi="Arial" w:cs="Arial"/>
          <w:spacing w:val="-3"/>
          <w:sz w:val="20"/>
          <w:szCs w:val="20"/>
        </w:rPr>
        <w:t xml:space="preserve"> </w:t>
      </w:r>
      <w:r w:rsidRPr="00B73CDC">
        <w:rPr>
          <w:rFonts w:ascii="Arial" w:hAnsi="Arial" w:cs="Arial"/>
          <w:sz w:val="20"/>
          <w:szCs w:val="20"/>
        </w:rPr>
        <w:t>for</w:t>
      </w:r>
      <w:r w:rsidRPr="00B73CDC">
        <w:rPr>
          <w:rFonts w:ascii="Arial" w:hAnsi="Arial" w:cs="Arial"/>
          <w:spacing w:val="-2"/>
          <w:sz w:val="20"/>
          <w:szCs w:val="20"/>
        </w:rPr>
        <w:t xml:space="preserve"> </w:t>
      </w:r>
      <w:r w:rsidRPr="00B73CDC">
        <w:rPr>
          <w:rFonts w:ascii="Arial" w:hAnsi="Arial" w:cs="Arial"/>
          <w:sz w:val="20"/>
          <w:szCs w:val="20"/>
        </w:rPr>
        <w:t>lobbying</w:t>
      </w:r>
      <w:r w:rsidRPr="00B73CDC">
        <w:rPr>
          <w:rFonts w:ascii="Arial" w:hAnsi="Arial" w:cs="Arial"/>
          <w:spacing w:val="-3"/>
          <w:sz w:val="20"/>
          <w:szCs w:val="20"/>
        </w:rPr>
        <w:t xml:space="preserve"> </w:t>
      </w:r>
      <w:r w:rsidRPr="00B73CDC">
        <w:rPr>
          <w:rFonts w:ascii="Arial" w:hAnsi="Arial" w:cs="Arial"/>
          <w:sz w:val="20"/>
          <w:szCs w:val="20"/>
        </w:rPr>
        <w:t>disclosure</w:t>
      </w:r>
      <w:r w:rsidRPr="00B73CDC">
        <w:rPr>
          <w:rFonts w:ascii="Arial" w:hAnsi="Arial" w:cs="Arial"/>
          <w:spacing w:val="-3"/>
          <w:sz w:val="20"/>
          <w:szCs w:val="20"/>
        </w:rPr>
        <w:t xml:space="preserve"> </w:t>
      </w:r>
      <w:r w:rsidRPr="00B73CDC">
        <w:rPr>
          <w:rFonts w:ascii="Arial" w:hAnsi="Arial" w:cs="Arial"/>
          <w:sz w:val="20"/>
          <w:szCs w:val="20"/>
        </w:rPr>
        <w:t xml:space="preserve">online: </w:t>
      </w:r>
      <w:hyperlink r:id="rId10">
        <w:r w:rsidRPr="00B73CDC">
          <w:rPr>
            <w:rFonts w:ascii="Arial" w:hAnsi="Arial" w:cs="Arial"/>
            <w:color w:val="0000FF"/>
            <w:spacing w:val="-2"/>
            <w:sz w:val="20"/>
            <w:szCs w:val="20"/>
            <w:u w:val="single" w:color="0000FF"/>
          </w:rPr>
          <w:t>https://lobbyingdisclosure.house.gov/</w:t>
        </w:r>
      </w:hyperlink>
    </w:p>
    <w:p w14:paraId="038BF0FA" w14:textId="77777777" w:rsidR="00B73CDC" w:rsidRPr="00B73CDC" w:rsidRDefault="00B73CDC" w:rsidP="00B73CDC">
      <w:pPr>
        <w:rPr>
          <w:rFonts w:ascii="Arial" w:hAnsi="Arial" w:cs="Arial"/>
          <w:sz w:val="20"/>
          <w:szCs w:val="20"/>
        </w:rPr>
      </w:pPr>
    </w:p>
    <w:p w14:paraId="2AA8464B" w14:textId="1CF336A5" w:rsidR="00B73CDC" w:rsidRPr="00B73CDC" w:rsidRDefault="00B73CDC" w:rsidP="00B73CDC">
      <w:pPr>
        <w:pStyle w:val="ListParagraph"/>
        <w:numPr>
          <w:ilvl w:val="0"/>
          <w:numId w:val="24"/>
        </w:numPr>
        <w:rPr>
          <w:rFonts w:ascii="Arial" w:hAnsi="Arial" w:cs="Arial"/>
          <w:sz w:val="20"/>
          <w:szCs w:val="20"/>
        </w:rPr>
      </w:pPr>
      <w:r w:rsidRPr="00B73CDC">
        <w:rPr>
          <w:rFonts w:ascii="Arial" w:hAnsi="Arial" w:cs="Arial"/>
          <w:sz w:val="20"/>
          <w:szCs w:val="20"/>
        </w:rPr>
        <w:t>US</w:t>
      </w:r>
      <w:r w:rsidRPr="00B73CDC">
        <w:rPr>
          <w:rFonts w:ascii="Arial" w:hAnsi="Arial" w:cs="Arial"/>
          <w:spacing w:val="-6"/>
          <w:sz w:val="20"/>
          <w:szCs w:val="20"/>
        </w:rPr>
        <w:t xml:space="preserve"> </w:t>
      </w:r>
      <w:r w:rsidRPr="00B73CDC">
        <w:rPr>
          <w:rFonts w:ascii="Arial" w:hAnsi="Arial" w:cs="Arial"/>
          <w:sz w:val="20"/>
          <w:szCs w:val="20"/>
        </w:rPr>
        <w:t>Lobbying</w:t>
      </w:r>
      <w:r w:rsidRPr="00B73CDC">
        <w:rPr>
          <w:rFonts w:ascii="Arial" w:hAnsi="Arial" w:cs="Arial"/>
          <w:spacing w:val="-2"/>
          <w:sz w:val="20"/>
          <w:szCs w:val="20"/>
        </w:rPr>
        <w:t xml:space="preserve"> </w:t>
      </w:r>
      <w:r w:rsidRPr="00B73CDC">
        <w:rPr>
          <w:rFonts w:ascii="Arial" w:hAnsi="Arial" w:cs="Arial"/>
          <w:sz w:val="20"/>
          <w:szCs w:val="20"/>
        </w:rPr>
        <w:t>Disclosure</w:t>
      </w:r>
      <w:r w:rsidRPr="00B73CDC">
        <w:rPr>
          <w:rFonts w:ascii="Arial" w:hAnsi="Arial" w:cs="Arial"/>
          <w:spacing w:val="-6"/>
          <w:sz w:val="20"/>
          <w:szCs w:val="20"/>
        </w:rPr>
        <w:t xml:space="preserve"> </w:t>
      </w:r>
      <w:r w:rsidRPr="00B73CDC">
        <w:rPr>
          <w:rFonts w:ascii="Arial" w:hAnsi="Arial" w:cs="Arial"/>
          <w:sz w:val="20"/>
          <w:szCs w:val="20"/>
        </w:rPr>
        <w:t>report</w:t>
      </w:r>
      <w:r w:rsidRPr="00B73CDC">
        <w:rPr>
          <w:rFonts w:ascii="Arial" w:hAnsi="Arial" w:cs="Arial"/>
          <w:spacing w:val="-3"/>
          <w:sz w:val="20"/>
          <w:szCs w:val="20"/>
        </w:rPr>
        <w:t xml:space="preserve"> </w:t>
      </w:r>
      <w:r w:rsidRPr="00B73CDC">
        <w:rPr>
          <w:rFonts w:ascii="Arial" w:hAnsi="Arial" w:cs="Arial"/>
          <w:sz w:val="20"/>
          <w:szCs w:val="20"/>
        </w:rPr>
        <w:t>LD-203:</w:t>
      </w:r>
      <w:r w:rsidRPr="00B73CDC">
        <w:rPr>
          <w:rFonts w:ascii="Arial" w:hAnsi="Arial" w:cs="Arial"/>
          <w:spacing w:val="-2"/>
          <w:sz w:val="20"/>
          <w:szCs w:val="20"/>
        </w:rPr>
        <w:t xml:space="preserve"> </w:t>
      </w:r>
      <w:hyperlink r:id="rId11">
        <w:r w:rsidRPr="00B73CDC">
          <w:rPr>
            <w:rFonts w:ascii="Arial" w:hAnsi="Arial" w:cs="Arial"/>
            <w:color w:val="0000FF"/>
            <w:spacing w:val="-2"/>
            <w:sz w:val="20"/>
            <w:szCs w:val="20"/>
            <w:u w:val="single" w:color="0000FF"/>
          </w:rPr>
          <w:t>https://lda.congress.gov/lc/</w:t>
        </w:r>
      </w:hyperlink>
      <w:r>
        <w:rPr>
          <w:rFonts w:ascii="Arial" w:hAnsi="Arial" w:cs="Arial"/>
          <w:sz w:val="20"/>
          <w:szCs w:val="20"/>
        </w:rPr>
        <w:br/>
      </w:r>
    </w:p>
    <w:p w14:paraId="149D69D0" w14:textId="398409EB" w:rsidR="00B73CDC" w:rsidRPr="00B73CDC" w:rsidRDefault="00B73CDC" w:rsidP="00B73CDC">
      <w:pPr>
        <w:pStyle w:val="ListParagraph"/>
        <w:numPr>
          <w:ilvl w:val="0"/>
          <w:numId w:val="24"/>
        </w:numPr>
        <w:rPr>
          <w:rFonts w:ascii="Arial" w:hAnsi="Arial" w:cs="Arial"/>
          <w:sz w:val="20"/>
          <w:szCs w:val="20"/>
        </w:rPr>
      </w:pPr>
      <w:r w:rsidRPr="00B73CDC">
        <w:rPr>
          <w:rFonts w:ascii="Arial" w:hAnsi="Arial" w:cs="Arial"/>
          <w:sz w:val="20"/>
          <w:szCs w:val="20"/>
        </w:rPr>
        <w:t>Process</w:t>
      </w:r>
      <w:r w:rsidRPr="00B73CDC">
        <w:rPr>
          <w:rFonts w:ascii="Arial" w:hAnsi="Arial" w:cs="Arial"/>
          <w:spacing w:val="-3"/>
          <w:sz w:val="20"/>
          <w:szCs w:val="20"/>
        </w:rPr>
        <w:t xml:space="preserve"> </w:t>
      </w:r>
      <w:r w:rsidRPr="00B73CDC">
        <w:rPr>
          <w:rFonts w:ascii="Arial" w:hAnsi="Arial" w:cs="Arial"/>
          <w:sz w:val="20"/>
          <w:szCs w:val="20"/>
        </w:rPr>
        <w:t>on</w:t>
      </w:r>
      <w:r w:rsidRPr="00B73CDC">
        <w:rPr>
          <w:rFonts w:ascii="Arial" w:hAnsi="Arial" w:cs="Arial"/>
          <w:spacing w:val="-3"/>
          <w:sz w:val="20"/>
          <w:szCs w:val="20"/>
        </w:rPr>
        <w:t xml:space="preserve"> </w:t>
      </w:r>
      <w:r w:rsidRPr="00B73CDC">
        <w:rPr>
          <w:rFonts w:ascii="Arial" w:hAnsi="Arial" w:cs="Arial"/>
          <w:sz w:val="20"/>
          <w:szCs w:val="20"/>
        </w:rPr>
        <w:t>lobbyist</w:t>
      </w:r>
      <w:r w:rsidRPr="00B73CDC">
        <w:rPr>
          <w:rFonts w:ascii="Arial" w:hAnsi="Arial" w:cs="Arial"/>
          <w:spacing w:val="-8"/>
          <w:sz w:val="20"/>
          <w:szCs w:val="20"/>
        </w:rPr>
        <w:t xml:space="preserve"> </w:t>
      </w:r>
      <w:r w:rsidRPr="00B73CDC">
        <w:rPr>
          <w:rFonts w:ascii="Arial" w:hAnsi="Arial" w:cs="Arial"/>
          <w:sz w:val="20"/>
          <w:szCs w:val="20"/>
        </w:rPr>
        <w:t>and</w:t>
      </w:r>
      <w:r w:rsidRPr="00B73CDC">
        <w:rPr>
          <w:rFonts w:ascii="Arial" w:hAnsi="Arial" w:cs="Arial"/>
          <w:spacing w:val="-3"/>
          <w:sz w:val="20"/>
          <w:szCs w:val="20"/>
        </w:rPr>
        <w:t xml:space="preserve"> </w:t>
      </w:r>
      <w:r w:rsidRPr="00B73CDC">
        <w:rPr>
          <w:rFonts w:ascii="Arial" w:hAnsi="Arial" w:cs="Arial"/>
          <w:sz w:val="20"/>
          <w:szCs w:val="20"/>
        </w:rPr>
        <w:t>consultant</w:t>
      </w:r>
      <w:r w:rsidRPr="00B73CDC">
        <w:rPr>
          <w:rFonts w:ascii="Arial" w:hAnsi="Arial" w:cs="Arial"/>
          <w:spacing w:val="-3"/>
          <w:sz w:val="20"/>
          <w:szCs w:val="20"/>
        </w:rPr>
        <w:t xml:space="preserve"> </w:t>
      </w:r>
      <w:r w:rsidRPr="00B73CDC">
        <w:rPr>
          <w:rFonts w:ascii="Arial" w:hAnsi="Arial" w:cs="Arial"/>
          <w:sz w:val="20"/>
          <w:szCs w:val="20"/>
        </w:rPr>
        <w:t>vetting</w:t>
      </w:r>
      <w:r w:rsidRPr="00B73CDC">
        <w:rPr>
          <w:rFonts w:ascii="Arial" w:hAnsi="Arial" w:cs="Arial"/>
          <w:spacing w:val="-3"/>
          <w:sz w:val="20"/>
          <w:szCs w:val="20"/>
        </w:rPr>
        <w:t xml:space="preserve"> </w:t>
      </w:r>
      <w:r w:rsidRPr="00B73CDC">
        <w:rPr>
          <w:rFonts w:ascii="Arial" w:hAnsi="Arial" w:cs="Arial"/>
          <w:sz w:val="20"/>
          <w:szCs w:val="20"/>
        </w:rPr>
        <w:t>procedures</w:t>
      </w:r>
      <w:r w:rsidRPr="00B73CDC">
        <w:rPr>
          <w:rFonts w:ascii="Arial" w:hAnsi="Arial" w:cs="Arial"/>
          <w:spacing w:val="-1"/>
          <w:sz w:val="20"/>
          <w:szCs w:val="20"/>
        </w:rPr>
        <w:t xml:space="preserve"> </w:t>
      </w:r>
      <w:r w:rsidRPr="00B73CDC">
        <w:rPr>
          <w:rFonts w:ascii="Arial" w:hAnsi="Arial" w:cs="Arial"/>
          <w:sz w:val="20"/>
          <w:szCs w:val="20"/>
        </w:rPr>
        <w:t>may</w:t>
      </w:r>
      <w:r w:rsidRPr="00B73CDC">
        <w:rPr>
          <w:rFonts w:ascii="Arial" w:hAnsi="Arial" w:cs="Arial"/>
          <w:spacing w:val="-3"/>
          <w:sz w:val="20"/>
          <w:szCs w:val="20"/>
        </w:rPr>
        <w:t xml:space="preserve"> </w:t>
      </w:r>
      <w:r w:rsidRPr="00B73CDC">
        <w:rPr>
          <w:rFonts w:ascii="Arial" w:hAnsi="Arial" w:cs="Arial"/>
          <w:sz w:val="20"/>
          <w:szCs w:val="20"/>
        </w:rPr>
        <w:t>be</w:t>
      </w:r>
      <w:r w:rsidRPr="00B73CDC">
        <w:rPr>
          <w:rFonts w:ascii="Arial" w:hAnsi="Arial" w:cs="Arial"/>
          <w:spacing w:val="-6"/>
          <w:sz w:val="20"/>
          <w:szCs w:val="20"/>
        </w:rPr>
        <w:t xml:space="preserve"> </w:t>
      </w:r>
      <w:r w:rsidRPr="00B73CDC">
        <w:rPr>
          <w:rFonts w:ascii="Arial" w:hAnsi="Arial" w:cs="Arial"/>
          <w:sz w:val="20"/>
          <w:szCs w:val="20"/>
        </w:rPr>
        <w:t>accessed here:</w:t>
      </w:r>
      <w:r w:rsidRPr="00B73CDC">
        <w:rPr>
          <w:rFonts w:ascii="Arial" w:hAnsi="Arial" w:cs="Arial"/>
          <w:spacing w:val="-6"/>
          <w:sz w:val="20"/>
          <w:szCs w:val="20"/>
        </w:rPr>
        <w:t xml:space="preserve"> </w:t>
      </w:r>
      <w:hyperlink r:id="rId12">
        <w:r w:rsidRPr="00B73CDC">
          <w:rPr>
            <w:rFonts w:ascii="Arial" w:hAnsi="Arial" w:cs="Arial"/>
            <w:color w:val="0000FF"/>
            <w:sz w:val="20"/>
            <w:szCs w:val="20"/>
            <w:u w:val="single" w:color="0000FF"/>
          </w:rPr>
          <w:t>IBMGRA</w:t>
        </w:r>
        <w:r w:rsidRPr="00B73CDC">
          <w:rPr>
            <w:rFonts w:ascii="Arial" w:hAnsi="Arial" w:cs="Arial"/>
            <w:color w:val="0000FF"/>
            <w:spacing w:val="-4"/>
            <w:sz w:val="20"/>
            <w:szCs w:val="20"/>
            <w:u w:val="single" w:color="0000FF"/>
          </w:rPr>
          <w:t xml:space="preserve"> </w:t>
        </w:r>
        <w:r w:rsidRPr="00B73CDC">
          <w:rPr>
            <w:rFonts w:ascii="Arial" w:hAnsi="Arial" w:cs="Arial"/>
            <w:color w:val="0000FF"/>
            <w:sz w:val="20"/>
            <w:szCs w:val="20"/>
            <w:u w:val="single" w:color="0000FF"/>
          </w:rPr>
          <w:t>-</w:t>
        </w:r>
        <w:r w:rsidRPr="00B73CDC">
          <w:rPr>
            <w:rFonts w:ascii="Arial" w:hAnsi="Arial" w:cs="Arial"/>
            <w:color w:val="0000FF"/>
            <w:spacing w:val="-2"/>
            <w:sz w:val="20"/>
            <w:szCs w:val="20"/>
            <w:u w:val="single" w:color="0000FF"/>
          </w:rPr>
          <w:t xml:space="preserve"> </w:t>
        </w:r>
        <w:r w:rsidRPr="00B73CDC">
          <w:rPr>
            <w:rFonts w:ascii="Arial" w:hAnsi="Arial" w:cs="Arial"/>
            <w:color w:val="0000FF"/>
            <w:sz w:val="20"/>
            <w:szCs w:val="20"/>
            <w:u w:val="single" w:color="0000FF"/>
          </w:rPr>
          <w:t>Resources</w:t>
        </w:r>
      </w:hyperlink>
      <w:r w:rsidRPr="00B73CDC">
        <w:rPr>
          <w:rFonts w:ascii="Arial" w:hAnsi="Arial" w:cs="Arial"/>
          <w:color w:val="0000FF"/>
          <w:sz w:val="20"/>
          <w:szCs w:val="20"/>
        </w:rPr>
        <w:t xml:space="preserve"> </w:t>
      </w:r>
      <w:hyperlink r:id="rId13">
        <w:r w:rsidRPr="00B73CDC">
          <w:rPr>
            <w:rFonts w:ascii="Arial" w:hAnsi="Arial" w:cs="Arial"/>
            <w:color w:val="0000FF"/>
            <w:sz w:val="20"/>
            <w:szCs w:val="20"/>
            <w:u w:val="single" w:color="0000FF"/>
          </w:rPr>
          <w:t xml:space="preserve">for </w:t>
        </w:r>
        <w:proofErr w:type="spellStart"/>
        <w:r w:rsidRPr="00B73CDC">
          <w:rPr>
            <w:rFonts w:ascii="Arial" w:hAnsi="Arial" w:cs="Arial"/>
            <w:color w:val="0000FF"/>
            <w:sz w:val="20"/>
            <w:szCs w:val="20"/>
            <w:u w:val="single" w:color="0000FF"/>
          </w:rPr>
          <w:t>GRAers</w:t>
        </w:r>
        <w:proofErr w:type="spellEnd"/>
      </w:hyperlink>
      <w:r>
        <w:rPr>
          <w:rFonts w:ascii="Arial" w:hAnsi="Arial" w:cs="Arial"/>
          <w:sz w:val="20"/>
          <w:szCs w:val="20"/>
        </w:rPr>
        <w:br/>
      </w:r>
    </w:p>
    <w:p w14:paraId="75F11DBC" w14:textId="77777777" w:rsidR="00B73CDC" w:rsidRPr="00B73CDC" w:rsidRDefault="00B73CDC" w:rsidP="00B73CDC">
      <w:pPr>
        <w:pStyle w:val="ListParagraph"/>
        <w:numPr>
          <w:ilvl w:val="0"/>
          <w:numId w:val="24"/>
        </w:numPr>
        <w:rPr>
          <w:rFonts w:ascii="Arial" w:hAnsi="Arial" w:cs="Arial"/>
          <w:sz w:val="20"/>
          <w:szCs w:val="20"/>
        </w:rPr>
      </w:pPr>
      <w:hyperlink r:id="rId14">
        <w:r w:rsidRPr="00B73CDC">
          <w:rPr>
            <w:rFonts w:ascii="Arial" w:hAnsi="Arial" w:cs="Arial"/>
            <w:sz w:val="20"/>
            <w:szCs w:val="20"/>
          </w:rPr>
          <w:t>IBM</w:t>
        </w:r>
        <w:r w:rsidRPr="00B73CDC">
          <w:rPr>
            <w:rFonts w:ascii="Arial" w:hAnsi="Arial" w:cs="Arial"/>
            <w:spacing w:val="1"/>
            <w:sz w:val="20"/>
            <w:szCs w:val="20"/>
          </w:rPr>
          <w:t xml:space="preserve"> </w:t>
        </w:r>
        <w:r w:rsidRPr="00B73CDC">
          <w:rPr>
            <w:rFonts w:ascii="Arial" w:hAnsi="Arial" w:cs="Arial"/>
            <w:sz w:val="20"/>
            <w:szCs w:val="20"/>
          </w:rPr>
          <w:t>Business</w:t>
        </w:r>
        <w:r w:rsidRPr="00B73CDC">
          <w:rPr>
            <w:rFonts w:ascii="Arial" w:hAnsi="Arial" w:cs="Arial"/>
            <w:spacing w:val="1"/>
            <w:sz w:val="20"/>
            <w:szCs w:val="20"/>
          </w:rPr>
          <w:t xml:space="preserve"> </w:t>
        </w:r>
        <w:r w:rsidRPr="00B73CDC">
          <w:rPr>
            <w:rFonts w:ascii="Arial" w:hAnsi="Arial" w:cs="Arial"/>
            <w:sz w:val="20"/>
            <w:szCs w:val="20"/>
          </w:rPr>
          <w:t>Conduct</w:t>
        </w:r>
        <w:r w:rsidRPr="00B73CDC">
          <w:rPr>
            <w:rFonts w:ascii="Arial" w:hAnsi="Arial" w:cs="Arial"/>
            <w:spacing w:val="-1"/>
            <w:sz w:val="20"/>
            <w:szCs w:val="20"/>
          </w:rPr>
          <w:t xml:space="preserve"> </w:t>
        </w:r>
        <w:r w:rsidRPr="00B73CDC">
          <w:rPr>
            <w:rFonts w:ascii="Arial" w:hAnsi="Arial" w:cs="Arial"/>
            <w:spacing w:val="-2"/>
            <w:sz w:val="20"/>
            <w:szCs w:val="20"/>
          </w:rPr>
          <w:t>Guidelines:</w:t>
        </w:r>
      </w:hyperlink>
    </w:p>
    <w:p w14:paraId="3E0EB8F2" w14:textId="3666C830" w:rsidR="00B73CDC" w:rsidRPr="00B73CDC" w:rsidRDefault="00B73CDC" w:rsidP="00B73CDC">
      <w:pPr>
        <w:pStyle w:val="ListParagraph"/>
        <w:rPr>
          <w:rFonts w:ascii="Arial" w:hAnsi="Arial" w:cs="Arial"/>
          <w:sz w:val="20"/>
          <w:szCs w:val="20"/>
        </w:rPr>
      </w:pPr>
      <w:hyperlink r:id="rId15" w:history="1">
        <w:r w:rsidRPr="00E75C08">
          <w:rPr>
            <w:rStyle w:val="Hyperlink"/>
            <w:rFonts w:ascii="Arial" w:hAnsi="Arial" w:cs="Arial"/>
            <w:sz w:val="20"/>
            <w:szCs w:val="20"/>
          </w:rPr>
          <w:t>https://w3.ibm.com/ibm/corporate-documents/business-conduct-</w:t>
        </w:r>
        <w:r w:rsidRPr="00E75C08">
          <w:rPr>
            <w:rStyle w:val="Hyperlink"/>
            <w:rFonts w:ascii="Arial" w:hAnsi="Arial" w:cs="Arial"/>
            <w:spacing w:val="-2"/>
            <w:sz w:val="20"/>
            <w:szCs w:val="20"/>
          </w:rPr>
          <w:t>guidelines</w:t>
        </w:r>
      </w:hyperlink>
      <w:r>
        <w:rPr>
          <w:rFonts w:ascii="Arial" w:hAnsi="Arial" w:cs="Arial"/>
          <w:color w:val="0000FF"/>
          <w:sz w:val="20"/>
          <w:szCs w:val="20"/>
          <w:u w:val="single" w:color="0000FF"/>
        </w:rPr>
        <w:br/>
      </w:r>
    </w:p>
    <w:p w14:paraId="55D9FB4C" w14:textId="201ABAEC" w:rsidR="00B73CDC" w:rsidRPr="00B73CDC" w:rsidRDefault="00B73CDC" w:rsidP="00B73CDC">
      <w:pPr>
        <w:pStyle w:val="ListParagraph"/>
        <w:numPr>
          <w:ilvl w:val="0"/>
          <w:numId w:val="24"/>
        </w:numPr>
        <w:rPr>
          <w:rFonts w:ascii="Arial" w:hAnsi="Arial" w:cs="Arial"/>
          <w:sz w:val="20"/>
          <w:szCs w:val="20"/>
        </w:rPr>
      </w:pPr>
      <w:hyperlink r:id="rId16">
        <w:r w:rsidRPr="00B73CDC">
          <w:rPr>
            <w:rFonts w:ascii="Arial" w:hAnsi="Arial" w:cs="Arial"/>
            <w:sz w:val="20"/>
            <w:szCs w:val="20"/>
          </w:rPr>
          <w:t>Corporate</w:t>
        </w:r>
        <w:r w:rsidRPr="00B73CDC">
          <w:rPr>
            <w:rFonts w:ascii="Arial" w:hAnsi="Arial" w:cs="Arial"/>
            <w:spacing w:val="-3"/>
            <w:sz w:val="20"/>
            <w:szCs w:val="20"/>
          </w:rPr>
          <w:t xml:space="preserve"> </w:t>
        </w:r>
        <w:r w:rsidRPr="00B73CDC">
          <w:rPr>
            <w:rFonts w:ascii="Arial" w:hAnsi="Arial" w:cs="Arial"/>
            <w:sz w:val="20"/>
            <w:szCs w:val="20"/>
          </w:rPr>
          <w:t>Policy</w:t>
        </w:r>
        <w:r w:rsidRPr="00B73CDC">
          <w:rPr>
            <w:rFonts w:ascii="Arial" w:hAnsi="Arial" w:cs="Arial"/>
            <w:spacing w:val="-3"/>
            <w:sz w:val="20"/>
            <w:szCs w:val="20"/>
          </w:rPr>
          <w:t xml:space="preserve"> </w:t>
        </w:r>
        <w:r w:rsidRPr="00B73CDC">
          <w:rPr>
            <w:rFonts w:ascii="Arial" w:hAnsi="Arial" w:cs="Arial"/>
            <w:sz w:val="20"/>
            <w:szCs w:val="20"/>
          </w:rPr>
          <w:t>Letter</w:t>
        </w:r>
        <w:r w:rsidRPr="00B73CDC">
          <w:rPr>
            <w:rFonts w:ascii="Arial" w:hAnsi="Arial" w:cs="Arial"/>
            <w:spacing w:val="-3"/>
            <w:sz w:val="20"/>
            <w:szCs w:val="20"/>
          </w:rPr>
          <w:t xml:space="preserve"> </w:t>
        </w:r>
        <w:r w:rsidRPr="00B73CDC">
          <w:rPr>
            <w:rFonts w:ascii="Arial" w:hAnsi="Arial" w:cs="Arial"/>
            <w:sz w:val="20"/>
            <w:szCs w:val="20"/>
          </w:rPr>
          <w:t>103</w:t>
        </w:r>
        <w:r w:rsidRPr="00B73CDC">
          <w:rPr>
            <w:rFonts w:ascii="Arial" w:hAnsi="Arial" w:cs="Arial"/>
            <w:spacing w:val="-3"/>
            <w:sz w:val="20"/>
            <w:szCs w:val="20"/>
          </w:rPr>
          <w:t xml:space="preserve"> </w:t>
        </w:r>
        <w:r w:rsidRPr="00B73CDC">
          <w:rPr>
            <w:rFonts w:ascii="Arial" w:hAnsi="Arial" w:cs="Arial"/>
            <w:sz w:val="20"/>
            <w:szCs w:val="20"/>
          </w:rPr>
          <w:t>Business</w:t>
        </w:r>
        <w:r w:rsidRPr="00B73CDC">
          <w:rPr>
            <w:rFonts w:ascii="Arial" w:hAnsi="Arial" w:cs="Arial"/>
            <w:spacing w:val="-3"/>
            <w:sz w:val="20"/>
            <w:szCs w:val="20"/>
          </w:rPr>
          <w:t xml:space="preserve"> </w:t>
        </w:r>
        <w:r w:rsidRPr="00B73CDC">
          <w:rPr>
            <w:rFonts w:ascii="Arial" w:hAnsi="Arial" w:cs="Arial"/>
            <w:sz w:val="20"/>
            <w:szCs w:val="20"/>
          </w:rPr>
          <w:t>Conduct</w:t>
        </w:r>
        <w:r w:rsidRPr="00B73CDC">
          <w:rPr>
            <w:rFonts w:ascii="Arial" w:hAnsi="Arial" w:cs="Arial"/>
            <w:spacing w:val="-4"/>
            <w:sz w:val="20"/>
            <w:szCs w:val="20"/>
          </w:rPr>
          <w:t xml:space="preserve"> </w:t>
        </w:r>
        <w:r w:rsidRPr="00B73CDC">
          <w:rPr>
            <w:rFonts w:ascii="Arial" w:hAnsi="Arial" w:cs="Arial"/>
            <w:sz w:val="20"/>
            <w:szCs w:val="20"/>
          </w:rPr>
          <w:t>and</w:t>
        </w:r>
        <w:r w:rsidRPr="00B73CDC">
          <w:rPr>
            <w:rFonts w:ascii="Arial" w:hAnsi="Arial" w:cs="Arial"/>
            <w:spacing w:val="-3"/>
            <w:sz w:val="20"/>
            <w:szCs w:val="20"/>
          </w:rPr>
          <w:t xml:space="preserve"> </w:t>
        </w:r>
        <w:r w:rsidRPr="00B73CDC">
          <w:rPr>
            <w:rFonts w:ascii="Arial" w:hAnsi="Arial" w:cs="Arial"/>
            <w:sz w:val="20"/>
            <w:szCs w:val="20"/>
          </w:rPr>
          <w:t>Ethics:</w:t>
        </w:r>
        <w:r w:rsidRPr="00B73CDC">
          <w:rPr>
            <w:rFonts w:ascii="Arial" w:hAnsi="Arial" w:cs="Arial"/>
            <w:spacing w:val="-3"/>
            <w:sz w:val="20"/>
            <w:szCs w:val="20"/>
          </w:rPr>
          <w:t xml:space="preserve"> </w:t>
        </w:r>
        <w:r w:rsidRPr="00B73CDC">
          <w:rPr>
            <w:rFonts w:ascii="Arial" w:hAnsi="Arial" w:cs="Arial"/>
            <w:color w:val="0000FF"/>
            <w:sz w:val="20"/>
            <w:szCs w:val="20"/>
            <w:u w:val="single" w:color="0000FF"/>
          </w:rPr>
          <w:t>https://w3.ibm.com/ibm/corporate-</w:t>
        </w:r>
        <w:r w:rsidRPr="00B73CDC">
          <w:rPr>
            <w:rFonts w:ascii="Arial" w:hAnsi="Arial" w:cs="Arial"/>
            <w:color w:val="0000FF"/>
            <w:spacing w:val="-2"/>
            <w:sz w:val="20"/>
            <w:szCs w:val="20"/>
            <w:u w:val="single" w:color="0000FF"/>
          </w:rPr>
          <w:t>documents/corporate-directives/corporate-policies/cp-103</w:t>
        </w:r>
      </w:hyperlink>
      <w:r>
        <w:rPr>
          <w:rFonts w:ascii="Arial" w:hAnsi="Arial" w:cs="Arial"/>
          <w:sz w:val="20"/>
          <w:szCs w:val="20"/>
        </w:rPr>
        <w:br/>
      </w:r>
    </w:p>
    <w:p w14:paraId="268A7538" w14:textId="3C81AF46" w:rsidR="00B73CDC" w:rsidRPr="00B73CDC" w:rsidRDefault="00B73CDC" w:rsidP="00B73CDC">
      <w:pPr>
        <w:pStyle w:val="ListParagraph"/>
        <w:numPr>
          <w:ilvl w:val="0"/>
          <w:numId w:val="24"/>
        </w:numPr>
        <w:rPr>
          <w:rFonts w:ascii="Arial" w:hAnsi="Arial" w:cs="Arial"/>
          <w:sz w:val="20"/>
          <w:szCs w:val="20"/>
        </w:rPr>
      </w:pPr>
      <w:hyperlink r:id="rId17">
        <w:r w:rsidRPr="00B73CDC">
          <w:rPr>
            <w:rFonts w:ascii="Arial" w:hAnsi="Arial" w:cs="Arial"/>
            <w:sz w:val="20"/>
            <w:szCs w:val="20"/>
          </w:rPr>
          <w:t>Corporate</w:t>
        </w:r>
        <w:r w:rsidRPr="00B73CDC">
          <w:rPr>
            <w:rFonts w:ascii="Arial" w:hAnsi="Arial" w:cs="Arial"/>
            <w:spacing w:val="-3"/>
            <w:sz w:val="20"/>
            <w:szCs w:val="20"/>
          </w:rPr>
          <w:t xml:space="preserve"> </w:t>
        </w:r>
        <w:r w:rsidRPr="00B73CDC">
          <w:rPr>
            <w:rFonts w:ascii="Arial" w:hAnsi="Arial" w:cs="Arial"/>
            <w:sz w:val="20"/>
            <w:szCs w:val="20"/>
          </w:rPr>
          <w:t>Policy</w:t>
        </w:r>
        <w:r w:rsidRPr="00B73CDC">
          <w:rPr>
            <w:rFonts w:ascii="Arial" w:hAnsi="Arial" w:cs="Arial"/>
            <w:spacing w:val="-3"/>
            <w:sz w:val="20"/>
            <w:szCs w:val="20"/>
          </w:rPr>
          <w:t xml:space="preserve"> </w:t>
        </w:r>
        <w:r w:rsidRPr="00B73CDC">
          <w:rPr>
            <w:rFonts w:ascii="Arial" w:hAnsi="Arial" w:cs="Arial"/>
            <w:sz w:val="20"/>
            <w:szCs w:val="20"/>
          </w:rPr>
          <w:t>Letter</w:t>
        </w:r>
        <w:r w:rsidRPr="00B73CDC">
          <w:rPr>
            <w:rFonts w:ascii="Arial" w:hAnsi="Arial" w:cs="Arial"/>
            <w:spacing w:val="-3"/>
            <w:sz w:val="20"/>
            <w:szCs w:val="20"/>
          </w:rPr>
          <w:t xml:space="preserve"> </w:t>
        </w:r>
        <w:r w:rsidRPr="00B73CDC">
          <w:rPr>
            <w:rFonts w:ascii="Arial" w:hAnsi="Arial" w:cs="Arial"/>
            <w:sz w:val="20"/>
            <w:szCs w:val="20"/>
          </w:rPr>
          <w:t>125</w:t>
        </w:r>
        <w:r w:rsidRPr="00B73CDC">
          <w:rPr>
            <w:rFonts w:ascii="Arial" w:hAnsi="Arial" w:cs="Arial"/>
            <w:spacing w:val="-3"/>
            <w:sz w:val="20"/>
            <w:szCs w:val="20"/>
          </w:rPr>
          <w:t xml:space="preserve"> </w:t>
        </w:r>
        <w:r w:rsidRPr="00B73CDC">
          <w:rPr>
            <w:rFonts w:ascii="Arial" w:hAnsi="Arial" w:cs="Arial"/>
            <w:sz w:val="20"/>
            <w:szCs w:val="20"/>
          </w:rPr>
          <w:t>Political</w:t>
        </w:r>
        <w:r w:rsidRPr="00B73CDC">
          <w:rPr>
            <w:rFonts w:ascii="Arial" w:hAnsi="Arial" w:cs="Arial"/>
            <w:spacing w:val="-3"/>
            <w:sz w:val="20"/>
            <w:szCs w:val="20"/>
          </w:rPr>
          <w:t xml:space="preserve"> </w:t>
        </w:r>
        <w:r w:rsidRPr="00B73CDC">
          <w:rPr>
            <w:rFonts w:ascii="Arial" w:hAnsi="Arial" w:cs="Arial"/>
            <w:sz w:val="20"/>
            <w:szCs w:val="20"/>
          </w:rPr>
          <w:t>Contributions</w:t>
        </w:r>
        <w:r w:rsidRPr="00B73CDC">
          <w:rPr>
            <w:rFonts w:ascii="Arial" w:hAnsi="Arial" w:cs="Arial"/>
            <w:spacing w:val="-3"/>
            <w:sz w:val="20"/>
            <w:szCs w:val="20"/>
          </w:rPr>
          <w:t xml:space="preserve"> </w:t>
        </w:r>
        <w:r w:rsidRPr="00B73CDC">
          <w:rPr>
            <w:rFonts w:ascii="Arial" w:hAnsi="Arial" w:cs="Arial"/>
            <w:sz w:val="20"/>
            <w:szCs w:val="20"/>
          </w:rPr>
          <w:t>and</w:t>
        </w:r>
        <w:r w:rsidRPr="00B73CDC">
          <w:rPr>
            <w:rFonts w:ascii="Arial" w:hAnsi="Arial" w:cs="Arial"/>
            <w:spacing w:val="-4"/>
            <w:sz w:val="20"/>
            <w:szCs w:val="20"/>
          </w:rPr>
          <w:t xml:space="preserve"> </w:t>
        </w:r>
        <w:r w:rsidRPr="00B73CDC">
          <w:rPr>
            <w:rFonts w:ascii="Arial" w:hAnsi="Arial" w:cs="Arial"/>
            <w:sz w:val="20"/>
            <w:szCs w:val="20"/>
          </w:rPr>
          <w:t>Employee</w:t>
        </w:r>
        <w:r w:rsidRPr="00B73CDC">
          <w:rPr>
            <w:rFonts w:ascii="Arial" w:hAnsi="Arial" w:cs="Arial"/>
            <w:spacing w:val="-3"/>
            <w:sz w:val="20"/>
            <w:szCs w:val="20"/>
          </w:rPr>
          <w:t xml:space="preserve"> </w:t>
        </w:r>
        <w:r w:rsidRPr="00B73CDC">
          <w:rPr>
            <w:rFonts w:ascii="Arial" w:hAnsi="Arial" w:cs="Arial"/>
            <w:sz w:val="20"/>
            <w:szCs w:val="20"/>
          </w:rPr>
          <w:t>Participation</w:t>
        </w:r>
        <w:r w:rsidRPr="00B73CDC">
          <w:rPr>
            <w:rFonts w:ascii="Arial" w:hAnsi="Arial" w:cs="Arial"/>
            <w:spacing w:val="-3"/>
            <w:sz w:val="20"/>
            <w:szCs w:val="20"/>
          </w:rPr>
          <w:t xml:space="preserve"> </w:t>
        </w:r>
        <w:r w:rsidRPr="00B73CDC">
          <w:rPr>
            <w:rFonts w:ascii="Arial" w:hAnsi="Arial" w:cs="Arial"/>
            <w:sz w:val="20"/>
            <w:szCs w:val="20"/>
          </w:rPr>
          <w:t>in</w:t>
        </w:r>
        <w:r w:rsidRPr="00B73CDC">
          <w:rPr>
            <w:rFonts w:ascii="Arial" w:hAnsi="Arial" w:cs="Arial"/>
            <w:spacing w:val="-3"/>
            <w:sz w:val="20"/>
            <w:szCs w:val="20"/>
          </w:rPr>
          <w:t xml:space="preserve"> </w:t>
        </w:r>
        <w:r w:rsidRPr="00B73CDC">
          <w:rPr>
            <w:rFonts w:ascii="Arial" w:hAnsi="Arial" w:cs="Arial"/>
            <w:sz w:val="20"/>
            <w:szCs w:val="20"/>
          </w:rPr>
          <w:t>Politics:</w:t>
        </w:r>
        <w:r w:rsidRPr="00B73CDC">
          <w:rPr>
            <w:rFonts w:ascii="Arial" w:hAnsi="Arial" w:cs="Arial"/>
            <w:spacing w:val="-3"/>
            <w:sz w:val="20"/>
            <w:szCs w:val="20"/>
          </w:rPr>
          <w:t xml:space="preserve"> </w:t>
        </w:r>
        <w:r w:rsidRPr="00B73CDC">
          <w:rPr>
            <w:rFonts w:ascii="Arial" w:hAnsi="Arial" w:cs="Arial"/>
            <w:color w:val="0000FF"/>
            <w:sz w:val="20"/>
            <w:szCs w:val="20"/>
          </w:rPr>
          <w:t xml:space="preserve">https:// </w:t>
        </w:r>
        <w:r w:rsidRPr="00B73CDC">
          <w:rPr>
            <w:rFonts w:ascii="Arial" w:hAnsi="Arial" w:cs="Arial"/>
            <w:color w:val="0000FF"/>
            <w:spacing w:val="-2"/>
            <w:sz w:val="20"/>
            <w:szCs w:val="20"/>
          </w:rPr>
          <w:t>w3.ibm.com/ibm/corporate-documents/corporate-directives/corporate-policies/cp-125</w:t>
        </w:r>
      </w:hyperlink>
      <w:r>
        <w:rPr>
          <w:rFonts w:ascii="Arial" w:hAnsi="Arial" w:cs="Arial"/>
          <w:sz w:val="20"/>
          <w:szCs w:val="20"/>
        </w:rPr>
        <w:br/>
      </w:r>
    </w:p>
    <w:p w14:paraId="28BF9A52" w14:textId="77777777" w:rsidR="00B73CDC" w:rsidRPr="00B73CDC" w:rsidRDefault="00B73CDC" w:rsidP="00B73CDC">
      <w:pPr>
        <w:pStyle w:val="ListParagraph"/>
        <w:numPr>
          <w:ilvl w:val="0"/>
          <w:numId w:val="24"/>
        </w:numPr>
        <w:rPr>
          <w:rFonts w:ascii="Arial" w:hAnsi="Arial" w:cs="Arial"/>
          <w:sz w:val="20"/>
          <w:szCs w:val="20"/>
        </w:rPr>
      </w:pPr>
      <w:r w:rsidRPr="00B73CDC">
        <w:rPr>
          <w:rFonts w:ascii="Arial" w:hAnsi="Arial" w:cs="Arial"/>
          <w:sz w:val="20"/>
          <w:szCs w:val="20"/>
        </w:rPr>
        <w:t>Corporate</w:t>
      </w:r>
      <w:r w:rsidRPr="00B73CDC">
        <w:rPr>
          <w:rFonts w:ascii="Arial" w:hAnsi="Arial" w:cs="Arial"/>
          <w:spacing w:val="-2"/>
          <w:sz w:val="20"/>
          <w:szCs w:val="20"/>
        </w:rPr>
        <w:t xml:space="preserve"> </w:t>
      </w:r>
      <w:r w:rsidRPr="00B73CDC">
        <w:rPr>
          <w:rFonts w:ascii="Arial" w:hAnsi="Arial" w:cs="Arial"/>
          <w:sz w:val="20"/>
          <w:szCs w:val="20"/>
        </w:rPr>
        <w:t>Instructions</w:t>
      </w:r>
      <w:r w:rsidRPr="00B73CDC">
        <w:rPr>
          <w:rFonts w:ascii="Arial" w:hAnsi="Arial" w:cs="Arial"/>
          <w:spacing w:val="-3"/>
          <w:sz w:val="20"/>
          <w:szCs w:val="20"/>
        </w:rPr>
        <w:t xml:space="preserve"> </w:t>
      </w:r>
      <w:r w:rsidRPr="00B73CDC">
        <w:rPr>
          <w:rFonts w:ascii="Arial" w:hAnsi="Arial" w:cs="Arial"/>
          <w:sz w:val="20"/>
          <w:szCs w:val="20"/>
        </w:rPr>
        <w:t>- Government</w:t>
      </w:r>
      <w:r w:rsidRPr="00B73CDC">
        <w:rPr>
          <w:rFonts w:ascii="Arial" w:hAnsi="Arial" w:cs="Arial"/>
          <w:spacing w:val="-1"/>
          <w:sz w:val="20"/>
          <w:szCs w:val="20"/>
        </w:rPr>
        <w:t xml:space="preserve"> </w:t>
      </w:r>
      <w:r w:rsidRPr="00B73CDC">
        <w:rPr>
          <w:rFonts w:ascii="Arial" w:hAnsi="Arial" w:cs="Arial"/>
          <w:sz w:val="20"/>
          <w:szCs w:val="20"/>
        </w:rPr>
        <w:t>and</w:t>
      </w:r>
      <w:r w:rsidRPr="00B73CDC">
        <w:rPr>
          <w:rFonts w:ascii="Arial" w:hAnsi="Arial" w:cs="Arial"/>
          <w:spacing w:val="-2"/>
          <w:sz w:val="20"/>
          <w:szCs w:val="20"/>
        </w:rPr>
        <w:t xml:space="preserve"> </w:t>
      </w:r>
      <w:r w:rsidRPr="00B73CDC">
        <w:rPr>
          <w:rFonts w:ascii="Arial" w:hAnsi="Arial" w:cs="Arial"/>
          <w:sz w:val="20"/>
          <w:szCs w:val="20"/>
        </w:rPr>
        <w:t>Regulatory</w:t>
      </w:r>
      <w:r w:rsidRPr="00B73CDC">
        <w:rPr>
          <w:rFonts w:ascii="Arial" w:hAnsi="Arial" w:cs="Arial"/>
          <w:spacing w:val="-1"/>
          <w:sz w:val="20"/>
          <w:szCs w:val="20"/>
        </w:rPr>
        <w:t xml:space="preserve"> </w:t>
      </w:r>
      <w:r w:rsidRPr="00B73CDC">
        <w:rPr>
          <w:rFonts w:ascii="Arial" w:hAnsi="Arial" w:cs="Arial"/>
          <w:spacing w:val="-2"/>
          <w:sz w:val="20"/>
          <w:szCs w:val="20"/>
        </w:rPr>
        <w:t>Affairs:</w:t>
      </w:r>
    </w:p>
    <w:p w14:paraId="598FFF60" w14:textId="77777777" w:rsidR="00B73CDC" w:rsidRPr="00B73CDC" w:rsidRDefault="00B73CDC" w:rsidP="00B73CDC">
      <w:pPr>
        <w:rPr>
          <w:rFonts w:ascii="Arial" w:hAnsi="Arial" w:cs="Arial"/>
          <w:sz w:val="20"/>
          <w:szCs w:val="20"/>
        </w:rPr>
      </w:pPr>
    </w:p>
    <w:p w14:paraId="605B8BC1" w14:textId="6EF0EEE5" w:rsidR="00B73CDC" w:rsidRDefault="00B73CDC" w:rsidP="00B73CDC">
      <w:pPr>
        <w:pStyle w:val="ListParagraph"/>
        <w:numPr>
          <w:ilvl w:val="1"/>
          <w:numId w:val="24"/>
        </w:numPr>
        <w:rPr>
          <w:rFonts w:ascii="Arial" w:hAnsi="Arial" w:cs="Arial"/>
          <w:sz w:val="20"/>
          <w:szCs w:val="20"/>
        </w:rPr>
      </w:pPr>
      <w:r w:rsidRPr="00B73CDC">
        <w:rPr>
          <w:rFonts w:ascii="Arial" w:hAnsi="Arial" w:cs="Arial"/>
          <w:sz w:val="20"/>
          <w:szCs w:val="20"/>
        </w:rPr>
        <w:t xml:space="preserve">GRA101 - Boycotts by foreign countries - worldwide prohibition and reporting obligation </w:t>
      </w:r>
      <w:hyperlink r:id="rId18" w:history="1">
        <w:r w:rsidRPr="00E75C08">
          <w:rPr>
            <w:rStyle w:val="Hyperlink"/>
            <w:rFonts w:ascii="Arial" w:hAnsi="Arial" w:cs="Arial"/>
            <w:sz w:val="20"/>
            <w:szCs w:val="20"/>
          </w:rPr>
          <w:t>https://w3.ibm.com/ibm/corporate-documents/gra/gra-101</w:t>
        </w:r>
      </w:hyperlink>
      <w:r w:rsidRPr="00B73CDC">
        <w:rPr>
          <w:rFonts w:ascii="Arial" w:hAnsi="Arial" w:cs="Arial"/>
          <w:sz w:val="20"/>
          <w:szCs w:val="20"/>
        </w:rPr>
        <w:t xml:space="preserve"> (same as LEG113)</w:t>
      </w:r>
    </w:p>
    <w:p w14:paraId="7C30E186" w14:textId="77777777" w:rsidR="00B73CDC" w:rsidRDefault="00B73CDC" w:rsidP="00B73CDC">
      <w:pPr>
        <w:pStyle w:val="ListParagraph"/>
        <w:numPr>
          <w:ilvl w:val="1"/>
          <w:numId w:val="24"/>
        </w:numPr>
        <w:rPr>
          <w:rFonts w:ascii="Arial" w:hAnsi="Arial" w:cs="Arial"/>
          <w:sz w:val="20"/>
          <w:szCs w:val="20"/>
        </w:rPr>
      </w:pPr>
      <w:r w:rsidRPr="00B73CDC">
        <w:rPr>
          <w:rFonts w:ascii="Arial" w:hAnsi="Arial" w:cs="Arial"/>
          <w:sz w:val="20"/>
          <w:szCs w:val="20"/>
        </w:rPr>
        <w:t>GRA103</w:t>
      </w:r>
      <w:r w:rsidRPr="00B73CDC">
        <w:rPr>
          <w:rFonts w:ascii="Arial" w:hAnsi="Arial" w:cs="Arial"/>
          <w:spacing w:val="-3"/>
          <w:sz w:val="20"/>
          <w:szCs w:val="20"/>
        </w:rPr>
        <w:t xml:space="preserve"> </w:t>
      </w:r>
      <w:r w:rsidRPr="00B73CDC">
        <w:rPr>
          <w:rFonts w:ascii="Arial" w:hAnsi="Arial" w:cs="Arial"/>
          <w:sz w:val="20"/>
          <w:szCs w:val="20"/>
        </w:rPr>
        <w:t>-</w:t>
      </w:r>
      <w:r w:rsidRPr="00B73CDC">
        <w:rPr>
          <w:rFonts w:ascii="Arial" w:hAnsi="Arial" w:cs="Arial"/>
          <w:spacing w:val="-3"/>
          <w:sz w:val="20"/>
          <w:szCs w:val="20"/>
        </w:rPr>
        <w:t xml:space="preserve"> Political campaign contributions; public policy expenditures; and political campaigning on IBM Proper </w:t>
      </w:r>
      <w:hyperlink r:id="rId19" w:history="1">
        <w:r w:rsidRPr="00B73CDC">
          <w:rPr>
            <w:rStyle w:val="Hyperlink"/>
            <w:rFonts w:ascii="Arial" w:hAnsi="Arial" w:cs="Arial"/>
            <w:sz w:val="20"/>
            <w:szCs w:val="20"/>
          </w:rPr>
          <w:t>https://w3.ibm.com/ibm/corporate-documents/gra/gra-103</w:t>
        </w:r>
      </w:hyperlink>
    </w:p>
    <w:p w14:paraId="23AFE18D" w14:textId="7A48C272" w:rsidR="00B73CDC" w:rsidRPr="00B73CDC" w:rsidRDefault="00B73CDC" w:rsidP="00B73CDC">
      <w:pPr>
        <w:pStyle w:val="ListParagraph"/>
        <w:numPr>
          <w:ilvl w:val="1"/>
          <w:numId w:val="24"/>
        </w:numPr>
        <w:rPr>
          <w:rStyle w:val="Hyperlink"/>
          <w:rFonts w:ascii="Arial" w:hAnsi="Arial" w:cs="Arial"/>
          <w:color w:val="auto"/>
          <w:sz w:val="20"/>
          <w:szCs w:val="20"/>
          <w:u w:val="none"/>
        </w:rPr>
      </w:pPr>
      <w:r w:rsidRPr="00B73CDC">
        <w:rPr>
          <w:rFonts w:ascii="Arial" w:hAnsi="Arial" w:cs="Arial"/>
          <w:sz w:val="20"/>
          <w:szCs w:val="20"/>
        </w:rPr>
        <w:t xml:space="preserve">GRA104 - IBM Business Operations Under </w:t>
      </w:r>
      <w:proofErr w:type="gramStart"/>
      <w:r w:rsidRPr="00B73CDC">
        <w:rPr>
          <w:rFonts w:ascii="Arial" w:hAnsi="Arial" w:cs="Arial"/>
          <w:sz w:val="20"/>
          <w:szCs w:val="20"/>
        </w:rPr>
        <w:t>The</w:t>
      </w:r>
      <w:proofErr w:type="gramEnd"/>
      <w:r w:rsidRPr="00B73CDC">
        <w:rPr>
          <w:rFonts w:ascii="Arial" w:hAnsi="Arial" w:cs="Arial"/>
          <w:sz w:val="20"/>
          <w:szCs w:val="20"/>
        </w:rPr>
        <w:t xml:space="preserve"> International Traffic </w:t>
      </w:r>
      <w:proofErr w:type="gramStart"/>
      <w:r w:rsidRPr="00B73CDC">
        <w:rPr>
          <w:rFonts w:ascii="Arial" w:hAnsi="Arial" w:cs="Arial"/>
          <w:sz w:val="20"/>
          <w:szCs w:val="20"/>
        </w:rPr>
        <w:t>In</w:t>
      </w:r>
      <w:proofErr w:type="gramEnd"/>
      <w:r w:rsidRPr="00B73CDC">
        <w:rPr>
          <w:rFonts w:ascii="Arial" w:hAnsi="Arial" w:cs="Arial"/>
          <w:sz w:val="20"/>
          <w:szCs w:val="20"/>
        </w:rPr>
        <w:t xml:space="preserve"> Arms Regulations (ITAR) </w:t>
      </w:r>
      <w:hyperlink r:id="rId20" w:history="1">
        <w:r w:rsidRPr="00B73CDC">
          <w:rPr>
            <w:rStyle w:val="Hyperlink"/>
            <w:rFonts w:ascii="Arial" w:hAnsi="Arial" w:cs="Arial"/>
            <w:sz w:val="20"/>
            <w:szCs w:val="20"/>
          </w:rPr>
          <w:t>https://w3.ibm.com/ibm/corporate-documents/gra/gra-104</w:t>
        </w:r>
      </w:hyperlink>
      <w:r>
        <w:rPr>
          <w:rFonts w:ascii="Arial" w:hAnsi="Arial" w:cs="Arial"/>
          <w:sz w:val="20"/>
          <w:szCs w:val="20"/>
        </w:rPr>
        <w:br/>
      </w:r>
    </w:p>
    <w:p w14:paraId="2D6C97D8" w14:textId="21E1B0DA" w:rsidR="00B73CDC" w:rsidRPr="00B73CDC" w:rsidRDefault="00B73CDC" w:rsidP="00B73CDC">
      <w:pPr>
        <w:pStyle w:val="ListParagraph"/>
        <w:numPr>
          <w:ilvl w:val="0"/>
          <w:numId w:val="24"/>
        </w:numPr>
        <w:rPr>
          <w:rFonts w:ascii="Arial" w:hAnsi="Arial" w:cs="Arial"/>
          <w:sz w:val="20"/>
          <w:szCs w:val="20"/>
        </w:rPr>
      </w:pPr>
      <w:r w:rsidRPr="00B73CDC">
        <w:rPr>
          <w:rFonts w:ascii="Arial" w:hAnsi="Arial" w:cs="Arial"/>
          <w:sz w:val="20"/>
          <w:szCs w:val="20"/>
        </w:rPr>
        <w:t>Corporate</w:t>
      </w:r>
      <w:r w:rsidRPr="00B73CDC">
        <w:rPr>
          <w:rFonts w:ascii="Arial" w:hAnsi="Arial" w:cs="Arial"/>
          <w:spacing w:val="-3"/>
          <w:sz w:val="20"/>
          <w:szCs w:val="20"/>
        </w:rPr>
        <w:t xml:space="preserve"> </w:t>
      </w:r>
      <w:r w:rsidRPr="00B73CDC">
        <w:rPr>
          <w:rFonts w:ascii="Arial" w:hAnsi="Arial" w:cs="Arial"/>
          <w:sz w:val="20"/>
          <w:szCs w:val="20"/>
        </w:rPr>
        <w:t>Organization</w:t>
      </w:r>
      <w:r w:rsidRPr="00B73CDC">
        <w:rPr>
          <w:rFonts w:ascii="Arial" w:hAnsi="Arial" w:cs="Arial"/>
          <w:spacing w:val="-6"/>
          <w:sz w:val="20"/>
          <w:szCs w:val="20"/>
        </w:rPr>
        <w:t xml:space="preserve"> </w:t>
      </w:r>
      <w:r w:rsidRPr="00B73CDC">
        <w:rPr>
          <w:rFonts w:ascii="Arial" w:hAnsi="Arial" w:cs="Arial"/>
          <w:sz w:val="20"/>
          <w:szCs w:val="20"/>
        </w:rPr>
        <w:t>Letter</w:t>
      </w:r>
      <w:r w:rsidRPr="00B73CDC">
        <w:rPr>
          <w:rFonts w:ascii="Arial" w:hAnsi="Arial" w:cs="Arial"/>
          <w:spacing w:val="-2"/>
          <w:sz w:val="20"/>
          <w:szCs w:val="20"/>
        </w:rPr>
        <w:t xml:space="preserve"> </w:t>
      </w:r>
      <w:r w:rsidRPr="00B73CDC">
        <w:rPr>
          <w:rFonts w:ascii="Arial" w:hAnsi="Arial" w:cs="Arial"/>
          <w:sz w:val="20"/>
          <w:szCs w:val="20"/>
        </w:rPr>
        <w:t>116</w:t>
      </w:r>
      <w:r w:rsidRPr="00B73CDC">
        <w:rPr>
          <w:rFonts w:ascii="Arial" w:hAnsi="Arial" w:cs="Arial"/>
          <w:spacing w:val="-3"/>
          <w:sz w:val="20"/>
          <w:szCs w:val="20"/>
        </w:rPr>
        <w:t xml:space="preserve"> </w:t>
      </w:r>
      <w:r w:rsidRPr="00B73CDC">
        <w:rPr>
          <w:rFonts w:ascii="Arial" w:hAnsi="Arial" w:cs="Arial"/>
          <w:sz w:val="20"/>
          <w:szCs w:val="20"/>
        </w:rPr>
        <w:t>Delegation</w:t>
      </w:r>
      <w:r w:rsidRPr="00B73CDC">
        <w:rPr>
          <w:rFonts w:ascii="Arial" w:hAnsi="Arial" w:cs="Arial"/>
          <w:spacing w:val="-6"/>
          <w:sz w:val="20"/>
          <w:szCs w:val="20"/>
        </w:rPr>
        <w:t xml:space="preserve"> </w:t>
      </w:r>
      <w:r w:rsidRPr="00B73CDC">
        <w:rPr>
          <w:rFonts w:ascii="Arial" w:hAnsi="Arial" w:cs="Arial"/>
          <w:sz w:val="20"/>
          <w:szCs w:val="20"/>
        </w:rPr>
        <w:t>of</w:t>
      </w:r>
      <w:r w:rsidRPr="00B73CDC">
        <w:rPr>
          <w:rFonts w:ascii="Arial" w:hAnsi="Arial" w:cs="Arial"/>
          <w:spacing w:val="-3"/>
          <w:sz w:val="20"/>
          <w:szCs w:val="20"/>
        </w:rPr>
        <w:t xml:space="preserve"> </w:t>
      </w:r>
      <w:r w:rsidRPr="00B73CDC">
        <w:rPr>
          <w:rFonts w:ascii="Arial" w:hAnsi="Arial" w:cs="Arial"/>
          <w:sz w:val="20"/>
          <w:szCs w:val="20"/>
        </w:rPr>
        <w:t>Authority -</w:t>
      </w:r>
      <w:r w:rsidRPr="00B73CDC">
        <w:rPr>
          <w:rFonts w:ascii="Arial" w:hAnsi="Arial" w:cs="Arial"/>
          <w:spacing w:val="-2"/>
          <w:sz w:val="20"/>
          <w:szCs w:val="20"/>
        </w:rPr>
        <w:t xml:space="preserve"> </w:t>
      </w:r>
      <w:r w:rsidRPr="00B73CDC">
        <w:rPr>
          <w:rFonts w:ascii="Arial" w:hAnsi="Arial" w:cs="Arial"/>
          <w:sz w:val="20"/>
          <w:szCs w:val="20"/>
        </w:rPr>
        <w:t>Government</w:t>
      </w:r>
      <w:r w:rsidRPr="00B73CDC">
        <w:rPr>
          <w:rFonts w:ascii="Arial" w:hAnsi="Arial" w:cs="Arial"/>
          <w:spacing w:val="-3"/>
          <w:sz w:val="20"/>
          <w:szCs w:val="20"/>
        </w:rPr>
        <w:t xml:space="preserve"> </w:t>
      </w:r>
      <w:r w:rsidRPr="00B73CDC">
        <w:rPr>
          <w:rFonts w:ascii="Arial" w:hAnsi="Arial" w:cs="Arial"/>
          <w:sz w:val="20"/>
          <w:szCs w:val="20"/>
        </w:rPr>
        <w:t>relations</w:t>
      </w:r>
      <w:r w:rsidRPr="00B73CDC">
        <w:rPr>
          <w:rFonts w:ascii="Arial" w:hAnsi="Arial" w:cs="Arial"/>
          <w:spacing w:val="-3"/>
          <w:sz w:val="20"/>
          <w:szCs w:val="20"/>
        </w:rPr>
        <w:t xml:space="preserve"> </w:t>
      </w:r>
      <w:r w:rsidRPr="00B73CDC">
        <w:rPr>
          <w:rFonts w:ascii="Arial" w:hAnsi="Arial" w:cs="Arial"/>
          <w:sz w:val="20"/>
          <w:szCs w:val="20"/>
        </w:rPr>
        <w:t>on</w:t>
      </w:r>
      <w:r w:rsidRPr="00B73CDC">
        <w:rPr>
          <w:rFonts w:ascii="Arial" w:hAnsi="Arial" w:cs="Arial"/>
          <w:spacing w:val="-6"/>
          <w:sz w:val="20"/>
          <w:szCs w:val="20"/>
        </w:rPr>
        <w:t xml:space="preserve"> </w:t>
      </w:r>
      <w:r w:rsidRPr="00B73CDC">
        <w:rPr>
          <w:rFonts w:ascii="Arial" w:hAnsi="Arial" w:cs="Arial"/>
          <w:sz w:val="20"/>
          <w:szCs w:val="20"/>
        </w:rPr>
        <w:t>public</w:t>
      </w:r>
      <w:r w:rsidRPr="00B73CDC">
        <w:rPr>
          <w:rFonts w:ascii="Arial" w:hAnsi="Arial" w:cs="Arial"/>
          <w:spacing w:val="-7"/>
          <w:sz w:val="20"/>
          <w:szCs w:val="20"/>
        </w:rPr>
        <w:t xml:space="preserve"> </w:t>
      </w:r>
      <w:r w:rsidRPr="00B73CDC">
        <w:rPr>
          <w:rFonts w:ascii="Arial" w:hAnsi="Arial" w:cs="Arial"/>
          <w:sz w:val="20"/>
          <w:szCs w:val="20"/>
        </w:rPr>
        <w:t>policy issues:</w:t>
      </w:r>
      <w:r w:rsidRPr="00B73CDC">
        <w:rPr>
          <w:rFonts w:ascii="Arial" w:hAnsi="Arial" w:cs="Arial"/>
          <w:spacing w:val="40"/>
          <w:sz w:val="20"/>
          <w:szCs w:val="20"/>
        </w:rPr>
        <w:t xml:space="preserve"> </w:t>
      </w:r>
      <w:hyperlink r:id="rId21">
        <w:r w:rsidRPr="00B73CDC">
          <w:rPr>
            <w:rFonts w:ascii="Arial" w:hAnsi="Arial" w:cs="Arial"/>
            <w:color w:val="0000FF"/>
            <w:sz w:val="20"/>
            <w:szCs w:val="20"/>
            <w:u w:val="single" w:color="0000FF"/>
          </w:rPr>
          <w:t>https://w3.ibm.com/ibm/corporate-documents/leg/leg-116</w:t>
        </w:r>
      </w:hyperlink>
      <w:r>
        <w:rPr>
          <w:rFonts w:ascii="Arial" w:hAnsi="Arial" w:cs="Arial"/>
          <w:sz w:val="20"/>
          <w:szCs w:val="20"/>
        </w:rPr>
        <w:br/>
      </w:r>
    </w:p>
    <w:p w14:paraId="3A0A0718" w14:textId="6A4A4CF2" w:rsidR="00B73CDC" w:rsidRPr="00B73CDC" w:rsidRDefault="00B73CDC" w:rsidP="00B73CDC">
      <w:pPr>
        <w:pStyle w:val="ListParagraph"/>
        <w:numPr>
          <w:ilvl w:val="0"/>
          <w:numId w:val="24"/>
        </w:numPr>
        <w:rPr>
          <w:rFonts w:ascii="Arial" w:hAnsi="Arial" w:cs="Arial"/>
          <w:sz w:val="20"/>
          <w:szCs w:val="20"/>
        </w:rPr>
      </w:pPr>
      <w:r w:rsidRPr="00B73CDC">
        <w:rPr>
          <w:rFonts w:ascii="Arial" w:hAnsi="Arial" w:cs="Arial"/>
          <w:sz w:val="20"/>
          <w:szCs w:val="20"/>
        </w:rPr>
        <w:t xml:space="preserve">Corporate Instruction PROC 167 - Supplier sourced goods and services: </w:t>
      </w:r>
      <w:hyperlink r:id="rId22" w:history="1">
        <w:r w:rsidRPr="00B73CDC">
          <w:rPr>
            <w:rStyle w:val="Hyperlink"/>
            <w:rFonts w:ascii="Arial" w:hAnsi="Arial" w:cs="Arial"/>
            <w:sz w:val="20"/>
            <w:szCs w:val="20"/>
          </w:rPr>
          <w:t>https://w3.ibm.com/ibm/corporate-documents/proc/proc-167</w:t>
        </w:r>
      </w:hyperlink>
      <w:r>
        <w:rPr>
          <w:rFonts w:ascii="Arial" w:hAnsi="Arial" w:cs="Arial"/>
          <w:sz w:val="20"/>
          <w:szCs w:val="20"/>
        </w:rPr>
        <w:br/>
      </w:r>
    </w:p>
    <w:p w14:paraId="2DBF0474" w14:textId="77777777" w:rsidR="00B73CDC" w:rsidRPr="00B73CDC" w:rsidRDefault="00B73CDC" w:rsidP="00B73CDC">
      <w:pPr>
        <w:pStyle w:val="ListParagraph"/>
        <w:numPr>
          <w:ilvl w:val="0"/>
          <w:numId w:val="24"/>
        </w:numPr>
        <w:rPr>
          <w:rFonts w:ascii="Arial" w:hAnsi="Arial" w:cs="Arial"/>
          <w:sz w:val="20"/>
          <w:szCs w:val="20"/>
        </w:rPr>
      </w:pPr>
      <w:r w:rsidRPr="00B73CDC">
        <w:rPr>
          <w:rFonts w:ascii="Arial" w:hAnsi="Arial" w:cs="Arial"/>
          <w:sz w:val="20"/>
          <w:szCs w:val="20"/>
        </w:rPr>
        <w:t>Corporate</w:t>
      </w:r>
      <w:r w:rsidRPr="00B73CDC">
        <w:rPr>
          <w:rFonts w:ascii="Arial" w:hAnsi="Arial" w:cs="Arial"/>
          <w:spacing w:val="-13"/>
          <w:sz w:val="20"/>
          <w:szCs w:val="20"/>
        </w:rPr>
        <w:t xml:space="preserve"> </w:t>
      </w:r>
      <w:r w:rsidRPr="00B73CDC">
        <w:rPr>
          <w:rFonts w:ascii="Arial" w:hAnsi="Arial" w:cs="Arial"/>
          <w:sz w:val="20"/>
          <w:szCs w:val="20"/>
        </w:rPr>
        <w:t>Instructions</w:t>
      </w:r>
      <w:r w:rsidRPr="00B73CDC">
        <w:rPr>
          <w:rFonts w:ascii="Arial" w:hAnsi="Arial" w:cs="Arial"/>
          <w:spacing w:val="-11"/>
          <w:sz w:val="20"/>
          <w:szCs w:val="20"/>
        </w:rPr>
        <w:t xml:space="preserve"> </w:t>
      </w:r>
      <w:r w:rsidRPr="00B73CDC">
        <w:rPr>
          <w:rFonts w:ascii="Arial" w:hAnsi="Arial" w:cs="Arial"/>
          <w:sz w:val="20"/>
          <w:szCs w:val="20"/>
        </w:rPr>
        <w:t>-</w:t>
      </w:r>
      <w:r w:rsidRPr="00B73CDC">
        <w:rPr>
          <w:rFonts w:ascii="Arial" w:hAnsi="Arial" w:cs="Arial"/>
          <w:spacing w:val="-8"/>
          <w:sz w:val="20"/>
          <w:szCs w:val="20"/>
        </w:rPr>
        <w:t xml:space="preserve"> </w:t>
      </w:r>
      <w:r w:rsidRPr="00B73CDC">
        <w:rPr>
          <w:rFonts w:ascii="Arial" w:hAnsi="Arial" w:cs="Arial"/>
          <w:sz w:val="20"/>
          <w:szCs w:val="20"/>
        </w:rPr>
        <w:t>Finance:</w:t>
      </w:r>
      <w:r w:rsidRPr="00B73CDC">
        <w:rPr>
          <w:rFonts w:ascii="Arial" w:hAnsi="Arial" w:cs="Arial"/>
          <w:spacing w:val="-10"/>
          <w:sz w:val="20"/>
          <w:szCs w:val="20"/>
        </w:rPr>
        <w:t xml:space="preserve"> </w:t>
      </w:r>
      <w:hyperlink r:id="rId23">
        <w:r w:rsidRPr="00B73CDC">
          <w:rPr>
            <w:rFonts w:ascii="Arial" w:hAnsi="Arial" w:cs="Arial"/>
            <w:color w:val="0000FF"/>
            <w:sz w:val="20"/>
            <w:szCs w:val="20"/>
            <w:u w:val="single" w:color="0000FF"/>
          </w:rPr>
          <w:t>https://w3.ibm.com/ibm/corporate-</w:t>
        </w:r>
        <w:r w:rsidRPr="00B73CDC">
          <w:rPr>
            <w:rFonts w:ascii="Arial" w:hAnsi="Arial" w:cs="Arial"/>
            <w:color w:val="0000FF"/>
            <w:spacing w:val="-2"/>
            <w:sz w:val="20"/>
            <w:szCs w:val="20"/>
            <w:u w:val="single" w:color="0000FF"/>
          </w:rPr>
          <w:t>documents/fin</w:t>
        </w:r>
      </w:hyperlink>
    </w:p>
    <w:p w14:paraId="2BB99951" w14:textId="77777777" w:rsidR="002C379E" w:rsidRDefault="00B73CDC" w:rsidP="002C379E">
      <w:pPr>
        <w:pStyle w:val="ListParagraph"/>
        <w:numPr>
          <w:ilvl w:val="1"/>
          <w:numId w:val="24"/>
        </w:numPr>
        <w:rPr>
          <w:rFonts w:ascii="Arial" w:hAnsi="Arial" w:cs="Arial"/>
          <w:sz w:val="20"/>
          <w:szCs w:val="20"/>
        </w:rPr>
      </w:pPr>
      <w:hyperlink r:id="rId24">
        <w:r w:rsidRPr="00B73CDC">
          <w:rPr>
            <w:rFonts w:ascii="Arial" w:hAnsi="Arial" w:cs="Arial"/>
            <w:sz w:val="20"/>
            <w:szCs w:val="20"/>
          </w:rPr>
          <w:t>FIN</w:t>
        </w:r>
        <w:r w:rsidRPr="00B73CDC">
          <w:rPr>
            <w:rFonts w:ascii="Arial" w:hAnsi="Arial" w:cs="Arial"/>
            <w:spacing w:val="-5"/>
            <w:sz w:val="20"/>
            <w:szCs w:val="20"/>
          </w:rPr>
          <w:t xml:space="preserve"> </w:t>
        </w:r>
        <w:r w:rsidRPr="00B73CDC">
          <w:rPr>
            <w:rFonts w:ascii="Arial" w:hAnsi="Arial" w:cs="Arial"/>
            <w:sz w:val="20"/>
            <w:szCs w:val="20"/>
          </w:rPr>
          <w:t>101</w:t>
        </w:r>
        <w:r w:rsidRPr="00B73CDC">
          <w:rPr>
            <w:rFonts w:ascii="Arial" w:hAnsi="Arial" w:cs="Arial"/>
            <w:spacing w:val="-4"/>
            <w:sz w:val="20"/>
            <w:szCs w:val="20"/>
          </w:rPr>
          <w:t xml:space="preserve"> </w:t>
        </w:r>
        <w:r w:rsidRPr="00B73CDC">
          <w:rPr>
            <w:rFonts w:ascii="Arial" w:hAnsi="Arial" w:cs="Arial"/>
            <w:sz w:val="20"/>
            <w:szCs w:val="20"/>
          </w:rPr>
          <w:t>-</w:t>
        </w:r>
        <w:r w:rsidRPr="00B73CDC">
          <w:rPr>
            <w:rFonts w:ascii="Arial" w:hAnsi="Arial" w:cs="Arial"/>
            <w:spacing w:val="-1"/>
            <w:sz w:val="20"/>
            <w:szCs w:val="20"/>
          </w:rPr>
          <w:t xml:space="preserve"> </w:t>
        </w:r>
        <w:r w:rsidRPr="00B73CDC">
          <w:rPr>
            <w:rFonts w:ascii="Arial" w:hAnsi="Arial" w:cs="Arial"/>
            <w:sz w:val="20"/>
            <w:szCs w:val="20"/>
          </w:rPr>
          <w:t>Control</w:t>
        </w:r>
        <w:r w:rsidRPr="00B73CDC">
          <w:rPr>
            <w:rFonts w:ascii="Arial" w:hAnsi="Arial" w:cs="Arial"/>
            <w:spacing w:val="-2"/>
            <w:sz w:val="20"/>
            <w:szCs w:val="20"/>
          </w:rPr>
          <w:t xml:space="preserve"> </w:t>
        </w:r>
        <w:r w:rsidRPr="00B73CDC">
          <w:rPr>
            <w:rFonts w:ascii="Arial" w:hAnsi="Arial" w:cs="Arial"/>
            <w:sz w:val="20"/>
            <w:szCs w:val="20"/>
          </w:rPr>
          <w:t>of</w:t>
        </w:r>
        <w:r w:rsidRPr="00B73CDC">
          <w:rPr>
            <w:rFonts w:ascii="Arial" w:hAnsi="Arial" w:cs="Arial"/>
            <w:spacing w:val="-2"/>
            <w:sz w:val="20"/>
            <w:szCs w:val="20"/>
          </w:rPr>
          <w:t xml:space="preserve"> Disbursements</w:t>
        </w:r>
      </w:hyperlink>
    </w:p>
    <w:p w14:paraId="63220276" w14:textId="77777777" w:rsidR="002C379E" w:rsidRPr="002C379E" w:rsidRDefault="00B73CDC" w:rsidP="002C379E">
      <w:pPr>
        <w:pStyle w:val="ListParagraph"/>
        <w:numPr>
          <w:ilvl w:val="1"/>
          <w:numId w:val="24"/>
        </w:numPr>
        <w:rPr>
          <w:rFonts w:ascii="Arial" w:hAnsi="Arial" w:cs="Arial"/>
          <w:sz w:val="20"/>
          <w:szCs w:val="20"/>
        </w:rPr>
      </w:pPr>
      <w:r w:rsidRPr="002C379E">
        <w:rPr>
          <w:rFonts w:ascii="Arial" w:hAnsi="Arial" w:cs="Arial"/>
          <w:sz w:val="20"/>
          <w:szCs w:val="20"/>
        </w:rPr>
        <w:t>FIN</w:t>
      </w:r>
      <w:r w:rsidRPr="002C379E">
        <w:rPr>
          <w:rFonts w:ascii="Arial" w:hAnsi="Arial" w:cs="Arial"/>
          <w:spacing w:val="-3"/>
          <w:sz w:val="20"/>
          <w:szCs w:val="20"/>
        </w:rPr>
        <w:t xml:space="preserve"> </w:t>
      </w:r>
      <w:r w:rsidRPr="002C379E">
        <w:rPr>
          <w:rFonts w:ascii="Arial" w:hAnsi="Arial" w:cs="Arial"/>
          <w:sz w:val="20"/>
          <w:szCs w:val="20"/>
        </w:rPr>
        <w:t>154</w:t>
      </w:r>
      <w:r w:rsidRPr="002C379E">
        <w:rPr>
          <w:rFonts w:ascii="Arial" w:hAnsi="Arial" w:cs="Arial"/>
          <w:spacing w:val="-6"/>
          <w:sz w:val="20"/>
          <w:szCs w:val="20"/>
        </w:rPr>
        <w:t xml:space="preserve"> </w:t>
      </w:r>
      <w:r w:rsidRPr="002C379E">
        <w:rPr>
          <w:rFonts w:ascii="Arial" w:hAnsi="Arial" w:cs="Arial"/>
          <w:sz w:val="20"/>
          <w:szCs w:val="20"/>
        </w:rPr>
        <w:t>-</w:t>
      </w:r>
      <w:r w:rsidRPr="002C379E">
        <w:rPr>
          <w:rFonts w:ascii="Arial" w:hAnsi="Arial" w:cs="Arial"/>
          <w:spacing w:val="-2"/>
          <w:sz w:val="20"/>
          <w:szCs w:val="20"/>
        </w:rPr>
        <w:t xml:space="preserve"> </w:t>
      </w:r>
      <w:r w:rsidRPr="002C379E">
        <w:rPr>
          <w:rFonts w:ascii="Arial" w:hAnsi="Arial" w:cs="Arial"/>
          <w:sz w:val="20"/>
          <w:szCs w:val="20"/>
        </w:rPr>
        <w:t>Foreign</w:t>
      </w:r>
      <w:r w:rsidRPr="002C379E">
        <w:rPr>
          <w:rFonts w:ascii="Arial" w:hAnsi="Arial" w:cs="Arial"/>
          <w:spacing w:val="-2"/>
          <w:sz w:val="20"/>
          <w:szCs w:val="20"/>
        </w:rPr>
        <w:t xml:space="preserve"> </w:t>
      </w:r>
      <w:r w:rsidRPr="002C379E">
        <w:rPr>
          <w:rFonts w:ascii="Arial" w:hAnsi="Arial" w:cs="Arial"/>
          <w:sz w:val="20"/>
          <w:szCs w:val="20"/>
        </w:rPr>
        <w:t>Corrupt</w:t>
      </w:r>
      <w:r w:rsidRPr="002C379E">
        <w:rPr>
          <w:rFonts w:ascii="Arial" w:hAnsi="Arial" w:cs="Arial"/>
          <w:spacing w:val="-3"/>
          <w:sz w:val="20"/>
          <w:szCs w:val="20"/>
        </w:rPr>
        <w:t xml:space="preserve"> </w:t>
      </w:r>
      <w:r w:rsidRPr="002C379E">
        <w:rPr>
          <w:rFonts w:ascii="Arial" w:hAnsi="Arial" w:cs="Arial"/>
          <w:sz w:val="20"/>
          <w:szCs w:val="20"/>
        </w:rPr>
        <w:t>Practices</w:t>
      </w:r>
      <w:r w:rsidRPr="002C379E">
        <w:rPr>
          <w:rFonts w:ascii="Arial" w:hAnsi="Arial" w:cs="Arial"/>
          <w:spacing w:val="-3"/>
          <w:sz w:val="20"/>
          <w:szCs w:val="20"/>
        </w:rPr>
        <w:t xml:space="preserve"> </w:t>
      </w:r>
      <w:r w:rsidRPr="002C379E">
        <w:rPr>
          <w:rFonts w:ascii="Arial" w:hAnsi="Arial" w:cs="Arial"/>
          <w:sz w:val="20"/>
          <w:szCs w:val="20"/>
        </w:rPr>
        <w:t>Act:</w:t>
      </w:r>
      <w:r w:rsidRPr="002C379E">
        <w:rPr>
          <w:rFonts w:ascii="Arial" w:hAnsi="Arial" w:cs="Arial"/>
          <w:spacing w:val="-3"/>
          <w:sz w:val="20"/>
          <w:szCs w:val="20"/>
        </w:rPr>
        <w:t xml:space="preserve"> </w:t>
      </w:r>
      <w:r w:rsidRPr="002C379E">
        <w:rPr>
          <w:rFonts w:ascii="Arial" w:hAnsi="Arial" w:cs="Arial"/>
          <w:sz w:val="20"/>
          <w:szCs w:val="20"/>
        </w:rPr>
        <w:t>Anti-bribery,</w:t>
      </w:r>
      <w:r w:rsidRPr="002C379E">
        <w:rPr>
          <w:rFonts w:ascii="Arial" w:hAnsi="Arial" w:cs="Arial"/>
          <w:spacing w:val="-7"/>
          <w:sz w:val="20"/>
          <w:szCs w:val="20"/>
        </w:rPr>
        <w:t xml:space="preserve"> </w:t>
      </w:r>
      <w:r w:rsidRPr="002C379E">
        <w:rPr>
          <w:rFonts w:ascii="Arial" w:hAnsi="Arial" w:cs="Arial"/>
          <w:sz w:val="20"/>
          <w:szCs w:val="20"/>
        </w:rPr>
        <w:t>record</w:t>
      </w:r>
      <w:r w:rsidRPr="002C379E">
        <w:rPr>
          <w:rFonts w:ascii="Arial" w:hAnsi="Arial" w:cs="Arial"/>
          <w:spacing w:val="-3"/>
          <w:sz w:val="20"/>
          <w:szCs w:val="20"/>
        </w:rPr>
        <w:t xml:space="preserve"> </w:t>
      </w:r>
      <w:r w:rsidRPr="002C379E">
        <w:rPr>
          <w:rFonts w:ascii="Arial" w:hAnsi="Arial" w:cs="Arial"/>
          <w:sz w:val="20"/>
          <w:szCs w:val="20"/>
        </w:rPr>
        <w:t>keeping,</w:t>
      </w:r>
      <w:r w:rsidRPr="002C379E">
        <w:rPr>
          <w:rFonts w:ascii="Arial" w:hAnsi="Arial" w:cs="Arial"/>
          <w:spacing w:val="-3"/>
          <w:sz w:val="20"/>
          <w:szCs w:val="20"/>
        </w:rPr>
        <w:t xml:space="preserve"> </w:t>
      </w:r>
      <w:r w:rsidRPr="002C379E">
        <w:rPr>
          <w:rFonts w:ascii="Arial" w:hAnsi="Arial" w:cs="Arial"/>
          <w:sz w:val="20"/>
          <w:szCs w:val="20"/>
        </w:rPr>
        <w:t>and</w:t>
      </w:r>
      <w:r w:rsidRPr="002C379E">
        <w:rPr>
          <w:rFonts w:ascii="Arial" w:hAnsi="Arial" w:cs="Arial"/>
          <w:spacing w:val="-7"/>
          <w:sz w:val="20"/>
          <w:szCs w:val="20"/>
        </w:rPr>
        <w:t xml:space="preserve"> </w:t>
      </w:r>
      <w:r w:rsidRPr="002C379E">
        <w:rPr>
          <w:rFonts w:ascii="Arial" w:hAnsi="Arial" w:cs="Arial"/>
          <w:sz w:val="20"/>
          <w:szCs w:val="20"/>
        </w:rPr>
        <w:t>internal</w:t>
      </w:r>
      <w:r w:rsidRPr="002C379E">
        <w:rPr>
          <w:rFonts w:ascii="Arial" w:hAnsi="Arial" w:cs="Arial"/>
          <w:spacing w:val="-7"/>
          <w:sz w:val="20"/>
          <w:szCs w:val="20"/>
        </w:rPr>
        <w:t xml:space="preserve"> </w:t>
      </w:r>
      <w:r w:rsidRPr="002C379E">
        <w:rPr>
          <w:rFonts w:ascii="Arial" w:hAnsi="Arial" w:cs="Arial"/>
          <w:sz w:val="20"/>
          <w:szCs w:val="20"/>
        </w:rPr>
        <w:t xml:space="preserve">control </w:t>
      </w:r>
      <w:r w:rsidRPr="002C379E">
        <w:rPr>
          <w:rFonts w:ascii="Arial" w:hAnsi="Arial" w:cs="Arial"/>
          <w:spacing w:val="-2"/>
          <w:sz w:val="20"/>
          <w:szCs w:val="20"/>
        </w:rPr>
        <w:t>requirements</w:t>
      </w:r>
    </w:p>
    <w:p w14:paraId="14733F65" w14:textId="2AC55F7B" w:rsidR="00B73CDC" w:rsidRPr="002C379E" w:rsidRDefault="00B73CDC" w:rsidP="002C379E">
      <w:pPr>
        <w:pStyle w:val="ListParagraph"/>
        <w:numPr>
          <w:ilvl w:val="1"/>
          <w:numId w:val="24"/>
        </w:numPr>
        <w:rPr>
          <w:rFonts w:ascii="Arial" w:hAnsi="Arial" w:cs="Arial"/>
          <w:sz w:val="20"/>
          <w:szCs w:val="20"/>
        </w:rPr>
      </w:pPr>
      <w:r w:rsidRPr="002C379E">
        <w:rPr>
          <w:rFonts w:ascii="Arial" w:hAnsi="Arial" w:cs="Arial"/>
          <w:sz w:val="20"/>
          <w:szCs w:val="20"/>
        </w:rPr>
        <w:t>FIN/LEG - 168</w:t>
      </w:r>
      <w:r w:rsidRPr="002C379E">
        <w:rPr>
          <w:rFonts w:ascii="Arial" w:hAnsi="Arial" w:cs="Arial"/>
          <w:spacing w:val="-1"/>
          <w:sz w:val="20"/>
          <w:szCs w:val="20"/>
        </w:rPr>
        <w:t xml:space="preserve"> </w:t>
      </w:r>
      <w:r w:rsidRPr="002C379E">
        <w:rPr>
          <w:rFonts w:ascii="Arial" w:hAnsi="Arial" w:cs="Arial"/>
          <w:sz w:val="20"/>
          <w:szCs w:val="20"/>
        </w:rPr>
        <w:t>Business Amenities</w:t>
      </w:r>
      <w:r w:rsidRPr="002C379E">
        <w:rPr>
          <w:rFonts w:ascii="Arial" w:hAnsi="Arial" w:cs="Arial"/>
          <w:spacing w:val="-6"/>
          <w:sz w:val="20"/>
          <w:szCs w:val="20"/>
        </w:rPr>
        <w:t xml:space="preserve"> </w:t>
      </w:r>
      <w:r w:rsidRPr="002C379E">
        <w:rPr>
          <w:rFonts w:ascii="Arial" w:hAnsi="Arial" w:cs="Arial"/>
          <w:sz w:val="20"/>
          <w:szCs w:val="20"/>
        </w:rPr>
        <w:t xml:space="preserve">and </w:t>
      </w:r>
      <w:r w:rsidRPr="002C379E">
        <w:rPr>
          <w:rFonts w:ascii="Arial" w:hAnsi="Arial" w:cs="Arial"/>
          <w:spacing w:val="-2"/>
          <w:sz w:val="20"/>
          <w:szCs w:val="20"/>
        </w:rPr>
        <w:t>Gifts</w:t>
      </w:r>
      <w:r w:rsidR="002C379E">
        <w:rPr>
          <w:rFonts w:ascii="Arial" w:hAnsi="Arial" w:cs="Arial"/>
          <w:spacing w:val="-2"/>
          <w:sz w:val="20"/>
          <w:szCs w:val="20"/>
        </w:rPr>
        <w:br/>
      </w:r>
    </w:p>
    <w:p w14:paraId="2453C1C9" w14:textId="77777777" w:rsidR="00B73CDC" w:rsidRPr="00B73CDC" w:rsidRDefault="00B73CDC" w:rsidP="00B73CDC">
      <w:pPr>
        <w:pStyle w:val="ListParagraph"/>
        <w:numPr>
          <w:ilvl w:val="0"/>
          <w:numId w:val="24"/>
        </w:numPr>
        <w:rPr>
          <w:rStyle w:val="Hyperlink"/>
          <w:rFonts w:ascii="Arial" w:hAnsi="Arial" w:cs="Arial"/>
          <w:sz w:val="20"/>
          <w:szCs w:val="20"/>
        </w:rPr>
      </w:pPr>
      <w:r w:rsidRPr="00B73CDC">
        <w:rPr>
          <w:rFonts w:ascii="Arial" w:hAnsi="Arial" w:cs="Arial"/>
          <w:sz w:val="20"/>
          <w:szCs w:val="20"/>
        </w:rPr>
        <w:t>What is CTEBA guidance - Compliance with Transportation, Entertainment, and Business Amenities (CTEBA)</w:t>
      </w:r>
      <w:r w:rsidRPr="00B73CDC">
        <w:rPr>
          <w:rFonts w:ascii="Arial" w:hAnsi="Arial" w:cs="Arial"/>
          <w:spacing w:val="-1"/>
          <w:sz w:val="20"/>
          <w:szCs w:val="20"/>
        </w:rPr>
        <w:t xml:space="preserve"> </w:t>
      </w:r>
      <w:r w:rsidRPr="00B73CDC">
        <w:rPr>
          <w:rFonts w:ascii="Arial" w:hAnsi="Arial" w:cs="Arial"/>
          <w:sz w:val="20"/>
          <w:szCs w:val="20"/>
        </w:rPr>
        <w:t>Process</w:t>
      </w:r>
      <w:r w:rsidRPr="00B73CDC">
        <w:rPr>
          <w:rFonts w:ascii="Arial" w:hAnsi="Arial" w:cs="Arial"/>
          <w:spacing w:val="-3"/>
          <w:sz w:val="20"/>
          <w:szCs w:val="20"/>
        </w:rPr>
        <w:t xml:space="preserve"> </w:t>
      </w:r>
      <w:r w:rsidRPr="00B73CDC">
        <w:rPr>
          <w:rFonts w:ascii="Arial" w:hAnsi="Arial" w:cs="Arial"/>
          <w:sz w:val="20"/>
          <w:szCs w:val="20"/>
        </w:rPr>
        <w:t>for</w:t>
      </w:r>
      <w:r w:rsidRPr="00B73CDC">
        <w:rPr>
          <w:rFonts w:ascii="Arial" w:hAnsi="Arial" w:cs="Arial"/>
          <w:spacing w:val="-2"/>
          <w:sz w:val="20"/>
          <w:szCs w:val="20"/>
        </w:rPr>
        <w:t xml:space="preserve"> </w:t>
      </w:r>
      <w:r w:rsidRPr="00B73CDC">
        <w:rPr>
          <w:rFonts w:ascii="Arial" w:hAnsi="Arial" w:cs="Arial"/>
          <w:sz w:val="20"/>
          <w:szCs w:val="20"/>
        </w:rPr>
        <w:t>Government</w:t>
      </w:r>
      <w:r w:rsidRPr="00B73CDC">
        <w:rPr>
          <w:rFonts w:ascii="Arial" w:hAnsi="Arial" w:cs="Arial"/>
          <w:spacing w:val="-3"/>
          <w:sz w:val="20"/>
          <w:szCs w:val="20"/>
        </w:rPr>
        <w:t xml:space="preserve"> </w:t>
      </w:r>
      <w:hyperlink r:id="rId25">
        <w:r w:rsidRPr="00B73CDC">
          <w:rPr>
            <w:rFonts w:ascii="Arial" w:hAnsi="Arial" w:cs="Arial"/>
            <w:sz w:val="20"/>
            <w:szCs w:val="20"/>
          </w:rPr>
          <w:t>Owned</w:t>
        </w:r>
        <w:r w:rsidRPr="00B73CDC">
          <w:rPr>
            <w:rFonts w:ascii="Arial" w:hAnsi="Arial" w:cs="Arial"/>
            <w:spacing w:val="-3"/>
            <w:sz w:val="20"/>
            <w:szCs w:val="20"/>
          </w:rPr>
          <w:t xml:space="preserve"> </w:t>
        </w:r>
        <w:r w:rsidRPr="00B73CDC">
          <w:rPr>
            <w:rFonts w:ascii="Arial" w:hAnsi="Arial" w:cs="Arial"/>
            <w:sz w:val="20"/>
            <w:szCs w:val="20"/>
          </w:rPr>
          <w:t>Entities</w:t>
        </w:r>
        <w:r w:rsidRPr="00B73CDC">
          <w:rPr>
            <w:rFonts w:ascii="Arial" w:hAnsi="Arial" w:cs="Arial"/>
            <w:spacing w:val="-3"/>
            <w:sz w:val="20"/>
            <w:szCs w:val="20"/>
          </w:rPr>
          <w:t xml:space="preserve"> </w:t>
        </w:r>
        <w:r w:rsidRPr="00B73CDC">
          <w:rPr>
            <w:rFonts w:ascii="Arial" w:hAnsi="Arial" w:cs="Arial"/>
            <w:sz w:val="20"/>
            <w:szCs w:val="20"/>
          </w:rPr>
          <w:t>(“GOE”)</w:t>
        </w:r>
        <w:r w:rsidRPr="00B73CDC">
          <w:rPr>
            <w:rFonts w:ascii="Arial" w:hAnsi="Arial" w:cs="Arial"/>
            <w:spacing w:val="-6"/>
            <w:sz w:val="20"/>
            <w:szCs w:val="20"/>
          </w:rPr>
          <w:t xml:space="preserve"> </w:t>
        </w:r>
        <w:r w:rsidRPr="00B73CDC">
          <w:rPr>
            <w:rFonts w:ascii="Arial" w:hAnsi="Arial" w:cs="Arial"/>
            <w:sz w:val="20"/>
            <w:szCs w:val="20"/>
          </w:rPr>
          <w:t>in</w:t>
        </w:r>
        <w:r w:rsidRPr="00B73CDC">
          <w:rPr>
            <w:rFonts w:ascii="Arial" w:hAnsi="Arial" w:cs="Arial"/>
            <w:spacing w:val="-3"/>
            <w:sz w:val="20"/>
            <w:szCs w:val="20"/>
          </w:rPr>
          <w:t xml:space="preserve"> </w:t>
        </w:r>
        <w:r w:rsidRPr="00B73CDC">
          <w:rPr>
            <w:rFonts w:ascii="Arial" w:hAnsi="Arial" w:cs="Arial"/>
            <w:sz w:val="20"/>
            <w:szCs w:val="20"/>
          </w:rPr>
          <w:t>any</w:t>
        </w:r>
        <w:r w:rsidRPr="00B73CDC">
          <w:rPr>
            <w:rFonts w:ascii="Arial" w:hAnsi="Arial" w:cs="Arial"/>
            <w:spacing w:val="-3"/>
            <w:sz w:val="20"/>
            <w:szCs w:val="20"/>
          </w:rPr>
          <w:t xml:space="preserve"> </w:t>
        </w:r>
        <w:r w:rsidRPr="00B73CDC">
          <w:rPr>
            <w:rFonts w:ascii="Arial" w:hAnsi="Arial" w:cs="Arial"/>
            <w:sz w:val="20"/>
            <w:szCs w:val="20"/>
          </w:rPr>
          <w:t>country</w:t>
        </w:r>
        <w:r w:rsidRPr="00B73CDC">
          <w:rPr>
            <w:rFonts w:ascii="Arial" w:hAnsi="Arial" w:cs="Arial"/>
            <w:spacing w:val="-7"/>
            <w:sz w:val="20"/>
            <w:szCs w:val="20"/>
          </w:rPr>
          <w:t xml:space="preserve"> </w:t>
        </w:r>
        <w:r w:rsidRPr="00B73CDC">
          <w:rPr>
            <w:rFonts w:ascii="Arial" w:hAnsi="Arial" w:cs="Arial"/>
            <w:sz w:val="20"/>
            <w:szCs w:val="20"/>
          </w:rPr>
          <w:t>and</w:t>
        </w:r>
        <w:r w:rsidRPr="00B73CDC">
          <w:rPr>
            <w:rFonts w:ascii="Arial" w:hAnsi="Arial" w:cs="Arial"/>
            <w:spacing w:val="-3"/>
            <w:sz w:val="20"/>
            <w:szCs w:val="20"/>
          </w:rPr>
          <w:t xml:space="preserve"> </w:t>
        </w:r>
        <w:r w:rsidRPr="00B73CDC">
          <w:rPr>
            <w:rFonts w:ascii="Arial" w:hAnsi="Arial" w:cs="Arial"/>
            <w:sz w:val="20"/>
            <w:szCs w:val="20"/>
          </w:rPr>
          <w:t>all</w:t>
        </w:r>
        <w:r w:rsidRPr="00B73CDC">
          <w:rPr>
            <w:rFonts w:ascii="Arial" w:hAnsi="Arial" w:cs="Arial"/>
            <w:spacing w:val="-4"/>
            <w:sz w:val="20"/>
            <w:szCs w:val="20"/>
          </w:rPr>
          <w:t xml:space="preserve"> </w:t>
        </w:r>
        <w:r w:rsidRPr="00B73CDC">
          <w:rPr>
            <w:rFonts w:ascii="Arial" w:hAnsi="Arial" w:cs="Arial"/>
            <w:sz w:val="20"/>
            <w:szCs w:val="20"/>
          </w:rPr>
          <w:t>Commercial</w:t>
        </w:r>
        <w:r w:rsidRPr="00B73CDC">
          <w:rPr>
            <w:rFonts w:ascii="Arial" w:hAnsi="Arial" w:cs="Arial"/>
            <w:spacing w:val="-3"/>
            <w:sz w:val="20"/>
            <w:szCs w:val="20"/>
          </w:rPr>
          <w:t xml:space="preserve"> </w:t>
        </w:r>
        <w:r w:rsidRPr="00B73CDC">
          <w:rPr>
            <w:rFonts w:ascii="Arial" w:hAnsi="Arial" w:cs="Arial"/>
            <w:sz w:val="20"/>
            <w:szCs w:val="20"/>
          </w:rPr>
          <w:t>Parties</w:t>
        </w:r>
      </w:hyperlink>
      <w:r w:rsidRPr="00B73CDC">
        <w:rPr>
          <w:rFonts w:ascii="Arial" w:hAnsi="Arial" w:cs="Arial"/>
          <w:sz w:val="20"/>
          <w:szCs w:val="20"/>
        </w:rPr>
        <w:t xml:space="preserve"> </w:t>
      </w:r>
      <w:hyperlink r:id="rId26">
        <w:r w:rsidRPr="00B73CDC">
          <w:rPr>
            <w:rFonts w:ascii="Arial" w:hAnsi="Arial" w:cs="Arial"/>
            <w:sz w:val="20"/>
            <w:szCs w:val="20"/>
          </w:rPr>
          <w:t>in Certain</w:t>
        </w:r>
      </w:hyperlink>
      <w:r w:rsidRPr="00B73CDC">
        <w:rPr>
          <w:rFonts w:ascii="Arial" w:hAnsi="Arial" w:cs="Arial"/>
          <w:sz w:val="20"/>
          <w:szCs w:val="20"/>
        </w:rPr>
        <w:t xml:space="preserve"> Countries (“CPICC”):</w:t>
      </w:r>
      <w:r w:rsidRPr="00B73CDC">
        <w:rPr>
          <w:rFonts w:ascii="Arial" w:hAnsi="Arial" w:cs="Arial"/>
          <w:spacing w:val="40"/>
          <w:sz w:val="20"/>
          <w:szCs w:val="20"/>
        </w:rPr>
        <w:t xml:space="preserve"> </w:t>
      </w:r>
      <w:hyperlink r:id="rId27">
        <w:r w:rsidRPr="00B73CDC">
          <w:rPr>
            <w:rStyle w:val="Hyperlink"/>
            <w:rFonts w:ascii="Arial" w:hAnsi="Arial" w:cs="Arial"/>
            <w:sz w:val="20"/>
            <w:szCs w:val="20"/>
          </w:rPr>
          <w:t>https://w3.ibm.com/w3publisher/cteba</w:t>
        </w:r>
      </w:hyperlink>
    </w:p>
    <w:p w14:paraId="3C3E096C" w14:textId="77777777" w:rsidR="00B73CDC" w:rsidRPr="00B73CDC" w:rsidRDefault="00B73CDC" w:rsidP="00B73CDC">
      <w:pPr>
        <w:pStyle w:val="ListParagraph"/>
        <w:numPr>
          <w:ilvl w:val="0"/>
          <w:numId w:val="24"/>
        </w:numPr>
        <w:rPr>
          <w:rFonts w:ascii="Arial" w:hAnsi="Arial" w:cs="Arial"/>
          <w:color w:val="92D050"/>
          <w:sz w:val="20"/>
          <w:szCs w:val="20"/>
        </w:rPr>
      </w:pPr>
      <w:hyperlink r:id="rId28" w:history="1">
        <w:r w:rsidRPr="00B73CDC">
          <w:rPr>
            <w:rFonts w:ascii="Arial" w:hAnsi="Arial" w:cs="Arial"/>
            <w:sz w:val="20"/>
            <w:szCs w:val="20"/>
          </w:rPr>
          <w:t xml:space="preserve">Corporate Policy 130 – Data Privacy: </w:t>
        </w:r>
      </w:hyperlink>
      <w:hyperlink r:id="rId29" w:history="1">
        <w:r w:rsidRPr="00B73CDC">
          <w:rPr>
            <w:rStyle w:val="Hyperlink"/>
            <w:rFonts w:ascii="Arial" w:hAnsi="Arial" w:cs="Arial"/>
            <w:sz w:val="20"/>
            <w:szCs w:val="20"/>
          </w:rPr>
          <w:t>https://w3.ibm.com/ibm/corporate-documents/corporate-directives/corporate-policies/cp-130</w:t>
        </w:r>
      </w:hyperlink>
    </w:p>
    <w:p w14:paraId="32FC4010" w14:textId="77777777" w:rsidR="00B73CDC" w:rsidRPr="00B73CDC" w:rsidRDefault="00B73CDC" w:rsidP="00B73CDC">
      <w:pPr>
        <w:rPr>
          <w:rFonts w:ascii="Arial" w:hAnsi="Arial" w:cs="Arial"/>
          <w:sz w:val="20"/>
          <w:szCs w:val="20"/>
        </w:rPr>
      </w:pPr>
    </w:p>
    <w:p w14:paraId="123278C3" w14:textId="77777777" w:rsidR="00B73CDC" w:rsidRPr="00B73CDC" w:rsidRDefault="00B73CDC" w:rsidP="00B73CDC">
      <w:pPr>
        <w:pStyle w:val="ListParagraph"/>
        <w:numPr>
          <w:ilvl w:val="0"/>
          <w:numId w:val="24"/>
        </w:numPr>
        <w:rPr>
          <w:rStyle w:val="Hyperlink"/>
          <w:rFonts w:ascii="Arial" w:hAnsi="Arial" w:cs="Arial"/>
          <w:sz w:val="20"/>
          <w:szCs w:val="20"/>
        </w:rPr>
      </w:pPr>
      <w:r w:rsidRPr="00B73CDC">
        <w:rPr>
          <w:rFonts w:ascii="Arial" w:hAnsi="Arial" w:cs="Arial"/>
          <w:sz w:val="20"/>
          <w:szCs w:val="20"/>
        </w:rPr>
        <w:t>European</w:t>
      </w:r>
      <w:r w:rsidRPr="00B73CDC">
        <w:rPr>
          <w:rFonts w:ascii="Arial" w:hAnsi="Arial" w:cs="Arial"/>
          <w:spacing w:val="-4"/>
          <w:sz w:val="20"/>
          <w:szCs w:val="20"/>
        </w:rPr>
        <w:t xml:space="preserve"> </w:t>
      </w:r>
      <w:r w:rsidRPr="00B73CDC">
        <w:rPr>
          <w:rFonts w:ascii="Arial" w:hAnsi="Arial" w:cs="Arial"/>
          <w:sz w:val="20"/>
          <w:szCs w:val="20"/>
        </w:rPr>
        <w:t>Union</w:t>
      </w:r>
      <w:r w:rsidRPr="00B73CDC">
        <w:rPr>
          <w:rFonts w:ascii="Arial" w:hAnsi="Arial" w:cs="Arial"/>
          <w:spacing w:val="-4"/>
          <w:sz w:val="20"/>
          <w:szCs w:val="20"/>
        </w:rPr>
        <w:t xml:space="preserve"> </w:t>
      </w:r>
      <w:r w:rsidRPr="00B73CDC">
        <w:rPr>
          <w:rFonts w:ascii="Arial" w:hAnsi="Arial" w:cs="Arial"/>
          <w:sz w:val="20"/>
          <w:szCs w:val="20"/>
        </w:rPr>
        <w:t>(EU)</w:t>
      </w:r>
      <w:r w:rsidRPr="00B73CDC">
        <w:rPr>
          <w:rFonts w:ascii="Arial" w:hAnsi="Arial" w:cs="Arial"/>
          <w:spacing w:val="-4"/>
          <w:sz w:val="20"/>
          <w:szCs w:val="20"/>
        </w:rPr>
        <w:t xml:space="preserve"> </w:t>
      </w:r>
      <w:r w:rsidRPr="00B73CDC">
        <w:rPr>
          <w:rFonts w:ascii="Arial" w:hAnsi="Arial" w:cs="Arial"/>
          <w:sz w:val="20"/>
          <w:szCs w:val="20"/>
        </w:rPr>
        <w:t>General</w:t>
      </w:r>
      <w:r w:rsidRPr="00B73CDC">
        <w:rPr>
          <w:rFonts w:ascii="Arial" w:hAnsi="Arial" w:cs="Arial"/>
          <w:spacing w:val="-4"/>
          <w:sz w:val="20"/>
          <w:szCs w:val="20"/>
        </w:rPr>
        <w:t xml:space="preserve"> </w:t>
      </w:r>
      <w:r w:rsidRPr="00B73CDC">
        <w:rPr>
          <w:rFonts w:ascii="Arial" w:hAnsi="Arial" w:cs="Arial"/>
          <w:sz w:val="20"/>
          <w:szCs w:val="20"/>
        </w:rPr>
        <w:t>Data</w:t>
      </w:r>
      <w:r w:rsidRPr="00B73CDC">
        <w:rPr>
          <w:rFonts w:ascii="Arial" w:hAnsi="Arial" w:cs="Arial"/>
          <w:spacing w:val="-4"/>
          <w:sz w:val="20"/>
          <w:szCs w:val="20"/>
        </w:rPr>
        <w:t xml:space="preserve"> </w:t>
      </w:r>
      <w:hyperlink r:id="rId30">
        <w:r w:rsidRPr="00B73CDC">
          <w:rPr>
            <w:rFonts w:ascii="Arial" w:hAnsi="Arial" w:cs="Arial"/>
            <w:sz w:val="20"/>
            <w:szCs w:val="20"/>
          </w:rPr>
          <w:t>Protection</w:t>
        </w:r>
        <w:r w:rsidRPr="00B73CDC">
          <w:rPr>
            <w:rFonts w:ascii="Arial" w:hAnsi="Arial" w:cs="Arial"/>
            <w:spacing w:val="-4"/>
            <w:sz w:val="20"/>
            <w:szCs w:val="20"/>
          </w:rPr>
          <w:t xml:space="preserve"> </w:t>
        </w:r>
        <w:r w:rsidRPr="00B73CDC">
          <w:rPr>
            <w:rFonts w:ascii="Arial" w:hAnsi="Arial" w:cs="Arial"/>
            <w:sz w:val="20"/>
            <w:szCs w:val="20"/>
          </w:rPr>
          <w:t>Regulation</w:t>
        </w:r>
        <w:r w:rsidRPr="00B73CDC">
          <w:rPr>
            <w:rFonts w:ascii="Arial" w:hAnsi="Arial" w:cs="Arial"/>
            <w:spacing w:val="-7"/>
            <w:sz w:val="20"/>
            <w:szCs w:val="20"/>
          </w:rPr>
          <w:t xml:space="preserve"> </w:t>
        </w:r>
        <w:r w:rsidRPr="00B73CDC">
          <w:rPr>
            <w:rFonts w:ascii="Arial" w:hAnsi="Arial" w:cs="Arial"/>
            <w:sz w:val="20"/>
            <w:szCs w:val="20"/>
          </w:rPr>
          <w:t>(GDPR)</w:t>
        </w:r>
        <w:r w:rsidRPr="00B73CDC">
          <w:rPr>
            <w:rFonts w:ascii="Arial" w:hAnsi="Arial" w:cs="Arial"/>
            <w:spacing w:val="-4"/>
            <w:sz w:val="20"/>
            <w:szCs w:val="20"/>
          </w:rPr>
          <w:t xml:space="preserve"> </w:t>
        </w:r>
        <w:r w:rsidRPr="00B73CDC">
          <w:rPr>
            <w:rFonts w:ascii="Arial" w:hAnsi="Arial" w:cs="Arial"/>
            <w:sz w:val="20"/>
            <w:szCs w:val="20"/>
          </w:rPr>
          <w:t>Compliance</w:t>
        </w:r>
      </w:hyperlink>
      <w:r w:rsidRPr="00B73CDC">
        <w:rPr>
          <w:rFonts w:ascii="Arial" w:hAnsi="Arial" w:cs="Arial"/>
          <w:spacing w:val="-4"/>
          <w:sz w:val="20"/>
          <w:szCs w:val="20"/>
        </w:rPr>
        <w:t xml:space="preserve"> </w:t>
      </w:r>
      <w:r w:rsidRPr="00B73CDC">
        <w:rPr>
          <w:rFonts w:ascii="Arial" w:hAnsi="Arial" w:cs="Arial"/>
          <w:sz w:val="20"/>
          <w:szCs w:val="20"/>
        </w:rPr>
        <w:t xml:space="preserve">Framework:  </w:t>
      </w:r>
      <w:r w:rsidRPr="00B73CDC">
        <w:rPr>
          <w:rStyle w:val="Hyperlink"/>
          <w:rFonts w:ascii="Arial" w:hAnsi="Arial" w:cs="Arial"/>
          <w:sz w:val="20"/>
          <w:szCs w:val="20"/>
        </w:rPr>
        <w:t>https://w3.ibm.com/w3publisher/ibm-systems-biso/reference-and-guidance/compliance-and-regulatory/general-data-protection-regulation-gdpr</w:t>
      </w:r>
    </w:p>
    <w:p w14:paraId="04D712A6" w14:textId="77777777" w:rsidR="002C379E" w:rsidRDefault="002C379E">
      <w:pPr>
        <w:rPr>
          <w:rFonts w:ascii="Arial" w:hAnsi="Arial" w:cs="Arial"/>
          <w:color w:val="000000"/>
          <w:sz w:val="20"/>
          <w:szCs w:val="20"/>
        </w:rPr>
      </w:pPr>
      <w:r>
        <w:rPr>
          <w:rFonts w:ascii="Arial" w:hAnsi="Arial" w:cs="Arial"/>
          <w:color w:val="000000"/>
          <w:sz w:val="20"/>
          <w:szCs w:val="20"/>
        </w:rPr>
        <w:br w:type="page"/>
      </w:r>
    </w:p>
    <w:p w14:paraId="52302CEE" w14:textId="5D14D7EA" w:rsidR="0070390D" w:rsidRPr="00F223A7" w:rsidRDefault="0070390D" w:rsidP="00D3583A">
      <w:pPr>
        <w:pStyle w:val="Heading2"/>
      </w:pPr>
      <w:bookmarkStart w:id="4" w:name="_Toc224203064"/>
      <w:r w:rsidRPr="00F223A7">
        <w:lastRenderedPageBreak/>
        <w:t>P</w:t>
      </w:r>
      <w:r w:rsidR="005B10BC" w:rsidRPr="00F223A7">
        <w:t>LANNING</w:t>
      </w:r>
      <w:r w:rsidR="002539AF" w:rsidRPr="00F223A7">
        <w:t>: Fraud</w:t>
      </w:r>
      <w:r w:rsidRPr="00F223A7">
        <w:t xml:space="preserve"> Templat</w:t>
      </w:r>
      <w:r w:rsidR="00D3583A">
        <w:t>e</w:t>
      </w:r>
      <w:bookmarkEnd w:id="4"/>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 xml:space="preserve">Fraud is any intentional act or omission designed to deceive others and </w:t>
      </w:r>
      <w:proofErr w:type="gramStart"/>
      <w:r w:rsidRPr="00F223A7">
        <w:rPr>
          <w:rFonts w:ascii="Arial" w:hAnsi="Arial" w:cs="Arial"/>
          <w:color w:val="000000"/>
          <w:sz w:val="20"/>
          <w:szCs w:val="20"/>
        </w:rPr>
        <w:t>resulting</w:t>
      </w:r>
      <w:proofErr w:type="gramEnd"/>
      <w:r w:rsidRPr="00F223A7">
        <w:rPr>
          <w:rFonts w:ascii="Arial" w:hAnsi="Arial" w:cs="Arial"/>
          <w:color w:val="000000"/>
          <w:sz w:val="20"/>
          <w:szCs w:val="20"/>
        </w:rPr>
        <w:t xml:space="preserve">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DB7237">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DB7237" w:rsidRPr="00F223A7" w14:paraId="2F0B0B6A" w14:textId="77777777" w:rsidTr="00DB7237">
        <w:tc>
          <w:tcPr>
            <w:tcW w:w="1666" w:type="pct"/>
            <w:tcBorders>
              <w:top w:val="single" w:sz="6" w:space="0" w:color="auto"/>
              <w:left w:val="single" w:sz="6" w:space="0" w:color="auto"/>
              <w:bottom w:val="single" w:sz="6" w:space="0" w:color="auto"/>
              <w:right w:val="single" w:sz="6" w:space="0" w:color="auto"/>
            </w:tcBorders>
          </w:tcPr>
          <w:p w14:paraId="4CFC0F96" w14:textId="52EF9112" w:rsidR="00DB7237" w:rsidRPr="00F223A7" w:rsidRDefault="00DB7237" w:rsidP="00DB7237">
            <w:pPr>
              <w:keepNext/>
              <w:keepLines/>
              <w:autoSpaceDE w:val="0"/>
              <w:autoSpaceDN w:val="0"/>
              <w:adjustRightInd w:val="0"/>
              <w:ind w:left="15"/>
              <w:rPr>
                <w:rFonts w:ascii="Arial" w:hAnsi="Arial" w:cs="Arial"/>
                <w:color w:val="000000"/>
                <w:sz w:val="20"/>
                <w:szCs w:val="20"/>
              </w:rPr>
            </w:pPr>
            <w:r w:rsidRPr="00DB7237">
              <w:rPr>
                <w:rFonts w:ascii="Arial" w:hAnsi="Arial" w:cs="Arial"/>
                <w:color w:val="000000"/>
                <w:sz w:val="20"/>
                <w:szCs w:val="20"/>
              </w:rPr>
              <w:t>Unauthorized payments related to involvement with government officials, including the use of third parties to act on behalf of IBM.</w:t>
            </w:r>
          </w:p>
        </w:tc>
        <w:tc>
          <w:tcPr>
            <w:tcW w:w="1667" w:type="pct"/>
            <w:tcBorders>
              <w:top w:val="single" w:sz="6" w:space="0" w:color="auto"/>
              <w:left w:val="single" w:sz="6" w:space="0" w:color="auto"/>
              <w:bottom w:val="single" w:sz="6" w:space="0" w:color="auto"/>
              <w:right w:val="single" w:sz="6" w:space="0" w:color="auto"/>
            </w:tcBorders>
          </w:tcPr>
          <w:p w14:paraId="4B9D3C9A" w14:textId="77777777" w:rsidR="00DB7237" w:rsidRPr="00DB7237" w:rsidRDefault="00DB7237" w:rsidP="00DB7237">
            <w:pPr>
              <w:keepNext/>
              <w:keepLines/>
              <w:autoSpaceDE w:val="0"/>
              <w:autoSpaceDN w:val="0"/>
              <w:adjustRightInd w:val="0"/>
              <w:ind w:left="15"/>
              <w:rPr>
                <w:rFonts w:ascii="Arial" w:hAnsi="Arial" w:cs="Arial"/>
                <w:color w:val="000000"/>
                <w:sz w:val="20"/>
                <w:szCs w:val="20"/>
              </w:rPr>
            </w:pPr>
            <w:r w:rsidRPr="00DB7237">
              <w:rPr>
                <w:rFonts w:ascii="Arial" w:hAnsi="Arial" w:cs="Arial"/>
                <w:color w:val="000000"/>
                <w:sz w:val="20"/>
                <w:szCs w:val="20"/>
              </w:rPr>
              <w:t>1. Payment controls</w:t>
            </w:r>
          </w:p>
          <w:p w14:paraId="6A2AAA59" w14:textId="77777777" w:rsidR="00DB7237" w:rsidRPr="00DB7237" w:rsidRDefault="00DB7237" w:rsidP="00DB7237">
            <w:pPr>
              <w:keepNext/>
              <w:keepLines/>
              <w:autoSpaceDE w:val="0"/>
              <w:autoSpaceDN w:val="0"/>
              <w:adjustRightInd w:val="0"/>
              <w:ind w:left="15"/>
              <w:rPr>
                <w:rFonts w:ascii="Arial" w:hAnsi="Arial" w:cs="Arial"/>
                <w:color w:val="000000"/>
                <w:sz w:val="20"/>
                <w:szCs w:val="20"/>
              </w:rPr>
            </w:pPr>
          </w:p>
          <w:p w14:paraId="01D60056" w14:textId="77777777" w:rsidR="00DB7237" w:rsidRPr="00DB7237" w:rsidRDefault="00DB7237" w:rsidP="00DB7237">
            <w:pPr>
              <w:keepNext/>
              <w:keepLines/>
              <w:autoSpaceDE w:val="0"/>
              <w:autoSpaceDN w:val="0"/>
              <w:adjustRightInd w:val="0"/>
              <w:ind w:left="15"/>
              <w:rPr>
                <w:rFonts w:ascii="Arial" w:hAnsi="Arial" w:cs="Arial"/>
                <w:color w:val="000000"/>
                <w:sz w:val="20"/>
                <w:szCs w:val="20"/>
              </w:rPr>
            </w:pPr>
            <w:r w:rsidRPr="00DB7237">
              <w:rPr>
                <w:rFonts w:ascii="Arial" w:hAnsi="Arial" w:cs="Arial"/>
                <w:color w:val="000000"/>
                <w:sz w:val="20"/>
                <w:szCs w:val="20"/>
              </w:rPr>
              <w:t>2. System access controls.</w:t>
            </w:r>
          </w:p>
          <w:p w14:paraId="7CEEBD96" w14:textId="6A11E5CC" w:rsidR="00DB7237" w:rsidRPr="00F223A7" w:rsidRDefault="00DB7237" w:rsidP="00DB7237">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3C53E4B2" w14:textId="5BAD8AB4" w:rsidR="00D3583A" w:rsidRPr="00D3583A" w:rsidRDefault="00DB7237" w:rsidP="00D3583A">
            <w:pPr>
              <w:keepNext/>
              <w:keepLines/>
              <w:numPr>
                <w:ilvl w:val="0"/>
                <w:numId w:val="6"/>
              </w:numPr>
              <w:autoSpaceDE w:val="0"/>
              <w:autoSpaceDN w:val="0"/>
              <w:adjustRightInd w:val="0"/>
              <w:ind w:left="375" w:hanging="360"/>
              <w:rPr>
                <w:rFonts w:ascii="Arial" w:hAnsi="Arial" w:cs="Arial"/>
                <w:sz w:val="20"/>
                <w:szCs w:val="20"/>
              </w:rPr>
            </w:pPr>
            <w:r w:rsidRPr="00DB7237">
              <w:rPr>
                <w:rFonts w:ascii="Arial" w:hAnsi="Arial" w:cs="Arial"/>
                <w:color w:val="000000"/>
                <w:sz w:val="20"/>
                <w:szCs w:val="20"/>
              </w:rPr>
              <w:t>Contractor</w:t>
            </w:r>
            <w:r w:rsidR="002539AF">
              <w:rPr>
                <w:rFonts w:ascii="Arial" w:hAnsi="Arial" w:cs="Arial"/>
                <w:color w:val="000000"/>
                <w:sz w:val="20"/>
                <w:szCs w:val="20"/>
              </w:rPr>
              <w:t xml:space="preserve"> </w:t>
            </w:r>
            <w:r w:rsidRPr="00DB7237">
              <w:rPr>
                <w:rFonts w:ascii="Arial" w:hAnsi="Arial" w:cs="Arial"/>
                <w:color w:val="000000"/>
                <w:sz w:val="20"/>
                <w:szCs w:val="20"/>
              </w:rPr>
              <w:t>/ vendor payments have authorized approvals with valid supporting documentation.</w:t>
            </w:r>
          </w:p>
          <w:p w14:paraId="1BEB5AE7" w14:textId="3086BED6" w:rsidR="00DB7237" w:rsidRPr="00D3583A" w:rsidRDefault="00DB7237" w:rsidP="00D3583A">
            <w:pPr>
              <w:keepNext/>
              <w:keepLines/>
              <w:numPr>
                <w:ilvl w:val="0"/>
                <w:numId w:val="6"/>
              </w:numPr>
              <w:autoSpaceDE w:val="0"/>
              <w:autoSpaceDN w:val="0"/>
              <w:adjustRightInd w:val="0"/>
              <w:ind w:left="375" w:hanging="360"/>
              <w:rPr>
                <w:rFonts w:ascii="Arial" w:hAnsi="Arial" w:cs="Arial"/>
                <w:sz w:val="20"/>
                <w:szCs w:val="20"/>
              </w:rPr>
            </w:pPr>
            <w:proofErr w:type="gramStart"/>
            <w:r w:rsidRPr="00D3583A">
              <w:rPr>
                <w:rFonts w:ascii="Arial" w:hAnsi="Arial" w:cs="Arial"/>
                <w:sz w:val="20"/>
                <w:szCs w:val="20"/>
              </w:rPr>
              <w:t>Lobbyist</w:t>
            </w:r>
            <w:proofErr w:type="gramEnd"/>
            <w:r w:rsidRPr="00D3583A">
              <w:rPr>
                <w:rFonts w:ascii="Arial" w:hAnsi="Arial" w:cs="Arial"/>
                <w:sz w:val="20"/>
                <w:szCs w:val="20"/>
              </w:rPr>
              <w:t xml:space="preserve"> / consult</w:t>
            </w:r>
            <w:r w:rsidRPr="00D3583A">
              <w:rPr>
                <w:rFonts w:ascii="Arial" w:hAnsi="Arial" w:cs="Arial"/>
                <w:color w:val="000000"/>
                <w:sz w:val="20"/>
                <w:szCs w:val="20"/>
              </w:rPr>
              <w:t>ants have undergone the appropriate vetting process prior to performing work.</w:t>
            </w:r>
          </w:p>
        </w:tc>
      </w:tr>
    </w:tbl>
    <w:p w14:paraId="23DEAEC5" w14:textId="77777777" w:rsidR="0070390D" w:rsidRPr="00F223A7" w:rsidRDefault="0070390D" w:rsidP="0070390D">
      <w:pPr>
        <w:autoSpaceDE w:val="0"/>
        <w:autoSpaceDN w:val="0"/>
        <w:adjustRightInd w:val="0"/>
        <w:rPr>
          <w:rFonts w:ascii="Arial" w:hAnsi="Arial" w:cs="Arial"/>
          <w:color w:val="000000"/>
          <w:sz w:val="20"/>
          <w:szCs w:val="20"/>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9411FC" w:rsidRDefault="00FE788E" w:rsidP="007E6294">
      <w:pPr>
        <w:pStyle w:val="Heading1"/>
      </w:pPr>
      <w:bookmarkStart w:id="5" w:name="_Toc224203065"/>
      <w:r w:rsidRPr="009411FC">
        <w:lastRenderedPageBreak/>
        <w:t>CONTROL ASSESSMENT QUESTIONS</w:t>
      </w:r>
      <w:bookmarkEnd w:id="5"/>
    </w:p>
    <w:p w14:paraId="4E07E615" w14:textId="42C12785" w:rsidR="00FE788E" w:rsidRPr="009411FC" w:rsidRDefault="00FE788E" w:rsidP="007E6294">
      <w:pPr>
        <w:pStyle w:val="Heading2"/>
      </w:pPr>
      <w:bookmarkStart w:id="6" w:name="_Toc224203066"/>
      <w:r w:rsidRPr="009411FC">
        <w:t xml:space="preserve">Key Control Question: </w:t>
      </w:r>
      <w:r w:rsidR="009411FC" w:rsidRPr="009411FC">
        <w:t>1. Policy Advocacy</w:t>
      </w:r>
      <w:bookmarkEnd w:id="6"/>
    </w:p>
    <w:p w14:paraId="7DECA4D1" w14:textId="7A7BF03D" w:rsidR="009411FC" w:rsidRPr="009411FC" w:rsidRDefault="009411FC" w:rsidP="00DB7237">
      <w:pPr>
        <w:keepLines/>
        <w:tabs>
          <w:tab w:val="left" w:pos="4680"/>
        </w:tabs>
        <w:autoSpaceDE w:val="0"/>
        <w:autoSpaceDN w:val="0"/>
        <w:adjustRightInd w:val="0"/>
        <w:rPr>
          <w:rFonts w:ascii="Arial" w:hAnsi="Arial" w:cs="Arial"/>
          <w:color w:val="000000"/>
          <w:sz w:val="20"/>
          <w:szCs w:val="20"/>
        </w:rPr>
      </w:pPr>
    </w:p>
    <w:p w14:paraId="41CADD07" w14:textId="77777777" w:rsidR="009411FC" w:rsidRPr="009411FC" w:rsidRDefault="009411FC" w:rsidP="009411FC">
      <w:pPr>
        <w:autoSpaceDE w:val="0"/>
        <w:autoSpaceDN w:val="0"/>
        <w:adjustRightInd w:val="0"/>
        <w:rPr>
          <w:rFonts w:ascii="Arial" w:hAnsi="Arial" w:cs="Arial"/>
          <w:b/>
          <w:bCs/>
          <w:color w:val="000000"/>
          <w:sz w:val="20"/>
          <w:szCs w:val="20"/>
        </w:rPr>
      </w:pPr>
      <w:r w:rsidRPr="009411FC">
        <w:rPr>
          <w:rFonts w:ascii="Arial" w:hAnsi="Arial" w:cs="Arial"/>
          <w:b/>
          <w:bCs/>
          <w:color w:val="000000"/>
          <w:sz w:val="20"/>
          <w:szCs w:val="20"/>
        </w:rPr>
        <w:t>Objective:</w:t>
      </w:r>
    </w:p>
    <w:p w14:paraId="42E9C883" w14:textId="77777777" w:rsidR="00030B30" w:rsidRPr="00030B30" w:rsidRDefault="00030B30" w:rsidP="00030B30">
      <w:pPr>
        <w:rPr>
          <w:rFonts w:ascii="Arial" w:hAnsi="Arial" w:cs="Arial"/>
          <w:sz w:val="20"/>
          <w:szCs w:val="20"/>
        </w:rPr>
      </w:pPr>
      <w:r w:rsidRPr="00030B30">
        <w:rPr>
          <w:rFonts w:ascii="Arial" w:hAnsi="Arial" w:cs="Arial"/>
          <w:sz w:val="20"/>
          <w:szCs w:val="20"/>
        </w:rPr>
        <w:t>Within</w:t>
      </w:r>
      <w:r w:rsidRPr="00030B30">
        <w:rPr>
          <w:rFonts w:ascii="Arial" w:hAnsi="Arial" w:cs="Arial"/>
          <w:spacing w:val="-4"/>
          <w:sz w:val="20"/>
          <w:szCs w:val="20"/>
        </w:rPr>
        <w:t xml:space="preserve"> </w:t>
      </w:r>
      <w:r w:rsidRPr="00030B30">
        <w:rPr>
          <w:rFonts w:ascii="Arial" w:hAnsi="Arial" w:cs="Arial"/>
          <w:sz w:val="20"/>
          <w:szCs w:val="20"/>
        </w:rPr>
        <w:t>the</w:t>
      </w:r>
      <w:r w:rsidRPr="00030B30">
        <w:rPr>
          <w:rFonts w:ascii="Arial" w:hAnsi="Arial" w:cs="Arial"/>
          <w:spacing w:val="-4"/>
          <w:sz w:val="20"/>
          <w:szCs w:val="20"/>
        </w:rPr>
        <w:t xml:space="preserve"> </w:t>
      </w:r>
      <w:r w:rsidRPr="00030B30">
        <w:rPr>
          <w:rFonts w:ascii="Arial" w:hAnsi="Arial" w:cs="Arial"/>
          <w:sz w:val="20"/>
          <w:szCs w:val="20"/>
        </w:rPr>
        <w:t>scope</w:t>
      </w:r>
      <w:r w:rsidRPr="00030B30">
        <w:rPr>
          <w:rFonts w:ascii="Arial" w:hAnsi="Arial" w:cs="Arial"/>
          <w:spacing w:val="-4"/>
          <w:sz w:val="20"/>
          <w:szCs w:val="20"/>
        </w:rPr>
        <w:t xml:space="preserve"> </w:t>
      </w:r>
      <w:r w:rsidRPr="00030B30">
        <w:rPr>
          <w:rFonts w:ascii="Arial" w:hAnsi="Arial" w:cs="Arial"/>
          <w:sz w:val="20"/>
          <w:szCs w:val="20"/>
        </w:rPr>
        <w:t>of</w:t>
      </w:r>
      <w:r w:rsidRPr="00030B30">
        <w:rPr>
          <w:rFonts w:ascii="Arial" w:hAnsi="Arial" w:cs="Arial"/>
          <w:spacing w:val="-4"/>
          <w:sz w:val="20"/>
          <w:szCs w:val="20"/>
        </w:rPr>
        <w:t xml:space="preserve"> </w:t>
      </w:r>
      <w:r w:rsidRPr="00030B30">
        <w:rPr>
          <w:rFonts w:ascii="Arial" w:hAnsi="Arial" w:cs="Arial"/>
          <w:sz w:val="20"/>
          <w:szCs w:val="20"/>
        </w:rPr>
        <w:t>policy</w:t>
      </w:r>
      <w:r w:rsidRPr="00030B30">
        <w:rPr>
          <w:rFonts w:ascii="Arial" w:hAnsi="Arial" w:cs="Arial"/>
          <w:spacing w:val="-4"/>
          <w:sz w:val="20"/>
          <w:szCs w:val="20"/>
        </w:rPr>
        <w:t xml:space="preserve"> </w:t>
      </w:r>
      <w:r w:rsidRPr="00030B30">
        <w:rPr>
          <w:rFonts w:ascii="Arial" w:hAnsi="Arial" w:cs="Arial"/>
          <w:sz w:val="20"/>
          <w:szCs w:val="20"/>
        </w:rPr>
        <w:t>advocacy,</w:t>
      </w:r>
      <w:r w:rsidRPr="00030B30">
        <w:rPr>
          <w:rFonts w:ascii="Arial" w:hAnsi="Arial" w:cs="Arial"/>
          <w:spacing w:val="-4"/>
          <w:sz w:val="20"/>
          <w:szCs w:val="20"/>
        </w:rPr>
        <w:t xml:space="preserve"> </w:t>
      </w:r>
      <w:r w:rsidRPr="00030B30">
        <w:rPr>
          <w:rFonts w:ascii="Arial" w:hAnsi="Arial" w:cs="Arial"/>
          <w:sz w:val="20"/>
          <w:szCs w:val="20"/>
        </w:rPr>
        <w:t>the</w:t>
      </w:r>
      <w:r w:rsidRPr="00030B30">
        <w:rPr>
          <w:rFonts w:ascii="Arial" w:hAnsi="Arial" w:cs="Arial"/>
          <w:spacing w:val="-4"/>
          <w:sz w:val="20"/>
          <w:szCs w:val="20"/>
        </w:rPr>
        <w:t xml:space="preserve"> </w:t>
      </w:r>
      <w:r w:rsidRPr="00030B30">
        <w:rPr>
          <w:rFonts w:ascii="Arial" w:hAnsi="Arial" w:cs="Arial"/>
          <w:sz w:val="20"/>
          <w:szCs w:val="20"/>
        </w:rPr>
        <w:t>Government</w:t>
      </w:r>
      <w:r w:rsidRPr="00030B30">
        <w:rPr>
          <w:rFonts w:ascii="Arial" w:hAnsi="Arial" w:cs="Arial"/>
          <w:spacing w:val="-4"/>
          <w:sz w:val="20"/>
          <w:szCs w:val="20"/>
        </w:rPr>
        <w:t xml:space="preserve"> </w:t>
      </w:r>
      <w:r w:rsidRPr="00030B30">
        <w:rPr>
          <w:rFonts w:ascii="Arial" w:hAnsi="Arial" w:cs="Arial"/>
          <w:sz w:val="20"/>
          <w:szCs w:val="20"/>
        </w:rPr>
        <w:t>and</w:t>
      </w:r>
      <w:r w:rsidRPr="00030B30">
        <w:rPr>
          <w:rFonts w:ascii="Arial" w:hAnsi="Arial" w:cs="Arial"/>
          <w:spacing w:val="-4"/>
          <w:sz w:val="20"/>
          <w:szCs w:val="20"/>
        </w:rPr>
        <w:t xml:space="preserve"> </w:t>
      </w:r>
      <w:r w:rsidRPr="00030B30">
        <w:rPr>
          <w:rFonts w:ascii="Arial" w:hAnsi="Arial" w:cs="Arial"/>
          <w:sz w:val="20"/>
          <w:szCs w:val="20"/>
        </w:rPr>
        <w:t>Regulatory</w:t>
      </w:r>
      <w:r w:rsidRPr="00030B30">
        <w:rPr>
          <w:rFonts w:ascii="Arial" w:hAnsi="Arial" w:cs="Arial"/>
          <w:spacing w:val="-4"/>
          <w:sz w:val="20"/>
          <w:szCs w:val="20"/>
        </w:rPr>
        <w:t xml:space="preserve"> </w:t>
      </w:r>
      <w:r w:rsidRPr="00030B30">
        <w:rPr>
          <w:rFonts w:ascii="Arial" w:hAnsi="Arial" w:cs="Arial"/>
          <w:sz w:val="20"/>
          <w:szCs w:val="20"/>
        </w:rPr>
        <w:t>Affairs</w:t>
      </w:r>
      <w:r w:rsidRPr="00030B30">
        <w:rPr>
          <w:rFonts w:ascii="Arial" w:hAnsi="Arial" w:cs="Arial"/>
          <w:spacing w:val="-4"/>
          <w:sz w:val="20"/>
          <w:szCs w:val="20"/>
        </w:rPr>
        <w:t xml:space="preserve"> </w:t>
      </w:r>
      <w:r w:rsidRPr="00030B30">
        <w:rPr>
          <w:rFonts w:ascii="Arial" w:hAnsi="Arial" w:cs="Arial"/>
          <w:sz w:val="20"/>
          <w:szCs w:val="20"/>
        </w:rPr>
        <w:t>(GRA)</w:t>
      </w:r>
      <w:r w:rsidRPr="00030B30">
        <w:rPr>
          <w:rFonts w:ascii="Arial" w:hAnsi="Arial" w:cs="Arial"/>
          <w:spacing w:val="-4"/>
          <w:sz w:val="20"/>
          <w:szCs w:val="20"/>
        </w:rPr>
        <w:t xml:space="preserve"> </w:t>
      </w:r>
      <w:r w:rsidRPr="00030B30">
        <w:rPr>
          <w:rFonts w:ascii="Arial" w:hAnsi="Arial" w:cs="Arial"/>
          <w:sz w:val="20"/>
          <w:szCs w:val="20"/>
        </w:rPr>
        <w:t>organization</w:t>
      </w:r>
      <w:r w:rsidRPr="00030B30">
        <w:rPr>
          <w:rFonts w:ascii="Arial" w:hAnsi="Arial" w:cs="Arial"/>
          <w:spacing w:val="-4"/>
          <w:sz w:val="20"/>
          <w:szCs w:val="20"/>
        </w:rPr>
        <w:t xml:space="preserve"> </w:t>
      </w:r>
      <w:r w:rsidRPr="00030B30">
        <w:rPr>
          <w:rFonts w:ascii="Arial" w:hAnsi="Arial" w:cs="Arial"/>
          <w:sz w:val="20"/>
          <w:szCs w:val="20"/>
        </w:rPr>
        <w:t>has</w:t>
      </w:r>
      <w:r w:rsidRPr="00030B30">
        <w:rPr>
          <w:rFonts w:ascii="Arial" w:hAnsi="Arial" w:cs="Arial"/>
          <w:spacing w:val="-4"/>
          <w:sz w:val="20"/>
          <w:szCs w:val="20"/>
        </w:rPr>
        <w:t xml:space="preserve"> </w:t>
      </w:r>
      <w:r w:rsidRPr="00030B30">
        <w:rPr>
          <w:rFonts w:ascii="Arial" w:hAnsi="Arial" w:cs="Arial"/>
          <w:sz w:val="20"/>
          <w:szCs w:val="20"/>
        </w:rPr>
        <w:t>the responsibility to work with internal clients to develop IBM’s public policies and then advocate these policies with government officials, perform or hire contractors to perform lobbying activities, and communicate regulatory changes that govern lobbying to IBM organizations with a need to know. Following</w:t>
      </w:r>
      <w:r w:rsidRPr="00030B30">
        <w:rPr>
          <w:rFonts w:ascii="Arial" w:hAnsi="Arial" w:cs="Arial"/>
          <w:spacing w:val="-4"/>
          <w:sz w:val="20"/>
          <w:szCs w:val="20"/>
        </w:rPr>
        <w:t xml:space="preserve"> </w:t>
      </w:r>
      <w:r w:rsidRPr="00030B30">
        <w:rPr>
          <w:rFonts w:ascii="Arial" w:hAnsi="Arial" w:cs="Arial"/>
          <w:sz w:val="20"/>
          <w:szCs w:val="20"/>
        </w:rPr>
        <w:t>a</w:t>
      </w:r>
      <w:r w:rsidRPr="00030B30">
        <w:rPr>
          <w:rFonts w:ascii="Arial" w:hAnsi="Arial" w:cs="Arial"/>
          <w:spacing w:val="-4"/>
          <w:sz w:val="20"/>
          <w:szCs w:val="20"/>
        </w:rPr>
        <w:t xml:space="preserve"> </w:t>
      </w:r>
      <w:r w:rsidRPr="00030B30">
        <w:rPr>
          <w:rFonts w:ascii="Arial" w:hAnsi="Arial" w:cs="Arial"/>
          <w:sz w:val="20"/>
          <w:szCs w:val="20"/>
        </w:rPr>
        <w:t>recent</w:t>
      </w:r>
      <w:r w:rsidRPr="00030B30">
        <w:rPr>
          <w:rFonts w:ascii="Arial" w:hAnsi="Arial" w:cs="Arial"/>
          <w:spacing w:val="-4"/>
          <w:sz w:val="20"/>
          <w:szCs w:val="20"/>
        </w:rPr>
        <w:t xml:space="preserve"> </w:t>
      </w:r>
      <w:r w:rsidRPr="00030B30">
        <w:rPr>
          <w:rFonts w:ascii="Arial" w:hAnsi="Arial" w:cs="Arial"/>
          <w:sz w:val="20"/>
          <w:szCs w:val="20"/>
        </w:rPr>
        <w:t>restructuring,</w:t>
      </w:r>
      <w:r w:rsidRPr="00030B30">
        <w:rPr>
          <w:rFonts w:ascii="Arial" w:hAnsi="Arial" w:cs="Arial"/>
          <w:spacing w:val="-4"/>
          <w:sz w:val="20"/>
          <w:szCs w:val="20"/>
        </w:rPr>
        <w:t xml:space="preserve"> </w:t>
      </w:r>
      <w:r w:rsidRPr="00030B30">
        <w:rPr>
          <w:rFonts w:ascii="Arial" w:hAnsi="Arial" w:cs="Arial"/>
          <w:sz w:val="20"/>
          <w:szCs w:val="20"/>
        </w:rPr>
        <w:t>GRA</w:t>
      </w:r>
      <w:r w:rsidRPr="00030B30">
        <w:rPr>
          <w:rFonts w:ascii="Arial" w:hAnsi="Arial" w:cs="Arial"/>
          <w:spacing w:val="-4"/>
          <w:sz w:val="20"/>
          <w:szCs w:val="20"/>
        </w:rPr>
        <w:t xml:space="preserve"> </w:t>
      </w:r>
      <w:r w:rsidRPr="00030B30">
        <w:rPr>
          <w:rFonts w:ascii="Arial" w:hAnsi="Arial" w:cs="Arial"/>
          <w:sz w:val="20"/>
          <w:szCs w:val="20"/>
        </w:rPr>
        <w:t>continues</w:t>
      </w:r>
      <w:r w:rsidRPr="00030B30">
        <w:rPr>
          <w:rFonts w:ascii="Arial" w:hAnsi="Arial" w:cs="Arial"/>
          <w:spacing w:val="-4"/>
          <w:sz w:val="20"/>
          <w:szCs w:val="20"/>
        </w:rPr>
        <w:t xml:space="preserve"> </w:t>
      </w:r>
      <w:r w:rsidRPr="00030B30">
        <w:rPr>
          <w:rFonts w:ascii="Arial" w:hAnsi="Arial" w:cs="Arial"/>
          <w:sz w:val="20"/>
          <w:szCs w:val="20"/>
        </w:rPr>
        <w:t>to</w:t>
      </w:r>
      <w:r w:rsidRPr="00030B30">
        <w:rPr>
          <w:rFonts w:ascii="Arial" w:hAnsi="Arial" w:cs="Arial"/>
          <w:spacing w:val="-4"/>
          <w:sz w:val="20"/>
          <w:szCs w:val="20"/>
        </w:rPr>
        <w:t xml:space="preserve"> </w:t>
      </w:r>
      <w:r w:rsidRPr="00030B30">
        <w:rPr>
          <w:rFonts w:ascii="Arial" w:hAnsi="Arial" w:cs="Arial"/>
          <w:sz w:val="20"/>
          <w:szCs w:val="20"/>
        </w:rPr>
        <w:t>provide</w:t>
      </w:r>
      <w:r w:rsidRPr="00030B30">
        <w:rPr>
          <w:rFonts w:ascii="Arial" w:hAnsi="Arial" w:cs="Arial"/>
          <w:spacing w:val="-4"/>
          <w:sz w:val="20"/>
          <w:szCs w:val="20"/>
        </w:rPr>
        <w:t xml:space="preserve"> </w:t>
      </w:r>
      <w:r w:rsidRPr="00030B30">
        <w:rPr>
          <w:rFonts w:ascii="Arial" w:hAnsi="Arial" w:cs="Arial"/>
          <w:sz w:val="20"/>
          <w:szCs w:val="20"/>
        </w:rPr>
        <w:t>policy</w:t>
      </w:r>
      <w:r w:rsidRPr="00030B30">
        <w:rPr>
          <w:rFonts w:ascii="Arial" w:hAnsi="Arial" w:cs="Arial"/>
          <w:spacing w:val="-4"/>
          <w:sz w:val="20"/>
          <w:szCs w:val="20"/>
        </w:rPr>
        <w:t xml:space="preserve"> </w:t>
      </w:r>
      <w:r w:rsidRPr="00030B30">
        <w:rPr>
          <w:rFonts w:ascii="Arial" w:hAnsi="Arial" w:cs="Arial"/>
          <w:sz w:val="20"/>
          <w:szCs w:val="20"/>
        </w:rPr>
        <w:t>advocacy</w:t>
      </w:r>
      <w:r w:rsidRPr="00030B30">
        <w:rPr>
          <w:rFonts w:ascii="Arial" w:hAnsi="Arial" w:cs="Arial"/>
          <w:spacing w:val="-4"/>
          <w:sz w:val="20"/>
          <w:szCs w:val="20"/>
        </w:rPr>
        <w:t xml:space="preserve"> </w:t>
      </w:r>
      <w:r w:rsidRPr="00030B30">
        <w:rPr>
          <w:rFonts w:ascii="Arial" w:hAnsi="Arial" w:cs="Arial"/>
          <w:sz w:val="20"/>
          <w:szCs w:val="20"/>
        </w:rPr>
        <w:t>with</w:t>
      </w:r>
      <w:r w:rsidRPr="00030B30">
        <w:rPr>
          <w:rFonts w:ascii="Arial" w:hAnsi="Arial" w:cs="Arial"/>
          <w:spacing w:val="-4"/>
          <w:sz w:val="20"/>
          <w:szCs w:val="20"/>
        </w:rPr>
        <w:t xml:space="preserve"> </w:t>
      </w:r>
      <w:r w:rsidRPr="00030B30">
        <w:rPr>
          <w:rFonts w:ascii="Arial" w:hAnsi="Arial" w:cs="Arial"/>
          <w:sz w:val="20"/>
          <w:szCs w:val="20"/>
        </w:rPr>
        <w:t>a</w:t>
      </w:r>
      <w:r w:rsidRPr="00030B30">
        <w:rPr>
          <w:rFonts w:ascii="Arial" w:hAnsi="Arial" w:cs="Arial"/>
          <w:spacing w:val="-4"/>
          <w:sz w:val="20"/>
          <w:szCs w:val="20"/>
        </w:rPr>
        <w:t xml:space="preserve"> </w:t>
      </w:r>
      <w:r w:rsidRPr="00030B30">
        <w:rPr>
          <w:rFonts w:ascii="Arial" w:hAnsi="Arial" w:cs="Arial"/>
          <w:sz w:val="20"/>
          <w:szCs w:val="20"/>
        </w:rPr>
        <w:t>focus</w:t>
      </w:r>
      <w:r w:rsidRPr="00030B30">
        <w:rPr>
          <w:rFonts w:ascii="Arial" w:hAnsi="Arial" w:cs="Arial"/>
          <w:spacing w:val="-4"/>
          <w:sz w:val="20"/>
          <w:szCs w:val="20"/>
        </w:rPr>
        <w:t xml:space="preserve"> </w:t>
      </w:r>
      <w:r w:rsidRPr="00030B30">
        <w:rPr>
          <w:rFonts w:ascii="Arial" w:hAnsi="Arial" w:cs="Arial"/>
          <w:sz w:val="20"/>
          <w:szCs w:val="20"/>
        </w:rPr>
        <w:t>on</w:t>
      </w:r>
      <w:r w:rsidRPr="00030B30">
        <w:rPr>
          <w:rFonts w:ascii="Arial" w:hAnsi="Arial" w:cs="Arial"/>
          <w:spacing w:val="-4"/>
          <w:sz w:val="20"/>
          <w:szCs w:val="20"/>
        </w:rPr>
        <w:t xml:space="preserve"> </w:t>
      </w:r>
      <w:r w:rsidRPr="00030B30">
        <w:rPr>
          <w:rFonts w:ascii="Arial" w:hAnsi="Arial" w:cs="Arial"/>
          <w:sz w:val="20"/>
          <w:szCs w:val="20"/>
        </w:rPr>
        <w:t>Technology (e.g.,</w:t>
      </w:r>
      <w:r w:rsidRPr="00030B30">
        <w:rPr>
          <w:rFonts w:ascii="Arial" w:hAnsi="Arial" w:cs="Arial"/>
          <w:spacing w:val="-2"/>
          <w:sz w:val="20"/>
          <w:szCs w:val="20"/>
        </w:rPr>
        <w:t xml:space="preserve"> </w:t>
      </w:r>
      <w:r w:rsidRPr="00030B30">
        <w:rPr>
          <w:rFonts w:ascii="Arial" w:hAnsi="Arial" w:cs="Arial"/>
          <w:sz w:val="20"/>
          <w:szCs w:val="20"/>
        </w:rPr>
        <w:t>AI</w:t>
      </w:r>
      <w:r w:rsidRPr="00030B30">
        <w:rPr>
          <w:rFonts w:ascii="Arial" w:hAnsi="Arial" w:cs="Arial"/>
          <w:spacing w:val="-2"/>
          <w:sz w:val="20"/>
          <w:szCs w:val="20"/>
        </w:rPr>
        <w:t xml:space="preserve"> </w:t>
      </w:r>
      <w:r w:rsidRPr="00030B30">
        <w:rPr>
          <w:rFonts w:ascii="Arial" w:hAnsi="Arial" w:cs="Arial"/>
          <w:sz w:val="20"/>
          <w:szCs w:val="20"/>
        </w:rPr>
        <w:t>policy,</w:t>
      </w:r>
      <w:r w:rsidRPr="00030B30">
        <w:rPr>
          <w:rFonts w:ascii="Arial" w:hAnsi="Arial" w:cs="Arial"/>
          <w:spacing w:val="-2"/>
          <w:sz w:val="20"/>
          <w:szCs w:val="20"/>
        </w:rPr>
        <w:t xml:space="preserve"> </w:t>
      </w:r>
      <w:r w:rsidRPr="00030B30">
        <w:rPr>
          <w:rFonts w:ascii="Arial" w:hAnsi="Arial" w:cs="Arial"/>
          <w:sz w:val="20"/>
          <w:szCs w:val="20"/>
        </w:rPr>
        <w:t>Cybersecurity),</w:t>
      </w:r>
      <w:r w:rsidRPr="00030B30">
        <w:rPr>
          <w:rFonts w:ascii="Arial" w:hAnsi="Arial" w:cs="Arial"/>
          <w:spacing w:val="-2"/>
          <w:sz w:val="20"/>
          <w:szCs w:val="20"/>
        </w:rPr>
        <w:t xml:space="preserve"> </w:t>
      </w:r>
      <w:r w:rsidRPr="00030B30">
        <w:rPr>
          <w:rFonts w:ascii="Arial" w:hAnsi="Arial" w:cs="Arial"/>
          <w:sz w:val="20"/>
          <w:szCs w:val="20"/>
        </w:rPr>
        <w:t>Trade,</w:t>
      </w:r>
      <w:r w:rsidRPr="00030B30">
        <w:rPr>
          <w:rFonts w:ascii="Arial" w:hAnsi="Arial" w:cs="Arial"/>
          <w:spacing w:val="-2"/>
          <w:sz w:val="20"/>
          <w:szCs w:val="20"/>
        </w:rPr>
        <w:t xml:space="preserve"> </w:t>
      </w:r>
      <w:r w:rsidRPr="00030B30">
        <w:rPr>
          <w:rFonts w:ascii="Arial" w:hAnsi="Arial" w:cs="Arial"/>
          <w:sz w:val="20"/>
          <w:szCs w:val="20"/>
        </w:rPr>
        <w:t>and</w:t>
      </w:r>
      <w:r w:rsidRPr="00030B30">
        <w:rPr>
          <w:rFonts w:ascii="Arial" w:hAnsi="Arial" w:cs="Arial"/>
          <w:spacing w:val="-2"/>
          <w:sz w:val="20"/>
          <w:szCs w:val="20"/>
        </w:rPr>
        <w:t xml:space="preserve"> </w:t>
      </w:r>
      <w:r w:rsidRPr="00030B30">
        <w:rPr>
          <w:rFonts w:ascii="Arial" w:hAnsi="Arial" w:cs="Arial"/>
          <w:sz w:val="20"/>
          <w:szCs w:val="20"/>
        </w:rPr>
        <w:t>Workforce.</w:t>
      </w:r>
      <w:r w:rsidRPr="00030B30">
        <w:rPr>
          <w:rFonts w:ascii="Arial" w:hAnsi="Arial" w:cs="Arial"/>
          <w:spacing w:val="-2"/>
          <w:sz w:val="20"/>
          <w:szCs w:val="20"/>
        </w:rPr>
        <w:t xml:space="preserve"> </w:t>
      </w:r>
      <w:r w:rsidRPr="00030B30">
        <w:rPr>
          <w:rFonts w:ascii="Arial" w:hAnsi="Arial" w:cs="Arial"/>
          <w:sz w:val="20"/>
          <w:szCs w:val="20"/>
        </w:rPr>
        <w:t>Its</w:t>
      </w:r>
      <w:r w:rsidRPr="00030B30">
        <w:rPr>
          <w:rFonts w:ascii="Arial" w:hAnsi="Arial" w:cs="Arial"/>
          <w:spacing w:val="-2"/>
          <w:sz w:val="20"/>
          <w:szCs w:val="20"/>
        </w:rPr>
        <w:t xml:space="preserve"> </w:t>
      </w:r>
      <w:r w:rsidRPr="00030B30">
        <w:rPr>
          <w:rFonts w:ascii="Arial" w:hAnsi="Arial" w:cs="Arial"/>
          <w:sz w:val="20"/>
          <w:szCs w:val="20"/>
        </w:rPr>
        <w:t>worldwide</w:t>
      </w:r>
      <w:r w:rsidRPr="00030B30">
        <w:rPr>
          <w:rFonts w:ascii="Arial" w:hAnsi="Arial" w:cs="Arial"/>
          <w:spacing w:val="-2"/>
          <w:sz w:val="20"/>
          <w:szCs w:val="20"/>
        </w:rPr>
        <w:t xml:space="preserve"> </w:t>
      </w:r>
      <w:r w:rsidRPr="00030B30">
        <w:rPr>
          <w:rFonts w:ascii="Arial" w:hAnsi="Arial" w:cs="Arial"/>
          <w:sz w:val="20"/>
          <w:szCs w:val="20"/>
        </w:rPr>
        <w:t>policy</w:t>
      </w:r>
      <w:r w:rsidRPr="00030B30">
        <w:rPr>
          <w:rFonts w:ascii="Arial" w:hAnsi="Arial" w:cs="Arial"/>
          <w:spacing w:val="-2"/>
          <w:sz w:val="20"/>
          <w:szCs w:val="20"/>
        </w:rPr>
        <w:t xml:space="preserve"> </w:t>
      </w:r>
      <w:r w:rsidRPr="00030B30">
        <w:rPr>
          <w:rFonts w:ascii="Arial" w:hAnsi="Arial" w:cs="Arial"/>
          <w:sz w:val="20"/>
          <w:szCs w:val="20"/>
        </w:rPr>
        <w:t>advocacy</w:t>
      </w:r>
      <w:r w:rsidRPr="00030B30">
        <w:rPr>
          <w:rFonts w:ascii="Arial" w:hAnsi="Arial" w:cs="Arial"/>
          <w:spacing w:val="-2"/>
          <w:sz w:val="20"/>
          <w:szCs w:val="20"/>
        </w:rPr>
        <w:t xml:space="preserve"> </w:t>
      </w:r>
      <w:r w:rsidRPr="00030B30">
        <w:rPr>
          <w:rFonts w:ascii="Arial" w:hAnsi="Arial" w:cs="Arial"/>
          <w:sz w:val="20"/>
          <w:szCs w:val="20"/>
        </w:rPr>
        <w:t>mission</w:t>
      </w:r>
      <w:r w:rsidRPr="00030B30">
        <w:rPr>
          <w:rFonts w:ascii="Arial" w:hAnsi="Arial" w:cs="Arial"/>
          <w:spacing w:val="-2"/>
          <w:sz w:val="20"/>
          <w:szCs w:val="20"/>
        </w:rPr>
        <w:t xml:space="preserve"> </w:t>
      </w:r>
      <w:r w:rsidRPr="00030B30">
        <w:rPr>
          <w:rFonts w:ascii="Arial" w:hAnsi="Arial" w:cs="Arial"/>
          <w:sz w:val="20"/>
          <w:szCs w:val="20"/>
        </w:rPr>
        <w:t>is</w:t>
      </w:r>
      <w:r w:rsidRPr="00030B30">
        <w:rPr>
          <w:rFonts w:ascii="Arial" w:hAnsi="Arial" w:cs="Arial"/>
          <w:spacing w:val="-2"/>
          <w:sz w:val="20"/>
          <w:szCs w:val="20"/>
        </w:rPr>
        <w:t xml:space="preserve"> </w:t>
      </w:r>
      <w:r w:rsidRPr="00030B30">
        <w:rPr>
          <w:rFonts w:ascii="Arial" w:hAnsi="Arial" w:cs="Arial"/>
          <w:sz w:val="20"/>
          <w:szCs w:val="20"/>
        </w:rPr>
        <w:t>to</w:t>
      </w:r>
      <w:r w:rsidRPr="00030B30">
        <w:rPr>
          <w:rFonts w:ascii="Arial" w:hAnsi="Arial" w:cs="Arial"/>
          <w:spacing w:val="-2"/>
          <w:sz w:val="20"/>
          <w:szCs w:val="20"/>
        </w:rPr>
        <w:t xml:space="preserve"> </w:t>
      </w:r>
      <w:r w:rsidRPr="00030B30">
        <w:rPr>
          <w:rFonts w:ascii="Arial" w:hAnsi="Arial" w:cs="Arial"/>
          <w:sz w:val="20"/>
          <w:szCs w:val="20"/>
        </w:rPr>
        <w:t>drive growth and innovation in the digital economy through the mutual objectives of global consistency and local relevance. These tests are to ensure effective processes and controls exist for compliance with involvement</w:t>
      </w:r>
      <w:r w:rsidRPr="00030B30">
        <w:rPr>
          <w:rFonts w:ascii="Arial" w:hAnsi="Arial" w:cs="Arial"/>
          <w:spacing w:val="-2"/>
          <w:sz w:val="20"/>
          <w:szCs w:val="20"/>
        </w:rPr>
        <w:t xml:space="preserve"> </w:t>
      </w:r>
      <w:r w:rsidRPr="00030B30">
        <w:rPr>
          <w:rFonts w:ascii="Arial" w:hAnsi="Arial" w:cs="Arial"/>
          <w:sz w:val="20"/>
          <w:szCs w:val="20"/>
        </w:rPr>
        <w:t>with</w:t>
      </w:r>
      <w:r w:rsidRPr="00030B30">
        <w:rPr>
          <w:rFonts w:ascii="Arial" w:hAnsi="Arial" w:cs="Arial"/>
          <w:spacing w:val="-2"/>
          <w:sz w:val="20"/>
          <w:szCs w:val="20"/>
        </w:rPr>
        <w:t xml:space="preserve"> </w:t>
      </w:r>
      <w:r w:rsidRPr="00030B30">
        <w:rPr>
          <w:rFonts w:ascii="Arial" w:hAnsi="Arial" w:cs="Arial"/>
          <w:sz w:val="20"/>
          <w:szCs w:val="20"/>
        </w:rPr>
        <w:t>government</w:t>
      </w:r>
      <w:r w:rsidRPr="00030B30">
        <w:rPr>
          <w:rFonts w:ascii="Arial" w:hAnsi="Arial" w:cs="Arial"/>
          <w:spacing w:val="-2"/>
          <w:sz w:val="20"/>
          <w:szCs w:val="20"/>
        </w:rPr>
        <w:t xml:space="preserve"> </w:t>
      </w:r>
      <w:r w:rsidRPr="00030B30">
        <w:rPr>
          <w:rFonts w:ascii="Arial" w:hAnsi="Arial" w:cs="Arial"/>
          <w:sz w:val="20"/>
          <w:szCs w:val="20"/>
        </w:rPr>
        <w:t>officials,</w:t>
      </w:r>
      <w:r w:rsidRPr="00030B30">
        <w:rPr>
          <w:rFonts w:ascii="Arial" w:hAnsi="Arial" w:cs="Arial"/>
          <w:spacing w:val="-2"/>
          <w:sz w:val="20"/>
          <w:szCs w:val="20"/>
        </w:rPr>
        <w:t xml:space="preserve"> </w:t>
      </w:r>
      <w:r w:rsidRPr="00030B30">
        <w:rPr>
          <w:rFonts w:ascii="Arial" w:hAnsi="Arial" w:cs="Arial"/>
          <w:sz w:val="20"/>
          <w:szCs w:val="20"/>
        </w:rPr>
        <w:t>lobby</w:t>
      </w:r>
      <w:r w:rsidRPr="00030B30">
        <w:rPr>
          <w:rFonts w:ascii="Arial" w:hAnsi="Arial" w:cs="Arial"/>
          <w:spacing w:val="-2"/>
          <w:sz w:val="20"/>
          <w:szCs w:val="20"/>
        </w:rPr>
        <w:t xml:space="preserve"> </w:t>
      </w:r>
      <w:r w:rsidRPr="00030B30">
        <w:rPr>
          <w:rFonts w:ascii="Arial" w:hAnsi="Arial" w:cs="Arial"/>
          <w:sz w:val="20"/>
          <w:szCs w:val="20"/>
        </w:rPr>
        <w:t>regulations,</w:t>
      </w:r>
      <w:r w:rsidRPr="00030B30">
        <w:rPr>
          <w:rFonts w:ascii="Arial" w:hAnsi="Arial" w:cs="Arial"/>
          <w:spacing w:val="-2"/>
          <w:sz w:val="20"/>
          <w:szCs w:val="20"/>
        </w:rPr>
        <w:t xml:space="preserve"> </w:t>
      </w:r>
      <w:r w:rsidRPr="00030B30">
        <w:rPr>
          <w:rFonts w:ascii="Arial" w:hAnsi="Arial" w:cs="Arial"/>
          <w:sz w:val="20"/>
          <w:szCs w:val="20"/>
        </w:rPr>
        <w:t>contracted</w:t>
      </w:r>
      <w:r w:rsidRPr="00030B30">
        <w:rPr>
          <w:rFonts w:ascii="Arial" w:hAnsi="Arial" w:cs="Arial"/>
          <w:spacing w:val="-2"/>
          <w:sz w:val="20"/>
          <w:szCs w:val="20"/>
        </w:rPr>
        <w:t xml:space="preserve"> </w:t>
      </w:r>
      <w:r w:rsidRPr="00030B30">
        <w:rPr>
          <w:rFonts w:ascii="Arial" w:hAnsi="Arial" w:cs="Arial"/>
          <w:sz w:val="20"/>
          <w:szCs w:val="20"/>
        </w:rPr>
        <w:t>services</w:t>
      </w:r>
      <w:r w:rsidRPr="00030B30">
        <w:rPr>
          <w:rFonts w:ascii="Arial" w:hAnsi="Arial" w:cs="Arial"/>
          <w:spacing w:val="-2"/>
          <w:sz w:val="20"/>
          <w:szCs w:val="20"/>
        </w:rPr>
        <w:t xml:space="preserve"> </w:t>
      </w:r>
      <w:r w:rsidRPr="00030B30">
        <w:rPr>
          <w:rFonts w:ascii="Arial" w:hAnsi="Arial" w:cs="Arial"/>
          <w:sz w:val="20"/>
          <w:szCs w:val="20"/>
        </w:rPr>
        <w:t>and</w:t>
      </w:r>
      <w:r w:rsidRPr="00030B30">
        <w:rPr>
          <w:rFonts w:ascii="Arial" w:hAnsi="Arial" w:cs="Arial"/>
          <w:spacing w:val="-2"/>
          <w:sz w:val="20"/>
          <w:szCs w:val="20"/>
        </w:rPr>
        <w:t xml:space="preserve"> </w:t>
      </w:r>
      <w:r w:rsidRPr="00030B30">
        <w:rPr>
          <w:rFonts w:ascii="Arial" w:hAnsi="Arial" w:cs="Arial"/>
          <w:sz w:val="20"/>
          <w:szCs w:val="20"/>
        </w:rPr>
        <w:t>vendor</w:t>
      </w:r>
      <w:r w:rsidRPr="00030B30">
        <w:rPr>
          <w:rFonts w:ascii="Arial" w:hAnsi="Arial" w:cs="Arial"/>
          <w:spacing w:val="-2"/>
          <w:sz w:val="20"/>
          <w:szCs w:val="20"/>
        </w:rPr>
        <w:t xml:space="preserve"> </w:t>
      </w:r>
      <w:r w:rsidRPr="00030B30">
        <w:rPr>
          <w:rFonts w:ascii="Arial" w:hAnsi="Arial" w:cs="Arial"/>
          <w:sz w:val="20"/>
          <w:szCs w:val="20"/>
        </w:rPr>
        <w:t>activities,</w:t>
      </w:r>
      <w:r w:rsidRPr="00030B30">
        <w:rPr>
          <w:rFonts w:ascii="Arial" w:hAnsi="Arial" w:cs="Arial"/>
          <w:spacing w:val="-2"/>
          <w:sz w:val="20"/>
          <w:szCs w:val="20"/>
        </w:rPr>
        <w:t xml:space="preserve"> </w:t>
      </w:r>
      <w:r w:rsidRPr="00030B30">
        <w:rPr>
          <w:rFonts w:ascii="Arial" w:hAnsi="Arial" w:cs="Arial"/>
          <w:sz w:val="20"/>
          <w:szCs w:val="20"/>
        </w:rPr>
        <w:t>and the communication of regulatory changes to appropriate parties.</w:t>
      </w:r>
    </w:p>
    <w:p w14:paraId="4F40F9D5" w14:textId="77777777" w:rsidR="009411FC" w:rsidRPr="009411FC" w:rsidRDefault="009411FC" w:rsidP="009411FC">
      <w:pPr>
        <w:autoSpaceDE w:val="0"/>
        <w:autoSpaceDN w:val="0"/>
        <w:adjustRightInd w:val="0"/>
        <w:rPr>
          <w:rFonts w:ascii="Arial" w:hAnsi="Arial" w:cs="Arial"/>
          <w:color w:val="000000"/>
          <w:sz w:val="20"/>
          <w:szCs w:val="20"/>
        </w:rPr>
      </w:pPr>
    </w:p>
    <w:p w14:paraId="0ABD5186" w14:textId="77777777" w:rsidR="009411FC" w:rsidRPr="009411FC" w:rsidRDefault="009411FC" w:rsidP="009411FC">
      <w:pPr>
        <w:autoSpaceDE w:val="0"/>
        <w:autoSpaceDN w:val="0"/>
        <w:adjustRightInd w:val="0"/>
        <w:rPr>
          <w:rFonts w:ascii="Arial" w:hAnsi="Arial" w:cs="Arial"/>
          <w:b/>
          <w:bCs/>
          <w:color w:val="000000"/>
          <w:sz w:val="20"/>
          <w:szCs w:val="20"/>
        </w:rPr>
      </w:pPr>
      <w:r w:rsidRPr="009411FC">
        <w:rPr>
          <w:rFonts w:ascii="Arial" w:hAnsi="Arial" w:cs="Arial"/>
          <w:b/>
          <w:bCs/>
          <w:color w:val="000000"/>
          <w:sz w:val="20"/>
          <w:szCs w:val="20"/>
        </w:rPr>
        <w:t>Risk/Exposure:</w:t>
      </w:r>
    </w:p>
    <w:p w14:paraId="1BED3FCC" w14:textId="179EB5C8" w:rsidR="009411FC" w:rsidRDefault="009411FC" w:rsidP="009411FC">
      <w:pPr>
        <w:autoSpaceDE w:val="0"/>
        <w:autoSpaceDN w:val="0"/>
        <w:adjustRightInd w:val="0"/>
        <w:rPr>
          <w:rFonts w:ascii="Arial" w:hAnsi="Arial" w:cs="Arial"/>
          <w:b/>
          <w:bCs/>
          <w:color w:val="000000"/>
          <w:sz w:val="20"/>
          <w:szCs w:val="20"/>
        </w:rPr>
      </w:pPr>
    </w:p>
    <w:p w14:paraId="77B53ED6" w14:textId="367C79BC" w:rsidR="009411FC" w:rsidRPr="009411FC" w:rsidRDefault="009411FC" w:rsidP="009411FC">
      <w:pPr>
        <w:pStyle w:val="ListParagraph"/>
        <w:numPr>
          <w:ilvl w:val="0"/>
          <w:numId w:val="7"/>
        </w:numPr>
        <w:autoSpaceDE w:val="0"/>
        <w:autoSpaceDN w:val="0"/>
        <w:adjustRightInd w:val="0"/>
        <w:rPr>
          <w:rFonts w:ascii="Arial" w:hAnsi="Arial" w:cs="Arial"/>
          <w:b/>
          <w:bCs/>
          <w:color w:val="000000"/>
          <w:sz w:val="20"/>
          <w:szCs w:val="20"/>
        </w:rPr>
      </w:pPr>
      <w:r w:rsidRPr="009411FC">
        <w:rPr>
          <w:rFonts w:ascii="Arial" w:hAnsi="Arial" w:cs="Arial"/>
          <w:color w:val="000000"/>
          <w:sz w:val="20"/>
          <w:szCs w:val="20"/>
        </w:rPr>
        <w:t xml:space="preserve">Unauthorized or unapproved involvement with government officials, including the use of third parties to act on behalf of IBM could result in fines, penalties, and </w:t>
      </w:r>
      <w:proofErr w:type="gramStart"/>
      <w:r w:rsidRPr="009411FC">
        <w:rPr>
          <w:rFonts w:ascii="Arial" w:hAnsi="Arial" w:cs="Arial"/>
          <w:color w:val="000000"/>
          <w:sz w:val="20"/>
          <w:szCs w:val="20"/>
        </w:rPr>
        <w:t>damage</w:t>
      </w:r>
      <w:proofErr w:type="gramEnd"/>
      <w:r w:rsidRPr="009411FC">
        <w:rPr>
          <w:rFonts w:ascii="Arial" w:hAnsi="Arial" w:cs="Arial"/>
          <w:color w:val="000000"/>
          <w:sz w:val="20"/>
          <w:szCs w:val="20"/>
        </w:rPr>
        <w:t xml:space="preserve"> IBM's reputation.</w:t>
      </w:r>
      <w:r>
        <w:rPr>
          <w:rFonts w:ascii="Arial" w:hAnsi="Arial" w:cs="Arial"/>
          <w:b/>
          <w:bCs/>
          <w:color w:val="000000"/>
          <w:sz w:val="20"/>
          <w:szCs w:val="20"/>
        </w:rPr>
        <w:br/>
      </w:r>
    </w:p>
    <w:p w14:paraId="7F388DC0" w14:textId="01AE5942" w:rsidR="009411FC" w:rsidRDefault="009411FC" w:rsidP="009411FC">
      <w:pPr>
        <w:numPr>
          <w:ilvl w:val="0"/>
          <w:numId w:val="6"/>
        </w:numPr>
        <w:autoSpaceDE w:val="0"/>
        <w:autoSpaceDN w:val="0"/>
        <w:adjustRightInd w:val="0"/>
        <w:ind w:left="720" w:hanging="360"/>
        <w:rPr>
          <w:rFonts w:ascii="Arial" w:hAnsi="Arial" w:cs="Arial"/>
          <w:b/>
          <w:bCs/>
          <w:color w:val="000000"/>
          <w:sz w:val="20"/>
          <w:szCs w:val="20"/>
        </w:rPr>
      </w:pPr>
      <w:r w:rsidRPr="009411FC">
        <w:rPr>
          <w:rFonts w:ascii="Arial" w:hAnsi="Arial" w:cs="Arial"/>
          <w:color w:val="000000"/>
          <w:sz w:val="20"/>
          <w:szCs w:val="20"/>
        </w:rPr>
        <w:t xml:space="preserve">Inaccurate reporting or registration of lobbying activities could result in fines, penalties, and </w:t>
      </w:r>
      <w:proofErr w:type="gramStart"/>
      <w:r w:rsidRPr="009411FC">
        <w:rPr>
          <w:rFonts w:ascii="Arial" w:hAnsi="Arial" w:cs="Arial"/>
          <w:color w:val="000000"/>
          <w:sz w:val="20"/>
          <w:szCs w:val="20"/>
        </w:rPr>
        <w:t>damage</w:t>
      </w:r>
      <w:proofErr w:type="gramEnd"/>
      <w:r w:rsidRPr="009411FC">
        <w:rPr>
          <w:rFonts w:ascii="Arial" w:hAnsi="Arial" w:cs="Arial"/>
          <w:color w:val="000000"/>
          <w:sz w:val="20"/>
          <w:szCs w:val="20"/>
        </w:rPr>
        <w:t xml:space="preserve"> IBM's reputation.</w:t>
      </w:r>
    </w:p>
    <w:p w14:paraId="18A2D839" w14:textId="77777777" w:rsidR="009411FC" w:rsidRPr="009411FC" w:rsidRDefault="009411FC" w:rsidP="009411FC">
      <w:pPr>
        <w:autoSpaceDE w:val="0"/>
        <w:autoSpaceDN w:val="0"/>
        <w:adjustRightInd w:val="0"/>
        <w:ind w:left="360"/>
        <w:rPr>
          <w:rFonts w:ascii="Arial" w:hAnsi="Arial" w:cs="Arial"/>
          <w:b/>
          <w:bCs/>
          <w:color w:val="000000"/>
          <w:sz w:val="20"/>
          <w:szCs w:val="20"/>
        </w:rPr>
      </w:pPr>
    </w:p>
    <w:p w14:paraId="7FBC6059" w14:textId="76F77C5F" w:rsidR="009411FC" w:rsidRPr="009411FC" w:rsidRDefault="009411FC" w:rsidP="009411FC">
      <w:pPr>
        <w:keepLines/>
        <w:tabs>
          <w:tab w:val="left" w:pos="4680"/>
        </w:tabs>
        <w:autoSpaceDE w:val="0"/>
        <w:autoSpaceDN w:val="0"/>
        <w:adjustRightInd w:val="0"/>
        <w:rPr>
          <w:rFonts w:ascii="Arial" w:hAnsi="Arial" w:cs="Arial"/>
          <w:b/>
          <w:bCs/>
          <w:color w:val="000000"/>
          <w:sz w:val="20"/>
          <w:szCs w:val="20"/>
        </w:rPr>
      </w:pPr>
      <w:r w:rsidRPr="009411FC">
        <w:rPr>
          <w:rFonts w:ascii="Arial" w:hAnsi="Arial" w:cs="Arial"/>
          <w:color w:val="000000"/>
          <w:sz w:val="20"/>
          <w:szCs w:val="20"/>
        </w:rPr>
        <w:t>Lack of controls over the selection and management of third parties could result in litigation against or a financial loss to IBM.</w:t>
      </w:r>
      <w:r w:rsidRPr="009411FC">
        <w:rPr>
          <w:rFonts w:ascii="Arial" w:hAnsi="Arial" w:cs="Arial"/>
          <w:b/>
          <w:bCs/>
          <w:color w:val="000000"/>
          <w:sz w:val="20"/>
          <w:szCs w:val="20"/>
        </w:rPr>
        <w:t xml:space="preserve">  </w:t>
      </w:r>
    </w:p>
    <w:p w14:paraId="0F6B4A24" w14:textId="220803D9" w:rsidR="009411FC" w:rsidRPr="009411FC" w:rsidRDefault="009411FC" w:rsidP="009411FC">
      <w:pPr>
        <w:keepLines/>
        <w:tabs>
          <w:tab w:val="left" w:pos="4680"/>
        </w:tabs>
        <w:autoSpaceDE w:val="0"/>
        <w:autoSpaceDN w:val="0"/>
        <w:adjustRightInd w:val="0"/>
        <w:rPr>
          <w:rFonts w:ascii="Arial" w:hAnsi="Arial" w:cs="Arial"/>
          <w:b/>
          <w:bCs/>
          <w:color w:val="000000"/>
          <w:sz w:val="20"/>
          <w:szCs w:val="20"/>
        </w:rPr>
      </w:pPr>
    </w:p>
    <w:p w14:paraId="4F3C78A6" w14:textId="5B2F51CE" w:rsidR="001E5A27" w:rsidRDefault="001E5A27">
      <w:pPr>
        <w:rPr>
          <w:rFonts w:ascii="Arial" w:hAnsi="Arial" w:cs="Arial"/>
          <w:b/>
          <w:bCs/>
          <w:color w:val="000000"/>
          <w:sz w:val="20"/>
          <w:szCs w:val="20"/>
        </w:rPr>
      </w:pPr>
      <w:r>
        <w:rPr>
          <w:rFonts w:ascii="Arial" w:hAnsi="Arial" w:cs="Arial"/>
          <w:b/>
          <w:bCs/>
          <w:color w:val="000000"/>
          <w:sz w:val="20"/>
          <w:szCs w:val="20"/>
        </w:rPr>
        <w:br w:type="page"/>
      </w:r>
    </w:p>
    <w:p w14:paraId="70236ECC" w14:textId="77777777" w:rsidR="001E5A27" w:rsidRPr="001E5A27" w:rsidRDefault="001E5A27" w:rsidP="001E5A27">
      <w:pPr>
        <w:keepLines/>
        <w:tabs>
          <w:tab w:val="left" w:pos="4680"/>
        </w:tabs>
        <w:autoSpaceDE w:val="0"/>
        <w:autoSpaceDN w:val="0"/>
        <w:adjustRightInd w:val="0"/>
        <w:rPr>
          <w:rFonts w:ascii="Arial" w:hAnsi="Arial" w:cs="Arial"/>
          <w:color w:val="000000"/>
          <w:sz w:val="20"/>
          <w:szCs w:val="20"/>
        </w:rPr>
      </w:pPr>
      <w:r w:rsidRPr="001E5A27">
        <w:rPr>
          <w:rFonts w:ascii="Arial" w:hAnsi="Arial" w:cs="Arial"/>
          <w:color w:val="000000"/>
          <w:sz w:val="20"/>
          <w:szCs w:val="20"/>
        </w:rPr>
        <w:lastRenderedPageBreak/>
        <w:t>CONTROL ASSESSMENT QUESTIONS</w:t>
      </w:r>
    </w:p>
    <w:p w14:paraId="1A5E810C" w14:textId="0715EDEA" w:rsidR="001E5A27" w:rsidRPr="001E5A27" w:rsidRDefault="001E5A27" w:rsidP="001E5A27">
      <w:pPr>
        <w:keepLines/>
        <w:tabs>
          <w:tab w:val="left" w:pos="4680"/>
        </w:tabs>
        <w:autoSpaceDE w:val="0"/>
        <w:autoSpaceDN w:val="0"/>
        <w:adjustRightInd w:val="0"/>
        <w:rPr>
          <w:rFonts w:ascii="Arial" w:hAnsi="Arial" w:cs="Arial"/>
          <w:color w:val="000000"/>
          <w:sz w:val="20"/>
          <w:szCs w:val="20"/>
        </w:rPr>
      </w:pPr>
      <w:r w:rsidRPr="001E5A27">
        <w:rPr>
          <w:rFonts w:ascii="Arial" w:hAnsi="Arial" w:cs="Arial"/>
          <w:color w:val="000000"/>
          <w:sz w:val="20"/>
          <w:szCs w:val="20"/>
        </w:rPr>
        <w:t>Key Control Question: 1. Policy Advocacy</w:t>
      </w:r>
    </w:p>
    <w:p w14:paraId="416238A2" w14:textId="26E13BDB" w:rsidR="00C54C82" w:rsidRPr="001E5A27" w:rsidRDefault="001E5A27" w:rsidP="00D31564">
      <w:pPr>
        <w:pStyle w:val="Heading3"/>
      </w:pPr>
      <w:bookmarkStart w:id="7" w:name="_Toc224203067"/>
      <w:r w:rsidRPr="001E5A27">
        <w:t>Primary Test: Involvement with Government Officials (PA001.P)</w:t>
      </w:r>
      <w:bookmarkEnd w:id="7"/>
    </w:p>
    <w:p w14:paraId="4E1563EE" w14:textId="25A771DC" w:rsidR="001E5A27" w:rsidRPr="001E5A27" w:rsidRDefault="001E5A27" w:rsidP="001F32B1">
      <w:pPr>
        <w:autoSpaceDE w:val="0"/>
        <w:autoSpaceDN w:val="0"/>
        <w:adjustRightInd w:val="0"/>
        <w:rPr>
          <w:rFonts w:ascii="Arial" w:hAnsi="Arial" w:cs="Arial"/>
          <w:color w:val="000000"/>
          <w:sz w:val="20"/>
          <w:szCs w:val="20"/>
        </w:rPr>
      </w:pPr>
    </w:p>
    <w:p w14:paraId="2982F17D" w14:textId="77777777" w:rsidR="001E5A27" w:rsidRPr="001E5A27" w:rsidRDefault="001E5A27" w:rsidP="001E5A27">
      <w:pPr>
        <w:autoSpaceDE w:val="0"/>
        <w:autoSpaceDN w:val="0"/>
        <w:adjustRightInd w:val="0"/>
        <w:rPr>
          <w:rFonts w:ascii="Arial" w:hAnsi="Arial" w:cs="Arial"/>
          <w:b/>
          <w:bCs/>
          <w:color w:val="000000"/>
          <w:sz w:val="20"/>
          <w:szCs w:val="20"/>
        </w:rPr>
      </w:pPr>
      <w:r w:rsidRPr="001E5A27">
        <w:rPr>
          <w:rFonts w:ascii="Arial" w:hAnsi="Arial" w:cs="Arial"/>
          <w:b/>
          <w:bCs/>
          <w:color w:val="000000"/>
          <w:sz w:val="20"/>
          <w:szCs w:val="20"/>
        </w:rPr>
        <w:t>Objective:</w:t>
      </w:r>
    </w:p>
    <w:p w14:paraId="1F770D32" w14:textId="77777777" w:rsidR="001E5A27" w:rsidRPr="001E5A27" w:rsidRDefault="001E5A27" w:rsidP="001E5A27">
      <w:pPr>
        <w:autoSpaceDE w:val="0"/>
        <w:autoSpaceDN w:val="0"/>
        <w:adjustRightInd w:val="0"/>
        <w:rPr>
          <w:rFonts w:ascii="Arial" w:hAnsi="Arial" w:cs="Arial"/>
          <w:color w:val="000000"/>
          <w:sz w:val="20"/>
          <w:szCs w:val="20"/>
        </w:rPr>
      </w:pPr>
      <w:r w:rsidRPr="001E5A27">
        <w:rPr>
          <w:rFonts w:ascii="Arial" w:hAnsi="Arial" w:cs="Arial"/>
          <w:color w:val="000000"/>
          <w:sz w:val="20"/>
          <w:szCs w:val="20"/>
        </w:rPr>
        <w:t>Ensure adherence to IBM corporate policies for involvement with government officials when advocating IBM’s policies with governments.</w:t>
      </w:r>
    </w:p>
    <w:p w14:paraId="35420743" w14:textId="77777777" w:rsidR="001E5A27" w:rsidRPr="001E5A27" w:rsidRDefault="001E5A27" w:rsidP="001E5A27">
      <w:pPr>
        <w:autoSpaceDE w:val="0"/>
        <w:autoSpaceDN w:val="0"/>
        <w:adjustRightInd w:val="0"/>
        <w:rPr>
          <w:rFonts w:ascii="Arial" w:hAnsi="Arial" w:cs="Arial"/>
          <w:color w:val="000000"/>
          <w:sz w:val="20"/>
          <w:szCs w:val="20"/>
        </w:rPr>
      </w:pPr>
    </w:p>
    <w:p w14:paraId="411D75D9" w14:textId="77777777" w:rsidR="001E5A27" w:rsidRPr="001E5A27" w:rsidRDefault="001E5A27" w:rsidP="001E5A27">
      <w:pPr>
        <w:autoSpaceDE w:val="0"/>
        <w:autoSpaceDN w:val="0"/>
        <w:adjustRightInd w:val="0"/>
        <w:rPr>
          <w:rFonts w:ascii="Arial" w:hAnsi="Arial" w:cs="Arial"/>
          <w:b/>
          <w:bCs/>
          <w:color w:val="000000"/>
          <w:sz w:val="20"/>
          <w:szCs w:val="20"/>
        </w:rPr>
      </w:pPr>
      <w:r w:rsidRPr="001E5A27">
        <w:rPr>
          <w:rFonts w:ascii="Arial" w:hAnsi="Arial" w:cs="Arial"/>
          <w:b/>
          <w:bCs/>
          <w:color w:val="000000"/>
          <w:sz w:val="20"/>
          <w:szCs w:val="20"/>
        </w:rPr>
        <w:t>Approach:</w:t>
      </w:r>
    </w:p>
    <w:p w14:paraId="6E99C447" w14:textId="77777777" w:rsidR="007256AA" w:rsidRPr="007256AA" w:rsidRDefault="001E5A27" w:rsidP="007256AA">
      <w:pPr>
        <w:rPr>
          <w:rFonts w:ascii="Arial" w:hAnsi="Arial" w:cs="Arial"/>
          <w:sz w:val="20"/>
          <w:szCs w:val="20"/>
        </w:rPr>
      </w:pPr>
      <w:r w:rsidRPr="001E5A27">
        <w:rPr>
          <w:rFonts w:ascii="Arial" w:hAnsi="Arial" w:cs="Arial"/>
          <w:color w:val="000000"/>
          <w:sz w:val="20"/>
          <w:szCs w:val="20"/>
        </w:rPr>
        <w:t>Review the GRA process used to ensure compliance with IBM’s policies related to involvement with government officials or authorities, inclusive of US Federal, US state or local, and Foreign, on a periodic basis, and steps taken to ensure compliance.</w:t>
      </w:r>
      <w:r w:rsidRPr="001E5A27">
        <w:rPr>
          <w:rFonts w:ascii="Arial" w:hAnsi="Arial" w:cs="Arial"/>
          <w:color w:val="000000"/>
          <w:sz w:val="20"/>
          <w:szCs w:val="20"/>
        </w:rPr>
        <w:br/>
      </w:r>
      <w:r w:rsidRPr="001E5A27">
        <w:rPr>
          <w:rFonts w:ascii="Arial" w:hAnsi="Arial" w:cs="Arial"/>
          <w:color w:val="000000"/>
          <w:sz w:val="20"/>
          <w:szCs w:val="20"/>
        </w:rPr>
        <w:br/>
        <w:t xml:space="preserve">Validate that any individuals, including third parties acting on behalf of IBM, that interacted with government officials were authorized and approved to do so, and were reviewed for compliance with internal requirements and external regulations. For </w:t>
      </w:r>
      <w:proofErr w:type="spellStart"/>
      <w:r w:rsidRPr="001E5A27">
        <w:rPr>
          <w:rFonts w:ascii="Arial" w:hAnsi="Arial" w:cs="Arial"/>
          <w:color w:val="000000"/>
          <w:sz w:val="20"/>
          <w:szCs w:val="20"/>
        </w:rPr>
        <w:t>IBMers</w:t>
      </w:r>
      <w:proofErr w:type="spellEnd"/>
      <w:r w:rsidRPr="001E5A27">
        <w:rPr>
          <w:rFonts w:ascii="Arial" w:hAnsi="Arial" w:cs="Arial"/>
          <w:color w:val="000000"/>
          <w:sz w:val="20"/>
          <w:szCs w:val="20"/>
        </w:rPr>
        <w:t>, this would include validation of annual Business Conduct Guidelines (BCG) and Compliance with Transportation, Entertainment, and Business Amenities (CTEBA), as applicable. For consultants and speakers, the CTEBA was completed as applicable. Lobbyists were registered as authorized.</w:t>
      </w:r>
      <w:r w:rsidRPr="001E5A27">
        <w:rPr>
          <w:rFonts w:ascii="Arial" w:hAnsi="Arial" w:cs="Arial"/>
          <w:color w:val="000000"/>
          <w:sz w:val="20"/>
          <w:szCs w:val="20"/>
        </w:rPr>
        <w:br/>
      </w:r>
      <w:r w:rsidRPr="001E5A27">
        <w:rPr>
          <w:rFonts w:ascii="Arial" w:hAnsi="Arial" w:cs="Arial"/>
          <w:color w:val="000000"/>
          <w:sz w:val="20"/>
          <w:szCs w:val="20"/>
        </w:rPr>
        <w:br/>
        <w:t>Review any cases of inappropriate interaction identified, and determine if appropriate corrective action was taken to prevent reoccurrence.</w:t>
      </w:r>
      <w:r w:rsidRPr="001E5A27">
        <w:rPr>
          <w:rFonts w:ascii="Arial" w:hAnsi="Arial" w:cs="Arial"/>
          <w:color w:val="000000"/>
          <w:sz w:val="20"/>
          <w:szCs w:val="20"/>
        </w:rPr>
        <w:br/>
      </w:r>
      <w:r w:rsidRPr="001E5A27">
        <w:rPr>
          <w:rFonts w:ascii="Arial" w:hAnsi="Arial" w:cs="Arial"/>
          <w:color w:val="000000"/>
          <w:sz w:val="20"/>
          <w:szCs w:val="20"/>
        </w:rPr>
        <w:br/>
        <w:t>Review any requests from employees for political contributions or political activity per section 7.4 of the BCG and verify if any restrictions occurred that could impact IBM.</w:t>
      </w:r>
      <w:r w:rsidRPr="001E5A27">
        <w:rPr>
          <w:rFonts w:ascii="Arial" w:hAnsi="Arial" w:cs="Arial"/>
          <w:color w:val="000000"/>
          <w:sz w:val="20"/>
          <w:szCs w:val="20"/>
        </w:rPr>
        <w:br/>
      </w:r>
      <w:r w:rsidRPr="001E5A27">
        <w:rPr>
          <w:rFonts w:ascii="Arial" w:hAnsi="Arial" w:cs="Arial"/>
          <w:color w:val="000000"/>
          <w:sz w:val="20"/>
          <w:szCs w:val="20"/>
        </w:rPr>
        <w:br/>
        <w:t>Confirm if any gifts or amenities were provided to employees, officials of Government Owned Entities (GOEs) or to commercial parties in certain countries as listed in FIN 168 (CPICC). For all gifts or amenities, validate that appropriate approvals were obtained through applications like the Global Event Solution tool or CTEBA.</w:t>
      </w:r>
      <w:r w:rsidRPr="001E5A27">
        <w:rPr>
          <w:rFonts w:ascii="Arial" w:hAnsi="Arial" w:cs="Arial"/>
          <w:color w:val="000000"/>
          <w:sz w:val="20"/>
          <w:szCs w:val="20"/>
        </w:rPr>
        <w:br/>
      </w:r>
      <w:r w:rsidRPr="007256AA">
        <w:rPr>
          <w:rFonts w:ascii="Arial" w:hAnsi="Arial" w:cs="Arial"/>
          <w:color w:val="000000"/>
          <w:sz w:val="20"/>
          <w:szCs w:val="20"/>
        </w:rPr>
        <w:br/>
      </w:r>
      <w:r w:rsidR="007256AA" w:rsidRPr="007256AA">
        <w:rPr>
          <w:rFonts w:ascii="Arial" w:hAnsi="Arial" w:cs="Arial"/>
          <w:sz w:val="20"/>
          <w:szCs w:val="20"/>
        </w:rPr>
        <w:t xml:space="preserve">Refer the following for compliance with regulations around involvement with government officials: </w:t>
      </w:r>
    </w:p>
    <w:p w14:paraId="1C0BC232" w14:textId="77777777" w:rsidR="007256AA" w:rsidRPr="007256AA" w:rsidRDefault="007256AA" w:rsidP="007256AA">
      <w:pPr>
        <w:rPr>
          <w:rFonts w:ascii="Arial" w:hAnsi="Arial" w:cs="Arial"/>
          <w:sz w:val="20"/>
          <w:szCs w:val="20"/>
        </w:rPr>
      </w:pPr>
    </w:p>
    <w:p w14:paraId="0A25A8F2" w14:textId="7F127E53" w:rsidR="007256AA" w:rsidRDefault="007256AA" w:rsidP="007256AA">
      <w:pPr>
        <w:pStyle w:val="ListParagraph"/>
        <w:numPr>
          <w:ilvl w:val="0"/>
          <w:numId w:val="27"/>
        </w:numPr>
        <w:rPr>
          <w:rFonts w:ascii="Arial" w:hAnsi="Arial" w:cs="Arial"/>
          <w:sz w:val="20"/>
          <w:szCs w:val="20"/>
        </w:rPr>
      </w:pPr>
      <w:r w:rsidRPr="007256AA">
        <w:rPr>
          <w:rFonts w:ascii="Arial" w:hAnsi="Arial" w:cs="Arial"/>
          <w:sz w:val="20"/>
          <w:szCs w:val="20"/>
        </w:rPr>
        <w:t>Corporate</w:t>
      </w:r>
      <w:r w:rsidRPr="007256AA">
        <w:rPr>
          <w:rFonts w:ascii="Arial" w:hAnsi="Arial" w:cs="Arial"/>
          <w:spacing w:val="-3"/>
          <w:sz w:val="20"/>
          <w:szCs w:val="20"/>
        </w:rPr>
        <w:t xml:space="preserve"> </w:t>
      </w:r>
      <w:r w:rsidRPr="007256AA">
        <w:rPr>
          <w:rFonts w:ascii="Arial" w:hAnsi="Arial" w:cs="Arial"/>
          <w:sz w:val="20"/>
          <w:szCs w:val="20"/>
        </w:rPr>
        <w:t>Instruction</w:t>
      </w:r>
      <w:r w:rsidRPr="007256AA">
        <w:rPr>
          <w:rFonts w:ascii="Arial" w:hAnsi="Arial" w:cs="Arial"/>
          <w:spacing w:val="-3"/>
          <w:sz w:val="20"/>
          <w:szCs w:val="20"/>
        </w:rPr>
        <w:t xml:space="preserve"> </w:t>
      </w:r>
      <w:r w:rsidRPr="007256AA">
        <w:rPr>
          <w:rFonts w:ascii="Arial" w:hAnsi="Arial" w:cs="Arial"/>
          <w:sz w:val="20"/>
          <w:szCs w:val="20"/>
        </w:rPr>
        <w:t>GRA</w:t>
      </w:r>
      <w:r w:rsidRPr="007256AA">
        <w:rPr>
          <w:rFonts w:ascii="Arial" w:hAnsi="Arial" w:cs="Arial"/>
          <w:spacing w:val="-3"/>
          <w:sz w:val="20"/>
          <w:szCs w:val="20"/>
        </w:rPr>
        <w:t xml:space="preserve"> </w:t>
      </w:r>
      <w:r w:rsidRPr="007256AA">
        <w:rPr>
          <w:rFonts w:ascii="Arial" w:hAnsi="Arial" w:cs="Arial"/>
          <w:sz w:val="20"/>
          <w:szCs w:val="20"/>
        </w:rPr>
        <w:t>103</w:t>
      </w:r>
      <w:r w:rsidRPr="007256AA">
        <w:rPr>
          <w:rFonts w:ascii="Arial" w:hAnsi="Arial" w:cs="Arial"/>
          <w:spacing w:val="-3"/>
          <w:sz w:val="20"/>
          <w:szCs w:val="20"/>
        </w:rPr>
        <w:t xml:space="preserve"> </w:t>
      </w:r>
      <w:r w:rsidRPr="007256AA">
        <w:rPr>
          <w:rFonts w:ascii="Arial" w:hAnsi="Arial" w:cs="Arial"/>
          <w:sz w:val="20"/>
          <w:szCs w:val="20"/>
        </w:rPr>
        <w:t>covers</w:t>
      </w:r>
      <w:r w:rsidRPr="007256AA">
        <w:rPr>
          <w:rFonts w:ascii="Arial" w:hAnsi="Arial" w:cs="Arial"/>
          <w:spacing w:val="-7"/>
          <w:sz w:val="20"/>
          <w:szCs w:val="20"/>
        </w:rPr>
        <w:t xml:space="preserve"> </w:t>
      </w:r>
      <w:r w:rsidRPr="007256AA">
        <w:rPr>
          <w:rFonts w:ascii="Arial" w:hAnsi="Arial" w:cs="Arial"/>
          <w:sz w:val="20"/>
          <w:szCs w:val="20"/>
        </w:rPr>
        <w:t>Political</w:t>
      </w:r>
      <w:r w:rsidRPr="007256AA">
        <w:rPr>
          <w:rFonts w:ascii="Arial" w:hAnsi="Arial" w:cs="Arial"/>
          <w:spacing w:val="-3"/>
          <w:sz w:val="20"/>
          <w:szCs w:val="20"/>
        </w:rPr>
        <w:t xml:space="preserve"> </w:t>
      </w:r>
      <w:r w:rsidRPr="007256AA">
        <w:rPr>
          <w:rFonts w:ascii="Arial" w:hAnsi="Arial" w:cs="Arial"/>
          <w:sz w:val="20"/>
          <w:szCs w:val="20"/>
        </w:rPr>
        <w:t>Contributions,</w:t>
      </w:r>
      <w:r w:rsidRPr="007256AA">
        <w:rPr>
          <w:rFonts w:ascii="Arial" w:hAnsi="Arial" w:cs="Arial"/>
          <w:spacing w:val="-3"/>
          <w:sz w:val="20"/>
          <w:szCs w:val="20"/>
        </w:rPr>
        <w:t xml:space="preserve"> </w:t>
      </w:r>
      <w:r w:rsidRPr="007256AA">
        <w:rPr>
          <w:rFonts w:ascii="Arial" w:hAnsi="Arial" w:cs="Arial"/>
          <w:sz w:val="20"/>
          <w:szCs w:val="20"/>
        </w:rPr>
        <w:t>public</w:t>
      </w:r>
      <w:r w:rsidRPr="007256AA">
        <w:rPr>
          <w:rFonts w:ascii="Arial" w:hAnsi="Arial" w:cs="Arial"/>
          <w:spacing w:val="-3"/>
          <w:sz w:val="20"/>
          <w:szCs w:val="20"/>
        </w:rPr>
        <w:t xml:space="preserve"> </w:t>
      </w:r>
      <w:r w:rsidRPr="007256AA">
        <w:rPr>
          <w:rFonts w:ascii="Arial" w:hAnsi="Arial" w:cs="Arial"/>
          <w:sz w:val="20"/>
          <w:szCs w:val="20"/>
        </w:rPr>
        <w:t>policy</w:t>
      </w:r>
      <w:r w:rsidRPr="007256AA">
        <w:rPr>
          <w:rFonts w:ascii="Arial" w:hAnsi="Arial" w:cs="Arial"/>
          <w:spacing w:val="-3"/>
          <w:sz w:val="20"/>
          <w:szCs w:val="20"/>
        </w:rPr>
        <w:t xml:space="preserve"> </w:t>
      </w:r>
      <w:r w:rsidRPr="007256AA">
        <w:rPr>
          <w:rFonts w:ascii="Arial" w:hAnsi="Arial" w:cs="Arial"/>
          <w:sz w:val="20"/>
          <w:szCs w:val="20"/>
        </w:rPr>
        <w:t>expenditures,</w:t>
      </w:r>
      <w:r w:rsidRPr="007256AA">
        <w:rPr>
          <w:rFonts w:ascii="Arial" w:hAnsi="Arial" w:cs="Arial"/>
          <w:spacing w:val="-7"/>
          <w:sz w:val="20"/>
          <w:szCs w:val="20"/>
        </w:rPr>
        <w:t xml:space="preserve"> </w:t>
      </w:r>
      <w:r w:rsidRPr="007256AA">
        <w:rPr>
          <w:rFonts w:ascii="Arial" w:hAnsi="Arial" w:cs="Arial"/>
          <w:sz w:val="20"/>
          <w:szCs w:val="20"/>
        </w:rPr>
        <w:t>and</w:t>
      </w:r>
      <w:r w:rsidRPr="007256AA">
        <w:rPr>
          <w:rFonts w:ascii="Arial" w:hAnsi="Arial" w:cs="Arial"/>
          <w:spacing w:val="-7"/>
          <w:sz w:val="20"/>
          <w:szCs w:val="20"/>
        </w:rPr>
        <w:t xml:space="preserve"> </w:t>
      </w:r>
      <w:r w:rsidRPr="007256AA">
        <w:rPr>
          <w:rFonts w:ascii="Arial" w:hAnsi="Arial" w:cs="Arial"/>
          <w:sz w:val="20"/>
          <w:szCs w:val="20"/>
        </w:rPr>
        <w:t>political campaigning on IBM Property.</w:t>
      </w:r>
      <w:r>
        <w:rPr>
          <w:rFonts w:ascii="Arial" w:hAnsi="Arial" w:cs="Arial"/>
          <w:sz w:val="20"/>
          <w:szCs w:val="20"/>
        </w:rPr>
        <w:br/>
      </w:r>
    </w:p>
    <w:p w14:paraId="1848BF0A" w14:textId="77777777" w:rsidR="007256AA" w:rsidRDefault="007256AA" w:rsidP="00467AAA">
      <w:pPr>
        <w:pStyle w:val="ListParagraph"/>
        <w:numPr>
          <w:ilvl w:val="0"/>
          <w:numId w:val="27"/>
        </w:numPr>
        <w:rPr>
          <w:rFonts w:ascii="Arial" w:hAnsi="Arial" w:cs="Arial"/>
          <w:sz w:val="20"/>
          <w:szCs w:val="20"/>
        </w:rPr>
      </w:pPr>
      <w:r w:rsidRPr="007256AA">
        <w:rPr>
          <w:rFonts w:ascii="Arial" w:hAnsi="Arial" w:cs="Arial"/>
          <w:sz w:val="20"/>
          <w:szCs w:val="20"/>
        </w:rPr>
        <w:t>Corporate</w:t>
      </w:r>
      <w:r w:rsidRPr="007256AA">
        <w:rPr>
          <w:rFonts w:ascii="Arial" w:hAnsi="Arial" w:cs="Arial"/>
          <w:spacing w:val="-3"/>
          <w:sz w:val="20"/>
          <w:szCs w:val="20"/>
        </w:rPr>
        <w:t xml:space="preserve"> </w:t>
      </w:r>
      <w:r w:rsidRPr="007256AA">
        <w:rPr>
          <w:rFonts w:ascii="Arial" w:hAnsi="Arial" w:cs="Arial"/>
          <w:sz w:val="20"/>
          <w:szCs w:val="20"/>
        </w:rPr>
        <w:t>Organization</w:t>
      </w:r>
      <w:r w:rsidRPr="007256AA">
        <w:rPr>
          <w:rFonts w:ascii="Arial" w:hAnsi="Arial" w:cs="Arial"/>
          <w:spacing w:val="-6"/>
          <w:sz w:val="20"/>
          <w:szCs w:val="20"/>
        </w:rPr>
        <w:t xml:space="preserve"> </w:t>
      </w:r>
      <w:r w:rsidRPr="007256AA">
        <w:rPr>
          <w:rFonts w:ascii="Arial" w:hAnsi="Arial" w:cs="Arial"/>
          <w:sz w:val="20"/>
          <w:szCs w:val="20"/>
        </w:rPr>
        <w:t>Letter</w:t>
      </w:r>
      <w:r w:rsidRPr="007256AA">
        <w:rPr>
          <w:rFonts w:ascii="Arial" w:hAnsi="Arial" w:cs="Arial"/>
          <w:spacing w:val="-2"/>
          <w:sz w:val="20"/>
          <w:szCs w:val="20"/>
        </w:rPr>
        <w:t xml:space="preserve"> </w:t>
      </w:r>
      <w:r w:rsidRPr="007256AA">
        <w:rPr>
          <w:rFonts w:ascii="Arial" w:hAnsi="Arial" w:cs="Arial"/>
          <w:sz w:val="20"/>
          <w:szCs w:val="20"/>
        </w:rPr>
        <w:t>116</w:t>
      </w:r>
      <w:r w:rsidRPr="007256AA">
        <w:rPr>
          <w:rFonts w:ascii="Arial" w:hAnsi="Arial" w:cs="Arial"/>
          <w:spacing w:val="-3"/>
          <w:sz w:val="20"/>
          <w:szCs w:val="20"/>
        </w:rPr>
        <w:t xml:space="preserve"> </w:t>
      </w:r>
      <w:r w:rsidRPr="007256AA">
        <w:rPr>
          <w:rFonts w:ascii="Arial" w:hAnsi="Arial" w:cs="Arial"/>
          <w:sz w:val="20"/>
          <w:szCs w:val="20"/>
        </w:rPr>
        <w:t>Delegation</w:t>
      </w:r>
      <w:r w:rsidRPr="007256AA">
        <w:rPr>
          <w:rFonts w:ascii="Arial" w:hAnsi="Arial" w:cs="Arial"/>
          <w:spacing w:val="-7"/>
          <w:sz w:val="20"/>
          <w:szCs w:val="20"/>
        </w:rPr>
        <w:t xml:space="preserve"> </w:t>
      </w:r>
      <w:r w:rsidRPr="007256AA">
        <w:rPr>
          <w:rFonts w:ascii="Arial" w:hAnsi="Arial" w:cs="Arial"/>
          <w:sz w:val="20"/>
          <w:szCs w:val="20"/>
        </w:rPr>
        <w:t>of</w:t>
      </w:r>
      <w:r w:rsidRPr="007256AA">
        <w:rPr>
          <w:rFonts w:ascii="Arial" w:hAnsi="Arial" w:cs="Arial"/>
          <w:spacing w:val="-3"/>
          <w:sz w:val="20"/>
          <w:szCs w:val="20"/>
        </w:rPr>
        <w:t xml:space="preserve"> </w:t>
      </w:r>
      <w:r w:rsidRPr="007256AA">
        <w:rPr>
          <w:rFonts w:ascii="Arial" w:hAnsi="Arial" w:cs="Arial"/>
          <w:sz w:val="20"/>
          <w:szCs w:val="20"/>
        </w:rPr>
        <w:t>Authority -</w:t>
      </w:r>
      <w:r w:rsidRPr="007256AA">
        <w:rPr>
          <w:rFonts w:ascii="Arial" w:hAnsi="Arial" w:cs="Arial"/>
          <w:spacing w:val="-2"/>
          <w:sz w:val="20"/>
          <w:szCs w:val="20"/>
        </w:rPr>
        <w:t xml:space="preserve"> </w:t>
      </w:r>
      <w:r w:rsidRPr="007256AA">
        <w:rPr>
          <w:rFonts w:ascii="Arial" w:hAnsi="Arial" w:cs="Arial"/>
          <w:sz w:val="20"/>
          <w:szCs w:val="20"/>
        </w:rPr>
        <w:t>Government</w:t>
      </w:r>
      <w:r w:rsidRPr="007256AA">
        <w:rPr>
          <w:rFonts w:ascii="Arial" w:hAnsi="Arial" w:cs="Arial"/>
          <w:spacing w:val="-3"/>
          <w:sz w:val="20"/>
          <w:szCs w:val="20"/>
        </w:rPr>
        <w:t xml:space="preserve"> </w:t>
      </w:r>
      <w:r w:rsidRPr="007256AA">
        <w:rPr>
          <w:rFonts w:ascii="Arial" w:hAnsi="Arial" w:cs="Arial"/>
          <w:sz w:val="20"/>
          <w:szCs w:val="20"/>
        </w:rPr>
        <w:t>relations</w:t>
      </w:r>
      <w:r w:rsidRPr="007256AA">
        <w:rPr>
          <w:rFonts w:ascii="Arial" w:hAnsi="Arial" w:cs="Arial"/>
          <w:spacing w:val="-3"/>
          <w:sz w:val="20"/>
          <w:szCs w:val="20"/>
        </w:rPr>
        <w:t xml:space="preserve"> </w:t>
      </w:r>
      <w:r w:rsidRPr="007256AA">
        <w:rPr>
          <w:rFonts w:ascii="Arial" w:hAnsi="Arial" w:cs="Arial"/>
          <w:sz w:val="20"/>
          <w:szCs w:val="20"/>
        </w:rPr>
        <w:t>on</w:t>
      </w:r>
      <w:r w:rsidRPr="007256AA">
        <w:rPr>
          <w:rFonts w:ascii="Arial" w:hAnsi="Arial" w:cs="Arial"/>
          <w:spacing w:val="-6"/>
          <w:sz w:val="20"/>
          <w:szCs w:val="20"/>
        </w:rPr>
        <w:t xml:space="preserve"> </w:t>
      </w:r>
      <w:r w:rsidRPr="007256AA">
        <w:rPr>
          <w:rFonts w:ascii="Arial" w:hAnsi="Arial" w:cs="Arial"/>
          <w:sz w:val="20"/>
          <w:szCs w:val="20"/>
        </w:rPr>
        <w:t>public</w:t>
      </w:r>
      <w:r w:rsidRPr="007256AA">
        <w:rPr>
          <w:rFonts w:ascii="Arial" w:hAnsi="Arial" w:cs="Arial"/>
          <w:spacing w:val="-7"/>
          <w:sz w:val="20"/>
          <w:szCs w:val="20"/>
        </w:rPr>
        <w:t xml:space="preserve"> </w:t>
      </w:r>
      <w:r w:rsidRPr="007256AA">
        <w:rPr>
          <w:rFonts w:ascii="Arial" w:hAnsi="Arial" w:cs="Arial"/>
          <w:sz w:val="20"/>
          <w:szCs w:val="20"/>
        </w:rPr>
        <w:t>policy</w:t>
      </w:r>
      <w:r w:rsidRPr="007256AA">
        <w:rPr>
          <w:rFonts w:ascii="Arial" w:hAnsi="Arial" w:cs="Arial"/>
          <w:spacing w:val="-3"/>
          <w:sz w:val="20"/>
          <w:szCs w:val="20"/>
        </w:rPr>
        <w:t xml:space="preserve"> </w:t>
      </w:r>
      <w:r w:rsidRPr="007256AA">
        <w:rPr>
          <w:rFonts w:ascii="Arial" w:hAnsi="Arial" w:cs="Arial"/>
          <w:sz w:val="20"/>
          <w:szCs w:val="20"/>
        </w:rPr>
        <w:t>issues.</w:t>
      </w:r>
      <w:r>
        <w:rPr>
          <w:rFonts w:ascii="Arial" w:hAnsi="Arial" w:cs="Arial"/>
          <w:sz w:val="20"/>
          <w:szCs w:val="20"/>
        </w:rPr>
        <w:br/>
      </w:r>
    </w:p>
    <w:p w14:paraId="1D925832" w14:textId="77777777" w:rsidR="00993E06" w:rsidRPr="00993E06" w:rsidRDefault="007256AA" w:rsidP="001278E2">
      <w:pPr>
        <w:pStyle w:val="ListParagraph"/>
        <w:numPr>
          <w:ilvl w:val="0"/>
          <w:numId w:val="27"/>
        </w:numPr>
        <w:rPr>
          <w:rFonts w:ascii="Arial" w:hAnsi="Arial" w:cs="Arial"/>
          <w:sz w:val="20"/>
          <w:szCs w:val="20"/>
          <w:lang w:val="pt-PT"/>
        </w:rPr>
      </w:pPr>
      <w:r w:rsidRPr="00993E06">
        <w:rPr>
          <w:rFonts w:ascii="Arial" w:hAnsi="Arial" w:cs="Arial"/>
          <w:sz w:val="20"/>
          <w:szCs w:val="20"/>
        </w:rPr>
        <w:t>Corporate Instruction Finance 168 on Business Amenities and gifts.</w:t>
      </w:r>
      <w:r w:rsidR="00993E06">
        <w:rPr>
          <w:rFonts w:ascii="Arial" w:hAnsi="Arial" w:cs="Arial"/>
          <w:sz w:val="20"/>
          <w:szCs w:val="20"/>
        </w:rPr>
        <w:br/>
      </w:r>
    </w:p>
    <w:p w14:paraId="381785ED" w14:textId="77777777" w:rsidR="00406AE3" w:rsidRDefault="007256AA" w:rsidP="007256AA">
      <w:pPr>
        <w:pStyle w:val="ListParagraph"/>
        <w:numPr>
          <w:ilvl w:val="0"/>
          <w:numId w:val="27"/>
        </w:numPr>
        <w:rPr>
          <w:rFonts w:ascii="Arial" w:hAnsi="Arial" w:cs="Arial"/>
          <w:sz w:val="20"/>
          <w:szCs w:val="20"/>
          <w:lang w:val="pt-PT"/>
        </w:rPr>
      </w:pPr>
      <w:r w:rsidRPr="00993E06">
        <w:rPr>
          <w:rFonts w:ascii="Arial" w:hAnsi="Arial" w:cs="Arial"/>
          <w:sz w:val="20"/>
          <w:szCs w:val="20"/>
          <w:lang w:val="pt-PT"/>
        </w:rPr>
        <w:t>CTEBA process</w:t>
      </w:r>
      <w:r w:rsidR="00406AE3">
        <w:rPr>
          <w:rFonts w:ascii="Arial" w:hAnsi="Arial" w:cs="Arial"/>
          <w:sz w:val="20"/>
          <w:szCs w:val="20"/>
          <w:lang w:val="pt-PT"/>
        </w:rPr>
        <w:br/>
      </w:r>
    </w:p>
    <w:p w14:paraId="6BDBAE21" w14:textId="77777777" w:rsidR="00406AE3" w:rsidRPr="00406AE3" w:rsidRDefault="007256AA" w:rsidP="00406AE3">
      <w:pPr>
        <w:pStyle w:val="ListParagraph"/>
        <w:numPr>
          <w:ilvl w:val="0"/>
          <w:numId w:val="27"/>
        </w:numPr>
        <w:rPr>
          <w:rFonts w:ascii="Arial" w:hAnsi="Arial" w:cs="Arial"/>
          <w:sz w:val="20"/>
          <w:szCs w:val="20"/>
          <w:lang w:val="pt-PT"/>
        </w:rPr>
      </w:pPr>
      <w:r w:rsidRPr="00406AE3">
        <w:rPr>
          <w:rFonts w:ascii="Arial" w:hAnsi="Arial" w:cs="Arial"/>
          <w:sz w:val="20"/>
          <w:szCs w:val="20"/>
        </w:rPr>
        <w:t>Key</w:t>
      </w:r>
      <w:r w:rsidRPr="00406AE3">
        <w:rPr>
          <w:rFonts w:ascii="Arial" w:hAnsi="Arial" w:cs="Arial"/>
          <w:spacing w:val="-3"/>
          <w:sz w:val="20"/>
          <w:szCs w:val="20"/>
        </w:rPr>
        <w:t xml:space="preserve"> </w:t>
      </w:r>
      <w:r w:rsidRPr="00406AE3">
        <w:rPr>
          <w:rFonts w:ascii="Arial" w:hAnsi="Arial" w:cs="Arial"/>
          <w:sz w:val="20"/>
          <w:szCs w:val="20"/>
        </w:rPr>
        <w:t>sections</w:t>
      </w:r>
      <w:r w:rsidRPr="00406AE3">
        <w:rPr>
          <w:rFonts w:ascii="Arial" w:hAnsi="Arial" w:cs="Arial"/>
          <w:spacing w:val="-3"/>
          <w:sz w:val="20"/>
          <w:szCs w:val="20"/>
        </w:rPr>
        <w:t xml:space="preserve"> </w:t>
      </w:r>
      <w:r w:rsidRPr="00406AE3">
        <w:rPr>
          <w:rFonts w:ascii="Arial" w:hAnsi="Arial" w:cs="Arial"/>
          <w:sz w:val="20"/>
          <w:szCs w:val="20"/>
        </w:rPr>
        <w:t>of</w:t>
      </w:r>
      <w:r w:rsidRPr="00406AE3">
        <w:rPr>
          <w:rFonts w:ascii="Arial" w:hAnsi="Arial" w:cs="Arial"/>
          <w:spacing w:val="-3"/>
          <w:sz w:val="20"/>
          <w:szCs w:val="20"/>
        </w:rPr>
        <w:t xml:space="preserve"> </w:t>
      </w:r>
      <w:r w:rsidRPr="00406AE3">
        <w:rPr>
          <w:rFonts w:ascii="Arial" w:hAnsi="Arial" w:cs="Arial"/>
          <w:sz w:val="20"/>
          <w:szCs w:val="20"/>
        </w:rPr>
        <w:t>Business</w:t>
      </w:r>
      <w:r w:rsidRPr="00406AE3">
        <w:rPr>
          <w:rFonts w:ascii="Arial" w:hAnsi="Arial" w:cs="Arial"/>
          <w:spacing w:val="-3"/>
          <w:sz w:val="20"/>
          <w:szCs w:val="20"/>
        </w:rPr>
        <w:t xml:space="preserve"> </w:t>
      </w:r>
      <w:r w:rsidRPr="00406AE3">
        <w:rPr>
          <w:rFonts w:ascii="Arial" w:hAnsi="Arial" w:cs="Arial"/>
          <w:sz w:val="20"/>
          <w:szCs w:val="20"/>
        </w:rPr>
        <w:t>Conduct</w:t>
      </w:r>
      <w:r w:rsidRPr="00406AE3">
        <w:rPr>
          <w:rFonts w:ascii="Arial" w:hAnsi="Arial" w:cs="Arial"/>
          <w:spacing w:val="-3"/>
          <w:sz w:val="20"/>
          <w:szCs w:val="20"/>
        </w:rPr>
        <w:t xml:space="preserve"> </w:t>
      </w:r>
      <w:r w:rsidRPr="00406AE3">
        <w:rPr>
          <w:rFonts w:ascii="Arial" w:hAnsi="Arial" w:cs="Arial"/>
          <w:sz w:val="20"/>
          <w:szCs w:val="20"/>
        </w:rPr>
        <w:t>Guidelines</w:t>
      </w:r>
      <w:r w:rsidRPr="00406AE3">
        <w:rPr>
          <w:rFonts w:ascii="Arial" w:hAnsi="Arial" w:cs="Arial"/>
          <w:spacing w:val="-7"/>
          <w:sz w:val="20"/>
          <w:szCs w:val="20"/>
        </w:rPr>
        <w:t xml:space="preserve"> </w:t>
      </w:r>
      <w:r w:rsidRPr="00406AE3">
        <w:rPr>
          <w:rFonts w:ascii="Arial" w:hAnsi="Arial" w:cs="Arial"/>
          <w:sz w:val="20"/>
          <w:szCs w:val="20"/>
        </w:rPr>
        <w:t>relating</w:t>
      </w:r>
      <w:r w:rsidRPr="00406AE3">
        <w:rPr>
          <w:rFonts w:ascii="Arial" w:hAnsi="Arial" w:cs="Arial"/>
          <w:spacing w:val="-2"/>
          <w:sz w:val="20"/>
          <w:szCs w:val="20"/>
        </w:rPr>
        <w:t xml:space="preserve"> </w:t>
      </w:r>
      <w:r w:rsidRPr="00406AE3">
        <w:rPr>
          <w:rFonts w:ascii="Arial" w:hAnsi="Arial" w:cs="Arial"/>
          <w:sz w:val="20"/>
          <w:szCs w:val="20"/>
        </w:rPr>
        <w:t>to</w:t>
      </w:r>
      <w:r w:rsidRPr="00406AE3">
        <w:rPr>
          <w:rFonts w:ascii="Arial" w:hAnsi="Arial" w:cs="Arial"/>
          <w:spacing w:val="-7"/>
          <w:sz w:val="20"/>
          <w:szCs w:val="20"/>
        </w:rPr>
        <w:t xml:space="preserve"> </w:t>
      </w:r>
      <w:r w:rsidRPr="00406AE3">
        <w:rPr>
          <w:rFonts w:ascii="Arial" w:hAnsi="Arial" w:cs="Arial"/>
          <w:sz w:val="20"/>
          <w:szCs w:val="20"/>
        </w:rPr>
        <w:t>government</w:t>
      </w:r>
      <w:r w:rsidRPr="00406AE3">
        <w:rPr>
          <w:rFonts w:ascii="Arial" w:hAnsi="Arial" w:cs="Arial"/>
          <w:spacing w:val="-7"/>
          <w:sz w:val="20"/>
          <w:szCs w:val="20"/>
        </w:rPr>
        <w:t xml:space="preserve"> </w:t>
      </w:r>
      <w:r w:rsidRPr="00406AE3">
        <w:rPr>
          <w:rFonts w:ascii="Arial" w:hAnsi="Arial" w:cs="Arial"/>
          <w:sz w:val="20"/>
          <w:szCs w:val="20"/>
        </w:rPr>
        <w:t>officials</w:t>
      </w:r>
      <w:r w:rsidRPr="00406AE3">
        <w:rPr>
          <w:rFonts w:ascii="Arial" w:hAnsi="Arial" w:cs="Arial"/>
          <w:spacing w:val="-3"/>
          <w:sz w:val="20"/>
          <w:szCs w:val="20"/>
        </w:rPr>
        <w:t xml:space="preserve"> </w:t>
      </w:r>
      <w:r w:rsidRPr="00406AE3">
        <w:rPr>
          <w:rFonts w:ascii="Arial" w:hAnsi="Arial" w:cs="Arial"/>
          <w:sz w:val="20"/>
          <w:szCs w:val="20"/>
        </w:rPr>
        <w:t>and</w:t>
      </w:r>
      <w:r w:rsidRPr="00406AE3">
        <w:rPr>
          <w:rFonts w:ascii="Arial" w:hAnsi="Arial" w:cs="Arial"/>
          <w:spacing w:val="-3"/>
          <w:sz w:val="20"/>
          <w:szCs w:val="20"/>
        </w:rPr>
        <w:t xml:space="preserve"> </w:t>
      </w:r>
      <w:r w:rsidRPr="00406AE3">
        <w:rPr>
          <w:rFonts w:ascii="Arial" w:hAnsi="Arial" w:cs="Arial"/>
          <w:sz w:val="20"/>
          <w:szCs w:val="20"/>
        </w:rPr>
        <w:t>running</w:t>
      </w:r>
      <w:r w:rsidRPr="00406AE3">
        <w:rPr>
          <w:rFonts w:ascii="Arial" w:hAnsi="Arial" w:cs="Arial"/>
          <w:spacing w:val="-2"/>
          <w:sz w:val="20"/>
          <w:szCs w:val="20"/>
        </w:rPr>
        <w:t xml:space="preserve"> </w:t>
      </w:r>
      <w:r w:rsidRPr="00406AE3">
        <w:rPr>
          <w:rFonts w:ascii="Arial" w:hAnsi="Arial" w:cs="Arial"/>
          <w:sz w:val="20"/>
          <w:szCs w:val="20"/>
        </w:rPr>
        <w:t>for</w:t>
      </w:r>
      <w:r w:rsidRPr="00406AE3">
        <w:rPr>
          <w:rFonts w:ascii="Arial" w:hAnsi="Arial" w:cs="Arial"/>
          <w:spacing w:val="-2"/>
          <w:sz w:val="20"/>
          <w:szCs w:val="20"/>
        </w:rPr>
        <w:t xml:space="preserve"> </w:t>
      </w:r>
      <w:r w:rsidRPr="00406AE3">
        <w:rPr>
          <w:rFonts w:ascii="Arial" w:hAnsi="Arial" w:cs="Arial"/>
          <w:sz w:val="20"/>
          <w:szCs w:val="20"/>
        </w:rPr>
        <w:t>political office include:</w:t>
      </w:r>
    </w:p>
    <w:p w14:paraId="1B52B256" w14:textId="77777777" w:rsidR="00406AE3" w:rsidRPr="00406AE3" w:rsidRDefault="007256AA" w:rsidP="00930F30">
      <w:pPr>
        <w:pStyle w:val="ListParagraph"/>
        <w:numPr>
          <w:ilvl w:val="1"/>
          <w:numId w:val="27"/>
        </w:numPr>
        <w:rPr>
          <w:rFonts w:ascii="Arial" w:hAnsi="Arial" w:cs="Arial"/>
          <w:sz w:val="20"/>
          <w:szCs w:val="20"/>
        </w:rPr>
      </w:pPr>
      <w:r w:rsidRPr="00406AE3">
        <w:rPr>
          <w:rFonts w:ascii="Arial" w:hAnsi="Arial" w:cs="Arial"/>
          <w:sz w:val="20"/>
          <w:szCs w:val="20"/>
        </w:rPr>
        <w:t>6.2</w:t>
      </w:r>
      <w:r w:rsidRPr="00406AE3">
        <w:rPr>
          <w:rFonts w:ascii="Arial" w:hAnsi="Arial" w:cs="Arial"/>
          <w:spacing w:val="-3"/>
          <w:sz w:val="20"/>
          <w:szCs w:val="20"/>
        </w:rPr>
        <w:t xml:space="preserve"> </w:t>
      </w:r>
      <w:r w:rsidRPr="00406AE3">
        <w:rPr>
          <w:rFonts w:ascii="Arial" w:hAnsi="Arial" w:cs="Arial"/>
          <w:sz w:val="20"/>
          <w:szCs w:val="20"/>
        </w:rPr>
        <w:t>Giving</w:t>
      </w:r>
      <w:r w:rsidRPr="00406AE3">
        <w:rPr>
          <w:rFonts w:ascii="Arial" w:hAnsi="Arial" w:cs="Arial"/>
          <w:spacing w:val="-3"/>
          <w:sz w:val="20"/>
          <w:szCs w:val="20"/>
        </w:rPr>
        <w:t xml:space="preserve"> </w:t>
      </w:r>
      <w:r w:rsidRPr="00406AE3">
        <w:rPr>
          <w:rFonts w:ascii="Arial" w:hAnsi="Arial" w:cs="Arial"/>
          <w:sz w:val="20"/>
          <w:szCs w:val="20"/>
        </w:rPr>
        <w:t>and</w:t>
      </w:r>
      <w:r w:rsidRPr="00406AE3">
        <w:rPr>
          <w:rFonts w:ascii="Arial" w:hAnsi="Arial" w:cs="Arial"/>
          <w:spacing w:val="-3"/>
          <w:sz w:val="20"/>
          <w:szCs w:val="20"/>
        </w:rPr>
        <w:t xml:space="preserve"> </w:t>
      </w:r>
      <w:r w:rsidRPr="00406AE3">
        <w:rPr>
          <w:rFonts w:ascii="Arial" w:hAnsi="Arial" w:cs="Arial"/>
          <w:sz w:val="20"/>
          <w:szCs w:val="20"/>
        </w:rPr>
        <w:t>Receiving</w:t>
      </w:r>
      <w:r w:rsidRPr="00406AE3">
        <w:rPr>
          <w:rFonts w:ascii="Arial" w:hAnsi="Arial" w:cs="Arial"/>
          <w:spacing w:val="-3"/>
          <w:sz w:val="20"/>
          <w:szCs w:val="20"/>
        </w:rPr>
        <w:t xml:space="preserve"> </w:t>
      </w:r>
      <w:r w:rsidRPr="00406AE3">
        <w:rPr>
          <w:rFonts w:ascii="Arial" w:hAnsi="Arial" w:cs="Arial"/>
          <w:sz w:val="20"/>
          <w:szCs w:val="20"/>
        </w:rPr>
        <w:t>Business</w:t>
      </w:r>
      <w:r w:rsidRPr="00406AE3">
        <w:rPr>
          <w:rFonts w:ascii="Arial" w:hAnsi="Arial" w:cs="Arial"/>
          <w:spacing w:val="-3"/>
          <w:sz w:val="20"/>
          <w:szCs w:val="20"/>
        </w:rPr>
        <w:t xml:space="preserve"> </w:t>
      </w:r>
      <w:r w:rsidRPr="00406AE3">
        <w:rPr>
          <w:rFonts w:ascii="Arial" w:hAnsi="Arial" w:cs="Arial"/>
          <w:sz w:val="20"/>
          <w:szCs w:val="20"/>
        </w:rPr>
        <w:t>Amenities</w:t>
      </w:r>
      <w:r w:rsidRPr="00406AE3">
        <w:rPr>
          <w:rFonts w:ascii="Arial" w:hAnsi="Arial" w:cs="Arial"/>
          <w:spacing w:val="-6"/>
          <w:sz w:val="20"/>
          <w:szCs w:val="20"/>
        </w:rPr>
        <w:t xml:space="preserve"> </w:t>
      </w:r>
      <w:r w:rsidRPr="00406AE3">
        <w:rPr>
          <w:rFonts w:ascii="Arial" w:hAnsi="Arial" w:cs="Arial"/>
          <w:sz w:val="20"/>
          <w:szCs w:val="20"/>
        </w:rPr>
        <w:t>and</w:t>
      </w:r>
      <w:r w:rsidRPr="00406AE3">
        <w:rPr>
          <w:rFonts w:ascii="Arial" w:hAnsi="Arial" w:cs="Arial"/>
          <w:spacing w:val="-3"/>
          <w:sz w:val="20"/>
          <w:szCs w:val="20"/>
        </w:rPr>
        <w:t xml:space="preserve"> </w:t>
      </w:r>
      <w:r w:rsidRPr="00406AE3">
        <w:rPr>
          <w:rFonts w:ascii="Arial" w:hAnsi="Arial" w:cs="Arial"/>
          <w:spacing w:val="-2"/>
          <w:sz w:val="20"/>
          <w:szCs w:val="20"/>
        </w:rPr>
        <w:t>Gifts</w:t>
      </w:r>
    </w:p>
    <w:p w14:paraId="753B80F8" w14:textId="77777777" w:rsidR="00406AE3" w:rsidRPr="00406AE3" w:rsidRDefault="007256AA" w:rsidP="009F41B3">
      <w:pPr>
        <w:pStyle w:val="ListParagraph"/>
        <w:numPr>
          <w:ilvl w:val="1"/>
          <w:numId w:val="27"/>
        </w:numPr>
        <w:rPr>
          <w:rFonts w:ascii="Arial" w:hAnsi="Arial" w:cs="Arial"/>
          <w:sz w:val="20"/>
          <w:szCs w:val="20"/>
        </w:rPr>
      </w:pPr>
      <w:r w:rsidRPr="00406AE3">
        <w:rPr>
          <w:rFonts w:ascii="Arial" w:hAnsi="Arial" w:cs="Arial"/>
          <w:sz w:val="20"/>
          <w:szCs w:val="20"/>
        </w:rPr>
        <w:t>6.6</w:t>
      </w:r>
      <w:r w:rsidRPr="00406AE3">
        <w:rPr>
          <w:rFonts w:ascii="Arial" w:hAnsi="Arial" w:cs="Arial"/>
          <w:spacing w:val="-3"/>
          <w:sz w:val="20"/>
          <w:szCs w:val="20"/>
        </w:rPr>
        <w:t xml:space="preserve"> </w:t>
      </w:r>
      <w:r w:rsidRPr="00406AE3">
        <w:rPr>
          <w:rFonts w:ascii="Arial" w:hAnsi="Arial" w:cs="Arial"/>
          <w:sz w:val="20"/>
          <w:szCs w:val="20"/>
        </w:rPr>
        <w:t>Visiting</w:t>
      </w:r>
      <w:r w:rsidRPr="00406AE3">
        <w:rPr>
          <w:rFonts w:ascii="Arial" w:hAnsi="Arial" w:cs="Arial"/>
          <w:spacing w:val="-3"/>
          <w:sz w:val="20"/>
          <w:szCs w:val="20"/>
        </w:rPr>
        <w:t xml:space="preserve"> </w:t>
      </w:r>
      <w:r w:rsidRPr="00406AE3">
        <w:rPr>
          <w:rFonts w:ascii="Arial" w:hAnsi="Arial" w:cs="Arial"/>
          <w:sz w:val="20"/>
          <w:szCs w:val="20"/>
        </w:rPr>
        <w:t>IBM</w:t>
      </w:r>
      <w:r w:rsidRPr="00406AE3">
        <w:rPr>
          <w:rFonts w:ascii="Arial" w:hAnsi="Arial" w:cs="Arial"/>
          <w:spacing w:val="-3"/>
          <w:sz w:val="20"/>
          <w:szCs w:val="20"/>
        </w:rPr>
        <w:t xml:space="preserve"> </w:t>
      </w:r>
      <w:r w:rsidRPr="00406AE3">
        <w:rPr>
          <w:rFonts w:ascii="Arial" w:hAnsi="Arial" w:cs="Arial"/>
          <w:sz w:val="20"/>
          <w:szCs w:val="20"/>
        </w:rPr>
        <w:t>Property</w:t>
      </w:r>
      <w:r w:rsidRPr="00406AE3">
        <w:rPr>
          <w:rFonts w:ascii="Arial" w:hAnsi="Arial" w:cs="Arial"/>
          <w:spacing w:val="1"/>
          <w:sz w:val="20"/>
          <w:szCs w:val="20"/>
        </w:rPr>
        <w:t xml:space="preserve"> </w:t>
      </w:r>
      <w:r w:rsidRPr="00406AE3">
        <w:rPr>
          <w:rFonts w:ascii="Arial" w:hAnsi="Arial" w:cs="Arial"/>
          <w:sz w:val="20"/>
          <w:szCs w:val="20"/>
        </w:rPr>
        <w:t>–</w:t>
      </w:r>
      <w:r w:rsidRPr="00406AE3">
        <w:rPr>
          <w:rFonts w:ascii="Arial" w:hAnsi="Arial" w:cs="Arial"/>
          <w:spacing w:val="-3"/>
          <w:sz w:val="20"/>
          <w:szCs w:val="20"/>
        </w:rPr>
        <w:t xml:space="preserve"> </w:t>
      </w:r>
      <w:r w:rsidRPr="00406AE3">
        <w:rPr>
          <w:rFonts w:ascii="Arial" w:hAnsi="Arial" w:cs="Arial"/>
          <w:sz w:val="20"/>
          <w:szCs w:val="20"/>
        </w:rPr>
        <w:t>Government</w:t>
      </w:r>
      <w:r w:rsidRPr="00406AE3">
        <w:rPr>
          <w:rFonts w:ascii="Arial" w:hAnsi="Arial" w:cs="Arial"/>
          <w:spacing w:val="-3"/>
          <w:sz w:val="20"/>
          <w:szCs w:val="20"/>
        </w:rPr>
        <w:t xml:space="preserve"> </w:t>
      </w:r>
      <w:r w:rsidRPr="00406AE3">
        <w:rPr>
          <w:rFonts w:ascii="Arial" w:hAnsi="Arial" w:cs="Arial"/>
          <w:sz w:val="20"/>
          <w:szCs w:val="20"/>
        </w:rPr>
        <w:t>Officials</w:t>
      </w:r>
      <w:r w:rsidRPr="00406AE3">
        <w:rPr>
          <w:rFonts w:ascii="Arial" w:hAnsi="Arial" w:cs="Arial"/>
          <w:spacing w:val="-3"/>
          <w:sz w:val="20"/>
          <w:szCs w:val="20"/>
        </w:rPr>
        <w:t xml:space="preserve"> </w:t>
      </w:r>
      <w:r w:rsidRPr="00406AE3">
        <w:rPr>
          <w:rFonts w:ascii="Arial" w:hAnsi="Arial" w:cs="Arial"/>
          <w:sz w:val="20"/>
          <w:szCs w:val="20"/>
        </w:rPr>
        <w:t>and</w:t>
      </w:r>
      <w:r w:rsidRPr="00406AE3">
        <w:rPr>
          <w:rFonts w:ascii="Arial" w:hAnsi="Arial" w:cs="Arial"/>
          <w:spacing w:val="-3"/>
          <w:sz w:val="20"/>
          <w:szCs w:val="20"/>
        </w:rPr>
        <w:t xml:space="preserve"> </w:t>
      </w:r>
      <w:r w:rsidRPr="00406AE3">
        <w:rPr>
          <w:rFonts w:ascii="Arial" w:hAnsi="Arial" w:cs="Arial"/>
          <w:sz w:val="20"/>
          <w:szCs w:val="20"/>
        </w:rPr>
        <w:t>Candidates</w:t>
      </w:r>
      <w:r w:rsidRPr="00406AE3">
        <w:rPr>
          <w:rFonts w:ascii="Arial" w:hAnsi="Arial" w:cs="Arial"/>
          <w:spacing w:val="-4"/>
          <w:sz w:val="20"/>
          <w:szCs w:val="20"/>
        </w:rPr>
        <w:t xml:space="preserve"> </w:t>
      </w:r>
      <w:r w:rsidRPr="00406AE3">
        <w:rPr>
          <w:rFonts w:ascii="Arial" w:hAnsi="Arial" w:cs="Arial"/>
          <w:sz w:val="20"/>
          <w:szCs w:val="20"/>
        </w:rPr>
        <w:t>for</w:t>
      </w:r>
      <w:r w:rsidRPr="00406AE3">
        <w:rPr>
          <w:rFonts w:ascii="Arial" w:hAnsi="Arial" w:cs="Arial"/>
          <w:spacing w:val="-2"/>
          <w:sz w:val="20"/>
          <w:szCs w:val="20"/>
        </w:rPr>
        <w:t xml:space="preserve"> </w:t>
      </w:r>
      <w:r w:rsidRPr="00406AE3">
        <w:rPr>
          <w:rFonts w:ascii="Arial" w:hAnsi="Arial" w:cs="Arial"/>
          <w:sz w:val="20"/>
          <w:szCs w:val="20"/>
        </w:rPr>
        <w:t>Public</w:t>
      </w:r>
      <w:r w:rsidRPr="00406AE3">
        <w:rPr>
          <w:rFonts w:ascii="Arial" w:hAnsi="Arial" w:cs="Arial"/>
          <w:spacing w:val="-3"/>
          <w:sz w:val="20"/>
          <w:szCs w:val="20"/>
        </w:rPr>
        <w:t xml:space="preserve"> </w:t>
      </w:r>
      <w:r w:rsidRPr="00406AE3">
        <w:rPr>
          <w:rFonts w:ascii="Arial" w:hAnsi="Arial" w:cs="Arial"/>
          <w:spacing w:val="-2"/>
          <w:sz w:val="20"/>
          <w:szCs w:val="20"/>
        </w:rPr>
        <w:t>Office</w:t>
      </w:r>
    </w:p>
    <w:p w14:paraId="148FC2A4" w14:textId="139C7B86" w:rsidR="007256AA" w:rsidRPr="00406AE3" w:rsidRDefault="007256AA" w:rsidP="009F41B3">
      <w:pPr>
        <w:pStyle w:val="ListParagraph"/>
        <w:numPr>
          <w:ilvl w:val="1"/>
          <w:numId w:val="27"/>
        </w:numPr>
        <w:rPr>
          <w:rFonts w:ascii="Arial" w:hAnsi="Arial" w:cs="Arial"/>
          <w:sz w:val="20"/>
          <w:szCs w:val="20"/>
        </w:rPr>
      </w:pPr>
      <w:r w:rsidRPr="00406AE3">
        <w:rPr>
          <w:rFonts w:ascii="Arial" w:hAnsi="Arial" w:cs="Arial"/>
          <w:sz w:val="20"/>
          <w:szCs w:val="20"/>
        </w:rPr>
        <w:t>7.4</w:t>
      </w:r>
      <w:r w:rsidRPr="00406AE3">
        <w:rPr>
          <w:rFonts w:ascii="Arial" w:hAnsi="Arial" w:cs="Arial"/>
          <w:spacing w:val="-4"/>
          <w:sz w:val="20"/>
          <w:szCs w:val="20"/>
        </w:rPr>
        <w:t xml:space="preserve"> </w:t>
      </w:r>
      <w:r w:rsidRPr="00406AE3">
        <w:rPr>
          <w:rFonts w:ascii="Arial" w:hAnsi="Arial" w:cs="Arial"/>
          <w:sz w:val="20"/>
          <w:szCs w:val="20"/>
        </w:rPr>
        <w:t>Participating</w:t>
      </w:r>
      <w:r w:rsidRPr="00406AE3">
        <w:rPr>
          <w:rFonts w:ascii="Arial" w:hAnsi="Arial" w:cs="Arial"/>
          <w:spacing w:val="-8"/>
          <w:sz w:val="20"/>
          <w:szCs w:val="20"/>
        </w:rPr>
        <w:t xml:space="preserve"> </w:t>
      </w:r>
      <w:r w:rsidRPr="00406AE3">
        <w:rPr>
          <w:rFonts w:ascii="Arial" w:hAnsi="Arial" w:cs="Arial"/>
          <w:sz w:val="20"/>
          <w:szCs w:val="20"/>
        </w:rPr>
        <w:t>in</w:t>
      </w:r>
      <w:r w:rsidRPr="00406AE3">
        <w:rPr>
          <w:rFonts w:ascii="Arial" w:hAnsi="Arial" w:cs="Arial"/>
          <w:spacing w:val="-4"/>
          <w:sz w:val="20"/>
          <w:szCs w:val="20"/>
        </w:rPr>
        <w:t xml:space="preserve"> </w:t>
      </w:r>
      <w:r w:rsidRPr="00406AE3">
        <w:rPr>
          <w:rFonts w:ascii="Arial" w:hAnsi="Arial" w:cs="Arial"/>
          <w:sz w:val="20"/>
          <w:szCs w:val="20"/>
        </w:rPr>
        <w:t>Public</w:t>
      </w:r>
      <w:r w:rsidRPr="00406AE3">
        <w:rPr>
          <w:rFonts w:ascii="Arial" w:hAnsi="Arial" w:cs="Arial"/>
          <w:spacing w:val="-4"/>
          <w:sz w:val="20"/>
          <w:szCs w:val="20"/>
        </w:rPr>
        <w:t xml:space="preserve"> </w:t>
      </w:r>
      <w:r w:rsidRPr="00406AE3">
        <w:rPr>
          <w:rFonts w:ascii="Arial" w:hAnsi="Arial" w:cs="Arial"/>
          <w:sz w:val="20"/>
          <w:szCs w:val="20"/>
        </w:rPr>
        <w:t>Service</w:t>
      </w:r>
      <w:r w:rsidRPr="00406AE3">
        <w:rPr>
          <w:rFonts w:ascii="Arial" w:hAnsi="Arial" w:cs="Arial"/>
          <w:spacing w:val="-4"/>
          <w:sz w:val="20"/>
          <w:szCs w:val="20"/>
        </w:rPr>
        <w:t xml:space="preserve"> </w:t>
      </w:r>
      <w:r w:rsidRPr="00406AE3">
        <w:rPr>
          <w:rFonts w:ascii="Arial" w:hAnsi="Arial" w:cs="Arial"/>
          <w:sz w:val="20"/>
          <w:szCs w:val="20"/>
        </w:rPr>
        <w:t>and</w:t>
      </w:r>
      <w:r w:rsidRPr="00406AE3">
        <w:rPr>
          <w:rFonts w:ascii="Arial" w:hAnsi="Arial" w:cs="Arial"/>
          <w:spacing w:val="-4"/>
          <w:sz w:val="20"/>
          <w:szCs w:val="20"/>
        </w:rPr>
        <w:t xml:space="preserve"> </w:t>
      </w:r>
      <w:r w:rsidRPr="00406AE3">
        <w:rPr>
          <w:rFonts w:ascii="Arial" w:hAnsi="Arial" w:cs="Arial"/>
          <w:sz w:val="20"/>
          <w:szCs w:val="20"/>
        </w:rPr>
        <w:t>Political</w:t>
      </w:r>
      <w:r w:rsidRPr="00406AE3">
        <w:rPr>
          <w:rFonts w:ascii="Arial" w:hAnsi="Arial" w:cs="Arial"/>
          <w:spacing w:val="-4"/>
          <w:sz w:val="20"/>
          <w:szCs w:val="20"/>
        </w:rPr>
        <w:t xml:space="preserve"> </w:t>
      </w:r>
      <w:r w:rsidRPr="00406AE3">
        <w:rPr>
          <w:rFonts w:ascii="Arial" w:hAnsi="Arial" w:cs="Arial"/>
          <w:spacing w:val="-2"/>
          <w:sz w:val="20"/>
          <w:szCs w:val="20"/>
        </w:rPr>
        <w:t>Activity</w:t>
      </w:r>
    </w:p>
    <w:p w14:paraId="20E16C90" w14:textId="6A2AD8E1" w:rsidR="001E5A27" w:rsidRPr="001E5A27" w:rsidRDefault="001E5A27" w:rsidP="007256AA">
      <w:pPr>
        <w:autoSpaceDE w:val="0"/>
        <w:autoSpaceDN w:val="0"/>
        <w:adjustRightInd w:val="0"/>
        <w:rPr>
          <w:rFonts w:ascii="Arial" w:hAnsi="Arial" w:cs="Arial"/>
          <w:color w:val="000000"/>
          <w:sz w:val="20"/>
          <w:szCs w:val="20"/>
        </w:rPr>
      </w:pPr>
    </w:p>
    <w:p w14:paraId="234A52BF" w14:textId="6E6EB720" w:rsidR="005F6EB7" w:rsidRDefault="005F6EB7">
      <w:pPr>
        <w:rPr>
          <w:rFonts w:ascii="Arial" w:hAnsi="Arial" w:cs="Arial"/>
          <w:b/>
          <w:bCs/>
          <w:color w:val="000000"/>
          <w:sz w:val="20"/>
          <w:szCs w:val="20"/>
        </w:rPr>
      </w:pPr>
      <w:r>
        <w:rPr>
          <w:rFonts w:ascii="Arial" w:hAnsi="Arial" w:cs="Arial"/>
          <w:b/>
          <w:bCs/>
          <w:color w:val="000000"/>
          <w:sz w:val="20"/>
          <w:szCs w:val="20"/>
        </w:rPr>
        <w:br w:type="page"/>
      </w:r>
    </w:p>
    <w:p w14:paraId="0BB4D40B" w14:textId="77777777" w:rsidR="005F6EB7" w:rsidRPr="005F6EB7" w:rsidRDefault="005F6EB7" w:rsidP="005F6EB7">
      <w:pPr>
        <w:keepLines/>
        <w:tabs>
          <w:tab w:val="left" w:pos="4680"/>
        </w:tabs>
        <w:autoSpaceDE w:val="0"/>
        <w:autoSpaceDN w:val="0"/>
        <w:adjustRightInd w:val="0"/>
        <w:rPr>
          <w:rFonts w:ascii="Arial" w:hAnsi="Arial" w:cs="Arial"/>
          <w:color w:val="000000"/>
          <w:sz w:val="20"/>
          <w:szCs w:val="20"/>
        </w:rPr>
      </w:pPr>
      <w:r w:rsidRPr="005F6EB7">
        <w:rPr>
          <w:rFonts w:ascii="Arial" w:hAnsi="Arial" w:cs="Arial"/>
          <w:color w:val="000000"/>
          <w:sz w:val="20"/>
          <w:szCs w:val="20"/>
        </w:rPr>
        <w:lastRenderedPageBreak/>
        <w:t>CONTROL ASSESSMENT QUESTIONS</w:t>
      </w:r>
    </w:p>
    <w:p w14:paraId="333772FA" w14:textId="77777777" w:rsidR="005F6EB7" w:rsidRPr="005F6EB7" w:rsidRDefault="005F6EB7" w:rsidP="005F6EB7">
      <w:pPr>
        <w:keepLines/>
        <w:tabs>
          <w:tab w:val="left" w:pos="4680"/>
        </w:tabs>
        <w:autoSpaceDE w:val="0"/>
        <w:autoSpaceDN w:val="0"/>
        <w:adjustRightInd w:val="0"/>
        <w:rPr>
          <w:rFonts w:ascii="Arial" w:hAnsi="Arial" w:cs="Arial"/>
          <w:color w:val="000000"/>
          <w:sz w:val="20"/>
          <w:szCs w:val="20"/>
        </w:rPr>
      </w:pPr>
      <w:r w:rsidRPr="005F6EB7">
        <w:rPr>
          <w:rFonts w:ascii="Arial" w:hAnsi="Arial" w:cs="Arial"/>
          <w:color w:val="000000"/>
          <w:sz w:val="20"/>
          <w:szCs w:val="20"/>
        </w:rPr>
        <w:t>Key Control Question</w:t>
      </w:r>
      <w:proofErr w:type="gramStart"/>
      <w:r w:rsidRPr="005F6EB7">
        <w:rPr>
          <w:rFonts w:ascii="Arial" w:hAnsi="Arial" w:cs="Arial"/>
          <w:color w:val="000000"/>
          <w:sz w:val="20"/>
          <w:szCs w:val="20"/>
        </w:rPr>
        <w:t>:  1</w:t>
      </w:r>
      <w:proofErr w:type="gramEnd"/>
      <w:r w:rsidRPr="005F6EB7">
        <w:rPr>
          <w:rFonts w:ascii="Arial" w:hAnsi="Arial" w:cs="Arial"/>
          <w:color w:val="000000"/>
          <w:sz w:val="20"/>
          <w:szCs w:val="20"/>
        </w:rPr>
        <w:t>. Policy Advocacy</w:t>
      </w:r>
    </w:p>
    <w:p w14:paraId="28742B7B" w14:textId="33D9BF4E" w:rsidR="001E5A27" w:rsidRPr="005F6EB7" w:rsidRDefault="005F6EB7" w:rsidP="00D31564">
      <w:pPr>
        <w:pStyle w:val="Heading3"/>
      </w:pPr>
      <w:bookmarkStart w:id="8" w:name="_Toc224203068"/>
      <w:r w:rsidRPr="005F6EB7">
        <w:t>Primary Test</w:t>
      </w:r>
      <w:proofErr w:type="gramStart"/>
      <w:r w:rsidRPr="005F6EB7">
        <w:t>:  Lobby</w:t>
      </w:r>
      <w:proofErr w:type="gramEnd"/>
      <w:r w:rsidRPr="005F6EB7">
        <w:t xml:space="preserve"> Regulations and Reporting (PA002.P)</w:t>
      </w:r>
      <w:bookmarkEnd w:id="8"/>
    </w:p>
    <w:p w14:paraId="438CDBDE" w14:textId="0DDBA6E6" w:rsidR="005F6EB7" w:rsidRPr="005F6EB7" w:rsidRDefault="005F6EB7" w:rsidP="005F6EB7">
      <w:pPr>
        <w:autoSpaceDE w:val="0"/>
        <w:autoSpaceDN w:val="0"/>
        <w:adjustRightInd w:val="0"/>
        <w:rPr>
          <w:rFonts w:ascii="Arial" w:hAnsi="Arial" w:cs="Arial"/>
          <w:color w:val="000000"/>
          <w:sz w:val="20"/>
          <w:szCs w:val="20"/>
        </w:rPr>
      </w:pPr>
    </w:p>
    <w:p w14:paraId="2BE1F452" w14:textId="77777777" w:rsidR="005F6EB7" w:rsidRPr="005F6EB7" w:rsidRDefault="005F6EB7" w:rsidP="005F6EB7">
      <w:pPr>
        <w:autoSpaceDE w:val="0"/>
        <w:autoSpaceDN w:val="0"/>
        <w:adjustRightInd w:val="0"/>
        <w:rPr>
          <w:rFonts w:ascii="Arial" w:hAnsi="Arial" w:cs="Arial"/>
          <w:b/>
          <w:bCs/>
          <w:color w:val="000000"/>
          <w:sz w:val="20"/>
          <w:szCs w:val="20"/>
        </w:rPr>
      </w:pPr>
      <w:r w:rsidRPr="005F6EB7">
        <w:rPr>
          <w:rFonts w:ascii="Arial" w:hAnsi="Arial" w:cs="Arial"/>
          <w:b/>
          <w:bCs/>
          <w:color w:val="000000"/>
          <w:sz w:val="20"/>
          <w:szCs w:val="20"/>
        </w:rPr>
        <w:t>Objective:</w:t>
      </w:r>
    </w:p>
    <w:p w14:paraId="1666AA1C" w14:textId="77777777" w:rsidR="005F6EB7" w:rsidRPr="005F6EB7" w:rsidRDefault="005F6EB7" w:rsidP="005F6EB7">
      <w:pPr>
        <w:autoSpaceDE w:val="0"/>
        <w:autoSpaceDN w:val="0"/>
        <w:adjustRightInd w:val="0"/>
        <w:rPr>
          <w:rFonts w:ascii="Arial" w:hAnsi="Arial" w:cs="Arial"/>
          <w:color w:val="000000"/>
          <w:sz w:val="20"/>
          <w:szCs w:val="20"/>
        </w:rPr>
      </w:pPr>
      <w:r w:rsidRPr="005F6EB7">
        <w:rPr>
          <w:rFonts w:ascii="Arial" w:hAnsi="Arial" w:cs="Arial"/>
          <w:color w:val="000000"/>
          <w:sz w:val="20"/>
          <w:szCs w:val="20"/>
        </w:rPr>
        <w:t xml:space="preserve">To validate that all lobbying activities worldwide have been authorized by the GRA team. The authorizations comply with the </w:t>
      </w:r>
      <w:proofErr w:type="gramStart"/>
      <w:r w:rsidRPr="005F6EB7">
        <w:rPr>
          <w:rFonts w:ascii="Arial" w:hAnsi="Arial" w:cs="Arial"/>
          <w:color w:val="000000"/>
          <w:sz w:val="20"/>
          <w:szCs w:val="20"/>
        </w:rPr>
        <w:t>countries</w:t>
      </w:r>
      <w:proofErr w:type="gramEnd"/>
      <w:r w:rsidRPr="005F6EB7">
        <w:rPr>
          <w:rFonts w:ascii="Arial" w:hAnsi="Arial" w:cs="Arial"/>
          <w:color w:val="000000"/>
          <w:sz w:val="20"/>
          <w:szCs w:val="20"/>
        </w:rPr>
        <w:t xml:space="preserve"> regulations on lobbying and were appropriately reported or registered as required.</w:t>
      </w:r>
    </w:p>
    <w:p w14:paraId="7B98B01C" w14:textId="77777777" w:rsidR="005F6EB7" w:rsidRPr="005F6EB7" w:rsidRDefault="005F6EB7" w:rsidP="005F6EB7">
      <w:pPr>
        <w:autoSpaceDE w:val="0"/>
        <w:autoSpaceDN w:val="0"/>
        <w:adjustRightInd w:val="0"/>
        <w:rPr>
          <w:rFonts w:ascii="Arial" w:hAnsi="Arial" w:cs="Arial"/>
          <w:color w:val="000000"/>
          <w:sz w:val="20"/>
          <w:szCs w:val="20"/>
        </w:rPr>
      </w:pPr>
    </w:p>
    <w:p w14:paraId="2BA92E5D" w14:textId="77777777" w:rsidR="005F6EB7" w:rsidRPr="005F6EB7" w:rsidRDefault="005F6EB7" w:rsidP="005F6EB7">
      <w:pPr>
        <w:autoSpaceDE w:val="0"/>
        <w:autoSpaceDN w:val="0"/>
        <w:adjustRightInd w:val="0"/>
        <w:rPr>
          <w:rFonts w:ascii="Arial" w:hAnsi="Arial" w:cs="Arial"/>
          <w:b/>
          <w:bCs/>
          <w:color w:val="000000"/>
          <w:sz w:val="20"/>
          <w:szCs w:val="20"/>
        </w:rPr>
      </w:pPr>
      <w:r w:rsidRPr="005F6EB7">
        <w:rPr>
          <w:rFonts w:ascii="Arial" w:hAnsi="Arial" w:cs="Arial"/>
          <w:b/>
          <w:bCs/>
          <w:color w:val="000000"/>
          <w:sz w:val="20"/>
          <w:szCs w:val="20"/>
        </w:rPr>
        <w:t>Approach:</w:t>
      </w:r>
    </w:p>
    <w:p w14:paraId="40A79413" w14:textId="46F912F8" w:rsidR="005F6EB7" w:rsidRDefault="005F6EB7" w:rsidP="005F6EB7">
      <w:pPr>
        <w:autoSpaceDE w:val="0"/>
        <w:autoSpaceDN w:val="0"/>
        <w:adjustRightInd w:val="0"/>
        <w:rPr>
          <w:rFonts w:ascii="Arial" w:hAnsi="Arial" w:cs="Arial"/>
          <w:color w:val="000000"/>
          <w:sz w:val="20"/>
          <w:szCs w:val="20"/>
        </w:rPr>
      </w:pPr>
      <w:r w:rsidRPr="005F6EB7">
        <w:rPr>
          <w:rFonts w:ascii="Arial" w:hAnsi="Arial" w:cs="Arial"/>
          <w:color w:val="000000"/>
          <w:sz w:val="20"/>
          <w:szCs w:val="20"/>
        </w:rPr>
        <w:t xml:space="preserve">Review a sample of quarterly lobbying reports to verify that information is being communicated accurately and timely to the US Government and any other government where required. Verify that the rate </w:t>
      </w:r>
      <w:proofErr w:type="gramStart"/>
      <w:r w:rsidRPr="005F6EB7">
        <w:rPr>
          <w:rFonts w:ascii="Arial" w:hAnsi="Arial" w:cs="Arial"/>
          <w:color w:val="000000"/>
          <w:sz w:val="20"/>
          <w:szCs w:val="20"/>
        </w:rPr>
        <w:t>applied</w:t>
      </w:r>
      <w:proofErr w:type="gramEnd"/>
      <w:r w:rsidRPr="005F6EB7">
        <w:rPr>
          <w:rFonts w:ascii="Arial" w:hAnsi="Arial" w:cs="Arial"/>
          <w:color w:val="000000"/>
          <w:sz w:val="20"/>
          <w:szCs w:val="20"/>
        </w:rPr>
        <w:t xml:space="preserve"> to the hours spent on lobbying activities. Confirm that any visits by senior executives for political issues were included </w:t>
      </w:r>
      <w:proofErr w:type="gramStart"/>
      <w:r w:rsidRPr="005F6EB7">
        <w:rPr>
          <w:rFonts w:ascii="Arial" w:hAnsi="Arial" w:cs="Arial"/>
          <w:color w:val="000000"/>
          <w:sz w:val="20"/>
          <w:szCs w:val="20"/>
        </w:rPr>
        <w:t>on</w:t>
      </w:r>
      <w:proofErr w:type="gramEnd"/>
      <w:r w:rsidRPr="005F6EB7">
        <w:rPr>
          <w:rFonts w:ascii="Arial" w:hAnsi="Arial" w:cs="Arial"/>
          <w:color w:val="000000"/>
          <w:sz w:val="20"/>
          <w:szCs w:val="20"/>
        </w:rPr>
        <w:t xml:space="preserve"> the report. Validate the travel expenses, hotel, time, and flight operations reports match what was reported.</w:t>
      </w:r>
      <w:r w:rsidRPr="005F6EB7">
        <w:rPr>
          <w:rFonts w:ascii="Arial" w:hAnsi="Arial" w:cs="Arial"/>
          <w:color w:val="000000"/>
          <w:sz w:val="20"/>
          <w:szCs w:val="20"/>
        </w:rPr>
        <w:br/>
      </w:r>
      <w:r w:rsidRPr="005F6EB7">
        <w:rPr>
          <w:rFonts w:ascii="Arial" w:hAnsi="Arial" w:cs="Arial"/>
          <w:color w:val="000000"/>
          <w:sz w:val="20"/>
          <w:szCs w:val="20"/>
        </w:rPr>
        <w:br/>
        <w:t xml:space="preserve">Review the process used by the GRA team to monitor worldwide lobbying regulations on a periodic basis, and steps taken to ensure compliance. Where necessary, review the change in regulation communication to impacted teams to ensure </w:t>
      </w:r>
      <w:proofErr w:type="gramStart"/>
      <w:r w:rsidRPr="005F6EB7">
        <w:rPr>
          <w:rFonts w:ascii="Arial" w:hAnsi="Arial" w:cs="Arial"/>
          <w:color w:val="000000"/>
          <w:sz w:val="20"/>
          <w:szCs w:val="20"/>
        </w:rPr>
        <w:t>it</w:t>
      </w:r>
      <w:proofErr w:type="gramEnd"/>
      <w:r w:rsidRPr="005F6EB7">
        <w:rPr>
          <w:rFonts w:ascii="Arial" w:hAnsi="Arial" w:cs="Arial"/>
          <w:color w:val="000000"/>
          <w:sz w:val="20"/>
          <w:szCs w:val="20"/>
        </w:rPr>
        <w:t xml:space="preserve"> provided updates to report new lobby requirements.</w:t>
      </w:r>
    </w:p>
    <w:p w14:paraId="2D0EBDF6" w14:textId="77777777" w:rsidR="005F6EB7" w:rsidRDefault="005F6EB7" w:rsidP="005F6EB7">
      <w:pPr>
        <w:autoSpaceDE w:val="0"/>
        <w:autoSpaceDN w:val="0"/>
        <w:adjustRightInd w:val="0"/>
        <w:rPr>
          <w:rFonts w:ascii="Arial" w:hAnsi="Arial" w:cs="Arial"/>
          <w:color w:val="000000"/>
          <w:sz w:val="20"/>
          <w:szCs w:val="20"/>
        </w:rPr>
      </w:pPr>
      <w:r w:rsidRPr="005F6EB7">
        <w:rPr>
          <w:rFonts w:ascii="Arial" w:hAnsi="Arial" w:cs="Arial"/>
          <w:color w:val="000000"/>
          <w:sz w:val="20"/>
          <w:szCs w:val="20"/>
        </w:rPr>
        <w:br/>
        <w:t>Review reports/ communications related to the GRA lobbyist and consultant vetting procedure to ensure compliance. The process was implemented around August 2018 with the word document included in the reference section.</w:t>
      </w:r>
      <w:r w:rsidRPr="005F6EB7">
        <w:rPr>
          <w:rFonts w:ascii="Arial" w:hAnsi="Arial" w:cs="Arial"/>
          <w:color w:val="000000"/>
          <w:sz w:val="20"/>
          <w:szCs w:val="20"/>
        </w:rPr>
        <w:br/>
      </w:r>
      <w:r w:rsidRPr="005F6EB7">
        <w:rPr>
          <w:rFonts w:ascii="Arial" w:hAnsi="Arial" w:cs="Arial"/>
          <w:color w:val="000000"/>
          <w:sz w:val="20"/>
          <w:szCs w:val="20"/>
        </w:rPr>
        <w:br/>
        <w:t>Validate that all employees engaged in lobbying activities have been properly registered with the US Government or other government if required. Ensure training communications provide adequate advice on where to find regulations, communications on changes, and registration and reporting requirements.</w:t>
      </w:r>
      <w:r w:rsidRPr="005F6EB7">
        <w:rPr>
          <w:rFonts w:ascii="Arial" w:hAnsi="Arial" w:cs="Arial"/>
          <w:color w:val="000000"/>
          <w:sz w:val="20"/>
          <w:szCs w:val="20"/>
        </w:rPr>
        <w:br/>
      </w:r>
      <w:r w:rsidRPr="005F6EB7">
        <w:rPr>
          <w:rFonts w:ascii="Arial" w:hAnsi="Arial" w:cs="Arial"/>
          <w:color w:val="000000"/>
          <w:sz w:val="20"/>
          <w:szCs w:val="20"/>
        </w:rPr>
        <w:br/>
        <w:t>Validate that all registered lobbyists have completed the semiannual reporting for any political contributions.</w:t>
      </w:r>
    </w:p>
    <w:p w14:paraId="22D6DE03" w14:textId="77777777" w:rsidR="005F6EB7" w:rsidRDefault="005F6EB7" w:rsidP="005F6EB7">
      <w:pPr>
        <w:autoSpaceDE w:val="0"/>
        <w:autoSpaceDN w:val="0"/>
        <w:adjustRightInd w:val="0"/>
        <w:rPr>
          <w:rFonts w:ascii="Arial" w:hAnsi="Arial" w:cs="Arial"/>
          <w:color w:val="000000"/>
          <w:sz w:val="20"/>
          <w:szCs w:val="20"/>
        </w:rPr>
      </w:pPr>
      <w:r w:rsidRPr="005F6EB7">
        <w:rPr>
          <w:rFonts w:ascii="Arial" w:hAnsi="Arial" w:cs="Arial"/>
          <w:color w:val="000000"/>
          <w:sz w:val="20"/>
          <w:szCs w:val="20"/>
        </w:rPr>
        <w:br/>
        <w:t>Review any requests from employees for lobbying activities per section 6.5 Lobbying of the Business Conduct Guidelines (BCG) and verify if any violations were identified.</w:t>
      </w:r>
    </w:p>
    <w:p w14:paraId="065D6C58" w14:textId="77777777" w:rsidR="005F6EB7" w:rsidRDefault="005F6EB7" w:rsidP="005F6EB7">
      <w:pPr>
        <w:autoSpaceDE w:val="0"/>
        <w:autoSpaceDN w:val="0"/>
        <w:adjustRightInd w:val="0"/>
        <w:rPr>
          <w:rFonts w:ascii="Arial" w:hAnsi="Arial" w:cs="Arial"/>
          <w:color w:val="000000"/>
          <w:sz w:val="20"/>
          <w:szCs w:val="20"/>
        </w:rPr>
      </w:pPr>
      <w:r w:rsidRPr="005F6EB7">
        <w:rPr>
          <w:rFonts w:ascii="Arial" w:hAnsi="Arial" w:cs="Arial"/>
          <w:color w:val="000000"/>
          <w:sz w:val="20"/>
          <w:szCs w:val="20"/>
        </w:rPr>
        <w:br/>
        <w:t>Refer to the reference page for links to the following regarding lobbying activities and regulations. Note that other countries may have similar documents that should be checked for significant changes prior to selecting samples.</w:t>
      </w:r>
    </w:p>
    <w:p w14:paraId="17C7232D" w14:textId="77777777" w:rsidR="005F6EB7" w:rsidRDefault="005F6EB7" w:rsidP="005F6EB7">
      <w:pPr>
        <w:pStyle w:val="ListParagraph"/>
        <w:numPr>
          <w:ilvl w:val="0"/>
          <w:numId w:val="8"/>
        </w:numPr>
        <w:autoSpaceDE w:val="0"/>
        <w:autoSpaceDN w:val="0"/>
        <w:adjustRightInd w:val="0"/>
        <w:rPr>
          <w:rFonts w:ascii="Arial" w:hAnsi="Arial" w:cs="Arial"/>
          <w:color w:val="000000"/>
          <w:sz w:val="20"/>
          <w:szCs w:val="20"/>
        </w:rPr>
      </w:pPr>
      <w:r w:rsidRPr="005F6EB7">
        <w:rPr>
          <w:rFonts w:ascii="Arial" w:hAnsi="Arial" w:cs="Arial"/>
          <w:color w:val="000000"/>
          <w:sz w:val="20"/>
          <w:szCs w:val="20"/>
        </w:rPr>
        <w:t>US Government website for lobbying disclosure online</w:t>
      </w:r>
    </w:p>
    <w:p w14:paraId="3E9E7177" w14:textId="2660A8A4" w:rsidR="005F6EB7" w:rsidRPr="005F6EB7" w:rsidRDefault="005F6EB7" w:rsidP="005F6EB7">
      <w:pPr>
        <w:pStyle w:val="ListParagraph"/>
        <w:numPr>
          <w:ilvl w:val="0"/>
          <w:numId w:val="8"/>
        </w:numPr>
        <w:autoSpaceDE w:val="0"/>
        <w:autoSpaceDN w:val="0"/>
        <w:adjustRightInd w:val="0"/>
        <w:rPr>
          <w:rFonts w:ascii="Arial" w:hAnsi="Arial" w:cs="Arial"/>
          <w:color w:val="000000"/>
          <w:sz w:val="20"/>
          <w:szCs w:val="20"/>
        </w:rPr>
      </w:pPr>
      <w:r w:rsidRPr="005F6EB7">
        <w:rPr>
          <w:rFonts w:ascii="Arial" w:hAnsi="Arial" w:cs="Arial"/>
          <w:color w:val="000000"/>
          <w:sz w:val="20"/>
          <w:szCs w:val="20"/>
        </w:rPr>
        <w:t>US Lobbying Disclosure report</w:t>
      </w:r>
    </w:p>
    <w:p w14:paraId="3845D831" w14:textId="6A83ACC9" w:rsidR="005F6EB7" w:rsidRPr="005F6EB7" w:rsidRDefault="005F6EB7" w:rsidP="005F6EB7">
      <w:pPr>
        <w:autoSpaceDE w:val="0"/>
        <w:autoSpaceDN w:val="0"/>
        <w:adjustRightInd w:val="0"/>
        <w:rPr>
          <w:rFonts w:ascii="Arial" w:hAnsi="Arial" w:cs="Arial"/>
          <w:color w:val="000000"/>
          <w:sz w:val="20"/>
          <w:szCs w:val="20"/>
        </w:rPr>
      </w:pPr>
    </w:p>
    <w:p w14:paraId="588884D1" w14:textId="29B48519" w:rsidR="00067B3A" w:rsidRDefault="00067B3A">
      <w:pPr>
        <w:rPr>
          <w:rFonts w:ascii="Arial" w:hAnsi="Arial" w:cs="Arial"/>
          <w:b/>
          <w:bCs/>
          <w:color w:val="000000"/>
          <w:sz w:val="20"/>
          <w:szCs w:val="20"/>
        </w:rPr>
      </w:pPr>
      <w:r>
        <w:rPr>
          <w:rFonts w:ascii="Arial" w:hAnsi="Arial" w:cs="Arial"/>
          <w:b/>
          <w:bCs/>
          <w:color w:val="000000"/>
          <w:sz w:val="20"/>
          <w:szCs w:val="20"/>
        </w:rPr>
        <w:br w:type="page"/>
      </w:r>
    </w:p>
    <w:p w14:paraId="246D4EA9" w14:textId="77777777" w:rsidR="00067B3A" w:rsidRPr="00067B3A" w:rsidRDefault="00067B3A" w:rsidP="00067B3A">
      <w:pPr>
        <w:keepLines/>
        <w:tabs>
          <w:tab w:val="left" w:pos="4680"/>
        </w:tabs>
        <w:autoSpaceDE w:val="0"/>
        <w:autoSpaceDN w:val="0"/>
        <w:adjustRightInd w:val="0"/>
        <w:rPr>
          <w:rFonts w:ascii="Arial" w:hAnsi="Arial" w:cs="Arial"/>
          <w:color w:val="000000"/>
          <w:sz w:val="20"/>
          <w:szCs w:val="20"/>
        </w:rPr>
      </w:pPr>
      <w:r w:rsidRPr="00067B3A">
        <w:rPr>
          <w:rFonts w:ascii="Arial" w:hAnsi="Arial" w:cs="Arial"/>
          <w:color w:val="000000"/>
          <w:sz w:val="20"/>
          <w:szCs w:val="20"/>
        </w:rPr>
        <w:lastRenderedPageBreak/>
        <w:t>CONTROL ASSESSMENT QUESTIONS</w:t>
      </w:r>
    </w:p>
    <w:p w14:paraId="106F7B5F" w14:textId="648E9D68" w:rsidR="00067B3A" w:rsidRPr="00067B3A" w:rsidRDefault="00067B3A" w:rsidP="00067B3A">
      <w:pPr>
        <w:keepLines/>
        <w:tabs>
          <w:tab w:val="left" w:pos="4680"/>
        </w:tabs>
        <w:autoSpaceDE w:val="0"/>
        <w:autoSpaceDN w:val="0"/>
        <w:adjustRightInd w:val="0"/>
        <w:rPr>
          <w:rFonts w:ascii="Arial" w:hAnsi="Arial" w:cs="Arial"/>
          <w:color w:val="000000"/>
          <w:sz w:val="20"/>
          <w:szCs w:val="20"/>
        </w:rPr>
      </w:pPr>
      <w:r w:rsidRPr="00067B3A">
        <w:rPr>
          <w:rFonts w:ascii="Arial" w:hAnsi="Arial" w:cs="Arial"/>
          <w:color w:val="000000"/>
          <w:sz w:val="20"/>
          <w:szCs w:val="20"/>
        </w:rPr>
        <w:t>Key Control Question: 1. Policy Advocacy</w:t>
      </w:r>
    </w:p>
    <w:p w14:paraId="0D62DAB7" w14:textId="4E3994F1" w:rsidR="005F6EB7" w:rsidRPr="00067B3A" w:rsidRDefault="00067B3A" w:rsidP="00D31564">
      <w:pPr>
        <w:pStyle w:val="Heading3"/>
      </w:pPr>
      <w:bookmarkStart w:id="9" w:name="_Toc224203069"/>
      <w:r w:rsidRPr="00067B3A">
        <w:t>Primary Test: Contracted Services (PA003.P)</w:t>
      </w:r>
      <w:bookmarkEnd w:id="9"/>
    </w:p>
    <w:p w14:paraId="5BA911A0" w14:textId="00160683" w:rsidR="00067B3A" w:rsidRPr="00067B3A" w:rsidRDefault="00067B3A" w:rsidP="00067B3A">
      <w:pPr>
        <w:autoSpaceDE w:val="0"/>
        <w:autoSpaceDN w:val="0"/>
        <w:adjustRightInd w:val="0"/>
        <w:rPr>
          <w:rFonts w:ascii="Arial" w:hAnsi="Arial" w:cs="Arial"/>
          <w:color w:val="000000"/>
          <w:sz w:val="20"/>
          <w:szCs w:val="20"/>
        </w:rPr>
      </w:pPr>
    </w:p>
    <w:p w14:paraId="196B9423" w14:textId="77777777" w:rsidR="00067B3A" w:rsidRPr="00067B3A" w:rsidRDefault="00067B3A" w:rsidP="00067B3A">
      <w:pPr>
        <w:autoSpaceDE w:val="0"/>
        <w:autoSpaceDN w:val="0"/>
        <w:adjustRightInd w:val="0"/>
        <w:rPr>
          <w:rFonts w:ascii="Arial" w:hAnsi="Arial" w:cs="Arial"/>
          <w:b/>
          <w:bCs/>
          <w:color w:val="000000"/>
          <w:sz w:val="20"/>
          <w:szCs w:val="20"/>
        </w:rPr>
      </w:pPr>
      <w:r w:rsidRPr="00067B3A">
        <w:rPr>
          <w:rFonts w:ascii="Arial" w:hAnsi="Arial" w:cs="Arial"/>
          <w:b/>
          <w:bCs/>
          <w:color w:val="000000"/>
          <w:sz w:val="20"/>
          <w:szCs w:val="20"/>
        </w:rPr>
        <w:t>Objective:</w:t>
      </w:r>
    </w:p>
    <w:p w14:paraId="4F1EC5C6" w14:textId="77777777" w:rsidR="00067B3A" w:rsidRPr="00067B3A" w:rsidRDefault="00067B3A" w:rsidP="00067B3A">
      <w:pPr>
        <w:autoSpaceDE w:val="0"/>
        <w:autoSpaceDN w:val="0"/>
        <w:adjustRightInd w:val="0"/>
        <w:rPr>
          <w:rFonts w:ascii="Arial" w:hAnsi="Arial" w:cs="Arial"/>
          <w:color w:val="000000"/>
          <w:sz w:val="20"/>
          <w:szCs w:val="20"/>
        </w:rPr>
      </w:pPr>
      <w:r w:rsidRPr="00067B3A">
        <w:rPr>
          <w:rFonts w:ascii="Arial" w:hAnsi="Arial" w:cs="Arial"/>
          <w:color w:val="000000"/>
          <w:sz w:val="20"/>
          <w:szCs w:val="20"/>
        </w:rPr>
        <w:t>To validate if consultants and contracted vendors were selected using current purchasing guidelines, with due diligence on selection criteria, have documented contracts that define the scope of work and include clauses to adequately protect IBM's interests, have not exceeded the country Human Resources guideline for maximum length of service, and that vendor payments were fully supported and properly approved.</w:t>
      </w:r>
    </w:p>
    <w:p w14:paraId="6A962C92" w14:textId="77777777" w:rsidR="00067B3A" w:rsidRPr="00067B3A" w:rsidRDefault="00067B3A" w:rsidP="00067B3A">
      <w:pPr>
        <w:autoSpaceDE w:val="0"/>
        <w:autoSpaceDN w:val="0"/>
        <w:adjustRightInd w:val="0"/>
        <w:rPr>
          <w:rFonts w:ascii="Arial" w:hAnsi="Arial" w:cs="Arial"/>
          <w:color w:val="000000"/>
          <w:sz w:val="20"/>
          <w:szCs w:val="20"/>
        </w:rPr>
      </w:pPr>
    </w:p>
    <w:p w14:paraId="1E38CF9B" w14:textId="77777777" w:rsidR="00067B3A" w:rsidRPr="00067B3A" w:rsidRDefault="00067B3A" w:rsidP="00067B3A">
      <w:pPr>
        <w:autoSpaceDE w:val="0"/>
        <w:autoSpaceDN w:val="0"/>
        <w:adjustRightInd w:val="0"/>
        <w:rPr>
          <w:rFonts w:ascii="Arial" w:hAnsi="Arial" w:cs="Arial"/>
          <w:b/>
          <w:bCs/>
          <w:color w:val="000000"/>
          <w:sz w:val="20"/>
          <w:szCs w:val="20"/>
        </w:rPr>
      </w:pPr>
      <w:r w:rsidRPr="00067B3A">
        <w:rPr>
          <w:rFonts w:ascii="Arial" w:hAnsi="Arial" w:cs="Arial"/>
          <w:b/>
          <w:bCs/>
          <w:color w:val="000000"/>
          <w:sz w:val="20"/>
          <w:szCs w:val="20"/>
        </w:rPr>
        <w:t>Approach:</w:t>
      </w:r>
    </w:p>
    <w:p w14:paraId="22620716" w14:textId="77777777" w:rsidR="00067B3A" w:rsidRDefault="00067B3A" w:rsidP="00067B3A">
      <w:pPr>
        <w:autoSpaceDE w:val="0"/>
        <w:autoSpaceDN w:val="0"/>
        <w:adjustRightInd w:val="0"/>
        <w:rPr>
          <w:rFonts w:ascii="Arial" w:hAnsi="Arial" w:cs="Arial"/>
          <w:color w:val="000000"/>
          <w:sz w:val="20"/>
          <w:szCs w:val="20"/>
        </w:rPr>
      </w:pPr>
      <w:r w:rsidRPr="00067B3A">
        <w:rPr>
          <w:rFonts w:ascii="Arial" w:hAnsi="Arial" w:cs="Arial"/>
          <w:color w:val="000000"/>
          <w:sz w:val="20"/>
          <w:szCs w:val="20"/>
        </w:rPr>
        <w:t xml:space="preserve">Review and analyze the transactions and dollars spent </w:t>
      </w:r>
      <w:proofErr w:type="gramStart"/>
      <w:r w:rsidRPr="00067B3A">
        <w:rPr>
          <w:rFonts w:ascii="Arial" w:hAnsi="Arial" w:cs="Arial"/>
          <w:color w:val="000000"/>
          <w:sz w:val="20"/>
          <w:szCs w:val="20"/>
        </w:rPr>
        <w:t>for</w:t>
      </w:r>
      <w:proofErr w:type="gramEnd"/>
      <w:r w:rsidRPr="00067B3A">
        <w:rPr>
          <w:rFonts w:ascii="Arial" w:hAnsi="Arial" w:cs="Arial"/>
          <w:color w:val="000000"/>
          <w:sz w:val="20"/>
          <w:szCs w:val="20"/>
        </w:rPr>
        <w:t xml:space="preserve"> consultants, legal fees, or other contracted services that primarily relate to policy advocacy and/or lobbying activities, including any legal firm engaged to perform due diligence and background checks on outside lobbyists and consultants per the vetting procedure. (Note if contracted service is covered under one scope area, auditor should check other key control questions for specific tests.) </w:t>
      </w:r>
      <w:r w:rsidRPr="00067B3A">
        <w:rPr>
          <w:rFonts w:ascii="Arial" w:hAnsi="Arial" w:cs="Arial"/>
          <w:color w:val="000000"/>
          <w:sz w:val="20"/>
          <w:szCs w:val="20"/>
        </w:rPr>
        <w:br/>
      </w:r>
      <w:r w:rsidRPr="00067B3A">
        <w:rPr>
          <w:rFonts w:ascii="Arial" w:hAnsi="Arial" w:cs="Arial"/>
          <w:color w:val="000000"/>
          <w:sz w:val="20"/>
          <w:szCs w:val="20"/>
        </w:rPr>
        <w:br/>
        <w:t>Identify payments made prior to contract signing date, suppliers not listed as registered to lobby, or identify high dollar transactions as potential samples to test the following:</w:t>
      </w:r>
    </w:p>
    <w:p w14:paraId="69F8CC16" w14:textId="77777777" w:rsidR="00067B3A" w:rsidRDefault="00067B3A" w:rsidP="00067B3A">
      <w:pPr>
        <w:autoSpaceDE w:val="0"/>
        <w:autoSpaceDN w:val="0"/>
        <w:adjustRightInd w:val="0"/>
        <w:rPr>
          <w:rFonts w:ascii="Arial" w:hAnsi="Arial" w:cs="Arial"/>
          <w:color w:val="000000"/>
          <w:sz w:val="20"/>
          <w:szCs w:val="20"/>
        </w:rPr>
      </w:pPr>
    </w:p>
    <w:p w14:paraId="7DF74D18" w14:textId="77777777" w:rsidR="00067B3A" w:rsidRPr="00067B3A" w:rsidRDefault="00067B3A" w:rsidP="00067B3A">
      <w:pPr>
        <w:pStyle w:val="ListParagraph"/>
        <w:numPr>
          <w:ilvl w:val="0"/>
          <w:numId w:val="9"/>
        </w:numPr>
        <w:autoSpaceDE w:val="0"/>
        <w:autoSpaceDN w:val="0"/>
        <w:adjustRightInd w:val="0"/>
        <w:rPr>
          <w:rFonts w:ascii="Arial" w:hAnsi="Arial" w:cs="Arial"/>
          <w:b/>
          <w:bCs/>
          <w:color w:val="000000"/>
          <w:sz w:val="20"/>
          <w:szCs w:val="20"/>
        </w:rPr>
      </w:pPr>
      <w:r w:rsidRPr="00067B3A">
        <w:rPr>
          <w:rFonts w:ascii="Arial" w:hAnsi="Arial" w:cs="Arial"/>
          <w:color w:val="000000"/>
          <w:sz w:val="20"/>
          <w:szCs w:val="20"/>
        </w:rPr>
        <w:t>Were the Procedures for Vetting GRA Lobbyists and Consultants, copy included in the reference section, followed before hiring or renewing applicable GRA contracts?</w:t>
      </w:r>
    </w:p>
    <w:p w14:paraId="0C6ADF5B" w14:textId="77777777" w:rsidR="00067B3A" w:rsidRPr="00067B3A" w:rsidRDefault="00067B3A" w:rsidP="00067B3A">
      <w:pPr>
        <w:pStyle w:val="ListParagraph"/>
        <w:numPr>
          <w:ilvl w:val="1"/>
          <w:numId w:val="9"/>
        </w:numPr>
        <w:autoSpaceDE w:val="0"/>
        <w:autoSpaceDN w:val="0"/>
        <w:adjustRightInd w:val="0"/>
        <w:rPr>
          <w:rFonts w:ascii="Arial" w:hAnsi="Arial" w:cs="Arial"/>
          <w:b/>
          <w:bCs/>
          <w:color w:val="000000"/>
          <w:sz w:val="20"/>
          <w:szCs w:val="20"/>
        </w:rPr>
      </w:pPr>
      <w:r w:rsidRPr="00067B3A">
        <w:rPr>
          <w:rFonts w:ascii="Arial" w:hAnsi="Arial" w:cs="Arial"/>
          <w:color w:val="000000"/>
          <w:sz w:val="20"/>
          <w:szCs w:val="20"/>
        </w:rPr>
        <w:t>Within the vetting process, verify a completed questionnaire was received and evidence of due diligence searches was stored.</w:t>
      </w:r>
    </w:p>
    <w:p w14:paraId="42E98624" w14:textId="77777777" w:rsidR="00067B3A" w:rsidRPr="00067B3A" w:rsidRDefault="00067B3A" w:rsidP="00067B3A">
      <w:pPr>
        <w:pStyle w:val="ListParagraph"/>
        <w:numPr>
          <w:ilvl w:val="1"/>
          <w:numId w:val="9"/>
        </w:numPr>
        <w:autoSpaceDE w:val="0"/>
        <w:autoSpaceDN w:val="0"/>
        <w:adjustRightInd w:val="0"/>
        <w:rPr>
          <w:rFonts w:ascii="Arial" w:hAnsi="Arial" w:cs="Arial"/>
          <w:b/>
          <w:bCs/>
          <w:color w:val="000000"/>
          <w:sz w:val="20"/>
          <w:szCs w:val="20"/>
        </w:rPr>
      </w:pPr>
      <w:r w:rsidRPr="00067B3A">
        <w:rPr>
          <w:rFonts w:ascii="Arial" w:hAnsi="Arial" w:cs="Arial"/>
          <w:color w:val="000000"/>
          <w:sz w:val="20"/>
          <w:szCs w:val="20"/>
        </w:rPr>
        <w:t xml:space="preserve">Were potentially adverse findings identified during the screening process, and if so, were these findings provided to the designated IBM </w:t>
      </w:r>
      <w:proofErr w:type="gramStart"/>
      <w:r w:rsidRPr="00067B3A">
        <w:rPr>
          <w:rFonts w:ascii="Arial" w:hAnsi="Arial" w:cs="Arial"/>
          <w:color w:val="000000"/>
          <w:sz w:val="20"/>
          <w:szCs w:val="20"/>
        </w:rPr>
        <w:t>contact</w:t>
      </w:r>
      <w:proofErr w:type="gramEnd"/>
      <w:r w:rsidRPr="00067B3A">
        <w:rPr>
          <w:rFonts w:ascii="Arial" w:hAnsi="Arial" w:cs="Arial"/>
          <w:color w:val="000000"/>
          <w:sz w:val="20"/>
          <w:szCs w:val="20"/>
        </w:rPr>
        <w:t xml:space="preserve"> for review?</w:t>
      </w:r>
      <w:r>
        <w:rPr>
          <w:rFonts w:ascii="Arial" w:hAnsi="Arial" w:cs="Arial"/>
          <w:color w:val="000000"/>
          <w:sz w:val="20"/>
          <w:szCs w:val="20"/>
        </w:rPr>
        <w:br/>
      </w:r>
    </w:p>
    <w:p w14:paraId="3A396CEC" w14:textId="6CC370D3" w:rsidR="00067B3A" w:rsidRPr="00067B3A" w:rsidRDefault="00067B3A" w:rsidP="00067B3A">
      <w:pPr>
        <w:pStyle w:val="ListParagraph"/>
        <w:numPr>
          <w:ilvl w:val="0"/>
          <w:numId w:val="9"/>
        </w:numPr>
        <w:autoSpaceDE w:val="0"/>
        <w:autoSpaceDN w:val="0"/>
        <w:adjustRightInd w:val="0"/>
        <w:rPr>
          <w:rFonts w:ascii="Arial" w:hAnsi="Arial" w:cs="Arial"/>
          <w:b/>
          <w:bCs/>
          <w:color w:val="000000"/>
          <w:sz w:val="20"/>
          <w:szCs w:val="20"/>
        </w:rPr>
      </w:pPr>
      <w:r w:rsidRPr="00067B3A">
        <w:rPr>
          <w:rFonts w:ascii="Arial" w:hAnsi="Arial" w:cs="Arial"/>
          <w:color w:val="000000"/>
          <w:sz w:val="20"/>
          <w:szCs w:val="20"/>
        </w:rPr>
        <w:t>Did a signed contract exist?</w:t>
      </w:r>
    </w:p>
    <w:p w14:paraId="5E941FD7" w14:textId="20CC3562" w:rsidR="00067B3A" w:rsidRPr="00067B3A" w:rsidRDefault="00067B3A" w:rsidP="00067B3A">
      <w:pPr>
        <w:pStyle w:val="ListParagraph"/>
        <w:numPr>
          <w:ilvl w:val="0"/>
          <w:numId w:val="9"/>
        </w:numPr>
        <w:autoSpaceDE w:val="0"/>
        <w:autoSpaceDN w:val="0"/>
        <w:adjustRightInd w:val="0"/>
        <w:rPr>
          <w:rFonts w:ascii="Arial" w:hAnsi="Arial" w:cs="Arial"/>
          <w:b/>
          <w:bCs/>
          <w:color w:val="000000"/>
          <w:sz w:val="20"/>
          <w:szCs w:val="20"/>
        </w:rPr>
      </w:pPr>
      <w:r w:rsidRPr="00067B3A">
        <w:rPr>
          <w:rFonts w:ascii="Arial" w:hAnsi="Arial" w:cs="Arial"/>
          <w:color w:val="000000"/>
          <w:sz w:val="20"/>
          <w:szCs w:val="20"/>
        </w:rPr>
        <w:t>Did contract contain scope of work or deliverables?</w:t>
      </w:r>
    </w:p>
    <w:p w14:paraId="18A93EC6" w14:textId="5528A546" w:rsidR="00067B3A" w:rsidRPr="00067B3A" w:rsidRDefault="00067B3A" w:rsidP="00067B3A">
      <w:pPr>
        <w:pStyle w:val="ListParagraph"/>
        <w:numPr>
          <w:ilvl w:val="0"/>
          <w:numId w:val="9"/>
        </w:numPr>
        <w:autoSpaceDE w:val="0"/>
        <w:autoSpaceDN w:val="0"/>
        <w:adjustRightInd w:val="0"/>
        <w:rPr>
          <w:rFonts w:ascii="Arial" w:hAnsi="Arial" w:cs="Arial"/>
          <w:b/>
          <w:bCs/>
          <w:color w:val="000000"/>
          <w:sz w:val="20"/>
          <w:szCs w:val="20"/>
        </w:rPr>
      </w:pPr>
      <w:r w:rsidRPr="00067B3A">
        <w:rPr>
          <w:rFonts w:ascii="Arial" w:hAnsi="Arial" w:cs="Arial"/>
          <w:color w:val="000000"/>
          <w:sz w:val="20"/>
          <w:szCs w:val="20"/>
        </w:rPr>
        <w:t>Did the contract contain proper legal clauses and fees to be paid?</w:t>
      </w:r>
    </w:p>
    <w:p w14:paraId="53382A9E" w14:textId="135962DF" w:rsidR="00067B3A" w:rsidRPr="00067B3A" w:rsidRDefault="00067B3A" w:rsidP="00067B3A">
      <w:pPr>
        <w:pStyle w:val="ListParagraph"/>
        <w:numPr>
          <w:ilvl w:val="0"/>
          <w:numId w:val="9"/>
        </w:numPr>
        <w:autoSpaceDE w:val="0"/>
        <w:autoSpaceDN w:val="0"/>
        <w:adjustRightInd w:val="0"/>
        <w:rPr>
          <w:rFonts w:ascii="Arial" w:hAnsi="Arial" w:cs="Arial"/>
          <w:b/>
          <w:bCs/>
          <w:color w:val="000000"/>
          <w:sz w:val="20"/>
          <w:szCs w:val="20"/>
        </w:rPr>
      </w:pPr>
      <w:r w:rsidRPr="00067B3A">
        <w:rPr>
          <w:rFonts w:ascii="Arial" w:hAnsi="Arial" w:cs="Arial"/>
          <w:color w:val="000000"/>
          <w:sz w:val="20"/>
          <w:szCs w:val="20"/>
        </w:rPr>
        <w:t>Was vendor selection supported?</w:t>
      </w:r>
    </w:p>
    <w:p w14:paraId="67ACA83A" w14:textId="6732C2D3" w:rsidR="00067B3A" w:rsidRPr="00067B3A" w:rsidRDefault="00067B3A" w:rsidP="00067B3A">
      <w:pPr>
        <w:pStyle w:val="ListParagraph"/>
        <w:numPr>
          <w:ilvl w:val="0"/>
          <w:numId w:val="9"/>
        </w:numPr>
        <w:autoSpaceDE w:val="0"/>
        <w:autoSpaceDN w:val="0"/>
        <w:adjustRightInd w:val="0"/>
        <w:rPr>
          <w:rFonts w:ascii="Arial" w:hAnsi="Arial" w:cs="Arial"/>
          <w:b/>
          <w:bCs/>
          <w:color w:val="000000"/>
          <w:sz w:val="20"/>
          <w:szCs w:val="20"/>
        </w:rPr>
      </w:pPr>
      <w:r w:rsidRPr="00067B3A">
        <w:rPr>
          <w:rFonts w:ascii="Arial" w:hAnsi="Arial" w:cs="Arial"/>
          <w:color w:val="000000"/>
          <w:sz w:val="20"/>
          <w:szCs w:val="20"/>
        </w:rPr>
        <w:t>Was vendor registered as required by the local government to perform lobby activities?</w:t>
      </w:r>
    </w:p>
    <w:p w14:paraId="2B3426E2" w14:textId="2169133D" w:rsidR="00067B3A" w:rsidRPr="00067B3A" w:rsidRDefault="00067B3A" w:rsidP="00067B3A">
      <w:pPr>
        <w:pStyle w:val="ListParagraph"/>
        <w:numPr>
          <w:ilvl w:val="0"/>
          <w:numId w:val="9"/>
        </w:numPr>
        <w:autoSpaceDE w:val="0"/>
        <w:autoSpaceDN w:val="0"/>
        <w:adjustRightInd w:val="0"/>
        <w:rPr>
          <w:rFonts w:ascii="Arial" w:hAnsi="Arial" w:cs="Arial"/>
          <w:b/>
          <w:bCs/>
          <w:color w:val="000000"/>
          <w:sz w:val="20"/>
          <w:szCs w:val="20"/>
        </w:rPr>
      </w:pPr>
      <w:r w:rsidRPr="00067B3A">
        <w:rPr>
          <w:rFonts w:ascii="Arial" w:hAnsi="Arial" w:cs="Arial"/>
          <w:color w:val="000000"/>
          <w:sz w:val="20"/>
          <w:szCs w:val="20"/>
        </w:rPr>
        <w:t>Was procurement involved in the transaction or was the transaction exempt from the requirement to involve procurement?</w:t>
      </w:r>
    </w:p>
    <w:p w14:paraId="7DACD928" w14:textId="5713C4EE" w:rsidR="00067B3A" w:rsidRPr="00067B3A" w:rsidRDefault="00067B3A" w:rsidP="00067B3A">
      <w:pPr>
        <w:pStyle w:val="ListParagraph"/>
        <w:numPr>
          <w:ilvl w:val="0"/>
          <w:numId w:val="9"/>
        </w:numPr>
        <w:autoSpaceDE w:val="0"/>
        <w:autoSpaceDN w:val="0"/>
        <w:adjustRightInd w:val="0"/>
        <w:rPr>
          <w:rFonts w:ascii="Arial" w:hAnsi="Arial" w:cs="Arial"/>
          <w:b/>
          <w:bCs/>
          <w:color w:val="000000"/>
          <w:sz w:val="20"/>
          <w:szCs w:val="20"/>
        </w:rPr>
      </w:pPr>
      <w:r w:rsidRPr="00067B3A">
        <w:rPr>
          <w:rFonts w:ascii="Arial" w:hAnsi="Arial" w:cs="Arial"/>
          <w:color w:val="000000"/>
          <w:sz w:val="20"/>
          <w:szCs w:val="20"/>
        </w:rPr>
        <w:t>Were payments to vendors supported (i.e.</w:t>
      </w:r>
      <w:r>
        <w:rPr>
          <w:rFonts w:ascii="Arial" w:hAnsi="Arial" w:cs="Arial"/>
          <w:color w:val="000000"/>
          <w:sz w:val="20"/>
          <w:szCs w:val="20"/>
        </w:rPr>
        <w:t>,</w:t>
      </w:r>
      <w:r w:rsidRPr="00067B3A">
        <w:rPr>
          <w:rFonts w:ascii="Arial" w:hAnsi="Arial" w:cs="Arial"/>
          <w:color w:val="000000"/>
          <w:sz w:val="20"/>
          <w:szCs w:val="20"/>
        </w:rPr>
        <w:t xml:space="preserve"> supplier invoice)?</w:t>
      </w:r>
    </w:p>
    <w:p w14:paraId="05A00D41" w14:textId="2C76BA06" w:rsidR="00067B3A" w:rsidRPr="00067B3A" w:rsidRDefault="00067B3A" w:rsidP="00067B3A">
      <w:pPr>
        <w:pStyle w:val="ListParagraph"/>
        <w:numPr>
          <w:ilvl w:val="0"/>
          <w:numId w:val="9"/>
        </w:numPr>
        <w:autoSpaceDE w:val="0"/>
        <w:autoSpaceDN w:val="0"/>
        <w:adjustRightInd w:val="0"/>
        <w:rPr>
          <w:rFonts w:ascii="Arial" w:hAnsi="Arial" w:cs="Arial"/>
          <w:b/>
          <w:bCs/>
          <w:color w:val="000000"/>
          <w:sz w:val="20"/>
          <w:szCs w:val="20"/>
        </w:rPr>
      </w:pPr>
      <w:r w:rsidRPr="00067B3A">
        <w:rPr>
          <w:rFonts w:ascii="Arial" w:hAnsi="Arial" w:cs="Arial"/>
          <w:color w:val="000000"/>
          <w:sz w:val="20"/>
          <w:szCs w:val="20"/>
        </w:rPr>
        <w:t>Were payments properly approved?</w:t>
      </w:r>
    </w:p>
    <w:p w14:paraId="1F1424FF" w14:textId="61CB50AB" w:rsidR="00067B3A" w:rsidRPr="00067B3A" w:rsidRDefault="00067B3A" w:rsidP="00067B3A">
      <w:pPr>
        <w:pStyle w:val="ListParagraph"/>
        <w:numPr>
          <w:ilvl w:val="0"/>
          <w:numId w:val="9"/>
        </w:numPr>
        <w:autoSpaceDE w:val="0"/>
        <w:autoSpaceDN w:val="0"/>
        <w:adjustRightInd w:val="0"/>
        <w:rPr>
          <w:rFonts w:ascii="Arial" w:hAnsi="Arial" w:cs="Arial"/>
          <w:b/>
          <w:bCs/>
          <w:color w:val="000000"/>
          <w:sz w:val="20"/>
          <w:szCs w:val="20"/>
        </w:rPr>
      </w:pPr>
      <w:r w:rsidRPr="00067B3A">
        <w:rPr>
          <w:rFonts w:ascii="Arial" w:hAnsi="Arial" w:cs="Arial"/>
          <w:color w:val="000000"/>
          <w:sz w:val="20"/>
          <w:szCs w:val="20"/>
        </w:rPr>
        <w:t>If contractor is former employee were guidelines followed in contracting for these services?</w:t>
      </w:r>
    </w:p>
    <w:p w14:paraId="67207BFF" w14:textId="4FE29DD1" w:rsidR="00067B3A" w:rsidRPr="00067B3A" w:rsidRDefault="00067B3A" w:rsidP="00067B3A">
      <w:pPr>
        <w:pStyle w:val="ListParagraph"/>
        <w:numPr>
          <w:ilvl w:val="0"/>
          <w:numId w:val="9"/>
        </w:numPr>
        <w:autoSpaceDE w:val="0"/>
        <w:autoSpaceDN w:val="0"/>
        <w:adjustRightInd w:val="0"/>
        <w:rPr>
          <w:rFonts w:ascii="Arial" w:hAnsi="Arial" w:cs="Arial"/>
          <w:b/>
          <w:bCs/>
          <w:color w:val="000000"/>
          <w:sz w:val="20"/>
          <w:szCs w:val="20"/>
        </w:rPr>
      </w:pPr>
      <w:r w:rsidRPr="00067B3A">
        <w:rPr>
          <w:rFonts w:ascii="Arial" w:hAnsi="Arial" w:cs="Arial"/>
          <w:color w:val="000000"/>
          <w:sz w:val="20"/>
          <w:szCs w:val="20"/>
        </w:rPr>
        <w:t>Was receipt of services verified?</w:t>
      </w:r>
    </w:p>
    <w:p w14:paraId="1B3FBF01" w14:textId="43CD31C5" w:rsidR="00067B3A" w:rsidRPr="00067B3A" w:rsidRDefault="00067B3A" w:rsidP="00067B3A">
      <w:pPr>
        <w:pStyle w:val="ListParagraph"/>
        <w:numPr>
          <w:ilvl w:val="0"/>
          <w:numId w:val="9"/>
        </w:numPr>
        <w:autoSpaceDE w:val="0"/>
        <w:autoSpaceDN w:val="0"/>
        <w:adjustRightInd w:val="0"/>
        <w:rPr>
          <w:rFonts w:ascii="Arial" w:hAnsi="Arial" w:cs="Arial"/>
          <w:b/>
          <w:bCs/>
          <w:color w:val="000000"/>
          <w:sz w:val="20"/>
          <w:szCs w:val="20"/>
        </w:rPr>
      </w:pPr>
      <w:r w:rsidRPr="00067B3A">
        <w:rPr>
          <w:rFonts w:ascii="Arial" w:hAnsi="Arial" w:cs="Arial"/>
          <w:color w:val="000000"/>
          <w:sz w:val="20"/>
          <w:szCs w:val="20"/>
        </w:rPr>
        <w:t>Was reimbursement for vendor travel supported by copies of receipts for travel?</w:t>
      </w:r>
    </w:p>
    <w:p w14:paraId="20A6783D" w14:textId="31FB1A0D" w:rsidR="00067B3A" w:rsidRPr="00067B3A" w:rsidRDefault="00067B3A" w:rsidP="00067B3A">
      <w:pPr>
        <w:pStyle w:val="ListParagraph"/>
        <w:numPr>
          <w:ilvl w:val="0"/>
          <w:numId w:val="9"/>
        </w:numPr>
        <w:autoSpaceDE w:val="0"/>
        <w:autoSpaceDN w:val="0"/>
        <w:adjustRightInd w:val="0"/>
        <w:rPr>
          <w:rFonts w:ascii="Arial" w:hAnsi="Arial" w:cs="Arial"/>
          <w:b/>
          <w:bCs/>
          <w:color w:val="000000"/>
          <w:sz w:val="20"/>
          <w:szCs w:val="20"/>
        </w:rPr>
      </w:pPr>
      <w:r w:rsidRPr="00067B3A">
        <w:rPr>
          <w:rFonts w:ascii="Arial" w:hAnsi="Arial" w:cs="Arial"/>
          <w:color w:val="000000"/>
          <w:sz w:val="20"/>
          <w:szCs w:val="20"/>
        </w:rPr>
        <w:t>Did the contract include the appropriate anti-bribery/corruption terms?</w:t>
      </w:r>
    </w:p>
    <w:p w14:paraId="68048BD4" w14:textId="6D0CEA59" w:rsidR="00067B3A" w:rsidRPr="00067B3A" w:rsidRDefault="00067B3A" w:rsidP="00067B3A">
      <w:pPr>
        <w:pStyle w:val="ListParagraph"/>
        <w:numPr>
          <w:ilvl w:val="0"/>
          <w:numId w:val="9"/>
        </w:numPr>
        <w:autoSpaceDE w:val="0"/>
        <w:autoSpaceDN w:val="0"/>
        <w:adjustRightInd w:val="0"/>
        <w:rPr>
          <w:rFonts w:ascii="Arial" w:hAnsi="Arial" w:cs="Arial"/>
          <w:b/>
          <w:bCs/>
          <w:color w:val="000000"/>
          <w:sz w:val="20"/>
          <w:szCs w:val="20"/>
        </w:rPr>
      </w:pPr>
      <w:proofErr w:type="gramStart"/>
      <w:r w:rsidRPr="00067B3A">
        <w:rPr>
          <w:rFonts w:ascii="Arial" w:hAnsi="Arial" w:cs="Arial"/>
          <w:color w:val="000000"/>
          <w:sz w:val="20"/>
          <w:szCs w:val="20"/>
        </w:rPr>
        <w:t>Were</w:t>
      </w:r>
      <w:proofErr w:type="gramEnd"/>
      <w:r w:rsidRPr="00067B3A">
        <w:rPr>
          <w:rFonts w:ascii="Arial" w:hAnsi="Arial" w:cs="Arial"/>
          <w:color w:val="000000"/>
          <w:sz w:val="20"/>
          <w:szCs w:val="20"/>
        </w:rPr>
        <w:t xml:space="preserve"> data protection requirements, included in key control question 4</w:t>
      </w:r>
      <w:r w:rsidR="00605BA7">
        <w:rPr>
          <w:rFonts w:ascii="Arial" w:hAnsi="Arial" w:cs="Arial"/>
          <w:color w:val="000000"/>
          <w:sz w:val="20"/>
          <w:szCs w:val="20"/>
        </w:rPr>
        <w:t>3</w:t>
      </w:r>
      <w:r w:rsidRPr="00067B3A">
        <w:rPr>
          <w:rFonts w:ascii="Arial" w:hAnsi="Arial" w:cs="Arial"/>
          <w:color w:val="000000"/>
          <w:sz w:val="20"/>
          <w:szCs w:val="20"/>
        </w:rPr>
        <w:t>, met, including the European Union General Data Protection Regulation (GDPR) when applicable?</w:t>
      </w:r>
    </w:p>
    <w:p w14:paraId="2407DB52" w14:textId="06B342C0" w:rsidR="00067B3A" w:rsidRDefault="00067B3A" w:rsidP="00067B3A">
      <w:pPr>
        <w:autoSpaceDE w:val="0"/>
        <w:autoSpaceDN w:val="0"/>
        <w:adjustRightInd w:val="0"/>
        <w:rPr>
          <w:rFonts w:ascii="Arial" w:hAnsi="Arial" w:cs="Arial"/>
          <w:b/>
          <w:bCs/>
          <w:color w:val="000000"/>
          <w:sz w:val="20"/>
          <w:szCs w:val="20"/>
        </w:rPr>
      </w:pPr>
    </w:p>
    <w:p w14:paraId="26147C85" w14:textId="6A31B847" w:rsidR="0041577B" w:rsidRDefault="0041577B">
      <w:pPr>
        <w:rPr>
          <w:rFonts w:ascii="Arial" w:hAnsi="Arial" w:cs="Arial"/>
          <w:b/>
          <w:bCs/>
          <w:color w:val="000000"/>
          <w:sz w:val="20"/>
          <w:szCs w:val="20"/>
        </w:rPr>
      </w:pPr>
      <w:r>
        <w:rPr>
          <w:rFonts w:ascii="Arial" w:hAnsi="Arial" w:cs="Arial"/>
          <w:b/>
          <w:bCs/>
          <w:color w:val="000000"/>
          <w:sz w:val="20"/>
          <w:szCs w:val="20"/>
        </w:rPr>
        <w:br w:type="page"/>
      </w:r>
    </w:p>
    <w:p w14:paraId="1331D3CC" w14:textId="77777777" w:rsidR="000B7CCA" w:rsidRPr="000B7CCA" w:rsidRDefault="000B7CCA" w:rsidP="000B7CCA">
      <w:pPr>
        <w:keepLines/>
        <w:tabs>
          <w:tab w:val="left" w:pos="4680"/>
        </w:tabs>
        <w:autoSpaceDE w:val="0"/>
        <w:autoSpaceDN w:val="0"/>
        <w:adjustRightInd w:val="0"/>
        <w:rPr>
          <w:rFonts w:ascii="Arial" w:hAnsi="Arial" w:cs="Arial"/>
          <w:color w:val="000000"/>
          <w:sz w:val="20"/>
          <w:szCs w:val="20"/>
        </w:rPr>
      </w:pPr>
      <w:r w:rsidRPr="000B7CCA">
        <w:rPr>
          <w:rFonts w:ascii="Arial" w:hAnsi="Arial" w:cs="Arial"/>
          <w:color w:val="000000"/>
          <w:sz w:val="20"/>
          <w:szCs w:val="20"/>
        </w:rPr>
        <w:lastRenderedPageBreak/>
        <w:t>CONTROL ASSESSMENT QUESTIONS</w:t>
      </w:r>
    </w:p>
    <w:p w14:paraId="38684528" w14:textId="559A7709" w:rsidR="00C47321" w:rsidRPr="000B7CCA" w:rsidRDefault="000B7CCA" w:rsidP="00D31564">
      <w:pPr>
        <w:pStyle w:val="Heading2"/>
      </w:pPr>
      <w:bookmarkStart w:id="10" w:name="_Toc224203070"/>
      <w:r w:rsidRPr="000B7CCA">
        <w:t xml:space="preserve">Key Control Question: </w:t>
      </w:r>
      <w:r w:rsidR="00EE1BB9">
        <w:t>2</w:t>
      </w:r>
      <w:r w:rsidRPr="000B7CCA">
        <w:t>. Market Support for Government Sales Assistance</w:t>
      </w:r>
      <w:bookmarkEnd w:id="10"/>
    </w:p>
    <w:p w14:paraId="201CEF95" w14:textId="111FFB0D" w:rsidR="000B7CCA" w:rsidRPr="000B7CCA" w:rsidRDefault="000B7CCA" w:rsidP="000B7CCA">
      <w:pPr>
        <w:autoSpaceDE w:val="0"/>
        <w:autoSpaceDN w:val="0"/>
        <w:adjustRightInd w:val="0"/>
        <w:rPr>
          <w:rFonts w:ascii="Arial" w:hAnsi="Arial" w:cs="Arial"/>
          <w:color w:val="000000"/>
          <w:sz w:val="20"/>
          <w:szCs w:val="20"/>
        </w:rPr>
      </w:pPr>
    </w:p>
    <w:p w14:paraId="43018F49" w14:textId="77777777" w:rsidR="000B7CCA" w:rsidRPr="000B7CCA" w:rsidRDefault="000B7CCA" w:rsidP="000B7CCA">
      <w:pPr>
        <w:autoSpaceDE w:val="0"/>
        <w:autoSpaceDN w:val="0"/>
        <w:adjustRightInd w:val="0"/>
        <w:rPr>
          <w:rFonts w:ascii="Arial" w:hAnsi="Arial" w:cs="Arial"/>
          <w:b/>
          <w:bCs/>
          <w:color w:val="000000"/>
          <w:sz w:val="20"/>
          <w:szCs w:val="20"/>
        </w:rPr>
      </w:pPr>
      <w:r w:rsidRPr="000B7CCA">
        <w:rPr>
          <w:rFonts w:ascii="Arial" w:hAnsi="Arial" w:cs="Arial"/>
          <w:b/>
          <w:bCs/>
          <w:color w:val="000000"/>
          <w:sz w:val="20"/>
          <w:szCs w:val="20"/>
        </w:rPr>
        <w:t>Objective:</w:t>
      </w:r>
    </w:p>
    <w:p w14:paraId="2DE2C78D" w14:textId="77777777" w:rsidR="000B7CCA" w:rsidRPr="000B7CCA" w:rsidRDefault="000B7CCA" w:rsidP="000B7CCA">
      <w:pPr>
        <w:autoSpaceDE w:val="0"/>
        <w:autoSpaceDN w:val="0"/>
        <w:adjustRightInd w:val="0"/>
        <w:rPr>
          <w:rFonts w:ascii="Arial" w:hAnsi="Arial" w:cs="Arial"/>
          <w:color w:val="000000"/>
          <w:sz w:val="20"/>
          <w:szCs w:val="20"/>
        </w:rPr>
      </w:pPr>
      <w:r w:rsidRPr="000B7CCA">
        <w:rPr>
          <w:rFonts w:ascii="Arial" w:hAnsi="Arial" w:cs="Arial"/>
          <w:color w:val="000000"/>
          <w:sz w:val="20"/>
          <w:szCs w:val="20"/>
        </w:rPr>
        <w:t>The Government and Regulatory Affairs (GRA) organization has a worldwide Market Support team to assist IBM Sales and Brand teams pursue growth revenue opportunities by providing strategic public policy insight and government relations advocacy support. These tests are to ensure effective processes and controls exist for compliance with involvement with government officials including the Foreign Corrupt Practices Act (FCPA).</w:t>
      </w:r>
    </w:p>
    <w:p w14:paraId="700E3281" w14:textId="77777777" w:rsidR="000B7CCA" w:rsidRPr="000B7CCA" w:rsidRDefault="000B7CCA" w:rsidP="000B7CCA">
      <w:pPr>
        <w:autoSpaceDE w:val="0"/>
        <w:autoSpaceDN w:val="0"/>
        <w:adjustRightInd w:val="0"/>
        <w:rPr>
          <w:rFonts w:ascii="Arial" w:hAnsi="Arial" w:cs="Arial"/>
          <w:color w:val="000000"/>
          <w:sz w:val="20"/>
          <w:szCs w:val="20"/>
        </w:rPr>
      </w:pPr>
    </w:p>
    <w:p w14:paraId="6BB4673C" w14:textId="77777777" w:rsidR="000B7CCA" w:rsidRPr="000B7CCA" w:rsidRDefault="000B7CCA" w:rsidP="000B7CCA">
      <w:pPr>
        <w:autoSpaceDE w:val="0"/>
        <w:autoSpaceDN w:val="0"/>
        <w:adjustRightInd w:val="0"/>
        <w:rPr>
          <w:rFonts w:ascii="Arial" w:hAnsi="Arial" w:cs="Arial"/>
          <w:b/>
          <w:bCs/>
          <w:color w:val="000000"/>
          <w:sz w:val="20"/>
          <w:szCs w:val="20"/>
        </w:rPr>
      </w:pPr>
      <w:r w:rsidRPr="000B7CCA">
        <w:rPr>
          <w:rFonts w:ascii="Arial" w:hAnsi="Arial" w:cs="Arial"/>
          <w:b/>
          <w:bCs/>
          <w:color w:val="000000"/>
          <w:sz w:val="20"/>
          <w:szCs w:val="20"/>
        </w:rPr>
        <w:t>Risk/Exposure:</w:t>
      </w:r>
    </w:p>
    <w:p w14:paraId="02E96A0D" w14:textId="77777777" w:rsidR="000B7CCA" w:rsidRPr="000B7CCA" w:rsidRDefault="000B7CCA" w:rsidP="000B7CCA">
      <w:pPr>
        <w:autoSpaceDE w:val="0"/>
        <w:autoSpaceDN w:val="0"/>
        <w:adjustRightInd w:val="0"/>
        <w:rPr>
          <w:rFonts w:ascii="Arial" w:hAnsi="Arial" w:cs="Arial"/>
          <w:b/>
          <w:bCs/>
          <w:color w:val="000000"/>
          <w:sz w:val="20"/>
          <w:szCs w:val="20"/>
        </w:rPr>
      </w:pPr>
    </w:p>
    <w:p w14:paraId="4128C905" w14:textId="77777777" w:rsidR="000B7CCA" w:rsidRPr="000B7CCA" w:rsidRDefault="000B7CCA" w:rsidP="000B7CCA">
      <w:pPr>
        <w:pStyle w:val="ListParagraph"/>
        <w:numPr>
          <w:ilvl w:val="0"/>
          <w:numId w:val="16"/>
        </w:numPr>
        <w:autoSpaceDE w:val="0"/>
        <w:autoSpaceDN w:val="0"/>
        <w:adjustRightInd w:val="0"/>
        <w:rPr>
          <w:rFonts w:ascii="Arial" w:hAnsi="Arial" w:cs="Arial"/>
          <w:color w:val="000000"/>
          <w:sz w:val="20"/>
          <w:szCs w:val="20"/>
        </w:rPr>
      </w:pPr>
      <w:r w:rsidRPr="000B7CCA">
        <w:rPr>
          <w:rFonts w:ascii="Arial" w:hAnsi="Arial" w:cs="Arial"/>
          <w:color w:val="000000"/>
          <w:sz w:val="20"/>
          <w:szCs w:val="20"/>
        </w:rPr>
        <w:t>Unauthorized or unapproved involvement with government officials, to act on behalf of IBM could result in fines, penalties, and damage IBM's reputation.</w:t>
      </w:r>
      <w:r>
        <w:rPr>
          <w:rFonts w:ascii="Arial" w:hAnsi="Arial" w:cs="Arial"/>
          <w:b/>
          <w:bCs/>
          <w:color w:val="000000"/>
          <w:sz w:val="20"/>
          <w:szCs w:val="20"/>
        </w:rPr>
        <w:br/>
      </w:r>
    </w:p>
    <w:p w14:paraId="12EEE5FC" w14:textId="46295DF2" w:rsidR="000B7CCA" w:rsidRPr="000B7CCA" w:rsidRDefault="000B7CCA" w:rsidP="000B7CCA">
      <w:pPr>
        <w:pStyle w:val="ListParagraph"/>
        <w:numPr>
          <w:ilvl w:val="0"/>
          <w:numId w:val="16"/>
        </w:numPr>
        <w:autoSpaceDE w:val="0"/>
        <w:autoSpaceDN w:val="0"/>
        <w:adjustRightInd w:val="0"/>
        <w:rPr>
          <w:rFonts w:ascii="Arial" w:hAnsi="Arial" w:cs="Arial"/>
          <w:b/>
          <w:bCs/>
          <w:color w:val="000000"/>
          <w:sz w:val="20"/>
          <w:szCs w:val="20"/>
        </w:rPr>
      </w:pPr>
      <w:r w:rsidRPr="000B7CCA">
        <w:rPr>
          <w:rFonts w:ascii="Arial" w:hAnsi="Arial" w:cs="Arial"/>
          <w:color w:val="000000"/>
          <w:sz w:val="20"/>
          <w:szCs w:val="20"/>
        </w:rPr>
        <w:t>Improper or perceived to be improper activities during market support activities to government clients could result in violations of FCPA.</w:t>
      </w:r>
    </w:p>
    <w:p w14:paraId="15035336" w14:textId="3B9BF564" w:rsidR="000B7CCA" w:rsidRPr="000B7CCA" w:rsidRDefault="000B7CCA" w:rsidP="000B7CCA">
      <w:pPr>
        <w:autoSpaceDE w:val="0"/>
        <w:autoSpaceDN w:val="0"/>
        <w:adjustRightInd w:val="0"/>
        <w:rPr>
          <w:rFonts w:ascii="Arial" w:hAnsi="Arial" w:cs="Arial"/>
          <w:color w:val="000000"/>
          <w:sz w:val="20"/>
          <w:szCs w:val="20"/>
        </w:rPr>
      </w:pPr>
    </w:p>
    <w:p w14:paraId="6921CEB3" w14:textId="0BD79740" w:rsidR="00662FEA" w:rsidRDefault="00662FEA">
      <w:pPr>
        <w:rPr>
          <w:rFonts w:ascii="Arial" w:hAnsi="Arial" w:cs="Arial"/>
          <w:color w:val="000000"/>
          <w:sz w:val="20"/>
          <w:szCs w:val="20"/>
        </w:rPr>
      </w:pPr>
      <w:r>
        <w:rPr>
          <w:rFonts w:ascii="Arial" w:hAnsi="Arial" w:cs="Arial"/>
          <w:color w:val="000000"/>
          <w:sz w:val="20"/>
          <w:szCs w:val="20"/>
        </w:rPr>
        <w:br w:type="page"/>
      </w:r>
    </w:p>
    <w:p w14:paraId="6129404D" w14:textId="77777777" w:rsidR="00662FEA" w:rsidRPr="00662FEA" w:rsidRDefault="00662FEA" w:rsidP="00662FEA">
      <w:pPr>
        <w:keepLines/>
        <w:tabs>
          <w:tab w:val="left" w:pos="4680"/>
        </w:tabs>
        <w:autoSpaceDE w:val="0"/>
        <w:autoSpaceDN w:val="0"/>
        <w:adjustRightInd w:val="0"/>
        <w:rPr>
          <w:rFonts w:ascii="Arial" w:hAnsi="Arial" w:cs="Arial"/>
          <w:color w:val="000000"/>
          <w:sz w:val="20"/>
          <w:szCs w:val="20"/>
        </w:rPr>
      </w:pPr>
      <w:r w:rsidRPr="00662FEA">
        <w:rPr>
          <w:rFonts w:ascii="Arial" w:hAnsi="Arial" w:cs="Arial"/>
          <w:color w:val="000000"/>
          <w:sz w:val="20"/>
          <w:szCs w:val="20"/>
        </w:rPr>
        <w:lastRenderedPageBreak/>
        <w:t>CONTROL ASSESSMENT QUESTIONS</w:t>
      </w:r>
    </w:p>
    <w:p w14:paraId="0694B247" w14:textId="750CF162" w:rsidR="00662FEA" w:rsidRPr="00662FEA" w:rsidRDefault="00662FEA" w:rsidP="00662FEA">
      <w:pPr>
        <w:autoSpaceDE w:val="0"/>
        <w:autoSpaceDN w:val="0"/>
        <w:adjustRightInd w:val="0"/>
        <w:rPr>
          <w:rFonts w:ascii="Arial" w:hAnsi="Arial" w:cs="Arial"/>
          <w:color w:val="000000"/>
          <w:sz w:val="20"/>
          <w:szCs w:val="20"/>
        </w:rPr>
      </w:pPr>
      <w:r w:rsidRPr="00662FEA">
        <w:rPr>
          <w:rFonts w:ascii="Arial" w:hAnsi="Arial" w:cs="Arial"/>
          <w:color w:val="000000"/>
          <w:sz w:val="20"/>
          <w:szCs w:val="20"/>
        </w:rPr>
        <w:t xml:space="preserve">Key Control Question: </w:t>
      </w:r>
      <w:r w:rsidR="00EE1BB9">
        <w:rPr>
          <w:rFonts w:ascii="Arial" w:hAnsi="Arial" w:cs="Arial"/>
          <w:color w:val="000000"/>
          <w:sz w:val="20"/>
          <w:szCs w:val="20"/>
        </w:rPr>
        <w:t>2</w:t>
      </w:r>
      <w:r w:rsidRPr="00662FEA">
        <w:rPr>
          <w:rFonts w:ascii="Arial" w:hAnsi="Arial" w:cs="Arial"/>
          <w:color w:val="000000"/>
          <w:sz w:val="20"/>
          <w:szCs w:val="20"/>
        </w:rPr>
        <w:t>. Market Support for Government Sales Assistance</w:t>
      </w:r>
    </w:p>
    <w:p w14:paraId="68D226D9" w14:textId="0C952B46" w:rsidR="000B7CCA" w:rsidRPr="00662FEA" w:rsidRDefault="00662FEA" w:rsidP="00D31564">
      <w:pPr>
        <w:pStyle w:val="Heading3"/>
      </w:pPr>
      <w:bookmarkStart w:id="11" w:name="_Toc224203071"/>
      <w:r w:rsidRPr="00662FEA">
        <w:t>Primary Test: Involvement with Government Officials (MS001.P)</w:t>
      </w:r>
      <w:bookmarkEnd w:id="11"/>
    </w:p>
    <w:p w14:paraId="395AA142" w14:textId="64E9242F" w:rsidR="00662FEA" w:rsidRPr="00662FEA" w:rsidRDefault="00662FEA" w:rsidP="000B7CCA">
      <w:pPr>
        <w:autoSpaceDE w:val="0"/>
        <w:autoSpaceDN w:val="0"/>
        <w:adjustRightInd w:val="0"/>
        <w:rPr>
          <w:rFonts w:ascii="Arial" w:hAnsi="Arial" w:cs="Arial"/>
          <w:color w:val="000000"/>
          <w:sz w:val="20"/>
          <w:szCs w:val="20"/>
        </w:rPr>
      </w:pPr>
    </w:p>
    <w:p w14:paraId="6F3A80C5" w14:textId="77777777" w:rsidR="00662FEA" w:rsidRPr="00662FEA" w:rsidRDefault="00662FEA" w:rsidP="00662FEA">
      <w:pPr>
        <w:autoSpaceDE w:val="0"/>
        <w:autoSpaceDN w:val="0"/>
        <w:adjustRightInd w:val="0"/>
        <w:rPr>
          <w:rFonts w:ascii="Arial" w:hAnsi="Arial" w:cs="Arial"/>
          <w:b/>
          <w:bCs/>
          <w:color w:val="000000"/>
          <w:sz w:val="20"/>
          <w:szCs w:val="20"/>
        </w:rPr>
      </w:pPr>
      <w:r w:rsidRPr="00662FEA">
        <w:rPr>
          <w:rFonts w:ascii="Arial" w:hAnsi="Arial" w:cs="Arial"/>
          <w:b/>
          <w:bCs/>
          <w:color w:val="000000"/>
          <w:sz w:val="20"/>
          <w:szCs w:val="20"/>
        </w:rPr>
        <w:t>Objective:</w:t>
      </w:r>
    </w:p>
    <w:p w14:paraId="326B0313" w14:textId="77777777" w:rsidR="00662FEA" w:rsidRPr="00662FEA" w:rsidRDefault="00662FEA" w:rsidP="00662FEA">
      <w:pPr>
        <w:autoSpaceDE w:val="0"/>
        <w:autoSpaceDN w:val="0"/>
        <w:adjustRightInd w:val="0"/>
        <w:rPr>
          <w:rFonts w:ascii="Arial" w:hAnsi="Arial" w:cs="Arial"/>
          <w:color w:val="000000"/>
          <w:sz w:val="20"/>
          <w:szCs w:val="20"/>
        </w:rPr>
      </w:pPr>
      <w:r w:rsidRPr="00662FEA">
        <w:rPr>
          <w:rFonts w:ascii="Arial" w:hAnsi="Arial" w:cs="Arial"/>
          <w:color w:val="000000"/>
          <w:sz w:val="20"/>
          <w:szCs w:val="20"/>
        </w:rPr>
        <w:t>Ensure an effective process and controls are in place for compliance with regulations and IBM corporate policies for involvement with government officials. Market Support teams work opportunities in the public sector and have increased risk of perceived improper activities requiring oversight.</w:t>
      </w:r>
    </w:p>
    <w:p w14:paraId="4E61ACF8" w14:textId="77777777" w:rsidR="00662FEA" w:rsidRPr="00662FEA" w:rsidRDefault="00662FEA" w:rsidP="00662FEA">
      <w:pPr>
        <w:autoSpaceDE w:val="0"/>
        <w:autoSpaceDN w:val="0"/>
        <w:adjustRightInd w:val="0"/>
        <w:rPr>
          <w:rFonts w:ascii="Arial" w:hAnsi="Arial" w:cs="Arial"/>
          <w:color w:val="000000"/>
          <w:sz w:val="20"/>
          <w:szCs w:val="20"/>
        </w:rPr>
      </w:pPr>
    </w:p>
    <w:p w14:paraId="1435815C" w14:textId="77777777" w:rsidR="00662FEA" w:rsidRPr="00662FEA" w:rsidRDefault="00662FEA" w:rsidP="00662FEA">
      <w:pPr>
        <w:autoSpaceDE w:val="0"/>
        <w:autoSpaceDN w:val="0"/>
        <w:adjustRightInd w:val="0"/>
        <w:rPr>
          <w:rFonts w:ascii="Arial" w:hAnsi="Arial" w:cs="Arial"/>
          <w:b/>
          <w:bCs/>
          <w:color w:val="000000"/>
          <w:sz w:val="20"/>
          <w:szCs w:val="20"/>
        </w:rPr>
      </w:pPr>
      <w:r w:rsidRPr="00662FEA">
        <w:rPr>
          <w:rFonts w:ascii="Arial" w:hAnsi="Arial" w:cs="Arial"/>
          <w:b/>
          <w:bCs/>
          <w:color w:val="000000"/>
          <w:sz w:val="20"/>
          <w:szCs w:val="20"/>
        </w:rPr>
        <w:t>Approach:</w:t>
      </w:r>
    </w:p>
    <w:p w14:paraId="73A9114E" w14:textId="678FF60C" w:rsidR="00662FEA" w:rsidRDefault="00662FEA" w:rsidP="00662FEA">
      <w:pPr>
        <w:autoSpaceDE w:val="0"/>
        <w:autoSpaceDN w:val="0"/>
        <w:adjustRightInd w:val="0"/>
        <w:rPr>
          <w:rFonts w:ascii="Arial" w:hAnsi="Arial" w:cs="Arial"/>
          <w:color w:val="000000"/>
          <w:sz w:val="20"/>
          <w:szCs w:val="20"/>
        </w:rPr>
      </w:pPr>
      <w:r w:rsidRPr="00662FEA">
        <w:rPr>
          <w:rFonts w:ascii="Arial" w:hAnsi="Arial" w:cs="Arial"/>
          <w:color w:val="000000"/>
          <w:sz w:val="20"/>
          <w:szCs w:val="20"/>
        </w:rPr>
        <w:t>Validate GRA’s adherence to IBM requirements on involvement with government officials or authorities, inclusive of US Federal, US state or local, and Foreign, on a periodic basis, and steps taken to ensure compliance.</w:t>
      </w:r>
      <w:r w:rsidRPr="00662FEA">
        <w:rPr>
          <w:rFonts w:ascii="Arial" w:hAnsi="Arial" w:cs="Arial"/>
          <w:color w:val="000000"/>
          <w:sz w:val="20"/>
          <w:szCs w:val="20"/>
        </w:rPr>
        <w:br/>
      </w:r>
      <w:r w:rsidRPr="00662FEA">
        <w:rPr>
          <w:rFonts w:ascii="Arial" w:hAnsi="Arial" w:cs="Arial"/>
          <w:color w:val="000000"/>
          <w:sz w:val="20"/>
          <w:szCs w:val="20"/>
        </w:rPr>
        <w:br/>
        <w:t>Select samples of sales transactions to which GRA provided Market Support to ensure the transactions were handled in a way that does not give the appearance of violating any regulations or IBM corporate instructions, specifically FIN 154 on FCPA and anti-bribery.</w:t>
      </w:r>
      <w:r w:rsidRPr="00662FEA">
        <w:rPr>
          <w:rFonts w:ascii="Arial" w:hAnsi="Arial" w:cs="Arial"/>
          <w:color w:val="000000"/>
          <w:sz w:val="20"/>
          <w:szCs w:val="20"/>
        </w:rPr>
        <w:br/>
      </w:r>
      <w:r w:rsidRPr="00662FEA">
        <w:rPr>
          <w:rFonts w:ascii="Arial" w:hAnsi="Arial" w:cs="Arial"/>
          <w:color w:val="000000"/>
          <w:sz w:val="20"/>
          <w:szCs w:val="20"/>
        </w:rPr>
        <w:br/>
        <w:t xml:space="preserve">Validate that any individuals within GRA that interacted with government officials were authorized and approved to do so, and were reviewed for compliance with internal requirements and external regulations. For </w:t>
      </w:r>
      <w:proofErr w:type="spellStart"/>
      <w:r w:rsidRPr="00662FEA">
        <w:rPr>
          <w:rFonts w:ascii="Arial" w:hAnsi="Arial" w:cs="Arial"/>
          <w:color w:val="000000"/>
          <w:sz w:val="20"/>
          <w:szCs w:val="20"/>
        </w:rPr>
        <w:t>IBMers</w:t>
      </w:r>
      <w:proofErr w:type="spellEnd"/>
      <w:r w:rsidRPr="00662FEA">
        <w:rPr>
          <w:rFonts w:ascii="Arial" w:hAnsi="Arial" w:cs="Arial"/>
          <w:color w:val="000000"/>
          <w:sz w:val="20"/>
          <w:szCs w:val="20"/>
        </w:rPr>
        <w:t>, this would include validation of annual Business Conduct Guidelines (BCG) and Compliance with Transportation, Entertainment, and Business Amenities (CTEBA), as applicable.</w:t>
      </w:r>
      <w:r w:rsidRPr="00662FEA">
        <w:rPr>
          <w:rFonts w:ascii="Arial" w:hAnsi="Arial" w:cs="Arial"/>
          <w:color w:val="000000"/>
          <w:sz w:val="20"/>
          <w:szCs w:val="20"/>
        </w:rPr>
        <w:br/>
      </w:r>
      <w:r w:rsidRPr="00662FEA">
        <w:rPr>
          <w:rFonts w:ascii="Arial" w:hAnsi="Arial" w:cs="Arial"/>
          <w:color w:val="000000"/>
          <w:sz w:val="20"/>
          <w:szCs w:val="20"/>
        </w:rPr>
        <w:br/>
        <w:t>Review any cases of inappropriate interaction identified, and determine if appropriate corrective action was taken to prevent reoccurrence.</w:t>
      </w:r>
      <w:r w:rsidRPr="00662FEA">
        <w:rPr>
          <w:rFonts w:ascii="Arial" w:hAnsi="Arial" w:cs="Arial"/>
          <w:color w:val="000000"/>
          <w:sz w:val="20"/>
          <w:szCs w:val="20"/>
        </w:rPr>
        <w:br/>
      </w:r>
      <w:r w:rsidRPr="00662FEA">
        <w:rPr>
          <w:rFonts w:ascii="Arial" w:hAnsi="Arial" w:cs="Arial"/>
          <w:color w:val="000000"/>
          <w:sz w:val="20"/>
          <w:szCs w:val="20"/>
        </w:rPr>
        <w:br/>
        <w:t>Review any requests from employees for political contributions or political activity per section 7.4 of the Business Conduct Guidelines (BCG) and verify if any restrictions occurred that could impact IBM.</w:t>
      </w:r>
      <w:r w:rsidRPr="00662FEA">
        <w:rPr>
          <w:rFonts w:ascii="Arial" w:hAnsi="Arial" w:cs="Arial"/>
          <w:color w:val="000000"/>
          <w:sz w:val="20"/>
          <w:szCs w:val="20"/>
        </w:rPr>
        <w:br/>
      </w:r>
      <w:r w:rsidRPr="00662FEA">
        <w:rPr>
          <w:rFonts w:ascii="Arial" w:hAnsi="Arial" w:cs="Arial"/>
          <w:color w:val="000000"/>
          <w:sz w:val="20"/>
          <w:szCs w:val="20"/>
        </w:rPr>
        <w:br/>
        <w:t>Confirm if any gifts or amenities were provided to employees, officials of Government Owned Entities (GOEs) or to commercial parties in certain countries as listed in FIN 168 (CPICC). For all gifts or amenities, validate that appropriate approvals were obtained through applications like the Global Event Solution tool or Compliance with Transportation, Entertainment, and Business Amenities (CTEBA).</w:t>
      </w:r>
      <w:r w:rsidRPr="00662FEA">
        <w:rPr>
          <w:rFonts w:ascii="Arial" w:hAnsi="Arial" w:cs="Arial"/>
          <w:color w:val="000000"/>
          <w:sz w:val="20"/>
          <w:szCs w:val="20"/>
        </w:rPr>
        <w:br/>
      </w:r>
      <w:r w:rsidRPr="00662FEA">
        <w:rPr>
          <w:rFonts w:ascii="Arial" w:hAnsi="Arial" w:cs="Arial"/>
          <w:color w:val="000000"/>
          <w:sz w:val="20"/>
          <w:szCs w:val="20"/>
        </w:rPr>
        <w:br/>
        <w:t>Refer the following for compliance with regulations around involvement with government officials:</w:t>
      </w:r>
    </w:p>
    <w:p w14:paraId="757F038B" w14:textId="77777777" w:rsidR="00836ECF" w:rsidRDefault="00836ECF" w:rsidP="00662FEA">
      <w:pPr>
        <w:autoSpaceDE w:val="0"/>
        <w:autoSpaceDN w:val="0"/>
        <w:adjustRightInd w:val="0"/>
        <w:rPr>
          <w:rFonts w:ascii="Arial" w:hAnsi="Arial" w:cs="Arial"/>
          <w:color w:val="000000"/>
          <w:sz w:val="20"/>
          <w:szCs w:val="20"/>
        </w:rPr>
      </w:pPr>
    </w:p>
    <w:p w14:paraId="77A094EA" w14:textId="77777777" w:rsidR="00836ECF" w:rsidRPr="00836ECF" w:rsidRDefault="00836ECF" w:rsidP="00836ECF">
      <w:pPr>
        <w:pStyle w:val="ListParagraph"/>
        <w:numPr>
          <w:ilvl w:val="0"/>
          <w:numId w:val="28"/>
        </w:numPr>
        <w:autoSpaceDE w:val="0"/>
        <w:autoSpaceDN w:val="0"/>
        <w:adjustRightInd w:val="0"/>
        <w:rPr>
          <w:rFonts w:ascii="Arial" w:hAnsi="Arial" w:cs="Arial"/>
          <w:color w:val="000000"/>
          <w:sz w:val="20"/>
          <w:szCs w:val="20"/>
        </w:rPr>
      </w:pPr>
      <w:r w:rsidRPr="00836ECF">
        <w:rPr>
          <w:rFonts w:ascii="Arial" w:hAnsi="Arial" w:cs="Arial"/>
          <w:sz w:val="20"/>
          <w:szCs w:val="20"/>
        </w:rPr>
        <w:t>Corporate</w:t>
      </w:r>
      <w:r w:rsidRPr="00836ECF">
        <w:rPr>
          <w:rFonts w:ascii="Arial" w:hAnsi="Arial" w:cs="Arial"/>
          <w:spacing w:val="-2"/>
          <w:sz w:val="20"/>
          <w:szCs w:val="20"/>
        </w:rPr>
        <w:t xml:space="preserve"> </w:t>
      </w:r>
      <w:r w:rsidRPr="00836ECF">
        <w:rPr>
          <w:rFonts w:ascii="Arial" w:hAnsi="Arial" w:cs="Arial"/>
          <w:sz w:val="20"/>
          <w:szCs w:val="20"/>
        </w:rPr>
        <w:t>Instruction</w:t>
      </w:r>
      <w:r w:rsidRPr="00836ECF">
        <w:rPr>
          <w:rFonts w:ascii="Arial" w:hAnsi="Arial" w:cs="Arial"/>
          <w:spacing w:val="-5"/>
          <w:sz w:val="20"/>
          <w:szCs w:val="20"/>
        </w:rPr>
        <w:t xml:space="preserve"> </w:t>
      </w:r>
      <w:r w:rsidRPr="00836ECF">
        <w:rPr>
          <w:rFonts w:ascii="Arial" w:hAnsi="Arial" w:cs="Arial"/>
          <w:sz w:val="20"/>
          <w:szCs w:val="20"/>
        </w:rPr>
        <w:t>FIN</w:t>
      </w:r>
      <w:r w:rsidRPr="00836ECF">
        <w:rPr>
          <w:rFonts w:ascii="Arial" w:hAnsi="Arial" w:cs="Arial"/>
          <w:spacing w:val="-2"/>
          <w:sz w:val="20"/>
          <w:szCs w:val="20"/>
        </w:rPr>
        <w:t xml:space="preserve"> </w:t>
      </w:r>
      <w:r w:rsidRPr="00836ECF">
        <w:rPr>
          <w:rFonts w:ascii="Arial" w:hAnsi="Arial" w:cs="Arial"/>
          <w:sz w:val="20"/>
          <w:szCs w:val="20"/>
        </w:rPr>
        <w:t>154</w:t>
      </w:r>
      <w:r w:rsidRPr="00836ECF">
        <w:rPr>
          <w:rFonts w:ascii="Arial" w:hAnsi="Arial" w:cs="Arial"/>
          <w:spacing w:val="-2"/>
          <w:sz w:val="20"/>
          <w:szCs w:val="20"/>
        </w:rPr>
        <w:t xml:space="preserve"> </w:t>
      </w:r>
      <w:r w:rsidRPr="00836ECF">
        <w:rPr>
          <w:rFonts w:ascii="Arial" w:hAnsi="Arial" w:cs="Arial"/>
          <w:sz w:val="20"/>
          <w:szCs w:val="20"/>
        </w:rPr>
        <w:t>covers</w:t>
      </w:r>
      <w:r w:rsidRPr="00836ECF">
        <w:rPr>
          <w:rFonts w:ascii="Arial" w:hAnsi="Arial" w:cs="Arial"/>
          <w:spacing w:val="-6"/>
          <w:sz w:val="20"/>
          <w:szCs w:val="20"/>
        </w:rPr>
        <w:t xml:space="preserve"> </w:t>
      </w:r>
      <w:r w:rsidRPr="00836ECF">
        <w:rPr>
          <w:rFonts w:ascii="Arial" w:hAnsi="Arial" w:cs="Arial"/>
          <w:sz w:val="20"/>
          <w:szCs w:val="20"/>
        </w:rPr>
        <w:t>Foreign</w:t>
      </w:r>
      <w:r w:rsidRPr="00836ECF">
        <w:rPr>
          <w:rFonts w:ascii="Arial" w:hAnsi="Arial" w:cs="Arial"/>
          <w:spacing w:val="-5"/>
          <w:sz w:val="20"/>
          <w:szCs w:val="20"/>
        </w:rPr>
        <w:t xml:space="preserve"> </w:t>
      </w:r>
      <w:r w:rsidRPr="00836ECF">
        <w:rPr>
          <w:rFonts w:ascii="Arial" w:hAnsi="Arial" w:cs="Arial"/>
          <w:sz w:val="20"/>
          <w:szCs w:val="20"/>
        </w:rPr>
        <w:t>Corrupt</w:t>
      </w:r>
      <w:r w:rsidRPr="00836ECF">
        <w:rPr>
          <w:rFonts w:ascii="Arial" w:hAnsi="Arial" w:cs="Arial"/>
          <w:spacing w:val="-2"/>
          <w:sz w:val="20"/>
          <w:szCs w:val="20"/>
        </w:rPr>
        <w:t xml:space="preserve"> </w:t>
      </w:r>
      <w:r w:rsidRPr="00836ECF">
        <w:rPr>
          <w:rFonts w:ascii="Arial" w:hAnsi="Arial" w:cs="Arial"/>
          <w:sz w:val="20"/>
          <w:szCs w:val="20"/>
        </w:rPr>
        <w:t>Practices</w:t>
      </w:r>
      <w:r w:rsidRPr="00836ECF">
        <w:rPr>
          <w:rFonts w:ascii="Arial" w:hAnsi="Arial" w:cs="Arial"/>
          <w:spacing w:val="-2"/>
          <w:sz w:val="20"/>
          <w:szCs w:val="20"/>
        </w:rPr>
        <w:t xml:space="preserve"> </w:t>
      </w:r>
      <w:r w:rsidRPr="00836ECF">
        <w:rPr>
          <w:rFonts w:ascii="Arial" w:hAnsi="Arial" w:cs="Arial"/>
          <w:sz w:val="20"/>
          <w:szCs w:val="20"/>
        </w:rPr>
        <w:t>Act:</w:t>
      </w:r>
      <w:r w:rsidRPr="00836ECF">
        <w:rPr>
          <w:rFonts w:ascii="Arial" w:hAnsi="Arial" w:cs="Arial"/>
          <w:spacing w:val="-2"/>
          <w:sz w:val="20"/>
          <w:szCs w:val="20"/>
        </w:rPr>
        <w:t xml:space="preserve"> </w:t>
      </w:r>
      <w:r w:rsidRPr="00836ECF">
        <w:rPr>
          <w:rFonts w:ascii="Arial" w:hAnsi="Arial" w:cs="Arial"/>
          <w:sz w:val="20"/>
          <w:szCs w:val="20"/>
        </w:rPr>
        <w:t>Anti-bribery,</w:t>
      </w:r>
      <w:r w:rsidRPr="00836ECF">
        <w:rPr>
          <w:rFonts w:ascii="Arial" w:hAnsi="Arial" w:cs="Arial"/>
          <w:spacing w:val="-6"/>
          <w:sz w:val="20"/>
          <w:szCs w:val="20"/>
        </w:rPr>
        <w:t xml:space="preserve"> </w:t>
      </w:r>
      <w:r w:rsidRPr="00836ECF">
        <w:rPr>
          <w:rFonts w:ascii="Arial" w:hAnsi="Arial" w:cs="Arial"/>
          <w:sz w:val="20"/>
          <w:szCs w:val="20"/>
        </w:rPr>
        <w:t>record</w:t>
      </w:r>
      <w:r w:rsidRPr="00836ECF">
        <w:rPr>
          <w:rFonts w:ascii="Arial" w:hAnsi="Arial" w:cs="Arial"/>
          <w:spacing w:val="-2"/>
          <w:sz w:val="20"/>
          <w:szCs w:val="20"/>
        </w:rPr>
        <w:t xml:space="preserve"> </w:t>
      </w:r>
      <w:r w:rsidRPr="00836ECF">
        <w:rPr>
          <w:rFonts w:ascii="Arial" w:hAnsi="Arial" w:cs="Arial"/>
          <w:sz w:val="20"/>
          <w:szCs w:val="20"/>
        </w:rPr>
        <w:t>keeping, and internal control requirements.</w:t>
      </w:r>
    </w:p>
    <w:p w14:paraId="160CBD92" w14:textId="77777777" w:rsidR="00836ECF" w:rsidRPr="00836ECF" w:rsidRDefault="00836ECF" w:rsidP="00836ECF">
      <w:pPr>
        <w:pStyle w:val="ListParagraph"/>
        <w:numPr>
          <w:ilvl w:val="0"/>
          <w:numId w:val="28"/>
        </w:numPr>
        <w:autoSpaceDE w:val="0"/>
        <w:autoSpaceDN w:val="0"/>
        <w:adjustRightInd w:val="0"/>
        <w:rPr>
          <w:rFonts w:ascii="Arial" w:hAnsi="Arial" w:cs="Arial"/>
          <w:color w:val="000000"/>
          <w:sz w:val="20"/>
          <w:szCs w:val="20"/>
        </w:rPr>
      </w:pPr>
      <w:r w:rsidRPr="00836ECF">
        <w:rPr>
          <w:rFonts w:ascii="Arial" w:hAnsi="Arial" w:cs="Arial"/>
          <w:sz w:val="20"/>
          <w:szCs w:val="20"/>
        </w:rPr>
        <w:t>Corporate</w:t>
      </w:r>
      <w:r w:rsidRPr="00836ECF">
        <w:rPr>
          <w:rFonts w:ascii="Arial" w:hAnsi="Arial" w:cs="Arial"/>
          <w:spacing w:val="-3"/>
          <w:sz w:val="20"/>
          <w:szCs w:val="20"/>
        </w:rPr>
        <w:t xml:space="preserve"> </w:t>
      </w:r>
      <w:r w:rsidRPr="00836ECF">
        <w:rPr>
          <w:rFonts w:ascii="Arial" w:hAnsi="Arial" w:cs="Arial"/>
          <w:sz w:val="20"/>
          <w:szCs w:val="20"/>
        </w:rPr>
        <w:t>Organization</w:t>
      </w:r>
      <w:r w:rsidRPr="00836ECF">
        <w:rPr>
          <w:rFonts w:ascii="Arial" w:hAnsi="Arial" w:cs="Arial"/>
          <w:spacing w:val="-6"/>
          <w:sz w:val="20"/>
          <w:szCs w:val="20"/>
        </w:rPr>
        <w:t xml:space="preserve"> </w:t>
      </w:r>
      <w:r w:rsidRPr="00836ECF">
        <w:rPr>
          <w:rFonts w:ascii="Arial" w:hAnsi="Arial" w:cs="Arial"/>
          <w:sz w:val="20"/>
          <w:szCs w:val="20"/>
        </w:rPr>
        <w:t>Letter</w:t>
      </w:r>
      <w:r w:rsidRPr="00836ECF">
        <w:rPr>
          <w:rFonts w:ascii="Arial" w:hAnsi="Arial" w:cs="Arial"/>
          <w:spacing w:val="-2"/>
          <w:sz w:val="20"/>
          <w:szCs w:val="20"/>
        </w:rPr>
        <w:t xml:space="preserve"> </w:t>
      </w:r>
      <w:r w:rsidRPr="00836ECF">
        <w:rPr>
          <w:rFonts w:ascii="Arial" w:hAnsi="Arial" w:cs="Arial"/>
          <w:sz w:val="20"/>
          <w:szCs w:val="20"/>
        </w:rPr>
        <w:t>116</w:t>
      </w:r>
      <w:r w:rsidRPr="00836ECF">
        <w:rPr>
          <w:rFonts w:ascii="Arial" w:hAnsi="Arial" w:cs="Arial"/>
          <w:spacing w:val="-3"/>
          <w:sz w:val="20"/>
          <w:szCs w:val="20"/>
        </w:rPr>
        <w:t xml:space="preserve"> </w:t>
      </w:r>
      <w:r w:rsidRPr="00836ECF">
        <w:rPr>
          <w:rFonts w:ascii="Arial" w:hAnsi="Arial" w:cs="Arial"/>
          <w:sz w:val="20"/>
          <w:szCs w:val="20"/>
        </w:rPr>
        <w:t>Delegation</w:t>
      </w:r>
      <w:r w:rsidRPr="00836ECF">
        <w:rPr>
          <w:rFonts w:ascii="Arial" w:hAnsi="Arial" w:cs="Arial"/>
          <w:spacing w:val="-7"/>
          <w:sz w:val="20"/>
          <w:szCs w:val="20"/>
        </w:rPr>
        <w:t xml:space="preserve"> </w:t>
      </w:r>
      <w:r w:rsidRPr="00836ECF">
        <w:rPr>
          <w:rFonts w:ascii="Arial" w:hAnsi="Arial" w:cs="Arial"/>
          <w:sz w:val="20"/>
          <w:szCs w:val="20"/>
        </w:rPr>
        <w:t>of</w:t>
      </w:r>
      <w:r w:rsidRPr="00836ECF">
        <w:rPr>
          <w:rFonts w:ascii="Arial" w:hAnsi="Arial" w:cs="Arial"/>
          <w:spacing w:val="-3"/>
          <w:sz w:val="20"/>
          <w:szCs w:val="20"/>
        </w:rPr>
        <w:t xml:space="preserve"> </w:t>
      </w:r>
      <w:r w:rsidRPr="00836ECF">
        <w:rPr>
          <w:rFonts w:ascii="Arial" w:hAnsi="Arial" w:cs="Arial"/>
          <w:sz w:val="20"/>
          <w:szCs w:val="20"/>
        </w:rPr>
        <w:t>Authority -</w:t>
      </w:r>
      <w:r w:rsidRPr="00836ECF">
        <w:rPr>
          <w:rFonts w:ascii="Arial" w:hAnsi="Arial" w:cs="Arial"/>
          <w:spacing w:val="-2"/>
          <w:sz w:val="20"/>
          <w:szCs w:val="20"/>
        </w:rPr>
        <w:t xml:space="preserve"> </w:t>
      </w:r>
      <w:r w:rsidRPr="00836ECF">
        <w:rPr>
          <w:rFonts w:ascii="Arial" w:hAnsi="Arial" w:cs="Arial"/>
          <w:sz w:val="20"/>
          <w:szCs w:val="20"/>
        </w:rPr>
        <w:t>Government</w:t>
      </w:r>
      <w:r w:rsidRPr="00836ECF">
        <w:rPr>
          <w:rFonts w:ascii="Arial" w:hAnsi="Arial" w:cs="Arial"/>
          <w:spacing w:val="-3"/>
          <w:sz w:val="20"/>
          <w:szCs w:val="20"/>
        </w:rPr>
        <w:t xml:space="preserve"> </w:t>
      </w:r>
      <w:r w:rsidRPr="00836ECF">
        <w:rPr>
          <w:rFonts w:ascii="Arial" w:hAnsi="Arial" w:cs="Arial"/>
          <w:sz w:val="20"/>
          <w:szCs w:val="20"/>
        </w:rPr>
        <w:t>relations</w:t>
      </w:r>
      <w:r w:rsidRPr="00836ECF">
        <w:rPr>
          <w:rFonts w:ascii="Arial" w:hAnsi="Arial" w:cs="Arial"/>
          <w:spacing w:val="-3"/>
          <w:sz w:val="20"/>
          <w:szCs w:val="20"/>
        </w:rPr>
        <w:t xml:space="preserve"> </w:t>
      </w:r>
      <w:r w:rsidRPr="00836ECF">
        <w:rPr>
          <w:rFonts w:ascii="Arial" w:hAnsi="Arial" w:cs="Arial"/>
          <w:sz w:val="20"/>
          <w:szCs w:val="20"/>
        </w:rPr>
        <w:t>on</w:t>
      </w:r>
      <w:r w:rsidRPr="00836ECF">
        <w:rPr>
          <w:rFonts w:ascii="Arial" w:hAnsi="Arial" w:cs="Arial"/>
          <w:spacing w:val="-6"/>
          <w:sz w:val="20"/>
          <w:szCs w:val="20"/>
        </w:rPr>
        <w:t xml:space="preserve"> </w:t>
      </w:r>
      <w:r w:rsidRPr="00836ECF">
        <w:rPr>
          <w:rFonts w:ascii="Arial" w:hAnsi="Arial" w:cs="Arial"/>
          <w:sz w:val="20"/>
          <w:szCs w:val="20"/>
        </w:rPr>
        <w:t>public</w:t>
      </w:r>
      <w:r w:rsidRPr="00836ECF">
        <w:rPr>
          <w:rFonts w:ascii="Arial" w:hAnsi="Arial" w:cs="Arial"/>
          <w:spacing w:val="-7"/>
          <w:sz w:val="20"/>
          <w:szCs w:val="20"/>
        </w:rPr>
        <w:t xml:space="preserve"> </w:t>
      </w:r>
      <w:r w:rsidRPr="00836ECF">
        <w:rPr>
          <w:rFonts w:ascii="Arial" w:hAnsi="Arial" w:cs="Arial"/>
          <w:sz w:val="20"/>
          <w:szCs w:val="20"/>
        </w:rPr>
        <w:t>policy issues.</w:t>
      </w:r>
    </w:p>
    <w:p w14:paraId="04E9602D" w14:textId="77777777" w:rsidR="00836ECF" w:rsidRPr="00836ECF" w:rsidRDefault="00836ECF" w:rsidP="00836ECF">
      <w:pPr>
        <w:pStyle w:val="ListParagraph"/>
        <w:numPr>
          <w:ilvl w:val="0"/>
          <w:numId w:val="28"/>
        </w:numPr>
        <w:autoSpaceDE w:val="0"/>
        <w:autoSpaceDN w:val="0"/>
        <w:adjustRightInd w:val="0"/>
        <w:rPr>
          <w:rFonts w:ascii="Arial" w:hAnsi="Arial" w:cs="Arial"/>
          <w:color w:val="000000"/>
          <w:sz w:val="20"/>
          <w:szCs w:val="20"/>
        </w:rPr>
      </w:pPr>
      <w:r w:rsidRPr="00836ECF">
        <w:rPr>
          <w:rFonts w:ascii="Arial" w:hAnsi="Arial" w:cs="Arial"/>
          <w:sz w:val="20"/>
          <w:szCs w:val="20"/>
        </w:rPr>
        <w:t>Corporate Instruction Finance 168 on Business Amenities and gifts.</w:t>
      </w:r>
    </w:p>
    <w:p w14:paraId="48ABFE3F" w14:textId="76DC850E" w:rsidR="00836ECF" w:rsidRPr="00836ECF" w:rsidRDefault="00836ECF" w:rsidP="00836ECF">
      <w:pPr>
        <w:pStyle w:val="ListParagraph"/>
        <w:numPr>
          <w:ilvl w:val="0"/>
          <w:numId w:val="28"/>
        </w:numPr>
        <w:autoSpaceDE w:val="0"/>
        <w:autoSpaceDN w:val="0"/>
        <w:adjustRightInd w:val="0"/>
        <w:rPr>
          <w:rFonts w:ascii="Arial" w:hAnsi="Arial" w:cs="Arial"/>
          <w:color w:val="000000"/>
          <w:sz w:val="20"/>
          <w:szCs w:val="20"/>
        </w:rPr>
      </w:pPr>
      <w:r w:rsidRPr="00836ECF">
        <w:rPr>
          <w:rFonts w:ascii="Arial" w:hAnsi="Arial" w:cs="Arial"/>
          <w:sz w:val="20"/>
          <w:szCs w:val="20"/>
          <w:lang w:val="pt-PT"/>
        </w:rPr>
        <w:t>CTEBA process.</w:t>
      </w:r>
    </w:p>
    <w:p w14:paraId="6FF43625" w14:textId="77777777" w:rsidR="00662FEA" w:rsidRDefault="00662FEA" w:rsidP="00662FEA">
      <w:pPr>
        <w:autoSpaceDE w:val="0"/>
        <w:autoSpaceDN w:val="0"/>
        <w:adjustRightInd w:val="0"/>
        <w:rPr>
          <w:rFonts w:ascii="Arial" w:hAnsi="Arial" w:cs="Arial"/>
          <w:color w:val="000000"/>
          <w:sz w:val="20"/>
          <w:szCs w:val="20"/>
        </w:rPr>
      </w:pPr>
    </w:p>
    <w:p w14:paraId="0AAE8DC5" w14:textId="77777777" w:rsidR="00662FEA" w:rsidRDefault="00662FEA" w:rsidP="00662FEA">
      <w:pPr>
        <w:autoSpaceDE w:val="0"/>
        <w:autoSpaceDN w:val="0"/>
        <w:adjustRightInd w:val="0"/>
        <w:rPr>
          <w:rFonts w:ascii="Arial" w:hAnsi="Arial" w:cs="Arial"/>
          <w:color w:val="000000"/>
          <w:sz w:val="20"/>
          <w:szCs w:val="20"/>
        </w:rPr>
      </w:pPr>
      <w:r w:rsidRPr="00662FEA">
        <w:rPr>
          <w:rFonts w:ascii="Arial" w:hAnsi="Arial" w:cs="Arial"/>
          <w:color w:val="000000"/>
          <w:sz w:val="20"/>
          <w:szCs w:val="20"/>
        </w:rPr>
        <w:t>Key sections of Business Conduct Guidelines relating to sales to government entities, interactions with government officials, and running for political office include:</w:t>
      </w:r>
    </w:p>
    <w:p w14:paraId="3481FBD3" w14:textId="77777777" w:rsidR="00662FEA" w:rsidRDefault="00662FEA" w:rsidP="00662FEA">
      <w:pPr>
        <w:autoSpaceDE w:val="0"/>
        <w:autoSpaceDN w:val="0"/>
        <w:adjustRightInd w:val="0"/>
        <w:rPr>
          <w:rFonts w:ascii="Arial" w:hAnsi="Arial" w:cs="Arial"/>
          <w:color w:val="000000"/>
          <w:sz w:val="20"/>
          <w:szCs w:val="20"/>
        </w:rPr>
      </w:pPr>
    </w:p>
    <w:p w14:paraId="275CEC27" w14:textId="77777777" w:rsidR="00662FEA" w:rsidRDefault="00662FEA" w:rsidP="00662FEA">
      <w:pPr>
        <w:pStyle w:val="ListParagraph"/>
        <w:numPr>
          <w:ilvl w:val="0"/>
          <w:numId w:val="19"/>
        </w:numPr>
        <w:autoSpaceDE w:val="0"/>
        <w:autoSpaceDN w:val="0"/>
        <w:adjustRightInd w:val="0"/>
        <w:rPr>
          <w:rFonts w:ascii="Arial" w:hAnsi="Arial" w:cs="Arial"/>
          <w:color w:val="000000"/>
          <w:sz w:val="20"/>
          <w:szCs w:val="20"/>
        </w:rPr>
      </w:pPr>
      <w:r w:rsidRPr="00662FEA">
        <w:rPr>
          <w:rFonts w:ascii="Arial" w:hAnsi="Arial" w:cs="Arial"/>
          <w:color w:val="000000"/>
          <w:sz w:val="20"/>
          <w:szCs w:val="20"/>
        </w:rPr>
        <w:t>5.2 Working with Government Entities and Government Owned Entities (GOEs)</w:t>
      </w:r>
    </w:p>
    <w:p w14:paraId="0CB9B80E" w14:textId="77777777" w:rsidR="00662FEA" w:rsidRDefault="00662FEA" w:rsidP="00662FEA">
      <w:pPr>
        <w:pStyle w:val="ListParagraph"/>
        <w:numPr>
          <w:ilvl w:val="0"/>
          <w:numId w:val="19"/>
        </w:numPr>
        <w:autoSpaceDE w:val="0"/>
        <w:autoSpaceDN w:val="0"/>
        <w:adjustRightInd w:val="0"/>
        <w:rPr>
          <w:rFonts w:ascii="Arial" w:hAnsi="Arial" w:cs="Arial"/>
          <w:color w:val="000000"/>
          <w:sz w:val="20"/>
          <w:szCs w:val="20"/>
        </w:rPr>
      </w:pPr>
      <w:r w:rsidRPr="00662FEA">
        <w:rPr>
          <w:rFonts w:ascii="Arial" w:hAnsi="Arial" w:cs="Arial"/>
          <w:color w:val="000000"/>
          <w:sz w:val="20"/>
          <w:szCs w:val="20"/>
        </w:rPr>
        <w:t>6.1 Protecting Against Corruption</w:t>
      </w:r>
    </w:p>
    <w:p w14:paraId="07DDD2AC" w14:textId="77777777" w:rsidR="00662FEA" w:rsidRDefault="00662FEA" w:rsidP="00662FEA">
      <w:pPr>
        <w:pStyle w:val="ListParagraph"/>
        <w:numPr>
          <w:ilvl w:val="0"/>
          <w:numId w:val="19"/>
        </w:numPr>
        <w:autoSpaceDE w:val="0"/>
        <w:autoSpaceDN w:val="0"/>
        <w:adjustRightInd w:val="0"/>
        <w:rPr>
          <w:rFonts w:ascii="Arial" w:hAnsi="Arial" w:cs="Arial"/>
          <w:color w:val="000000"/>
          <w:sz w:val="20"/>
          <w:szCs w:val="20"/>
        </w:rPr>
      </w:pPr>
      <w:r w:rsidRPr="00662FEA">
        <w:rPr>
          <w:rFonts w:ascii="Arial" w:hAnsi="Arial" w:cs="Arial"/>
          <w:color w:val="000000"/>
          <w:sz w:val="20"/>
          <w:szCs w:val="20"/>
        </w:rPr>
        <w:t>6.2 Giving and Receiving Business Amenities and Gifts</w:t>
      </w:r>
    </w:p>
    <w:p w14:paraId="60F24943" w14:textId="77777777" w:rsidR="00662FEA" w:rsidRDefault="00662FEA" w:rsidP="00662FEA">
      <w:pPr>
        <w:pStyle w:val="ListParagraph"/>
        <w:numPr>
          <w:ilvl w:val="0"/>
          <w:numId w:val="19"/>
        </w:numPr>
        <w:autoSpaceDE w:val="0"/>
        <w:autoSpaceDN w:val="0"/>
        <w:adjustRightInd w:val="0"/>
        <w:rPr>
          <w:rFonts w:ascii="Arial" w:hAnsi="Arial" w:cs="Arial"/>
          <w:color w:val="000000"/>
          <w:sz w:val="20"/>
          <w:szCs w:val="20"/>
        </w:rPr>
      </w:pPr>
      <w:r w:rsidRPr="00662FEA">
        <w:rPr>
          <w:rFonts w:ascii="Arial" w:hAnsi="Arial" w:cs="Arial"/>
          <w:color w:val="000000"/>
          <w:sz w:val="20"/>
          <w:szCs w:val="20"/>
        </w:rPr>
        <w:t>6.3 Avoiding Money Laundering and Funding Terrorist Activities</w:t>
      </w:r>
    </w:p>
    <w:p w14:paraId="0CAADC9E" w14:textId="77777777" w:rsidR="00662FEA" w:rsidRDefault="00662FEA" w:rsidP="00662FEA">
      <w:pPr>
        <w:pStyle w:val="ListParagraph"/>
        <w:numPr>
          <w:ilvl w:val="0"/>
          <w:numId w:val="19"/>
        </w:numPr>
        <w:autoSpaceDE w:val="0"/>
        <w:autoSpaceDN w:val="0"/>
        <w:adjustRightInd w:val="0"/>
        <w:rPr>
          <w:rFonts w:ascii="Arial" w:hAnsi="Arial" w:cs="Arial"/>
          <w:color w:val="000000"/>
          <w:sz w:val="20"/>
          <w:szCs w:val="20"/>
        </w:rPr>
      </w:pPr>
      <w:r w:rsidRPr="00662FEA">
        <w:rPr>
          <w:rFonts w:ascii="Arial" w:hAnsi="Arial" w:cs="Arial"/>
          <w:color w:val="000000"/>
          <w:sz w:val="20"/>
          <w:szCs w:val="20"/>
        </w:rPr>
        <w:t>6.4 Selling in the Public Sector</w:t>
      </w:r>
    </w:p>
    <w:p w14:paraId="4AC16CC0" w14:textId="77777777" w:rsidR="00662FEA" w:rsidRDefault="00662FEA" w:rsidP="00662FEA">
      <w:pPr>
        <w:pStyle w:val="ListParagraph"/>
        <w:numPr>
          <w:ilvl w:val="0"/>
          <w:numId w:val="19"/>
        </w:numPr>
        <w:autoSpaceDE w:val="0"/>
        <w:autoSpaceDN w:val="0"/>
        <w:adjustRightInd w:val="0"/>
        <w:rPr>
          <w:rFonts w:ascii="Arial" w:hAnsi="Arial" w:cs="Arial"/>
          <w:color w:val="000000"/>
          <w:sz w:val="20"/>
          <w:szCs w:val="20"/>
        </w:rPr>
      </w:pPr>
      <w:r w:rsidRPr="00662FEA">
        <w:rPr>
          <w:rFonts w:ascii="Arial" w:hAnsi="Arial" w:cs="Arial"/>
          <w:color w:val="000000"/>
          <w:sz w:val="20"/>
          <w:szCs w:val="20"/>
        </w:rPr>
        <w:t>6.6 Visiting IBM Property – Government Officials and Candidates for Public Office</w:t>
      </w:r>
    </w:p>
    <w:p w14:paraId="5F1E1CA7" w14:textId="7975E6D3" w:rsidR="00662FEA" w:rsidRDefault="00662FEA" w:rsidP="00662FEA">
      <w:pPr>
        <w:pStyle w:val="ListParagraph"/>
        <w:numPr>
          <w:ilvl w:val="0"/>
          <w:numId w:val="19"/>
        </w:numPr>
        <w:autoSpaceDE w:val="0"/>
        <w:autoSpaceDN w:val="0"/>
        <w:adjustRightInd w:val="0"/>
        <w:rPr>
          <w:rFonts w:ascii="Arial" w:hAnsi="Arial" w:cs="Arial"/>
          <w:color w:val="000000"/>
          <w:sz w:val="20"/>
          <w:szCs w:val="20"/>
        </w:rPr>
      </w:pPr>
      <w:r w:rsidRPr="00662FEA">
        <w:rPr>
          <w:rFonts w:ascii="Arial" w:hAnsi="Arial" w:cs="Arial"/>
          <w:color w:val="000000"/>
          <w:sz w:val="20"/>
          <w:szCs w:val="20"/>
        </w:rPr>
        <w:t>7.4 Participating in Public Service and Political Activity</w:t>
      </w:r>
    </w:p>
    <w:p w14:paraId="3B252E21" w14:textId="4615324A" w:rsidR="00662FEA" w:rsidRDefault="00662FEA" w:rsidP="00662FEA">
      <w:pPr>
        <w:autoSpaceDE w:val="0"/>
        <w:autoSpaceDN w:val="0"/>
        <w:adjustRightInd w:val="0"/>
        <w:rPr>
          <w:rFonts w:ascii="Arial" w:hAnsi="Arial" w:cs="Arial"/>
          <w:color w:val="000000"/>
          <w:sz w:val="20"/>
          <w:szCs w:val="20"/>
        </w:rPr>
      </w:pPr>
    </w:p>
    <w:p w14:paraId="3871159F" w14:textId="77777777" w:rsidR="007E16C9" w:rsidRPr="007E16C9" w:rsidRDefault="007E16C9" w:rsidP="007E16C9">
      <w:pPr>
        <w:keepLines/>
        <w:tabs>
          <w:tab w:val="left" w:pos="4680"/>
        </w:tabs>
        <w:autoSpaceDE w:val="0"/>
        <w:autoSpaceDN w:val="0"/>
        <w:adjustRightInd w:val="0"/>
        <w:rPr>
          <w:rFonts w:ascii="Arial" w:hAnsi="Arial" w:cs="Arial"/>
          <w:color w:val="000000"/>
          <w:sz w:val="20"/>
          <w:szCs w:val="20"/>
        </w:rPr>
      </w:pPr>
      <w:r w:rsidRPr="007E16C9">
        <w:rPr>
          <w:rFonts w:ascii="Arial" w:hAnsi="Arial" w:cs="Arial"/>
          <w:color w:val="000000"/>
          <w:sz w:val="20"/>
          <w:szCs w:val="20"/>
        </w:rPr>
        <w:lastRenderedPageBreak/>
        <w:t>CONTROL ASSESSMENT QUESTIONS</w:t>
      </w:r>
    </w:p>
    <w:p w14:paraId="4F67582C" w14:textId="76D0EF65" w:rsidR="00662FEA" w:rsidRPr="007E16C9" w:rsidRDefault="007E16C9" w:rsidP="00D31564">
      <w:pPr>
        <w:pStyle w:val="Heading2"/>
      </w:pPr>
      <w:bookmarkStart w:id="12" w:name="_Toc224203072"/>
      <w:r w:rsidRPr="007E16C9">
        <w:t xml:space="preserve">Key Control Question: </w:t>
      </w:r>
      <w:r w:rsidR="00EE1BB9">
        <w:t>3</w:t>
      </w:r>
      <w:r w:rsidRPr="007E16C9">
        <w:t xml:space="preserve">. </w:t>
      </w:r>
      <w:r w:rsidR="003A38CC">
        <w:t>Access Management</w:t>
      </w:r>
      <w:r w:rsidRPr="007E16C9">
        <w:t xml:space="preserve"> and Data Protection</w:t>
      </w:r>
      <w:bookmarkEnd w:id="12"/>
    </w:p>
    <w:p w14:paraId="606FBA8C" w14:textId="39547F33" w:rsidR="007E16C9" w:rsidRPr="007E16C9" w:rsidRDefault="007E16C9" w:rsidP="007E16C9">
      <w:pPr>
        <w:autoSpaceDE w:val="0"/>
        <w:autoSpaceDN w:val="0"/>
        <w:adjustRightInd w:val="0"/>
        <w:rPr>
          <w:rFonts w:ascii="Arial" w:hAnsi="Arial" w:cs="Arial"/>
          <w:color w:val="000000"/>
          <w:sz w:val="20"/>
          <w:szCs w:val="20"/>
        </w:rPr>
      </w:pPr>
    </w:p>
    <w:p w14:paraId="32AAEAE4" w14:textId="77777777" w:rsidR="007E16C9" w:rsidRPr="007E16C9" w:rsidRDefault="007E16C9" w:rsidP="007E16C9">
      <w:pPr>
        <w:autoSpaceDE w:val="0"/>
        <w:autoSpaceDN w:val="0"/>
        <w:adjustRightInd w:val="0"/>
        <w:rPr>
          <w:rFonts w:ascii="Arial" w:hAnsi="Arial" w:cs="Arial"/>
          <w:b/>
          <w:bCs/>
          <w:color w:val="000000"/>
          <w:sz w:val="20"/>
          <w:szCs w:val="20"/>
        </w:rPr>
      </w:pPr>
      <w:r w:rsidRPr="007E16C9">
        <w:rPr>
          <w:rFonts w:ascii="Arial" w:hAnsi="Arial" w:cs="Arial"/>
          <w:b/>
          <w:bCs/>
          <w:color w:val="000000"/>
          <w:sz w:val="20"/>
          <w:szCs w:val="20"/>
        </w:rPr>
        <w:t>Objective:</w:t>
      </w:r>
    </w:p>
    <w:p w14:paraId="6201F1AF" w14:textId="77777777" w:rsidR="007E16C9" w:rsidRPr="007E16C9" w:rsidRDefault="007E16C9" w:rsidP="007E16C9">
      <w:pPr>
        <w:autoSpaceDE w:val="0"/>
        <w:autoSpaceDN w:val="0"/>
        <w:adjustRightInd w:val="0"/>
        <w:rPr>
          <w:rFonts w:ascii="Arial" w:hAnsi="Arial" w:cs="Arial"/>
          <w:color w:val="000000"/>
          <w:sz w:val="20"/>
          <w:szCs w:val="20"/>
        </w:rPr>
      </w:pPr>
      <w:r w:rsidRPr="007E16C9">
        <w:rPr>
          <w:rFonts w:ascii="Arial" w:hAnsi="Arial" w:cs="Arial"/>
          <w:color w:val="000000"/>
          <w:sz w:val="20"/>
          <w:szCs w:val="20"/>
        </w:rPr>
        <w:t>To ensure the communications both internal to IBM and external to suppliers have the appropriate level of protection to avoid divulging unnecessary sensitive information to parties without a need to know. In addition, to gain assurance that controls are in place both within IBM and at our suppliers to ensure compliance with the European Union General Data Protection Regulation (GDPR).</w:t>
      </w:r>
    </w:p>
    <w:p w14:paraId="7FA1C400" w14:textId="77777777" w:rsidR="007E16C9" w:rsidRPr="007E16C9" w:rsidRDefault="007E16C9" w:rsidP="007E16C9">
      <w:pPr>
        <w:autoSpaceDE w:val="0"/>
        <w:autoSpaceDN w:val="0"/>
        <w:adjustRightInd w:val="0"/>
        <w:rPr>
          <w:rFonts w:ascii="Arial" w:hAnsi="Arial" w:cs="Arial"/>
          <w:color w:val="000000"/>
          <w:sz w:val="20"/>
          <w:szCs w:val="20"/>
        </w:rPr>
      </w:pPr>
    </w:p>
    <w:p w14:paraId="7BE936BF" w14:textId="77777777" w:rsidR="007E16C9" w:rsidRPr="007E16C9" w:rsidRDefault="007E16C9" w:rsidP="007E16C9">
      <w:pPr>
        <w:autoSpaceDE w:val="0"/>
        <w:autoSpaceDN w:val="0"/>
        <w:adjustRightInd w:val="0"/>
        <w:rPr>
          <w:rFonts w:ascii="Arial" w:hAnsi="Arial" w:cs="Arial"/>
          <w:b/>
          <w:bCs/>
          <w:color w:val="000000"/>
          <w:sz w:val="20"/>
          <w:szCs w:val="20"/>
        </w:rPr>
      </w:pPr>
      <w:r w:rsidRPr="007E16C9">
        <w:rPr>
          <w:rFonts w:ascii="Arial" w:hAnsi="Arial" w:cs="Arial"/>
          <w:b/>
          <w:bCs/>
          <w:color w:val="000000"/>
          <w:sz w:val="20"/>
          <w:szCs w:val="20"/>
        </w:rPr>
        <w:t>Risk/Exposure:</w:t>
      </w:r>
    </w:p>
    <w:p w14:paraId="3CE63C3E" w14:textId="77777777" w:rsidR="007E16C9" w:rsidRPr="007E16C9" w:rsidRDefault="007E16C9" w:rsidP="007E16C9">
      <w:pPr>
        <w:autoSpaceDE w:val="0"/>
        <w:autoSpaceDN w:val="0"/>
        <w:adjustRightInd w:val="0"/>
        <w:rPr>
          <w:rFonts w:ascii="Arial" w:hAnsi="Arial" w:cs="Arial"/>
          <w:b/>
          <w:bCs/>
          <w:color w:val="000000"/>
          <w:sz w:val="20"/>
          <w:szCs w:val="20"/>
        </w:rPr>
      </w:pPr>
      <w:r w:rsidRPr="007E16C9">
        <w:rPr>
          <w:rFonts w:ascii="Arial" w:hAnsi="Arial" w:cs="Arial"/>
          <w:color w:val="000000"/>
          <w:sz w:val="20"/>
          <w:szCs w:val="20"/>
        </w:rPr>
        <w:t>Failure to protect Government and Regulatory Affairs data to appropriate levels could result in data breaches that could result in regulatory violations, damage to IBM’s image, and expose IBM to the risk of litigation.</w:t>
      </w:r>
      <w:r w:rsidRPr="007E16C9">
        <w:rPr>
          <w:rFonts w:ascii="Arial" w:hAnsi="Arial" w:cs="Arial"/>
          <w:b/>
          <w:bCs/>
          <w:color w:val="000000"/>
          <w:sz w:val="20"/>
          <w:szCs w:val="20"/>
        </w:rPr>
        <w:t xml:space="preserve"> </w:t>
      </w:r>
    </w:p>
    <w:p w14:paraId="79A0A868" w14:textId="699CAAB2" w:rsidR="007E16C9" w:rsidRPr="007E16C9" w:rsidRDefault="007E16C9" w:rsidP="007E16C9">
      <w:pPr>
        <w:autoSpaceDE w:val="0"/>
        <w:autoSpaceDN w:val="0"/>
        <w:adjustRightInd w:val="0"/>
        <w:rPr>
          <w:rFonts w:ascii="Arial" w:hAnsi="Arial" w:cs="Arial"/>
          <w:color w:val="000000"/>
          <w:sz w:val="20"/>
          <w:szCs w:val="20"/>
        </w:rPr>
      </w:pPr>
    </w:p>
    <w:p w14:paraId="3A4D6068" w14:textId="12ED3EB9" w:rsidR="007E16C9" w:rsidRDefault="007E16C9">
      <w:pPr>
        <w:rPr>
          <w:rFonts w:ascii="Arial" w:hAnsi="Arial" w:cs="Arial"/>
          <w:color w:val="000000"/>
          <w:sz w:val="20"/>
          <w:szCs w:val="20"/>
        </w:rPr>
      </w:pPr>
      <w:r>
        <w:rPr>
          <w:rFonts w:ascii="Arial" w:hAnsi="Arial" w:cs="Arial"/>
          <w:color w:val="000000"/>
          <w:sz w:val="20"/>
          <w:szCs w:val="20"/>
        </w:rPr>
        <w:br w:type="page"/>
      </w:r>
    </w:p>
    <w:p w14:paraId="409BD635" w14:textId="77777777" w:rsidR="007E16C9" w:rsidRPr="007E16C9" w:rsidRDefault="007E16C9" w:rsidP="007E16C9">
      <w:pPr>
        <w:keepLines/>
        <w:tabs>
          <w:tab w:val="left" w:pos="4680"/>
        </w:tabs>
        <w:autoSpaceDE w:val="0"/>
        <w:autoSpaceDN w:val="0"/>
        <w:adjustRightInd w:val="0"/>
        <w:rPr>
          <w:rFonts w:ascii="Arial" w:hAnsi="Arial" w:cs="Arial"/>
          <w:color w:val="000000"/>
          <w:sz w:val="20"/>
          <w:szCs w:val="20"/>
        </w:rPr>
      </w:pPr>
      <w:r w:rsidRPr="007E16C9">
        <w:rPr>
          <w:rFonts w:ascii="Arial" w:hAnsi="Arial" w:cs="Arial"/>
          <w:color w:val="000000"/>
          <w:sz w:val="20"/>
          <w:szCs w:val="20"/>
        </w:rPr>
        <w:lastRenderedPageBreak/>
        <w:t>CONTROL ASSESSMENT QUESTIONS</w:t>
      </w:r>
    </w:p>
    <w:p w14:paraId="35759109" w14:textId="43693DF3" w:rsidR="007E16C9" w:rsidRPr="007E16C9" w:rsidRDefault="007E16C9" w:rsidP="007E16C9">
      <w:pPr>
        <w:autoSpaceDE w:val="0"/>
        <w:autoSpaceDN w:val="0"/>
        <w:adjustRightInd w:val="0"/>
        <w:rPr>
          <w:rFonts w:ascii="Arial" w:hAnsi="Arial" w:cs="Arial"/>
          <w:color w:val="000000"/>
          <w:sz w:val="20"/>
          <w:szCs w:val="20"/>
        </w:rPr>
      </w:pPr>
      <w:r w:rsidRPr="007E16C9">
        <w:rPr>
          <w:rFonts w:ascii="Arial" w:hAnsi="Arial" w:cs="Arial"/>
          <w:color w:val="000000"/>
          <w:sz w:val="20"/>
          <w:szCs w:val="20"/>
        </w:rPr>
        <w:t xml:space="preserve">Key Control Question: </w:t>
      </w:r>
      <w:r w:rsidR="00EE1BB9">
        <w:rPr>
          <w:rFonts w:ascii="Arial" w:hAnsi="Arial" w:cs="Arial"/>
          <w:color w:val="000000"/>
          <w:sz w:val="20"/>
          <w:szCs w:val="20"/>
        </w:rPr>
        <w:t>3</w:t>
      </w:r>
      <w:r w:rsidRPr="007E16C9">
        <w:rPr>
          <w:rFonts w:ascii="Arial" w:hAnsi="Arial" w:cs="Arial"/>
          <w:color w:val="000000"/>
          <w:sz w:val="20"/>
          <w:szCs w:val="20"/>
        </w:rPr>
        <w:t xml:space="preserve">. </w:t>
      </w:r>
      <w:r w:rsidR="00E72D76">
        <w:rPr>
          <w:rFonts w:ascii="Arial" w:hAnsi="Arial" w:cs="Arial"/>
          <w:color w:val="000000"/>
          <w:sz w:val="20"/>
          <w:szCs w:val="20"/>
        </w:rPr>
        <w:t>Access Management</w:t>
      </w:r>
      <w:r w:rsidRPr="007E16C9">
        <w:rPr>
          <w:rFonts w:ascii="Arial" w:hAnsi="Arial" w:cs="Arial"/>
          <w:color w:val="000000"/>
          <w:sz w:val="20"/>
          <w:szCs w:val="20"/>
        </w:rPr>
        <w:t xml:space="preserve"> and Data Protection</w:t>
      </w:r>
    </w:p>
    <w:p w14:paraId="328C04AB" w14:textId="758AD74F" w:rsidR="007E16C9" w:rsidRPr="007E16C9" w:rsidRDefault="007E16C9" w:rsidP="00D31564">
      <w:pPr>
        <w:pStyle w:val="Heading3"/>
      </w:pPr>
      <w:bookmarkStart w:id="13" w:name="_Toc224203073"/>
      <w:r w:rsidRPr="007E16C9">
        <w:t xml:space="preserve">Secondary Test: </w:t>
      </w:r>
      <w:r w:rsidR="00E72D76">
        <w:t>Access Management</w:t>
      </w:r>
      <w:r w:rsidRPr="007E16C9">
        <w:t xml:space="preserve"> and Data Protection (DP001.S)</w:t>
      </w:r>
      <w:bookmarkEnd w:id="13"/>
    </w:p>
    <w:p w14:paraId="56DF4E58" w14:textId="4FCD58C4" w:rsidR="007E16C9" w:rsidRPr="007E16C9" w:rsidRDefault="007E16C9" w:rsidP="007E16C9">
      <w:pPr>
        <w:autoSpaceDE w:val="0"/>
        <w:autoSpaceDN w:val="0"/>
        <w:adjustRightInd w:val="0"/>
        <w:rPr>
          <w:rFonts w:ascii="Arial" w:hAnsi="Arial" w:cs="Arial"/>
          <w:color w:val="000000"/>
          <w:sz w:val="20"/>
          <w:szCs w:val="20"/>
        </w:rPr>
      </w:pPr>
    </w:p>
    <w:p w14:paraId="45186B9D" w14:textId="77777777" w:rsidR="007E16C9" w:rsidRPr="007E16C9" w:rsidRDefault="007E16C9" w:rsidP="007E16C9">
      <w:pPr>
        <w:autoSpaceDE w:val="0"/>
        <w:autoSpaceDN w:val="0"/>
        <w:adjustRightInd w:val="0"/>
        <w:rPr>
          <w:rFonts w:ascii="Arial" w:hAnsi="Arial" w:cs="Arial"/>
          <w:b/>
          <w:bCs/>
          <w:color w:val="000000"/>
          <w:sz w:val="20"/>
          <w:szCs w:val="20"/>
        </w:rPr>
      </w:pPr>
      <w:r w:rsidRPr="007E16C9">
        <w:rPr>
          <w:rFonts w:ascii="Arial" w:hAnsi="Arial" w:cs="Arial"/>
          <w:b/>
          <w:bCs/>
          <w:color w:val="000000"/>
          <w:sz w:val="20"/>
          <w:szCs w:val="20"/>
        </w:rPr>
        <w:t>Objective:</w:t>
      </w:r>
    </w:p>
    <w:p w14:paraId="54E54C9C" w14:textId="77777777" w:rsidR="007E16C9" w:rsidRPr="007E16C9" w:rsidRDefault="007E16C9" w:rsidP="007E16C9">
      <w:pPr>
        <w:autoSpaceDE w:val="0"/>
        <w:autoSpaceDN w:val="0"/>
        <w:adjustRightInd w:val="0"/>
        <w:rPr>
          <w:rFonts w:ascii="Arial" w:hAnsi="Arial" w:cs="Arial"/>
          <w:color w:val="000000"/>
          <w:sz w:val="20"/>
          <w:szCs w:val="20"/>
        </w:rPr>
      </w:pPr>
      <w:r w:rsidRPr="007E16C9">
        <w:rPr>
          <w:rFonts w:ascii="Arial" w:hAnsi="Arial" w:cs="Arial"/>
          <w:color w:val="000000"/>
          <w:sz w:val="20"/>
          <w:szCs w:val="20"/>
        </w:rPr>
        <w:t>Evaluate whether Government and Regulatory Affairs (GRA) data was appropriately secured and protected both within IBM and external to suppliers.</w:t>
      </w:r>
    </w:p>
    <w:p w14:paraId="7BB8F00F" w14:textId="77777777" w:rsidR="007E16C9" w:rsidRPr="007E16C9" w:rsidRDefault="007E16C9" w:rsidP="007E16C9">
      <w:pPr>
        <w:autoSpaceDE w:val="0"/>
        <w:autoSpaceDN w:val="0"/>
        <w:adjustRightInd w:val="0"/>
        <w:rPr>
          <w:rFonts w:ascii="Arial" w:hAnsi="Arial" w:cs="Arial"/>
          <w:color w:val="000000"/>
          <w:sz w:val="20"/>
          <w:szCs w:val="20"/>
        </w:rPr>
      </w:pPr>
    </w:p>
    <w:p w14:paraId="00DE652A" w14:textId="77777777" w:rsidR="007E16C9" w:rsidRPr="007E16C9" w:rsidRDefault="007E16C9" w:rsidP="007E16C9">
      <w:pPr>
        <w:autoSpaceDE w:val="0"/>
        <w:autoSpaceDN w:val="0"/>
        <w:adjustRightInd w:val="0"/>
        <w:rPr>
          <w:rFonts w:ascii="Arial" w:hAnsi="Arial" w:cs="Arial"/>
          <w:b/>
          <w:bCs/>
          <w:color w:val="000000"/>
          <w:sz w:val="20"/>
          <w:szCs w:val="20"/>
        </w:rPr>
      </w:pPr>
      <w:r w:rsidRPr="007E16C9">
        <w:rPr>
          <w:rFonts w:ascii="Arial" w:hAnsi="Arial" w:cs="Arial"/>
          <w:b/>
          <w:bCs/>
          <w:color w:val="000000"/>
          <w:sz w:val="20"/>
          <w:szCs w:val="20"/>
        </w:rPr>
        <w:t>Approach:</w:t>
      </w:r>
    </w:p>
    <w:p w14:paraId="6ECF47DA" w14:textId="33AED7D8" w:rsidR="009A091C" w:rsidRDefault="007E16C9" w:rsidP="0029516A">
      <w:pPr>
        <w:rPr>
          <w:rFonts w:ascii="Arial" w:hAnsi="Arial" w:cs="Arial"/>
          <w:color w:val="000000"/>
          <w:sz w:val="20"/>
          <w:szCs w:val="20"/>
        </w:rPr>
      </w:pPr>
      <w:r w:rsidRPr="007E16C9">
        <w:rPr>
          <w:rFonts w:ascii="Arial" w:hAnsi="Arial" w:cs="Arial"/>
          <w:color w:val="000000"/>
          <w:sz w:val="20"/>
          <w:szCs w:val="20"/>
        </w:rPr>
        <w:t xml:space="preserve">This will not be a separate scope area; however, in all scope areas, sample testing of communications will validate that the data was appropriately protected </w:t>
      </w:r>
      <w:proofErr w:type="gramStart"/>
      <w:r w:rsidRPr="007E16C9">
        <w:rPr>
          <w:rFonts w:ascii="Arial" w:hAnsi="Arial" w:cs="Arial"/>
          <w:color w:val="000000"/>
          <w:sz w:val="20"/>
          <w:szCs w:val="20"/>
        </w:rPr>
        <w:t>per</w:t>
      </w:r>
      <w:proofErr w:type="gramEnd"/>
      <w:r w:rsidRPr="007E16C9">
        <w:rPr>
          <w:rFonts w:ascii="Arial" w:hAnsi="Arial" w:cs="Arial"/>
          <w:color w:val="000000"/>
          <w:sz w:val="20"/>
          <w:szCs w:val="20"/>
        </w:rPr>
        <w:t xml:space="preserve"> IBM corporate guidelines and regulatory requirements, where applicable. </w:t>
      </w:r>
      <w:r w:rsidRPr="007E16C9">
        <w:rPr>
          <w:rFonts w:ascii="Arial" w:hAnsi="Arial" w:cs="Arial"/>
          <w:color w:val="000000"/>
          <w:sz w:val="20"/>
          <w:szCs w:val="20"/>
        </w:rPr>
        <w:br/>
      </w:r>
      <w:r w:rsidRPr="007E16C9">
        <w:rPr>
          <w:rFonts w:ascii="Arial" w:hAnsi="Arial" w:cs="Arial"/>
          <w:color w:val="000000"/>
          <w:sz w:val="20"/>
          <w:szCs w:val="20"/>
        </w:rPr>
        <w:br/>
        <w:t xml:space="preserve">Evaluate security of communications and file transfers by checking that where applicable there was encryption, password </w:t>
      </w:r>
      <w:proofErr w:type="gramStart"/>
      <w:r w:rsidRPr="007E16C9">
        <w:rPr>
          <w:rFonts w:ascii="Arial" w:hAnsi="Arial" w:cs="Arial"/>
          <w:color w:val="000000"/>
          <w:sz w:val="20"/>
          <w:szCs w:val="20"/>
        </w:rPr>
        <w:t>protections</w:t>
      </w:r>
      <w:proofErr w:type="gramEnd"/>
      <w:r w:rsidRPr="007E16C9">
        <w:rPr>
          <w:rFonts w:ascii="Arial" w:hAnsi="Arial" w:cs="Arial"/>
          <w:color w:val="000000"/>
          <w:sz w:val="20"/>
          <w:szCs w:val="20"/>
        </w:rPr>
        <w:t xml:space="preserve">, no passwords were included in the same communication with protected files, and there was a need to know for shared sensitive information. </w:t>
      </w:r>
      <w:r w:rsidRPr="007E16C9">
        <w:rPr>
          <w:rFonts w:ascii="Arial" w:hAnsi="Arial" w:cs="Arial"/>
          <w:color w:val="000000"/>
          <w:sz w:val="20"/>
          <w:szCs w:val="20"/>
        </w:rPr>
        <w:br/>
      </w:r>
      <w:r w:rsidRPr="007E16C9">
        <w:rPr>
          <w:rFonts w:ascii="Arial" w:hAnsi="Arial" w:cs="Arial"/>
          <w:color w:val="000000"/>
          <w:sz w:val="20"/>
          <w:szCs w:val="20"/>
        </w:rPr>
        <w:br/>
        <w:t>Assess the data shared for applicability with the European Union (EU) General Data Protection Regulation (GDPR). Links are included below to reference materials.</w:t>
      </w:r>
      <w:r w:rsidRPr="007E16C9">
        <w:rPr>
          <w:rFonts w:ascii="Arial" w:hAnsi="Arial" w:cs="Arial"/>
          <w:color w:val="000000"/>
          <w:sz w:val="20"/>
          <w:szCs w:val="20"/>
        </w:rPr>
        <w:br/>
      </w:r>
      <w:r w:rsidRPr="007E16C9">
        <w:rPr>
          <w:rFonts w:ascii="Arial" w:hAnsi="Arial" w:cs="Arial"/>
          <w:color w:val="000000"/>
          <w:sz w:val="20"/>
          <w:szCs w:val="20"/>
        </w:rPr>
        <w:br/>
        <w:t>Review contracts with suppliers and contractors for their methods on assuring data privacy. Validate whether IBM requires periodic reviews, such as S</w:t>
      </w:r>
      <w:r w:rsidR="009A091C">
        <w:rPr>
          <w:rFonts w:ascii="Arial" w:hAnsi="Arial" w:cs="Arial"/>
          <w:color w:val="000000"/>
          <w:sz w:val="20"/>
          <w:szCs w:val="20"/>
        </w:rPr>
        <w:t xml:space="preserve">tatement of </w:t>
      </w:r>
      <w:r w:rsidRPr="007E16C9">
        <w:rPr>
          <w:rFonts w:ascii="Arial" w:hAnsi="Arial" w:cs="Arial"/>
          <w:color w:val="000000"/>
          <w:sz w:val="20"/>
          <w:szCs w:val="20"/>
        </w:rPr>
        <w:t>S</w:t>
      </w:r>
      <w:r w:rsidR="009A091C">
        <w:rPr>
          <w:rFonts w:ascii="Arial" w:hAnsi="Arial" w:cs="Arial"/>
          <w:color w:val="000000"/>
          <w:sz w:val="20"/>
          <w:szCs w:val="20"/>
        </w:rPr>
        <w:t xml:space="preserve">tandards for </w:t>
      </w:r>
      <w:r w:rsidRPr="007E16C9">
        <w:rPr>
          <w:rFonts w:ascii="Arial" w:hAnsi="Arial" w:cs="Arial"/>
          <w:color w:val="000000"/>
          <w:sz w:val="20"/>
          <w:szCs w:val="20"/>
        </w:rPr>
        <w:t>A</w:t>
      </w:r>
      <w:r w:rsidR="009A091C">
        <w:rPr>
          <w:rFonts w:ascii="Arial" w:hAnsi="Arial" w:cs="Arial"/>
          <w:color w:val="000000"/>
          <w:sz w:val="20"/>
          <w:szCs w:val="20"/>
        </w:rPr>
        <w:t xml:space="preserve">ttestation </w:t>
      </w:r>
      <w:r w:rsidRPr="007E16C9">
        <w:rPr>
          <w:rFonts w:ascii="Arial" w:hAnsi="Arial" w:cs="Arial"/>
          <w:color w:val="000000"/>
          <w:sz w:val="20"/>
          <w:szCs w:val="20"/>
        </w:rPr>
        <w:t>E</w:t>
      </w:r>
      <w:r w:rsidR="009A091C">
        <w:rPr>
          <w:rFonts w:ascii="Arial" w:hAnsi="Arial" w:cs="Arial"/>
          <w:color w:val="000000"/>
          <w:sz w:val="20"/>
          <w:szCs w:val="20"/>
        </w:rPr>
        <w:t xml:space="preserve">ngagements (SSAE) No. </w:t>
      </w:r>
      <w:r w:rsidRPr="007E16C9">
        <w:rPr>
          <w:rFonts w:ascii="Arial" w:hAnsi="Arial" w:cs="Arial"/>
          <w:color w:val="000000"/>
          <w:sz w:val="20"/>
          <w:szCs w:val="20"/>
        </w:rPr>
        <w:t>16 and if IBM monitors supplier protection of data and compliance with regulatory requirements. Assess whether GDPR could apply to any of the information being provided and how the supplier complies with the regulations (</w:t>
      </w:r>
      <w:proofErr w:type="gramStart"/>
      <w:r w:rsidRPr="007E16C9">
        <w:rPr>
          <w:rFonts w:ascii="Arial" w:hAnsi="Arial" w:cs="Arial"/>
          <w:color w:val="000000"/>
          <w:sz w:val="20"/>
          <w:szCs w:val="20"/>
        </w:rPr>
        <w:t>note</w:t>
      </w:r>
      <w:proofErr w:type="gramEnd"/>
      <w:r w:rsidRPr="007E16C9">
        <w:rPr>
          <w:rFonts w:ascii="Arial" w:hAnsi="Arial" w:cs="Arial"/>
          <w:color w:val="000000"/>
          <w:sz w:val="20"/>
          <w:szCs w:val="20"/>
        </w:rPr>
        <w:t xml:space="preserve"> it is not necessary for the supplier to be in the EU for this to apply).</w:t>
      </w:r>
    </w:p>
    <w:p w14:paraId="3F736484" w14:textId="77777777" w:rsidR="009A091C" w:rsidRDefault="009A091C" w:rsidP="0029516A">
      <w:pPr>
        <w:rPr>
          <w:rFonts w:ascii="Arial" w:hAnsi="Arial" w:cs="Arial"/>
          <w:color w:val="000000"/>
          <w:sz w:val="20"/>
          <w:szCs w:val="20"/>
        </w:rPr>
      </w:pPr>
    </w:p>
    <w:p w14:paraId="05B61510" w14:textId="3FA7741A" w:rsidR="0029516A" w:rsidRPr="0029516A" w:rsidRDefault="0029516A" w:rsidP="0029516A">
      <w:pPr>
        <w:rPr>
          <w:rFonts w:ascii="Arial" w:hAnsi="Arial" w:cs="Arial"/>
          <w:b/>
          <w:bCs/>
          <w:sz w:val="20"/>
          <w:szCs w:val="20"/>
        </w:rPr>
      </w:pPr>
      <w:r w:rsidRPr="0029516A">
        <w:rPr>
          <w:rFonts w:ascii="Arial" w:hAnsi="Arial" w:cs="Arial"/>
          <w:b/>
          <w:bCs/>
          <w:sz w:val="20"/>
          <w:szCs w:val="20"/>
        </w:rPr>
        <w:t xml:space="preserve">Test: Privacy </w:t>
      </w:r>
    </w:p>
    <w:p w14:paraId="3552C60E" w14:textId="2CC04701" w:rsidR="0029516A" w:rsidRPr="0029516A" w:rsidRDefault="0029516A" w:rsidP="009A091C">
      <w:pPr>
        <w:spacing w:before="101"/>
        <w:rPr>
          <w:rFonts w:ascii="Arial" w:hAnsi="Arial" w:cs="Arial"/>
          <w:sz w:val="20"/>
          <w:szCs w:val="20"/>
        </w:rPr>
      </w:pPr>
      <w:r w:rsidRPr="0029516A">
        <w:rPr>
          <w:rFonts w:ascii="Arial" w:hAnsi="Arial" w:cs="Arial"/>
          <w:b/>
          <w:sz w:val="20"/>
          <w:szCs w:val="20"/>
        </w:rPr>
        <w:t>Objective</w:t>
      </w:r>
      <w:r w:rsidRPr="0029516A">
        <w:rPr>
          <w:rFonts w:ascii="Arial" w:hAnsi="Arial" w:cs="Arial"/>
          <w:spacing w:val="-10"/>
          <w:sz w:val="20"/>
          <w:szCs w:val="20"/>
        </w:rPr>
        <w:t>:</w:t>
      </w:r>
    </w:p>
    <w:p w14:paraId="4384C640" w14:textId="77777777" w:rsidR="0029516A" w:rsidRPr="0029516A" w:rsidRDefault="0029516A" w:rsidP="009A091C">
      <w:pPr>
        <w:pStyle w:val="BodyText"/>
        <w:ind w:right="1235"/>
        <w:rPr>
          <w:rFonts w:ascii="Arial" w:hAnsi="Arial" w:cs="Arial"/>
        </w:rPr>
      </w:pPr>
      <w:r w:rsidRPr="0029516A">
        <w:rPr>
          <w:rFonts w:ascii="Arial" w:hAnsi="Arial" w:cs="Arial"/>
        </w:rPr>
        <w:t>Privacy</w:t>
      </w:r>
      <w:r w:rsidRPr="0029516A">
        <w:rPr>
          <w:rFonts w:ascii="Arial" w:hAnsi="Arial" w:cs="Arial"/>
          <w:spacing w:val="-1"/>
        </w:rPr>
        <w:t xml:space="preserve"> </w:t>
      </w:r>
      <w:r w:rsidRPr="0029516A">
        <w:rPr>
          <w:rFonts w:ascii="Arial" w:hAnsi="Arial" w:cs="Arial"/>
        </w:rPr>
        <w:t>laws</w:t>
      </w:r>
      <w:r w:rsidRPr="0029516A">
        <w:rPr>
          <w:rFonts w:ascii="Arial" w:hAnsi="Arial" w:cs="Arial"/>
          <w:spacing w:val="-1"/>
        </w:rPr>
        <w:t xml:space="preserve"> </w:t>
      </w:r>
      <w:r w:rsidRPr="0029516A">
        <w:rPr>
          <w:rFonts w:ascii="Arial" w:hAnsi="Arial" w:cs="Arial"/>
        </w:rPr>
        <w:t>impose</w:t>
      </w:r>
      <w:r w:rsidRPr="0029516A">
        <w:rPr>
          <w:rFonts w:ascii="Arial" w:hAnsi="Arial" w:cs="Arial"/>
          <w:spacing w:val="-1"/>
        </w:rPr>
        <w:t xml:space="preserve"> </w:t>
      </w:r>
      <w:r w:rsidRPr="0029516A">
        <w:rPr>
          <w:rFonts w:ascii="Arial" w:hAnsi="Arial" w:cs="Arial"/>
        </w:rPr>
        <w:t>requirements</w:t>
      </w:r>
      <w:r w:rsidRPr="0029516A">
        <w:rPr>
          <w:rFonts w:ascii="Arial" w:hAnsi="Arial" w:cs="Arial"/>
          <w:spacing w:val="-1"/>
        </w:rPr>
        <w:t xml:space="preserve"> </w:t>
      </w:r>
      <w:r w:rsidRPr="0029516A">
        <w:rPr>
          <w:rFonts w:ascii="Arial" w:hAnsi="Arial" w:cs="Arial"/>
        </w:rPr>
        <w:t>on</w:t>
      </w:r>
      <w:r w:rsidRPr="0029516A">
        <w:rPr>
          <w:rFonts w:ascii="Arial" w:hAnsi="Arial" w:cs="Arial"/>
          <w:spacing w:val="-1"/>
        </w:rPr>
        <w:t xml:space="preserve"> </w:t>
      </w:r>
      <w:r w:rsidRPr="0029516A">
        <w:rPr>
          <w:rFonts w:ascii="Arial" w:hAnsi="Arial" w:cs="Arial"/>
        </w:rPr>
        <w:t>how</w:t>
      </w:r>
      <w:r w:rsidRPr="0029516A">
        <w:rPr>
          <w:rFonts w:ascii="Arial" w:hAnsi="Arial" w:cs="Arial"/>
          <w:spacing w:val="-1"/>
        </w:rPr>
        <w:t xml:space="preserve"> </w:t>
      </w:r>
      <w:r w:rsidRPr="0029516A">
        <w:rPr>
          <w:rFonts w:ascii="Arial" w:hAnsi="Arial" w:cs="Arial"/>
        </w:rPr>
        <w:t>IBM</w:t>
      </w:r>
      <w:r w:rsidRPr="0029516A">
        <w:rPr>
          <w:rFonts w:ascii="Arial" w:hAnsi="Arial" w:cs="Arial"/>
          <w:spacing w:val="-1"/>
        </w:rPr>
        <w:t xml:space="preserve"> </w:t>
      </w:r>
      <w:r w:rsidRPr="0029516A">
        <w:rPr>
          <w:rFonts w:ascii="Arial" w:hAnsi="Arial" w:cs="Arial"/>
        </w:rPr>
        <w:t>and</w:t>
      </w:r>
      <w:r w:rsidRPr="0029516A">
        <w:rPr>
          <w:rFonts w:ascii="Arial" w:hAnsi="Arial" w:cs="Arial"/>
          <w:spacing w:val="-1"/>
        </w:rPr>
        <w:t xml:space="preserve"> </w:t>
      </w:r>
      <w:r w:rsidRPr="0029516A">
        <w:rPr>
          <w:rFonts w:ascii="Arial" w:hAnsi="Arial" w:cs="Arial"/>
        </w:rPr>
        <w:t>its</w:t>
      </w:r>
      <w:r w:rsidRPr="0029516A">
        <w:rPr>
          <w:rFonts w:ascii="Arial" w:hAnsi="Arial" w:cs="Arial"/>
          <w:spacing w:val="-1"/>
        </w:rPr>
        <w:t xml:space="preserve"> </w:t>
      </w:r>
      <w:r w:rsidRPr="0029516A">
        <w:rPr>
          <w:rFonts w:ascii="Arial" w:hAnsi="Arial" w:cs="Arial"/>
        </w:rPr>
        <w:t>Clients</w:t>
      </w:r>
      <w:r w:rsidRPr="0029516A">
        <w:rPr>
          <w:rFonts w:ascii="Arial" w:hAnsi="Arial" w:cs="Arial"/>
          <w:spacing w:val="-1"/>
        </w:rPr>
        <w:t xml:space="preserve"> </w:t>
      </w:r>
      <w:r w:rsidRPr="0029516A">
        <w:rPr>
          <w:rFonts w:ascii="Arial" w:hAnsi="Arial" w:cs="Arial"/>
        </w:rPr>
        <w:t>process</w:t>
      </w:r>
      <w:r w:rsidRPr="0029516A">
        <w:rPr>
          <w:rFonts w:ascii="Arial" w:hAnsi="Arial" w:cs="Arial"/>
          <w:spacing w:val="-1"/>
        </w:rPr>
        <w:t xml:space="preserve"> </w:t>
      </w:r>
      <w:r w:rsidRPr="0029516A">
        <w:rPr>
          <w:rFonts w:ascii="Arial" w:hAnsi="Arial" w:cs="Arial"/>
        </w:rPr>
        <w:t>Personal</w:t>
      </w:r>
      <w:r w:rsidRPr="0029516A">
        <w:rPr>
          <w:rFonts w:ascii="Arial" w:hAnsi="Arial" w:cs="Arial"/>
          <w:spacing w:val="-1"/>
        </w:rPr>
        <w:t xml:space="preserve"> </w:t>
      </w:r>
      <w:r w:rsidRPr="0029516A">
        <w:rPr>
          <w:rFonts w:ascii="Arial" w:hAnsi="Arial" w:cs="Arial"/>
        </w:rPr>
        <w:t>Information (PI).</w:t>
      </w:r>
      <w:r w:rsidRPr="0029516A">
        <w:rPr>
          <w:rFonts w:ascii="Arial" w:hAnsi="Arial" w:cs="Arial"/>
          <w:spacing w:val="40"/>
        </w:rPr>
        <w:t xml:space="preserve"> </w:t>
      </w:r>
      <w:r w:rsidRPr="0029516A">
        <w:rPr>
          <w:rFonts w:ascii="Arial" w:hAnsi="Arial" w:cs="Arial"/>
        </w:rPr>
        <w:t>The</w:t>
      </w:r>
      <w:r w:rsidRPr="0029516A">
        <w:rPr>
          <w:rFonts w:ascii="Arial" w:hAnsi="Arial" w:cs="Arial"/>
          <w:spacing w:val="-1"/>
        </w:rPr>
        <w:t xml:space="preserve"> </w:t>
      </w:r>
      <w:r w:rsidRPr="0029516A">
        <w:rPr>
          <w:rFonts w:ascii="Arial" w:hAnsi="Arial" w:cs="Arial"/>
        </w:rPr>
        <w:t>Global</w:t>
      </w:r>
      <w:r w:rsidRPr="0029516A">
        <w:rPr>
          <w:rFonts w:ascii="Arial" w:hAnsi="Arial" w:cs="Arial"/>
          <w:spacing w:val="-1"/>
        </w:rPr>
        <w:t xml:space="preserve"> </w:t>
      </w:r>
      <w:r w:rsidRPr="0029516A">
        <w:rPr>
          <w:rFonts w:ascii="Arial" w:hAnsi="Arial" w:cs="Arial"/>
        </w:rPr>
        <w:t>Privacy</w:t>
      </w:r>
      <w:r w:rsidRPr="0029516A">
        <w:rPr>
          <w:rFonts w:ascii="Arial" w:hAnsi="Arial" w:cs="Arial"/>
          <w:spacing w:val="-1"/>
        </w:rPr>
        <w:t xml:space="preserve"> </w:t>
      </w:r>
      <w:r w:rsidRPr="0029516A">
        <w:rPr>
          <w:rFonts w:ascii="Arial" w:hAnsi="Arial" w:cs="Arial"/>
        </w:rPr>
        <w:t xml:space="preserve">Control Assessment Questions are composed </w:t>
      </w:r>
      <w:proofErr w:type="gramStart"/>
      <w:r w:rsidRPr="0029516A">
        <w:rPr>
          <w:rFonts w:ascii="Arial" w:hAnsi="Arial" w:cs="Arial"/>
        </w:rPr>
        <w:t>with</w:t>
      </w:r>
      <w:proofErr w:type="gramEnd"/>
      <w:r w:rsidRPr="0029516A">
        <w:rPr>
          <w:rFonts w:ascii="Arial" w:hAnsi="Arial" w:cs="Arial"/>
        </w:rPr>
        <w:t xml:space="preserve"> two key areas of </w:t>
      </w:r>
      <w:proofErr w:type="gramStart"/>
      <w:r w:rsidRPr="0029516A">
        <w:rPr>
          <w:rFonts w:ascii="Arial" w:hAnsi="Arial" w:cs="Arial"/>
        </w:rPr>
        <w:t>the business</w:t>
      </w:r>
      <w:proofErr w:type="gramEnd"/>
      <w:r w:rsidRPr="0029516A">
        <w:rPr>
          <w:rFonts w:ascii="Arial" w:hAnsi="Arial" w:cs="Arial"/>
        </w:rPr>
        <w:t xml:space="preserve"> to help address compliance with these various high-level laws.</w:t>
      </w:r>
    </w:p>
    <w:p w14:paraId="57B663CF" w14:textId="77777777" w:rsidR="0029516A" w:rsidRPr="0029516A" w:rsidRDefault="0029516A" w:rsidP="0029516A">
      <w:pPr>
        <w:pStyle w:val="BodyText"/>
        <w:spacing w:before="3"/>
        <w:rPr>
          <w:rFonts w:ascii="Arial" w:hAnsi="Arial" w:cs="Arial"/>
        </w:rPr>
      </w:pPr>
    </w:p>
    <w:p w14:paraId="0B1FDEE2" w14:textId="77777777" w:rsidR="0029516A" w:rsidRPr="0029516A" w:rsidRDefault="0029516A" w:rsidP="0029516A">
      <w:pPr>
        <w:pStyle w:val="ListParagraph"/>
        <w:widowControl w:val="0"/>
        <w:numPr>
          <w:ilvl w:val="0"/>
          <w:numId w:val="22"/>
        </w:numPr>
        <w:tabs>
          <w:tab w:val="left" w:pos="471"/>
          <w:tab w:val="left" w:pos="472"/>
        </w:tabs>
        <w:autoSpaceDE w:val="0"/>
        <w:autoSpaceDN w:val="0"/>
        <w:ind w:right="1491"/>
        <w:contextualSpacing w:val="0"/>
        <w:rPr>
          <w:rFonts w:ascii="Arial" w:hAnsi="Arial" w:cs="Arial"/>
          <w:b/>
          <w:sz w:val="20"/>
          <w:szCs w:val="20"/>
        </w:rPr>
      </w:pPr>
      <w:r w:rsidRPr="0029516A">
        <w:rPr>
          <w:rFonts w:ascii="Arial" w:hAnsi="Arial" w:cs="Arial"/>
          <w:b/>
          <w:sz w:val="20"/>
          <w:szCs w:val="20"/>
        </w:rPr>
        <w:t>IBM</w:t>
      </w:r>
      <w:r w:rsidRPr="0029516A">
        <w:rPr>
          <w:rFonts w:ascii="Arial" w:hAnsi="Arial" w:cs="Arial"/>
          <w:b/>
          <w:spacing w:val="-1"/>
          <w:sz w:val="20"/>
          <w:szCs w:val="20"/>
        </w:rPr>
        <w:t xml:space="preserve"> </w:t>
      </w:r>
      <w:r w:rsidRPr="0029516A">
        <w:rPr>
          <w:rFonts w:ascii="Arial" w:hAnsi="Arial" w:cs="Arial"/>
          <w:b/>
          <w:sz w:val="20"/>
          <w:szCs w:val="20"/>
        </w:rPr>
        <w:t>as</w:t>
      </w:r>
      <w:r w:rsidRPr="0029516A">
        <w:rPr>
          <w:rFonts w:ascii="Arial" w:hAnsi="Arial" w:cs="Arial"/>
          <w:b/>
          <w:spacing w:val="-1"/>
          <w:sz w:val="20"/>
          <w:szCs w:val="20"/>
        </w:rPr>
        <w:t xml:space="preserve"> </w:t>
      </w:r>
      <w:r w:rsidRPr="0029516A">
        <w:rPr>
          <w:rFonts w:ascii="Arial" w:hAnsi="Arial" w:cs="Arial"/>
          <w:b/>
          <w:sz w:val="20"/>
          <w:szCs w:val="20"/>
        </w:rPr>
        <w:t>a</w:t>
      </w:r>
      <w:r w:rsidRPr="0029516A">
        <w:rPr>
          <w:rFonts w:ascii="Arial" w:hAnsi="Arial" w:cs="Arial"/>
          <w:b/>
          <w:spacing w:val="-1"/>
          <w:sz w:val="20"/>
          <w:szCs w:val="20"/>
        </w:rPr>
        <w:t xml:space="preserve"> </w:t>
      </w:r>
      <w:r w:rsidRPr="0029516A">
        <w:rPr>
          <w:rFonts w:ascii="Arial" w:hAnsi="Arial" w:cs="Arial"/>
          <w:b/>
          <w:sz w:val="20"/>
          <w:szCs w:val="20"/>
        </w:rPr>
        <w:t>Controller</w:t>
      </w:r>
      <w:r w:rsidRPr="0029516A">
        <w:rPr>
          <w:rFonts w:ascii="Arial" w:hAnsi="Arial" w:cs="Arial"/>
          <w:b/>
          <w:spacing w:val="18"/>
          <w:sz w:val="20"/>
          <w:szCs w:val="20"/>
        </w:rPr>
        <w:t xml:space="preserve"> </w:t>
      </w:r>
      <w:r w:rsidRPr="0029516A">
        <w:rPr>
          <w:rFonts w:ascii="Arial" w:hAnsi="Arial" w:cs="Arial"/>
          <w:sz w:val="20"/>
          <w:szCs w:val="20"/>
        </w:rPr>
        <w:t>–</w:t>
      </w:r>
      <w:r w:rsidRPr="0029516A">
        <w:rPr>
          <w:rFonts w:ascii="Arial" w:hAnsi="Arial" w:cs="Arial"/>
          <w:spacing w:val="-1"/>
          <w:sz w:val="20"/>
          <w:szCs w:val="20"/>
        </w:rPr>
        <w:t xml:space="preserve"> </w:t>
      </w:r>
      <w:r w:rsidRPr="0029516A">
        <w:rPr>
          <w:rFonts w:ascii="Arial" w:hAnsi="Arial" w:cs="Arial"/>
          <w:sz w:val="20"/>
          <w:szCs w:val="20"/>
        </w:rPr>
        <w:t>The</w:t>
      </w:r>
      <w:r w:rsidRPr="0029516A">
        <w:rPr>
          <w:rFonts w:ascii="Arial" w:hAnsi="Arial" w:cs="Arial"/>
          <w:spacing w:val="-1"/>
          <w:sz w:val="20"/>
          <w:szCs w:val="20"/>
        </w:rPr>
        <w:t xml:space="preserve"> </w:t>
      </w:r>
      <w:r w:rsidRPr="0029516A">
        <w:rPr>
          <w:rFonts w:ascii="Arial" w:hAnsi="Arial" w:cs="Arial"/>
          <w:sz w:val="20"/>
          <w:szCs w:val="20"/>
        </w:rPr>
        <w:t>Enterprise</w:t>
      </w:r>
      <w:r w:rsidRPr="0029516A">
        <w:rPr>
          <w:rFonts w:ascii="Arial" w:hAnsi="Arial" w:cs="Arial"/>
          <w:spacing w:val="-1"/>
          <w:sz w:val="20"/>
          <w:szCs w:val="20"/>
        </w:rPr>
        <w:t xml:space="preserve"> </w:t>
      </w:r>
      <w:r w:rsidRPr="0029516A">
        <w:rPr>
          <w:rFonts w:ascii="Arial" w:hAnsi="Arial" w:cs="Arial"/>
          <w:sz w:val="20"/>
          <w:szCs w:val="20"/>
        </w:rPr>
        <w:t>Privacy</w:t>
      </w:r>
      <w:r w:rsidRPr="0029516A">
        <w:rPr>
          <w:rFonts w:ascii="Arial" w:hAnsi="Arial" w:cs="Arial"/>
          <w:spacing w:val="-1"/>
          <w:sz w:val="20"/>
          <w:szCs w:val="20"/>
        </w:rPr>
        <w:t xml:space="preserve"> </w:t>
      </w:r>
      <w:r w:rsidRPr="0029516A">
        <w:rPr>
          <w:rFonts w:ascii="Arial" w:hAnsi="Arial" w:cs="Arial"/>
          <w:sz w:val="20"/>
          <w:szCs w:val="20"/>
        </w:rPr>
        <w:t>Baseline –</w:t>
      </w:r>
      <w:r w:rsidRPr="0029516A">
        <w:rPr>
          <w:rFonts w:ascii="Arial" w:hAnsi="Arial" w:cs="Arial"/>
          <w:spacing w:val="-1"/>
          <w:sz w:val="20"/>
          <w:szCs w:val="20"/>
        </w:rPr>
        <w:t xml:space="preserve"> </w:t>
      </w:r>
      <w:r w:rsidRPr="0029516A">
        <w:rPr>
          <w:rFonts w:ascii="Arial" w:hAnsi="Arial" w:cs="Arial"/>
          <w:sz w:val="20"/>
          <w:szCs w:val="20"/>
        </w:rPr>
        <w:t>Controller</w:t>
      </w:r>
      <w:r w:rsidRPr="0029516A">
        <w:rPr>
          <w:rFonts w:ascii="Arial" w:hAnsi="Arial" w:cs="Arial"/>
          <w:spacing w:val="-1"/>
          <w:sz w:val="20"/>
          <w:szCs w:val="20"/>
        </w:rPr>
        <w:t xml:space="preserve"> </w:t>
      </w:r>
      <w:r w:rsidRPr="0029516A">
        <w:rPr>
          <w:rFonts w:ascii="Arial" w:hAnsi="Arial" w:cs="Arial"/>
          <w:sz w:val="20"/>
          <w:szCs w:val="20"/>
        </w:rPr>
        <w:t>establishes</w:t>
      </w:r>
      <w:r w:rsidRPr="0029516A">
        <w:rPr>
          <w:rFonts w:ascii="Arial" w:hAnsi="Arial" w:cs="Arial"/>
          <w:spacing w:val="-1"/>
          <w:sz w:val="20"/>
          <w:szCs w:val="20"/>
        </w:rPr>
        <w:t xml:space="preserve"> </w:t>
      </w:r>
      <w:r w:rsidRPr="0029516A">
        <w:rPr>
          <w:rFonts w:ascii="Arial" w:hAnsi="Arial" w:cs="Arial"/>
          <w:sz w:val="20"/>
          <w:szCs w:val="20"/>
        </w:rPr>
        <w:t>the</w:t>
      </w:r>
      <w:r w:rsidRPr="0029516A">
        <w:rPr>
          <w:rFonts w:ascii="Arial" w:hAnsi="Arial" w:cs="Arial"/>
          <w:spacing w:val="-1"/>
          <w:sz w:val="20"/>
          <w:szCs w:val="20"/>
        </w:rPr>
        <w:t xml:space="preserve"> </w:t>
      </w:r>
      <w:r w:rsidRPr="0029516A">
        <w:rPr>
          <w:rFonts w:ascii="Arial" w:hAnsi="Arial" w:cs="Arial"/>
          <w:sz w:val="20"/>
          <w:szCs w:val="20"/>
        </w:rPr>
        <w:t>high-level</w:t>
      </w:r>
      <w:r w:rsidRPr="0029516A">
        <w:rPr>
          <w:rFonts w:ascii="Arial" w:hAnsi="Arial" w:cs="Arial"/>
          <w:spacing w:val="-1"/>
          <w:sz w:val="20"/>
          <w:szCs w:val="20"/>
        </w:rPr>
        <w:t xml:space="preserve"> </w:t>
      </w:r>
      <w:r w:rsidRPr="0029516A">
        <w:rPr>
          <w:rFonts w:ascii="Arial" w:hAnsi="Arial" w:cs="Arial"/>
          <w:sz w:val="20"/>
          <w:szCs w:val="20"/>
        </w:rPr>
        <w:t>requirements</w:t>
      </w:r>
      <w:r w:rsidRPr="0029516A">
        <w:rPr>
          <w:rFonts w:ascii="Arial" w:hAnsi="Arial" w:cs="Arial"/>
          <w:spacing w:val="-1"/>
          <w:sz w:val="20"/>
          <w:szCs w:val="20"/>
        </w:rPr>
        <w:t xml:space="preserve"> </w:t>
      </w:r>
      <w:r w:rsidRPr="0029516A">
        <w:rPr>
          <w:rFonts w:ascii="Arial" w:hAnsi="Arial" w:cs="Arial"/>
          <w:sz w:val="20"/>
          <w:szCs w:val="20"/>
        </w:rPr>
        <w:t>that</w:t>
      </w:r>
      <w:r w:rsidRPr="0029516A">
        <w:rPr>
          <w:rFonts w:ascii="Arial" w:hAnsi="Arial" w:cs="Arial"/>
          <w:spacing w:val="-1"/>
          <w:sz w:val="20"/>
          <w:szCs w:val="20"/>
        </w:rPr>
        <w:t xml:space="preserve"> </w:t>
      </w:r>
      <w:r w:rsidRPr="0029516A">
        <w:rPr>
          <w:rFonts w:ascii="Arial" w:hAnsi="Arial" w:cs="Arial"/>
          <w:sz w:val="20"/>
          <w:szCs w:val="20"/>
        </w:rPr>
        <w:t xml:space="preserve">IBM must meet when acting as a Controller of Personal Information (PI). That is, PI that IBM collects and processes for its own purposes, such as Business Contact Information that IBM holds </w:t>
      </w:r>
      <w:proofErr w:type="gramStart"/>
      <w:r w:rsidRPr="0029516A">
        <w:rPr>
          <w:rFonts w:ascii="Arial" w:hAnsi="Arial" w:cs="Arial"/>
          <w:sz w:val="20"/>
          <w:szCs w:val="20"/>
        </w:rPr>
        <w:t>on</w:t>
      </w:r>
      <w:proofErr w:type="gramEnd"/>
      <w:r w:rsidRPr="0029516A">
        <w:rPr>
          <w:rFonts w:ascii="Arial" w:hAnsi="Arial" w:cs="Arial"/>
          <w:sz w:val="20"/>
          <w:szCs w:val="20"/>
        </w:rPr>
        <w:t xml:space="preserve"> its existing or potential customers or suppliers.</w:t>
      </w:r>
    </w:p>
    <w:p w14:paraId="60B6400B" w14:textId="77777777" w:rsidR="0029516A" w:rsidRPr="0029516A" w:rsidRDefault="0029516A" w:rsidP="0029516A">
      <w:pPr>
        <w:pStyle w:val="BodyText"/>
        <w:spacing w:before="3"/>
        <w:rPr>
          <w:rFonts w:ascii="Arial" w:hAnsi="Arial" w:cs="Arial"/>
        </w:rPr>
      </w:pPr>
    </w:p>
    <w:p w14:paraId="4AC3CBD3" w14:textId="77777777" w:rsidR="0029516A" w:rsidRPr="0029516A" w:rsidRDefault="0029516A" w:rsidP="0029516A">
      <w:pPr>
        <w:pStyle w:val="ListParagraph"/>
        <w:widowControl w:val="0"/>
        <w:numPr>
          <w:ilvl w:val="0"/>
          <w:numId w:val="22"/>
        </w:numPr>
        <w:tabs>
          <w:tab w:val="left" w:pos="471"/>
          <w:tab w:val="left" w:pos="472"/>
        </w:tabs>
        <w:autoSpaceDE w:val="0"/>
        <w:autoSpaceDN w:val="0"/>
        <w:ind w:right="1324"/>
        <w:contextualSpacing w:val="0"/>
        <w:rPr>
          <w:rFonts w:ascii="Arial" w:hAnsi="Arial" w:cs="Arial"/>
          <w:b/>
          <w:sz w:val="20"/>
          <w:szCs w:val="20"/>
        </w:rPr>
      </w:pPr>
      <w:r w:rsidRPr="0029516A">
        <w:rPr>
          <w:rFonts w:ascii="Arial" w:hAnsi="Arial" w:cs="Arial"/>
          <w:b/>
          <w:sz w:val="20"/>
          <w:szCs w:val="20"/>
        </w:rPr>
        <w:t>IBM as a Processor</w:t>
      </w:r>
      <w:r w:rsidRPr="0029516A">
        <w:rPr>
          <w:rFonts w:ascii="Arial" w:hAnsi="Arial" w:cs="Arial"/>
          <w:b/>
          <w:spacing w:val="30"/>
          <w:sz w:val="20"/>
          <w:szCs w:val="20"/>
        </w:rPr>
        <w:t xml:space="preserve"> </w:t>
      </w:r>
      <w:r w:rsidRPr="0029516A">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29516A">
        <w:rPr>
          <w:rFonts w:ascii="Arial" w:hAnsi="Arial" w:cs="Arial"/>
          <w:spacing w:val="-1"/>
          <w:sz w:val="20"/>
          <w:szCs w:val="20"/>
        </w:rPr>
        <w:t xml:space="preserve"> </w:t>
      </w:r>
      <w:r w:rsidRPr="0029516A">
        <w:rPr>
          <w:rFonts w:ascii="Arial" w:hAnsi="Arial" w:cs="Arial"/>
          <w:sz w:val="20"/>
          <w:szCs w:val="20"/>
        </w:rPr>
        <w:t>(including</w:t>
      </w:r>
      <w:r w:rsidRPr="0029516A">
        <w:rPr>
          <w:rFonts w:ascii="Arial" w:hAnsi="Arial" w:cs="Arial"/>
          <w:spacing w:val="-1"/>
          <w:sz w:val="20"/>
          <w:szCs w:val="20"/>
        </w:rPr>
        <w:t xml:space="preserve"> </w:t>
      </w:r>
      <w:r w:rsidRPr="0029516A">
        <w:rPr>
          <w:rFonts w:ascii="Arial" w:hAnsi="Arial" w:cs="Arial"/>
          <w:sz w:val="20"/>
          <w:szCs w:val="20"/>
        </w:rPr>
        <w:t>their</w:t>
      </w:r>
      <w:r w:rsidRPr="0029516A">
        <w:rPr>
          <w:rFonts w:ascii="Arial" w:hAnsi="Arial" w:cs="Arial"/>
          <w:spacing w:val="-1"/>
          <w:sz w:val="20"/>
          <w:szCs w:val="20"/>
        </w:rPr>
        <w:t xml:space="preserve"> </w:t>
      </w:r>
      <w:r w:rsidRPr="0029516A">
        <w:rPr>
          <w:rFonts w:ascii="Arial" w:hAnsi="Arial" w:cs="Arial"/>
          <w:sz w:val="20"/>
          <w:szCs w:val="20"/>
        </w:rPr>
        <w:t>components)</w:t>
      </w:r>
      <w:r w:rsidRPr="0029516A">
        <w:rPr>
          <w:rFonts w:ascii="Arial" w:hAnsi="Arial" w:cs="Arial"/>
          <w:spacing w:val="-1"/>
          <w:sz w:val="20"/>
          <w:szCs w:val="20"/>
        </w:rPr>
        <w:t xml:space="preserve"> </w:t>
      </w:r>
      <w:r w:rsidRPr="0029516A">
        <w:rPr>
          <w:rFonts w:ascii="Arial" w:hAnsi="Arial" w:cs="Arial"/>
          <w:sz w:val="20"/>
          <w:szCs w:val="20"/>
        </w:rPr>
        <w:t>that</w:t>
      </w:r>
      <w:r w:rsidRPr="0029516A">
        <w:rPr>
          <w:rFonts w:ascii="Arial" w:hAnsi="Arial" w:cs="Arial"/>
          <w:spacing w:val="-1"/>
          <w:sz w:val="20"/>
          <w:szCs w:val="20"/>
        </w:rPr>
        <w:t xml:space="preserve"> </w:t>
      </w:r>
      <w:r w:rsidRPr="0029516A">
        <w:rPr>
          <w:rFonts w:ascii="Arial" w:hAnsi="Arial" w:cs="Arial"/>
          <w:sz w:val="20"/>
          <w:szCs w:val="20"/>
        </w:rPr>
        <w:t>IBM</w:t>
      </w:r>
      <w:r w:rsidRPr="0029516A">
        <w:rPr>
          <w:rFonts w:ascii="Arial" w:hAnsi="Arial" w:cs="Arial"/>
          <w:spacing w:val="-1"/>
          <w:sz w:val="20"/>
          <w:szCs w:val="20"/>
        </w:rPr>
        <w:t xml:space="preserve"> </w:t>
      </w:r>
      <w:r w:rsidRPr="0029516A">
        <w:rPr>
          <w:rFonts w:ascii="Arial" w:hAnsi="Arial" w:cs="Arial"/>
          <w:sz w:val="20"/>
          <w:szCs w:val="20"/>
        </w:rPr>
        <w:t>provides</w:t>
      </w:r>
      <w:r w:rsidRPr="0029516A">
        <w:rPr>
          <w:rFonts w:ascii="Arial" w:hAnsi="Arial" w:cs="Arial"/>
          <w:spacing w:val="-1"/>
          <w:sz w:val="20"/>
          <w:szCs w:val="20"/>
        </w:rPr>
        <w:t xml:space="preserve"> </w:t>
      </w:r>
      <w:r w:rsidRPr="0029516A">
        <w:rPr>
          <w:rFonts w:ascii="Arial" w:hAnsi="Arial" w:cs="Arial"/>
          <w:sz w:val="20"/>
          <w:szCs w:val="20"/>
        </w:rPr>
        <w:t>to</w:t>
      </w:r>
      <w:r w:rsidRPr="0029516A">
        <w:rPr>
          <w:rFonts w:ascii="Arial" w:hAnsi="Arial" w:cs="Arial"/>
          <w:spacing w:val="-1"/>
          <w:sz w:val="20"/>
          <w:szCs w:val="20"/>
        </w:rPr>
        <w:t xml:space="preserve"> </w:t>
      </w:r>
      <w:r w:rsidRPr="0029516A">
        <w:rPr>
          <w:rFonts w:ascii="Arial" w:hAnsi="Arial" w:cs="Arial"/>
          <w:sz w:val="20"/>
          <w:szCs w:val="20"/>
        </w:rPr>
        <w:t>Clients,</w:t>
      </w:r>
      <w:r w:rsidRPr="0029516A">
        <w:rPr>
          <w:rFonts w:ascii="Arial" w:hAnsi="Arial" w:cs="Arial"/>
          <w:spacing w:val="-1"/>
          <w:sz w:val="20"/>
          <w:szCs w:val="20"/>
        </w:rPr>
        <w:t xml:space="preserve"> </w:t>
      </w:r>
      <w:r w:rsidRPr="0029516A">
        <w:rPr>
          <w:rFonts w:ascii="Arial" w:hAnsi="Arial" w:cs="Arial"/>
          <w:sz w:val="20"/>
          <w:szCs w:val="20"/>
        </w:rPr>
        <w:t>regardless</w:t>
      </w:r>
      <w:r w:rsidRPr="0029516A">
        <w:rPr>
          <w:rFonts w:ascii="Arial" w:hAnsi="Arial" w:cs="Arial"/>
          <w:spacing w:val="-1"/>
          <w:sz w:val="20"/>
          <w:szCs w:val="20"/>
        </w:rPr>
        <w:t xml:space="preserve"> </w:t>
      </w:r>
      <w:r w:rsidRPr="0029516A">
        <w:rPr>
          <w:rFonts w:ascii="Arial" w:hAnsi="Arial" w:cs="Arial"/>
          <w:sz w:val="20"/>
          <w:szCs w:val="20"/>
        </w:rPr>
        <w:t>of</w:t>
      </w:r>
      <w:r w:rsidRPr="0029516A">
        <w:rPr>
          <w:rFonts w:ascii="Arial" w:hAnsi="Arial" w:cs="Arial"/>
          <w:spacing w:val="-1"/>
          <w:sz w:val="20"/>
          <w:szCs w:val="20"/>
        </w:rPr>
        <w:t xml:space="preserve"> </w:t>
      </w:r>
      <w:r w:rsidRPr="0029516A">
        <w:rPr>
          <w:rFonts w:ascii="Arial" w:hAnsi="Arial" w:cs="Arial"/>
          <w:sz w:val="20"/>
          <w:szCs w:val="20"/>
        </w:rPr>
        <w:t>whether</w:t>
      </w:r>
      <w:r w:rsidRPr="0029516A">
        <w:rPr>
          <w:rFonts w:ascii="Arial" w:hAnsi="Arial" w:cs="Arial"/>
          <w:spacing w:val="-1"/>
          <w:sz w:val="20"/>
          <w:szCs w:val="20"/>
        </w:rPr>
        <w:t xml:space="preserve"> </w:t>
      </w:r>
      <w:r w:rsidRPr="0029516A">
        <w:rPr>
          <w:rFonts w:ascii="Arial" w:hAnsi="Arial" w:cs="Arial"/>
          <w:sz w:val="20"/>
          <w:szCs w:val="20"/>
        </w:rPr>
        <w:t>IBM</w:t>
      </w:r>
      <w:r w:rsidRPr="0029516A">
        <w:rPr>
          <w:rFonts w:ascii="Arial" w:hAnsi="Arial" w:cs="Arial"/>
          <w:spacing w:val="-1"/>
          <w:sz w:val="20"/>
          <w:szCs w:val="20"/>
        </w:rPr>
        <w:t xml:space="preserve"> </w:t>
      </w:r>
      <w:r w:rsidRPr="0029516A">
        <w:rPr>
          <w:rFonts w:ascii="Arial" w:hAnsi="Arial" w:cs="Arial"/>
          <w:sz w:val="20"/>
          <w:szCs w:val="20"/>
        </w:rPr>
        <w:t>develops</w:t>
      </w:r>
      <w:r w:rsidRPr="0029516A">
        <w:rPr>
          <w:rFonts w:ascii="Arial" w:hAnsi="Arial" w:cs="Arial"/>
          <w:spacing w:val="-1"/>
          <w:sz w:val="20"/>
          <w:szCs w:val="20"/>
        </w:rPr>
        <w:t xml:space="preserve"> </w:t>
      </w:r>
      <w:r w:rsidRPr="0029516A">
        <w:rPr>
          <w:rFonts w:ascii="Arial" w:hAnsi="Arial" w:cs="Arial"/>
          <w:sz w:val="20"/>
          <w:szCs w:val="20"/>
        </w:rPr>
        <w:t>or</w:t>
      </w:r>
      <w:r w:rsidRPr="0029516A">
        <w:rPr>
          <w:rFonts w:ascii="Arial" w:hAnsi="Arial" w:cs="Arial"/>
          <w:spacing w:val="-1"/>
          <w:sz w:val="20"/>
          <w:szCs w:val="20"/>
        </w:rPr>
        <w:t xml:space="preserve"> </w:t>
      </w:r>
      <w:r w:rsidRPr="0029516A">
        <w:rPr>
          <w:rFonts w:ascii="Arial" w:hAnsi="Arial" w:cs="Arial"/>
          <w:sz w:val="20"/>
          <w:szCs w:val="20"/>
        </w:rPr>
        <w:t>re-brands</w:t>
      </w:r>
      <w:r w:rsidRPr="0029516A">
        <w:rPr>
          <w:rFonts w:ascii="Arial" w:hAnsi="Arial" w:cs="Arial"/>
          <w:spacing w:val="-1"/>
          <w:sz w:val="20"/>
          <w:szCs w:val="20"/>
        </w:rPr>
        <w:t xml:space="preserve"> </w:t>
      </w:r>
      <w:r w:rsidRPr="0029516A">
        <w:rPr>
          <w:rFonts w:ascii="Arial" w:hAnsi="Arial" w:cs="Arial"/>
          <w:sz w:val="20"/>
          <w:szCs w:val="20"/>
        </w:rPr>
        <w:t>them,</w:t>
      </w:r>
      <w:r w:rsidRPr="0029516A">
        <w:rPr>
          <w:rFonts w:ascii="Arial" w:hAnsi="Arial" w:cs="Arial"/>
          <w:spacing w:val="-1"/>
          <w:sz w:val="20"/>
          <w:szCs w:val="20"/>
        </w:rPr>
        <w:t xml:space="preserve"> </w:t>
      </w:r>
      <w:r w:rsidRPr="0029516A">
        <w:rPr>
          <w:rFonts w:ascii="Arial" w:hAnsi="Arial" w:cs="Arial"/>
          <w:sz w:val="20"/>
          <w:szCs w:val="20"/>
        </w:rPr>
        <w:t>or provides them for a fee or on a beta, trial, or no-charge basis.</w:t>
      </w:r>
    </w:p>
    <w:p w14:paraId="48D35867" w14:textId="77777777" w:rsidR="0029516A" w:rsidRPr="0029516A" w:rsidRDefault="0029516A" w:rsidP="0029516A">
      <w:pPr>
        <w:rPr>
          <w:rFonts w:ascii="Arial" w:hAnsi="Arial" w:cs="Arial"/>
          <w:b/>
          <w:bCs/>
          <w:sz w:val="20"/>
          <w:szCs w:val="20"/>
        </w:rPr>
      </w:pPr>
    </w:p>
    <w:p w14:paraId="6EF34B38" w14:textId="6770B698" w:rsidR="0029516A" w:rsidRPr="0029516A" w:rsidRDefault="0029516A" w:rsidP="0029516A">
      <w:pPr>
        <w:rPr>
          <w:rFonts w:ascii="Arial" w:hAnsi="Arial" w:cs="Arial"/>
          <w:b/>
          <w:bCs/>
          <w:sz w:val="20"/>
          <w:szCs w:val="20"/>
        </w:rPr>
      </w:pPr>
      <w:r w:rsidRPr="0029516A">
        <w:rPr>
          <w:rFonts w:ascii="Arial" w:hAnsi="Arial" w:cs="Arial"/>
          <w:b/>
          <w:bCs/>
          <w:sz w:val="20"/>
          <w:szCs w:val="20"/>
        </w:rPr>
        <w:t>Approach:</w:t>
      </w:r>
    </w:p>
    <w:p w14:paraId="0699A174" w14:textId="77777777" w:rsidR="0029516A" w:rsidRPr="0029516A" w:rsidRDefault="0029516A" w:rsidP="0029516A">
      <w:pPr>
        <w:rPr>
          <w:rFonts w:ascii="Arial" w:hAnsi="Arial" w:cs="Arial"/>
          <w:sz w:val="20"/>
          <w:szCs w:val="20"/>
        </w:rPr>
      </w:pPr>
      <w:r w:rsidRPr="0029516A">
        <w:rPr>
          <w:rFonts w:ascii="Arial" w:hAnsi="Arial" w:cs="Arial"/>
          <w:sz w:val="20"/>
          <w:szCs w:val="20"/>
        </w:rPr>
        <w:t>Review the Data Privacy responses provided from the Initial Data Request.</w:t>
      </w:r>
      <w:r w:rsidRPr="0029516A">
        <w:rPr>
          <w:rFonts w:ascii="Arial" w:hAnsi="Arial" w:cs="Arial"/>
          <w:b/>
          <w:bCs/>
          <w:sz w:val="20"/>
          <w:szCs w:val="20"/>
        </w:rPr>
        <w:t xml:space="preserve"> </w:t>
      </w:r>
      <w:r w:rsidRPr="0029516A">
        <w:rPr>
          <w:rFonts w:ascii="Arial" w:hAnsi="Arial" w:cs="Arial"/>
          <w:sz w:val="20"/>
          <w:szCs w:val="20"/>
        </w:rPr>
        <w:t xml:space="preserve">Determine if IBM is Controller or Processor of PI/SPI data in the process.  </w:t>
      </w:r>
    </w:p>
    <w:p w14:paraId="1C0C8A7B" w14:textId="7D91BCC4" w:rsidR="009A091C" w:rsidRDefault="009A091C">
      <w:pPr>
        <w:rPr>
          <w:rFonts w:ascii="Arial" w:hAnsi="Arial" w:cs="Arial"/>
          <w:b/>
          <w:bCs/>
          <w:sz w:val="20"/>
          <w:szCs w:val="20"/>
          <w:u w:val="single"/>
        </w:rPr>
      </w:pPr>
      <w:r>
        <w:rPr>
          <w:rFonts w:ascii="Arial" w:hAnsi="Arial" w:cs="Arial"/>
          <w:b/>
          <w:bCs/>
          <w:sz w:val="20"/>
          <w:szCs w:val="20"/>
          <w:u w:val="single"/>
        </w:rPr>
        <w:br w:type="page"/>
      </w:r>
    </w:p>
    <w:p w14:paraId="2B577118" w14:textId="77777777" w:rsidR="000E7E48" w:rsidRPr="007E16C9" w:rsidRDefault="000E7E48" w:rsidP="000E7E48">
      <w:pPr>
        <w:keepLines/>
        <w:tabs>
          <w:tab w:val="left" w:pos="4680"/>
        </w:tabs>
        <w:autoSpaceDE w:val="0"/>
        <w:autoSpaceDN w:val="0"/>
        <w:adjustRightInd w:val="0"/>
        <w:rPr>
          <w:rFonts w:ascii="Arial" w:hAnsi="Arial" w:cs="Arial"/>
          <w:color w:val="000000"/>
          <w:sz w:val="20"/>
          <w:szCs w:val="20"/>
        </w:rPr>
      </w:pPr>
      <w:r w:rsidRPr="007E16C9">
        <w:rPr>
          <w:rFonts w:ascii="Arial" w:hAnsi="Arial" w:cs="Arial"/>
          <w:color w:val="000000"/>
          <w:sz w:val="20"/>
          <w:szCs w:val="20"/>
        </w:rPr>
        <w:lastRenderedPageBreak/>
        <w:t>CONTROL ASSESSMENT QUESTIONS</w:t>
      </w:r>
    </w:p>
    <w:p w14:paraId="549A5D51" w14:textId="2B7AF3F0" w:rsidR="000E7E48" w:rsidRPr="007E16C9" w:rsidRDefault="000E7E48" w:rsidP="000E7E48">
      <w:pPr>
        <w:autoSpaceDE w:val="0"/>
        <w:autoSpaceDN w:val="0"/>
        <w:adjustRightInd w:val="0"/>
        <w:rPr>
          <w:rFonts w:ascii="Arial" w:hAnsi="Arial" w:cs="Arial"/>
          <w:color w:val="000000"/>
          <w:sz w:val="20"/>
          <w:szCs w:val="20"/>
        </w:rPr>
      </w:pPr>
      <w:r w:rsidRPr="007E16C9">
        <w:rPr>
          <w:rFonts w:ascii="Arial" w:hAnsi="Arial" w:cs="Arial"/>
          <w:color w:val="000000"/>
          <w:sz w:val="20"/>
          <w:szCs w:val="20"/>
        </w:rPr>
        <w:t xml:space="preserve">Key Control Question: </w:t>
      </w:r>
      <w:r w:rsidR="00EE1BB9">
        <w:rPr>
          <w:rFonts w:ascii="Arial" w:hAnsi="Arial" w:cs="Arial"/>
          <w:color w:val="000000"/>
          <w:sz w:val="20"/>
          <w:szCs w:val="20"/>
        </w:rPr>
        <w:t>3</w:t>
      </w:r>
      <w:r w:rsidRPr="007E16C9">
        <w:rPr>
          <w:rFonts w:ascii="Arial" w:hAnsi="Arial" w:cs="Arial"/>
          <w:color w:val="000000"/>
          <w:sz w:val="20"/>
          <w:szCs w:val="20"/>
        </w:rPr>
        <w:t xml:space="preserve">. </w:t>
      </w:r>
      <w:r w:rsidR="007F076D">
        <w:rPr>
          <w:rFonts w:ascii="Arial" w:hAnsi="Arial" w:cs="Arial"/>
          <w:color w:val="000000"/>
          <w:sz w:val="20"/>
          <w:szCs w:val="20"/>
        </w:rPr>
        <w:t>Access Management</w:t>
      </w:r>
      <w:r w:rsidRPr="007E16C9">
        <w:rPr>
          <w:rFonts w:ascii="Arial" w:hAnsi="Arial" w:cs="Arial"/>
          <w:color w:val="000000"/>
          <w:sz w:val="20"/>
          <w:szCs w:val="20"/>
        </w:rPr>
        <w:t xml:space="preserve"> and Data Protection</w:t>
      </w:r>
    </w:p>
    <w:p w14:paraId="40FABDB9" w14:textId="7F946C91" w:rsidR="000E7E48" w:rsidRPr="007E16C9" w:rsidRDefault="000E7E48" w:rsidP="000E7E48">
      <w:pPr>
        <w:autoSpaceDE w:val="0"/>
        <w:autoSpaceDN w:val="0"/>
        <w:adjustRightInd w:val="0"/>
        <w:rPr>
          <w:rFonts w:ascii="Arial" w:hAnsi="Arial" w:cs="Arial"/>
          <w:color w:val="000000"/>
          <w:sz w:val="20"/>
          <w:szCs w:val="20"/>
        </w:rPr>
      </w:pPr>
      <w:r w:rsidRPr="007E16C9">
        <w:rPr>
          <w:rFonts w:ascii="Arial" w:hAnsi="Arial" w:cs="Arial"/>
          <w:color w:val="000000"/>
          <w:sz w:val="20"/>
          <w:szCs w:val="20"/>
        </w:rPr>
        <w:t xml:space="preserve">Secondary Test: </w:t>
      </w:r>
      <w:r w:rsidR="007F076D">
        <w:rPr>
          <w:rFonts w:ascii="Arial" w:hAnsi="Arial" w:cs="Arial"/>
          <w:color w:val="000000"/>
          <w:sz w:val="20"/>
          <w:szCs w:val="20"/>
        </w:rPr>
        <w:t>Access Management</w:t>
      </w:r>
      <w:r w:rsidRPr="007E16C9">
        <w:rPr>
          <w:rFonts w:ascii="Arial" w:hAnsi="Arial" w:cs="Arial"/>
          <w:color w:val="000000"/>
          <w:sz w:val="20"/>
          <w:szCs w:val="20"/>
        </w:rPr>
        <w:t xml:space="preserve"> and Data Protection (DP001.S)</w:t>
      </w:r>
    </w:p>
    <w:p w14:paraId="79F6D643" w14:textId="050956AF" w:rsidR="0029516A" w:rsidRPr="000E7E48" w:rsidRDefault="000E7E48" w:rsidP="0029516A">
      <w:pPr>
        <w:rPr>
          <w:rFonts w:ascii="Arial" w:hAnsi="Arial" w:cs="Arial"/>
          <w:sz w:val="20"/>
          <w:szCs w:val="20"/>
        </w:rPr>
      </w:pPr>
      <w:r w:rsidRPr="000E7E48">
        <w:rPr>
          <w:rFonts w:ascii="Arial" w:hAnsi="Arial" w:cs="Arial"/>
          <w:sz w:val="20"/>
          <w:szCs w:val="20"/>
        </w:rPr>
        <w:t>(Continued)</w:t>
      </w:r>
    </w:p>
    <w:p w14:paraId="56E5B3FD" w14:textId="77777777" w:rsidR="0029516A" w:rsidRPr="000E7E48" w:rsidRDefault="0029516A" w:rsidP="0029516A">
      <w:pPr>
        <w:rPr>
          <w:rFonts w:ascii="Arial" w:hAnsi="Arial" w:cs="Arial"/>
          <w:sz w:val="20"/>
          <w:szCs w:val="20"/>
        </w:rPr>
      </w:pPr>
    </w:p>
    <w:p w14:paraId="4ED3873A" w14:textId="7C1600FD" w:rsidR="0029516A" w:rsidRPr="0029516A" w:rsidRDefault="0029516A" w:rsidP="0029516A">
      <w:pPr>
        <w:rPr>
          <w:rFonts w:ascii="Arial" w:hAnsi="Arial" w:cs="Arial"/>
          <w:b/>
          <w:bCs/>
          <w:sz w:val="20"/>
          <w:szCs w:val="20"/>
          <w:u w:val="single"/>
        </w:rPr>
      </w:pPr>
      <w:r w:rsidRPr="0029516A">
        <w:rPr>
          <w:rFonts w:ascii="Arial" w:hAnsi="Arial" w:cs="Arial"/>
          <w:b/>
          <w:bCs/>
          <w:sz w:val="20"/>
          <w:szCs w:val="20"/>
          <w:u w:val="single"/>
        </w:rPr>
        <w:t>Testing:</w:t>
      </w:r>
    </w:p>
    <w:p w14:paraId="42B27965" w14:textId="77777777" w:rsidR="0029516A" w:rsidRPr="0029516A" w:rsidRDefault="0029516A" w:rsidP="0029516A">
      <w:pPr>
        <w:rPr>
          <w:rFonts w:ascii="Arial" w:hAnsi="Arial" w:cs="Arial"/>
          <w:b/>
          <w:bCs/>
          <w:sz w:val="20"/>
          <w:szCs w:val="20"/>
          <w:u w:val="single"/>
        </w:rPr>
      </w:pPr>
    </w:p>
    <w:p w14:paraId="23F79CBB" w14:textId="18BDC16F" w:rsidR="0029516A" w:rsidRPr="0029516A" w:rsidRDefault="0029516A" w:rsidP="0029516A">
      <w:pPr>
        <w:rPr>
          <w:rFonts w:ascii="Arial" w:hAnsi="Arial" w:cs="Arial"/>
          <w:b/>
          <w:bCs/>
          <w:sz w:val="20"/>
          <w:szCs w:val="20"/>
          <w:u w:val="single"/>
        </w:rPr>
      </w:pPr>
      <w:r w:rsidRPr="0029516A">
        <w:rPr>
          <w:rFonts w:ascii="Arial" w:hAnsi="Arial" w:cs="Arial"/>
          <w:b/>
          <w:bCs/>
          <w:sz w:val="20"/>
          <w:szCs w:val="20"/>
          <w:u w:val="single"/>
        </w:rPr>
        <w:t>IBM as Controller</w:t>
      </w:r>
    </w:p>
    <w:p w14:paraId="02D96F37" w14:textId="21E12DF4" w:rsidR="0029516A" w:rsidRDefault="0029516A" w:rsidP="0029516A">
      <w:pPr>
        <w:rPr>
          <w:rFonts w:ascii="Arial" w:hAnsi="Arial" w:cs="Arial"/>
          <w:sz w:val="20"/>
          <w:szCs w:val="20"/>
        </w:rPr>
      </w:pPr>
      <w:r w:rsidRPr="0029516A">
        <w:rPr>
          <w:rFonts w:ascii="Arial" w:hAnsi="Arial" w:cs="Arial"/>
          <w:sz w:val="20"/>
          <w:szCs w:val="20"/>
        </w:rPr>
        <w:t xml:space="preserve">If IBM is Controller, request a risk-based sample of Privacy </w:t>
      </w:r>
      <w:r w:rsidR="007F076D">
        <w:rPr>
          <w:rFonts w:ascii="Arial" w:hAnsi="Arial" w:cs="Arial"/>
          <w:sz w:val="20"/>
          <w:szCs w:val="20"/>
        </w:rPr>
        <w:t xml:space="preserve">Impact </w:t>
      </w:r>
      <w:r w:rsidRPr="0029516A">
        <w:rPr>
          <w:rFonts w:ascii="Arial" w:hAnsi="Arial" w:cs="Arial"/>
          <w:sz w:val="20"/>
          <w:szCs w:val="20"/>
        </w:rPr>
        <w:t>Assessment</w:t>
      </w:r>
      <w:r w:rsidR="007F076D">
        <w:rPr>
          <w:rFonts w:ascii="Arial" w:hAnsi="Arial" w:cs="Arial"/>
          <w:sz w:val="20"/>
          <w:szCs w:val="20"/>
        </w:rPr>
        <w:t xml:space="preserve"> (PIA)</w:t>
      </w:r>
      <w:r w:rsidRPr="0029516A">
        <w:rPr>
          <w:rFonts w:ascii="Arial" w:hAnsi="Arial" w:cs="Arial"/>
          <w:sz w:val="20"/>
          <w:szCs w:val="20"/>
        </w:rPr>
        <w:t xml:space="preserve"> for the processes and/or assets.</w:t>
      </w:r>
      <w:r w:rsidR="000E7E48">
        <w:rPr>
          <w:rFonts w:ascii="Arial" w:hAnsi="Arial" w:cs="Arial"/>
          <w:sz w:val="20"/>
          <w:szCs w:val="20"/>
        </w:rPr>
        <w:t xml:space="preserve"> </w:t>
      </w:r>
      <w:r w:rsidR="00344A85" w:rsidRPr="00344A85">
        <w:rPr>
          <w:rFonts w:ascii="Arial" w:hAnsi="Arial" w:cs="Arial"/>
          <w:sz w:val="20"/>
          <w:szCs w:val="20"/>
        </w:rPr>
        <w:t>Complete the testing based on the latest CA&amp;AS required data privacy education.</w:t>
      </w:r>
    </w:p>
    <w:p w14:paraId="40E8B1D7" w14:textId="77777777" w:rsidR="00A27FCA" w:rsidRPr="0029516A" w:rsidRDefault="00A27FCA" w:rsidP="0029516A">
      <w:pPr>
        <w:rPr>
          <w:rFonts w:ascii="Arial" w:hAnsi="Arial" w:cs="Arial"/>
          <w:b/>
          <w:bCs/>
          <w:sz w:val="20"/>
          <w:szCs w:val="20"/>
          <w:u w:val="single"/>
        </w:rPr>
      </w:pPr>
    </w:p>
    <w:p w14:paraId="1E4CB39B" w14:textId="7330F619" w:rsidR="0029516A" w:rsidRPr="0029516A" w:rsidRDefault="0029516A" w:rsidP="0029516A">
      <w:pPr>
        <w:rPr>
          <w:rFonts w:ascii="Arial" w:hAnsi="Arial" w:cs="Arial"/>
          <w:b/>
          <w:bCs/>
          <w:sz w:val="20"/>
          <w:szCs w:val="20"/>
          <w:u w:val="single"/>
        </w:rPr>
      </w:pPr>
      <w:r w:rsidRPr="0029516A">
        <w:rPr>
          <w:rFonts w:ascii="Arial" w:hAnsi="Arial" w:cs="Arial"/>
          <w:b/>
          <w:bCs/>
          <w:sz w:val="20"/>
          <w:szCs w:val="20"/>
          <w:u w:val="single"/>
        </w:rPr>
        <w:t>IBM as Processor</w:t>
      </w:r>
    </w:p>
    <w:p w14:paraId="7FC57DE8" w14:textId="04BC6BEA" w:rsidR="00A27FCA" w:rsidRDefault="0029516A" w:rsidP="0029516A">
      <w:pPr>
        <w:rPr>
          <w:rFonts w:ascii="Arial" w:hAnsi="Arial" w:cs="Arial"/>
          <w:sz w:val="20"/>
          <w:szCs w:val="20"/>
        </w:rPr>
      </w:pPr>
      <w:r w:rsidRPr="0029516A">
        <w:rPr>
          <w:rFonts w:ascii="Arial" w:hAnsi="Arial" w:cs="Arial"/>
          <w:sz w:val="20"/>
          <w:szCs w:val="20"/>
        </w:rPr>
        <w:t>If IBM is Processor, select a sample of products/offerings/services provided for the in-scope activities.</w:t>
      </w:r>
      <w:r w:rsidR="000822BF">
        <w:rPr>
          <w:rFonts w:ascii="Arial" w:hAnsi="Arial" w:cs="Arial"/>
          <w:sz w:val="20"/>
          <w:szCs w:val="20"/>
        </w:rPr>
        <w:t xml:space="preserve"> </w:t>
      </w:r>
      <w:r w:rsidRPr="0029516A">
        <w:rPr>
          <w:rFonts w:ascii="Arial" w:hAnsi="Arial" w:cs="Arial"/>
          <w:sz w:val="20"/>
          <w:szCs w:val="20"/>
        </w:rPr>
        <w:t xml:space="preserve">Complete </w:t>
      </w:r>
      <w:r w:rsidR="000822BF" w:rsidRPr="000822BF">
        <w:rPr>
          <w:rFonts w:ascii="Arial" w:hAnsi="Arial" w:cs="Arial"/>
          <w:sz w:val="20"/>
          <w:szCs w:val="20"/>
        </w:rPr>
        <w:t>the testing based on the latest CA&amp;AS required data privacy education.</w:t>
      </w:r>
    </w:p>
    <w:p w14:paraId="16AAF91B" w14:textId="77777777" w:rsidR="00A27FCA" w:rsidRPr="00A27FCA" w:rsidRDefault="00A27FCA" w:rsidP="0029516A">
      <w:pPr>
        <w:rPr>
          <w:rFonts w:ascii="Arial" w:hAnsi="Arial" w:cs="Arial"/>
          <w:sz w:val="20"/>
          <w:szCs w:val="20"/>
        </w:rPr>
      </w:pPr>
    </w:p>
    <w:p w14:paraId="1581B419" w14:textId="6A8C3372" w:rsidR="0029516A" w:rsidRPr="0029516A" w:rsidRDefault="0029516A" w:rsidP="0029516A">
      <w:pPr>
        <w:rPr>
          <w:rFonts w:ascii="Arial" w:hAnsi="Arial" w:cs="Arial"/>
          <w:b/>
          <w:bCs/>
          <w:sz w:val="20"/>
          <w:szCs w:val="20"/>
          <w:u w:val="single"/>
        </w:rPr>
      </w:pPr>
      <w:r w:rsidRPr="0029516A">
        <w:rPr>
          <w:rFonts w:ascii="Arial" w:hAnsi="Arial" w:cs="Arial"/>
          <w:b/>
          <w:bCs/>
          <w:sz w:val="20"/>
          <w:szCs w:val="20"/>
          <w:u w:val="single"/>
        </w:rPr>
        <w:t>IBM as both Controller and Processor</w:t>
      </w:r>
    </w:p>
    <w:p w14:paraId="2BE6E878" w14:textId="1D338737" w:rsidR="0029516A" w:rsidRPr="0029516A" w:rsidRDefault="0029516A" w:rsidP="0029516A">
      <w:pPr>
        <w:rPr>
          <w:rFonts w:ascii="Arial" w:hAnsi="Arial" w:cs="Arial"/>
          <w:sz w:val="20"/>
          <w:szCs w:val="20"/>
        </w:rPr>
      </w:pPr>
      <w:r w:rsidRPr="0029516A">
        <w:rPr>
          <w:rFonts w:ascii="Arial" w:hAnsi="Arial" w:cs="Arial"/>
          <w:sz w:val="20"/>
          <w:szCs w:val="20"/>
        </w:rPr>
        <w:t xml:space="preserve">Test either IBM as Controller or Processor, do not test </w:t>
      </w:r>
      <w:proofErr w:type="gramStart"/>
      <w:r w:rsidRPr="0029516A">
        <w:rPr>
          <w:rFonts w:ascii="Arial" w:hAnsi="Arial" w:cs="Arial"/>
          <w:sz w:val="20"/>
          <w:szCs w:val="20"/>
        </w:rPr>
        <w:t>both</w:t>
      </w:r>
      <w:proofErr w:type="gramEnd"/>
      <w:r w:rsidRPr="0029516A">
        <w:rPr>
          <w:rFonts w:ascii="Arial" w:hAnsi="Arial" w:cs="Arial"/>
          <w:sz w:val="20"/>
          <w:szCs w:val="20"/>
        </w:rPr>
        <w:t>. Consider the volume and sensitivity of the controller and processor data and select the higher risk.</w:t>
      </w:r>
    </w:p>
    <w:p w14:paraId="69E15CE8" w14:textId="5470FEB6" w:rsidR="0029516A" w:rsidRDefault="0029516A" w:rsidP="007E16C9">
      <w:pPr>
        <w:autoSpaceDE w:val="0"/>
        <w:autoSpaceDN w:val="0"/>
        <w:adjustRightInd w:val="0"/>
        <w:rPr>
          <w:rFonts w:ascii="Arial" w:hAnsi="Arial" w:cs="Arial"/>
          <w:color w:val="000000"/>
          <w:sz w:val="20"/>
          <w:szCs w:val="20"/>
        </w:rPr>
      </w:pPr>
    </w:p>
    <w:p w14:paraId="7233EF18" w14:textId="77777777" w:rsidR="00A508D2" w:rsidRDefault="007E16C9" w:rsidP="00A508D2">
      <w:pPr>
        <w:autoSpaceDE w:val="0"/>
        <w:autoSpaceDN w:val="0"/>
        <w:adjustRightInd w:val="0"/>
        <w:rPr>
          <w:rFonts w:ascii="Arial" w:hAnsi="Arial" w:cs="Arial"/>
          <w:color w:val="000000"/>
          <w:sz w:val="20"/>
          <w:szCs w:val="20"/>
        </w:rPr>
      </w:pPr>
      <w:r w:rsidRPr="007E16C9">
        <w:rPr>
          <w:rFonts w:ascii="Arial" w:hAnsi="Arial" w:cs="Arial"/>
          <w:color w:val="000000"/>
          <w:sz w:val="20"/>
          <w:szCs w:val="20"/>
        </w:rPr>
        <w:t xml:space="preserve">A few links to corporate or regulatory guidance to assist in understanding the requirements for </w:t>
      </w:r>
      <w:r w:rsidR="000016B7">
        <w:rPr>
          <w:rFonts w:ascii="Arial" w:hAnsi="Arial" w:cs="Arial"/>
          <w:color w:val="000000"/>
          <w:sz w:val="20"/>
          <w:szCs w:val="20"/>
        </w:rPr>
        <w:t xml:space="preserve">access management </w:t>
      </w:r>
      <w:r w:rsidRPr="007E16C9">
        <w:rPr>
          <w:rFonts w:ascii="Arial" w:hAnsi="Arial" w:cs="Arial"/>
          <w:color w:val="000000"/>
          <w:sz w:val="20"/>
          <w:szCs w:val="20"/>
        </w:rPr>
        <w:t>and data privacy are listed here:</w:t>
      </w:r>
      <w:bookmarkStart w:id="14" w:name="_Hlk164265200"/>
    </w:p>
    <w:p w14:paraId="37382E8E" w14:textId="77777777" w:rsidR="00A508D2" w:rsidRDefault="00A508D2" w:rsidP="00A508D2">
      <w:pPr>
        <w:autoSpaceDE w:val="0"/>
        <w:autoSpaceDN w:val="0"/>
        <w:adjustRightInd w:val="0"/>
        <w:rPr>
          <w:rFonts w:ascii="Arial" w:hAnsi="Arial" w:cs="Arial"/>
          <w:color w:val="000000"/>
          <w:sz w:val="20"/>
          <w:szCs w:val="20"/>
        </w:rPr>
      </w:pPr>
    </w:p>
    <w:p w14:paraId="004A39DD" w14:textId="4D685957" w:rsidR="00A508D2" w:rsidRPr="00A508D2" w:rsidRDefault="00A508D2" w:rsidP="00A508D2">
      <w:pPr>
        <w:pStyle w:val="ListParagraph"/>
        <w:numPr>
          <w:ilvl w:val="0"/>
          <w:numId w:val="30"/>
        </w:numPr>
        <w:autoSpaceDE w:val="0"/>
        <w:autoSpaceDN w:val="0"/>
        <w:adjustRightInd w:val="0"/>
        <w:rPr>
          <w:rFonts w:ascii="Arial" w:hAnsi="Arial" w:cs="Arial"/>
          <w:color w:val="000000"/>
          <w:sz w:val="20"/>
          <w:szCs w:val="20"/>
        </w:rPr>
      </w:pPr>
      <w:r w:rsidRPr="00A508D2">
        <w:rPr>
          <w:rFonts w:ascii="Arial" w:hAnsi="Arial" w:cs="Arial"/>
          <w:sz w:val="20"/>
          <w:szCs w:val="20"/>
        </w:rPr>
        <w:t xml:space="preserve">Data Privacy/Protection, Regulations, and Compliance </w:t>
      </w:r>
      <w:hyperlink r:id="rId31" w:history="1">
        <w:r w:rsidRPr="00A508D2">
          <w:rPr>
            <w:rStyle w:val="Hyperlink"/>
            <w:rFonts w:ascii="Arial" w:hAnsi="Arial" w:cs="Arial"/>
            <w:spacing w:val="-2"/>
            <w:sz w:val="20"/>
            <w:szCs w:val="20"/>
          </w:rPr>
          <w:t>https://w3.ibm.com/w3publisher/dprc</w:t>
        </w:r>
      </w:hyperlink>
    </w:p>
    <w:p w14:paraId="3A9A7262" w14:textId="77777777" w:rsidR="00A508D2" w:rsidRPr="00A508D2" w:rsidRDefault="00A508D2" w:rsidP="00A508D2">
      <w:pPr>
        <w:keepLines/>
        <w:adjustRightInd w:val="0"/>
        <w:ind w:left="360"/>
        <w:rPr>
          <w:rFonts w:ascii="Arial" w:hAnsi="Arial" w:cs="Arial"/>
          <w:b/>
          <w:bCs/>
          <w:color w:val="000000"/>
          <w:sz w:val="20"/>
          <w:szCs w:val="20"/>
        </w:rPr>
      </w:pPr>
    </w:p>
    <w:bookmarkEnd w:id="14"/>
    <w:p w14:paraId="5222DBB0" w14:textId="77777777" w:rsidR="00A508D2" w:rsidRPr="00A508D2" w:rsidRDefault="00A508D2" w:rsidP="00A508D2">
      <w:pPr>
        <w:pStyle w:val="ListParagraph"/>
        <w:keepLines/>
        <w:numPr>
          <w:ilvl w:val="1"/>
          <w:numId w:val="29"/>
        </w:numPr>
        <w:autoSpaceDE w:val="0"/>
        <w:autoSpaceDN w:val="0"/>
        <w:adjustRightInd w:val="0"/>
        <w:ind w:left="1440"/>
        <w:rPr>
          <w:rFonts w:ascii="Arial" w:hAnsi="Arial" w:cs="Arial"/>
          <w:color w:val="000000"/>
          <w:sz w:val="20"/>
          <w:szCs w:val="20"/>
        </w:rPr>
      </w:pPr>
      <w:r w:rsidRPr="00A508D2">
        <w:rPr>
          <w:rFonts w:ascii="Arial" w:hAnsi="Arial" w:cs="Arial"/>
          <w:color w:val="000000"/>
          <w:sz w:val="20"/>
          <w:szCs w:val="20"/>
        </w:rPr>
        <w:t>IBM Guidelines for the Protection of Employee Information</w:t>
      </w:r>
    </w:p>
    <w:p w14:paraId="1E52DF1C" w14:textId="77777777" w:rsidR="00A508D2" w:rsidRPr="00A508D2" w:rsidRDefault="00A508D2" w:rsidP="00A508D2">
      <w:pPr>
        <w:pStyle w:val="ListParagraph"/>
        <w:keepLines/>
        <w:numPr>
          <w:ilvl w:val="1"/>
          <w:numId w:val="29"/>
        </w:numPr>
        <w:autoSpaceDE w:val="0"/>
        <w:autoSpaceDN w:val="0"/>
        <w:adjustRightInd w:val="0"/>
        <w:ind w:left="1440"/>
        <w:rPr>
          <w:rFonts w:ascii="Arial" w:hAnsi="Arial" w:cs="Arial"/>
          <w:color w:val="000000"/>
          <w:sz w:val="20"/>
          <w:szCs w:val="20"/>
        </w:rPr>
      </w:pPr>
      <w:r w:rsidRPr="00A508D2">
        <w:rPr>
          <w:rFonts w:ascii="Arial" w:hAnsi="Arial" w:cs="Arial"/>
          <w:color w:val="000000"/>
          <w:sz w:val="20"/>
          <w:szCs w:val="20"/>
        </w:rPr>
        <w:t>Guidance on PI and SPI</w:t>
      </w:r>
    </w:p>
    <w:p w14:paraId="6C45E56C" w14:textId="77777777" w:rsidR="00A508D2" w:rsidRPr="00A508D2" w:rsidRDefault="00A508D2" w:rsidP="00A508D2">
      <w:pPr>
        <w:pStyle w:val="ListParagraph"/>
        <w:keepLines/>
        <w:numPr>
          <w:ilvl w:val="1"/>
          <w:numId w:val="29"/>
        </w:numPr>
        <w:autoSpaceDE w:val="0"/>
        <w:autoSpaceDN w:val="0"/>
        <w:adjustRightInd w:val="0"/>
        <w:ind w:left="1440"/>
        <w:rPr>
          <w:rFonts w:ascii="Arial" w:hAnsi="Arial" w:cs="Arial"/>
          <w:color w:val="000000"/>
          <w:sz w:val="20"/>
          <w:szCs w:val="20"/>
        </w:rPr>
      </w:pPr>
      <w:r w:rsidRPr="00A508D2">
        <w:rPr>
          <w:rFonts w:ascii="Arial" w:hAnsi="Arial" w:cs="Arial"/>
          <w:color w:val="000000"/>
          <w:sz w:val="20"/>
          <w:szCs w:val="20"/>
        </w:rPr>
        <w:t>PIA</w:t>
      </w:r>
    </w:p>
    <w:p w14:paraId="507F5F89" w14:textId="77777777" w:rsidR="00A508D2" w:rsidRPr="00A508D2" w:rsidRDefault="00A508D2" w:rsidP="00A508D2">
      <w:pPr>
        <w:pStyle w:val="ListParagraph"/>
        <w:keepLines/>
        <w:numPr>
          <w:ilvl w:val="1"/>
          <w:numId w:val="29"/>
        </w:numPr>
        <w:autoSpaceDE w:val="0"/>
        <w:autoSpaceDN w:val="0"/>
        <w:adjustRightInd w:val="0"/>
        <w:ind w:left="1440"/>
        <w:rPr>
          <w:rFonts w:ascii="Arial" w:hAnsi="Arial" w:cs="Arial"/>
          <w:color w:val="000000"/>
          <w:sz w:val="20"/>
          <w:szCs w:val="20"/>
        </w:rPr>
      </w:pPr>
      <w:r w:rsidRPr="00A508D2">
        <w:rPr>
          <w:rFonts w:ascii="Arial" w:hAnsi="Arial" w:cs="Arial"/>
          <w:color w:val="000000"/>
          <w:sz w:val="20"/>
          <w:szCs w:val="20"/>
        </w:rPr>
        <w:t>Global Process Owner's process requirements, documentation, and guidance</w:t>
      </w:r>
    </w:p>
    <w:p w14:paraId="4180FBFD" w14:textId="77777777" w:rsidR="00A508D2" w:rsidRPr="00A508D2" w:rsidRDefault="00A508D2" w:rsidP="00A508D2">
      <w:pPr>
        <w:pStyle w:val="ListParagraph"/>
        <w:keepLines/>
        <w:numPr>
          <w:ilvl w:val="1"/>
          <w:numId w:val="29"/>
        </w:numPr>
        <w:autoSpaceDE w:val="0"/>
        <w:autoSpaceDN w:val="0"/>
        <w:adjustRightInd w:val="0"/>
        <w:ind w:left="1440"/>
        <w:rPr>
          <w:rFonts w:ascii="Arial" w:hAnsi="Arial" w:cs="Arial"/>
          <w:color w:val="000000"/>
          <w:sz w:val="20"/>
          <w:szCs w:val="20"/>
        </w:rPr>
      </w:pPr>
      <w:r w:rsidRPr="00A508D2">
        <w:rPr>
          <w:rFonts w:ascii="Arial" w:hAnsi="Arial" w:cs="Arial"/>
          <w:color w:val="000000"/>
          <w:sz w:val="20"/>
          <w:szCs w:val="20"/>
        </w:rPr>
        <w:t>Process requirements at a region, country, or local level</w:t>
      </w:r>
    </w:p>
    <w:p w14:paraId="0C4FDDFF" w14:textId="77777777" w:rsidR="00A508D2" w:rsidRPr="00A508D2" w:rsidRDefault="00A508D2" w:rsidP="00A508D2">
      <w:pPr>
        <w:pStyle w:val="ListParagraph"/>
        <w:keepLines/>
        <w:numPr>
          <w:ilvl w:val="1"/>
          <w:numId w:val="29"/>
        </w:numPr>
        <w:autoSpaceDE w:val="0"/>
        <w:autoSpaceDN w:val="0"/>
        <w:adjustRightInd w:val="0"/>
        <w:ind w:left="1440"/>
        <w:rPr>
          <w:rFonts w:ascii="Arial" w:hAnsi="Arial" w:cs="Arial"/>
          <w:color w:val="000000"/>
          <w:sz w:val="20"/>
          <w:szCs w:val="20"/>
        </w:rPr>
      </w:pPr>
      <w:r w:rsidRPr="00A508D2">
        <w:rPr>
          <w:rFonts w:ascii="Arial" w:hAnsi="Arial" w:cs="Arial"/>
          <w:color w:val="000000"/>
          <w:sz w:val="20"/>
          <w:szCs w:val="20"/>
        </w:rPr>
        <w:t xml:space="preserve">Laws and regulations </w:t>
      </w:r>
    </w:p>
    <w:p w14:paraId="6F04453E" w14:textId="77777777" w:rsidR="00A508D2" w:rsidRPr="00A508D2" w:rsidRDefault="00A508D2" w:rsidP="00A508D2">
      <w:pPr>
        <w:pStyle w:val="ListParagraph"/>
        <w:keepLines/>
        <w:adjustRightInd w:val="0"/>
        <w:ind w:left="1440"/>
        <w:rPr>
          <w:rFonts w:ascii="Arial" w:hAnsi="Arial" w:cs="Arial"/>
          <w:color w:val="000000"/>
          <w:sz w:val="20"/>
          <w:szCs w:val="20"/>
        </w:rPr>
      </w:pPr>
    </w:p>
    <w:p w14:paraId="11E151EA" w14:textId="77777777" w:rsidR="00A508D2" w:rsidRPr="00A508D2" w:rsidRDefault="00A508D2" w:rsidP="00A508D2">
      <w:pPr>
        <w:pStyle w:val="ListParagraph"/>
        <w:widowControl w:val="0"/>
        <w:numPr>
          <w:ilvl w:val="1"/>
          <w:numId w:val="29"/>
        </w:numPr>
        <w:autoSpaceDE w:val="0"/>
        <w:autoSpaceDN w:val="0"/>
        <w:contextualSpacing w:val="0"/>
        <w:rPr>
          <w:rFonts w:ascii="Arial" w:hAnsi="Arial" w:cs="Arial"/>
          <w:sz w:val="20"/>
          <w:szCs w:val="20"/>
        </w:rPr>
      </w:pPr>
      <w:r w:rsidRPr="00A508D2">
        <w:rPr>
          <w:rFonts w:ascii="Arial" w:hAnsi="Arial" w:cs="Arial"/>
          <w:sz w:val="20"/>
          <w:szCs w:val="20"/>
        </w:rPr>
        <w:t xml:space="preserve">GDPR Compliance Framework </w:t>
      </w:r>
      <w:hyperlink r:id="rId32" w:history="1">
        <w:r w:rsidRPr="00A508D2">
          <w:rPr>
            <w:rStyle w:val="Hyperlink"/>
            <w:rFonts w:ascii="Arial" w:hAnsi="Arial" w:cs="Arial"/>
            <w:sz w:val="20"/>
            <w:szCs w:val="20"/>
          </w:rPr>
          <w:t>https://w3.ibm.com/w3publisher/ibm-systems-biso/reference-and-guidance/compliance-and-regulatory/general-data-protection-regulation-gdpr</w:t>
        </w:r>
      </w:hyperlink>
    </w:p>
    <w:p w14:paraId="0C103130" w14:textId="77777777" w:rsidR="00A508D2" w:rsidRPr="00A508D2" w:rsidRDefault="00A508D2" w:rsidP="00A508D2">
      <w:pPr>
        <w:pStyle w:val="ListParagraph"/>
        <w:widowControl w:val="0"/>
        <w:numPr>
          <w:ilvl w:val="1"/>
          <w:numId w:val="29"/>
        </w:numPr>
        <w:tabs>
          <w:tab w:val="left" w:pos="1080"/>
        </w:tabs>
        <w:autoSpaceDE w:val="0"/>
        <w:autoSpaceDN w:val="0"/>
        <w:spacing w:before="225"/>
        <w:ind w:right="1397"/>
        <w:contextualSpacing w:val="0"/>
        <w:rPr>
          <w:rFonts w:ascii="Arial" w:hAnsi="Arial" w:cs="Arial"/>
          <w:sz w:val="20"/>
          <w:szCs w:val="20"/>
        </w:rPr>
      </w:pPr>
      <w:r w:rsidRPr="00A508D2">
        <w:rPr>
          <w:rFonts w:ascii="Arial" w:hAnsi="Arial" w:cs="Arial"/>
          <w:sz w:val="20"/>
          <w:szCs w:val="20"/>
        </w:rPr>
        <w:t>Corporate</w:t>
      </w:r>
      <w:r w:rsidRPr="00A508D2">
        <w:rPr>
          <w:rFonts w:ascii="Arial" w:hAnsi="Arial" w:cs="Arial"/>
          <w:spacing w:val="-3"/>
          <w:sz w:val="20"/>
          <w:szCs w:val="20"/>
        </w:rPr>
        <w:t xml:space="preserve"> </w:t>
      </w:r>
      <w:r w:rsidRPr="00A508D2">
        <w:rPr>
          <w:rFonts w:ascii="Arial" w:hAnsi="Arial" w:cs="Arial"/>
          <w:sz w:val="20"/>
          <w:szCs w:val="20"/>
        </w:rPr>
        <w:t>Instruction</w:t>
      </w:r>
      <w:r w:rsidRPr="00A508D2">
        <w:rPr>
          <w:rFonts w:ascii="Arial" w:hAnsi="Arial" w:cs="Arial"/>
          <w:spacing w:val="-3"/>
          <w:sz w:val="20"/>
          <w:szCs w:val="20"/>
        </w:rPr>
        <w:t xml:space="preserve"> </w:t>
      </w:r>
      <w:r w:rsidRPr="00A508D2">
        <w:rPr>
          <w:rFonts w:ascii="Arial" w:hAnsi="Arial" w:cs="Arial"/>
          <w:sz w:val="20"/>
          <w:szCs w:val="20"/>
        </w:rPr>
        <w:t>GRA</w:t>
      </w:r>
      <w:r w:rsidRPr="00A508D2">
        <w:rPr>
          <w:rFonts w:ascii="Arial" w:hAnsi="Arial" w:cs="Arial"/>
          <w:spacing w:val="-3"/>
          <w:sz w:val="20"/>
          <w:szCs w:val="20"/>
        </w:rPr>
        <w:t xml:space="preserve"> </w:t>
      </w:r>
      <w:r w:rsidRPr="00A508D2">
        <w:rPr>
          <w:rFonts w:ascii="Arial" w:hAnsi="Arial" w:cs="Arial"/>
          <w:sz w:val="20"/>
          <w:szCs w:val="20"/>
        </w:rPr>
        <w:t>104</w:t>
      </w:r>
      <w:r w:rsidRPr="00A508D2">
        <w:rPr>
          <w:rFonts w:ascii="Arial" w:hAnsi="Arial" w:cs="Arial"/>
          <w:spacing w:val="-3"/>
          <w:sz w:val="20"/>
          <w:szCs w:val="20"/>
        </w:rPr>
        <w:t xml:space="preserve"> </w:t>
      </w:r>
      <w:r w:rsidRPr="00A508D2">
        <w:rPr>
          <w:rFonts w:ascii="Arial" w:hAnsi="Arial" w:cs="Arial"/>
          <w:sz w:val="20"/>
          <w:szCs w:val="20"/>
        </w:rPr>
        <w:t>covers</w:t>
      </w:r>
      <w:r w:rsidRPr="00A508D2">
        <w:rPr>
          <w:rFonts w:ascii="Arial" w:hAnsi="Arial" w:cs="Arial"/>
          <w:spacing w:val="-7"/>
          <w:sz w:val="20"/>
          <w:szCs w:val="20"/>
        </w:rPr>
        <w:t xml:space="preserve"> </w:t>
      </w:r>
      <w:r w:rsidRPr="00A508D2">
        <w:rPr>
          <w:rFonts w:ascii="Arial" w:hAnsi="Arial" w:cs="Arial"/>
          <w:sz w:val="20"/>
          <w:szCs w:val="20"/>
        </w:rPr>
        <w:t>prohibited</w:t>
      </w:r>
      <w:r w:rsidRPr="00A508D2">
        <w:rPr>
          <w:rFonts w:ascii="Arial" w:hAnsi="Arial" w:cs="Arial"/>
          <w:spacing w:val="-3"/>
          <w:sz w:val="20"/>
          <w:szCs w:val="20"/>
        </w:rPr>
        <w:t xml:space="preserve"> </w:t>
      </w:r>
      <w:r w:rsidRPr="00A508D2">
        <w:rPr>
          <w:rFonts w:ascii="Arial" w:hAnsi="Arial" w:cs="Arial"/>
          <w:sz w:val="20"/>
          <w:szCs w:val="20"/>
        </w:rPr>
        <w:t>communications</w:t>
      </w:r>
      <w:r w:rsidRPr="00A508D2">
        <w:rPr>
          <w:rFonts w:ascii="Arial" w:hAnsi="Arial" w:cs="Arial"/>
          <w:spacing w:val="-7"/>
          <w:sz w:val="20"/>
          <w:szCs w:val="20"/>
        </w:rPr>
        <w:t xml:space="preserve"> </w:t>
      </w:r>
      <w:r w:rsidRPr="00A508D2">
        <w:rPr>
          <w:rFonts w:ascii="Arial" w:hAnsi="Arial" w:cs="Arial"/>
          <w:sz w:val="20"/>
          <w:szCs w:val="20"/>
        </w:rPr>
        <w:t>of</w:t>
      </w:r>
      <w:r w:rsidRPr="00A508D2">
        <w:rPr>
          <w:rFonts w:ascii="Arial" w:hAnsi="Arial" w:cs="Arial"/>
          <w:spacing w:val="-3"/>
          <w:sz w:val="20"/>
          <w:szCs w:val="20"/>
        </w:rPr>
        <w:t xml:space="preserve"> </w:t>
      </w:r>
      <w:r w:rsidRPr="00A508D2">
        <w:rPr>
          <w:rFonts w:ascii="Arial" w:hAnsi="Arial" w:cs="Arial"/>
          <w:sz w:val="20"/>
          <w:szCs w:val="20"/>
        </w:rPr>
        <w:t>U.S.</w:t>
      </w:r>
      <w:r w:rsidRPr="00A508D2">
        <w:rPr>
          <w:rFonts w:ascii="Arial" w:hAnsi="Arial" w:cs="Arial"/>
          <w:spacing w:val="-3"/>
          <w:sz w:val="20"/>
          <w:szCs w:val="20"/>
        </w:rPr>
        <w:t xml:space="preserve"> </w:t>
      </w:r>
      <w:r w:rsidRPr="00A508D2">
        <w:rPr>
          <w:rFonts w:ascii="Arial" w:hAnsi="Arial" w:cs="Arial"/>
          <w:sz w:val="20"/>
          <w:szCs w:val="20"/>
        </w:rPr>
        <w:t>Defense</w:t>
      </w:r>
      <w:r w:rsidRPr="00A508D2">
        <w:rPr>
          <w:rFonts w:ascii="Arial" w:hAnsi="Arial" w:cs="Arial"/>
          <w:spacing w:val="-7"/>
          <w:sz w:val="20"/>
          <w:szCs w:val="20"/>
        </w:rPr>
        <w:t xml:space="preserve"> </w:t>
      </w:r>
      <w:r w:rsidRPr="00A508D2">
        <w:rPr>
          <w:rFonts w:ascii="Arial" w:hAnsi="Arial" w:cs="Arial"/>
          <w:sz w:val="20"/>
          <w:szCs w:val="20"/>
        </w:rPr>
        <w:t>articles</w:t>
      </w:r>
      <w:r w:rsidRPr="00A508D2">
        <w:rPr>
          <w:rFonts w:ascii="Arial" w:hAnsi="Arial" w:cs="Arial"/>
          <w:spacing w:val="-3"/>
          <w:sz w:val="20"/>
          <w:szCs w:val="20"/>
        </w:rPr>
        <w:t xml:space="preserve"> </w:t>
      </w:r>
      <w:r w:rsidRPr="00A508D2">
        <w:rPr>
          <w:rFonts w:ascii="Arial" w:hAnsi="Arial" w:cs="Arial"/>
          <w:sz w:val="20"/>
          <w:szCs w:val="20"/>
        </w:rPr>
        <w:t xml:space="preserve">and </w:t>
      </w:r>
      <w:r w:rsidRPr="00A508D2">
        <w:rPr>
          <w:rFonts w:ascii="Arial" w:hAnsi="Arial" w:cs="Arial"/>
          <w:spacing w:val="-2"/>
          <w:sz w:val="20"/>
          <w:szCs w:val="20"/>
        </w:rPr>
        <w:t xml:space="preserve">services </w:t>
      </w:r>
      <w:hyperlink r:id="rId33" w:history="1">
        <w:r w:rsidRPr="00A508D2">
          <w:rPr>
            <w:rStyle w:val="Hyperlink"/>
            <w:rFonts w:ascii="Arial" w:hAnsi="Arial" w:cs="Arial"/>
            <w:spacing w:val="-2"/>
            <w:sz w:val="20"/>
            <w:szCs w:val="20"/>
          </w:rPr>
          <w:t>https://w3.ibm.com/ibm/corporate-documents/gra/gra-104</w:t>
        </w:r>
      </w:hyperlink>
    </w:p>
    <w:p w14:paraId="64F0512A" w14:textId="77777777" w:rsidR="000016B7" w:rsidRDefault="000016B7" w:rsidP="007E16C9">
      <w:pPr>
        <w:autoSpaceDE w:val="0"/>
        <w:autoSpaceDN w:val="0"/>
        <w:adjustRightInd w:val="0"/>
        <w:rPr>
          <w:rFonts w:ascii="Arial" w:hAnsi="Arial" w:cs="Arial"/>
          <w:color w:val="000000"/>
          <w:sz w:val="20"/>
          <w:szCs w:val="20"/>
        </w:rPr>
      </w:pPr>
    </w:p>
    <w:sectPr w:rsidR="000016B7" w:rsidSect="003B405D">
      <w:headerReference w:type="default" r:id="rId34"/>
      <w:footerReference w:type="default" r:id="rId3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9F601" w14:textId="77777777" w:rsidR="00B95CCE" w:rsidRDefault="00B95CCE" w:rsidP="00C469A6">
      <w:r>
        <w:separator/>
      </w:r>
    </w:p>
  </w:endnote>
  <w:endnote w:type="continuationSeparator" w:id="0">
    <w:p w14:paraId="7D6DD944" w14:textId="77777777" w:rsidR="00B95CCE" w:rsidRDefault="00B95CCE"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ms Rmn">
    <w:altName w:val="Times New Roma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189AC4ED"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A74E67">
      <w:rPr>
        <w:rFonts w:ascii="Arial" w:hAnsi="Arial" w:cs="Arial"/>
        <w:sz w:val="20"/>
        <w:szCs w:val="20"/>
      </w:rPr>
      <w:t>March 2026</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62931" w14:textId="77777777" w:rsidR="00B95CCE" w:rsidRDefault="00B95CCE" w:rsidP="00C469A6">
      <w:r>
        <w:separator/>
      </w:r>
    </w:p>
  </w:footnote>
  <w:footnote w:type="continuationSeparator" w:id="0">
    <w:p w14:paraId="523B04D1" w14:textId="77777777" w:rsidR="00B95CCE" w:rsidRDefault="00B95CCE"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475CF288" w:rsidR="002F0920" w:rsidRPr="0056113D" w:rsidRDefault="0056113D" w:rsidP="00C469A6">
    <w:pPr>
      <w:pStyle w:val="Header"/>
      <w:jc w:val="center"/>
      <w:rPr>
        <w:rFonts w:ascii="Arial" w:hAnsi="Arial" w:cs="Arial"/>
        <w:sz w:val="28"/>
        <w:szCs w:val="28"/>
      </w:rPr>
    </w:pPr>
    <w:r w:rsidRPr="0056113D">
      <w:rPr>
        <w:rFonts w:ascii="Arial" w:hAnsi="Arial" w:cs="Arial"/>
        <w:color w:val="000000"/>
        <w:sz w:val="28"/>
        <w:szCs w:val="28"/>
      </w:rPr>
      <w:t>GOVERNMENT AND REGULATORY AFFAIRS</w:t>
    </w:r>
  </w:p>
  <w:p w14:paraId="11A2C6A9" w14:textId="06B67A94"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56113D">
      <w:rPr>
        <w:rFonts w:ascii="Arial" w:hAnsi="Arial" w:cs="Arial"/>
        <w:sz w:val="28"/>
        <w:szCs w:val="28"/>
      </w:rPr>
      <w:t>50-80-00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D0C553A"/>
    <w:lvl w:ilvl="0">
      <w:numFmt w:val="bullet"/>
      <w:lvlText w:val="*"/>
      <w:lvlJc w:val="left"/>
    </w:lvl>
  </w:abstractNum>
  <w:abstractNum w:abstractNumId="1" w15:restartNumberingAfterBreak="0">
    <w:nsid w:val="095F396C"/>
    <w:multiLevelType w:val="hybridMultilevel"/>
    <w:tmpl w:val="3222AFA4"/>
    <w:lvl w:ilvl="0" w:tplc="6BAE595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3" w15:restartNumberingAfterBreak="0">
    <w:nsid w:val="16AE554A"/>
    <w:multiLevelType w:val="hybridMultilevel"/>
    <w:tmpl w:val="84ECE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8D711A"/>
    <w:multiLevelType w:val="hybridMultilevel"/>
    <w:tmpl w:val="92AC7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840B17"/>
    <w:multiLevelType w:val="hybridMultilevel"/>
    <w:tmpl w:val="5FBE8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15049F"/>
    <w:multiLevelType w:val="hybridMultilevel"/>
    <w:tmpl w:val="EAD6D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844789"/>
    <w:multiLevelType w:val="hybridMultilevel"/>
    <w:tmpl w:val="51B03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F811A1"/>
    <w:multiLevelType w:val="hybridMultilevel"/>
    <w:tmpl w:val="EB688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776A86"/>
    <w:multiLevelType w:val="hybridMultilevel"/>
    <w:tmpl w:val="BEAE9B86"/>
    <w:lvl w:ilvl="0" w:tplc="6BAE595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11" w15:restartNumberingAfterBreak="0">
    <w:nsid w:val="39500250"/>
    <w:multiLevelType w:val="hybridMultilevel"/>
    <w:tmpl w:val="E070E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D418E"/>
    <w:multiLevelType w:val="hybridMultilevel"/>
    <w:tmpl w:val="99AE2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5C43F4"/>
    <w:multiLevelType w:val="hybridMultilevel"/>
    <w:tmpl w:val="2F809A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FD33F99"/>
    <w:multiLevelType w:val="hybridMultilevel"/>
    <w:tmpl w:val="27623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47A4423"/>
    <w:multiLevelType w:val="hybridMultilevel"/>
    <w:tmpl w:val="5E54289E"/>
    <w:lvl w:ilvl="0" w:tplc="6BAE595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2649FB"/>
    <w:multiLevelType w:val="hybridMultilevel"/>
    <w:tmpl w:val="B8A658D6"/>
    <w:lvl w:ilvl="0" w:tplc="71788C5A">
      <w:numFmt w:val="bullet"/>
      <w:lvlText w:val=""/>
      <w:lvlJc w:val="left"/>
      <w:pPr>
        <w:ind w:left="1080" w:hanging="360"/>
      </w:pPr>
      <w:rPr>
        <w:rFonts w:ascii="Symbol" w:eastAsia="Symbol" w:hAnsi="Symbol" w:cs="Symbol" w:hint="default"/>
        <w:spacing w:val="0"/>
        <w:w w:val="100"/>
        <w:lang w:val="en-US" w:eastAsia="en-US" w:bidi="ar-SA"/>
      </w:rPr>
    </w:lvl>
    <w:lvl w:ilvl="1" w:tplc="C5EC9650">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29006E58">
      <w:numFmt w:val="bullet"/>
      <w:lvlText w:val="•"/>
      <w:lvlJc w:val="left"/>
      <w:pPr>
        <w:ind w:left="2800" w:hanging="360"/>
      </w:pPr>
      <w:rPr>
        <w:rFonts w:hint="default"/>
        <w:lang w:val="en-US" w:eastAsia="en-US" w:bidi="ar-SA"/>
      </w:rPr>
    </w:lvl>
    <w:lvl w:ilvl="3" w:tplc="880828C0">
      <w:numFmt w:val="bullet"/>
      <w:lvlText w:val="•"/>
      <w:lvlJc w:val="left"/>
      <w:pPr>
        <w:ind w:left="3800" w:hanging="360"/>
      </w:pPr>
      <w:rPr>
        <w:rFonts w:hint="default"/>
        <w:lang w:val="en-US" w:eastAsia="en-US" w:bidi="ar-SA"/>
      </w:rPr>
    </w:lvl>
    <w:lvl w:ilvl="4" w:tplc="D756C0D6">
      <w:numFmt w:val="bullet"/>
      <w:lvlText w:val="•"/>
      <w:lvlJc w:val="left"/>
      <w:pPr>
        <w:ind w:left="4800" w:hanging="360"/>
      </w:pPr>
      <w:rPr>
        <w:rFonts w:hint="default"/>
        <w:lang w:val="en-US" w:eastAsia="en-US" w:bidi="ar-SA"/>
      </w:rPr>
    </w:lvl>
    <w:lvl w:ilvl="5" w:tplc="4864ADD6">
      <w:numFmt w:val="bullet"/>
      <w:lvlText w:val="•"/>
      <w:lvlJc w:val="left"/>
      <w:pPr>
        <w:ind w:left="5800" w:hanging="360"/>
      </w:pPr>
      <w:rPr>
        <w:rFonts w:hint="default"/>
        <w:lang w:val="en-US" w:eastAsia="en-US" w:bidi="ar-SA"/>
      </w:rPr>
    </w:lvl>
    <w:lvl w:ilvl="6" w:tplc="98C40BC2">
      <w:numFmt w:val="bullet"/>
      <w:lvlText w:val="•"/>
      <w:lvlJc w:val="left"/>
      <w:pPr>
        <w:ind w:left="6800" w:hanging="360"/>
      </w:pPr>
      <w:rPr>
        <w:rFonts w:hint="default"/>
        <w:lang w:val="en-US" w:eastAsia="en-US" w:bidi="ar-SA"/>
      </w:rPr>
    </w:lvl>
    <w:lvl w:ilvl="7" w:tplc="8EE8CBF6">
      <w:numFmt w:val="bullet"/>
      <w:lvlText w:val="•"/>
      <w:lvlJc w:val="left"/>
      <w:pPr>
        <w:ind w:left="7800" w:hanging="360"/>
      </w:pPr>
      <w:rPr>
        <w:rFonts w:hint="default"/>
        <w:lang w:val="en-US" w:eastAsia="en-US" w:bidi="ar-SA"/>
      </w:rPr>
    </w:lvl>
    <w:lvl w:ilvl="8" w:tplc="4094E2D0">
      <w:numFmt w:val="bullet"/>
      <w:lvlText w:val="•"/>
      <w:lvlJc w:val="left"/>
      <w:pPr>
        <w:ind w:left="8800" w:hanging="360"/>
      </w:pPr>
      <w:rPr>
        <w:rFonts w:hint="default"/>
        <w:lang w:val="en-US" w:eastAsia="en-US" w:bidi="ar-SA"/>
      </w:rPr>
    </w:lvl>
  </w:abstractNum>
  <w:abstractNum w:abstractNumId="17" w15:restartNumberingAfterBreak="0">
    <w:nsid w:val="576B5BAB"/>
    <w:multiLevelType w:val="hybridMultilevel"/>
    <w:tmpl w:val="DD3E4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114D55"/>
    <w:multiLevelType w:val="hybridMultilevel"/>
    <w:tmpl w:val="0D806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940145"/>
    <w:multiLevelType w:val="hybridMultilevel"/>
    <w:tmpl w:val="78CA694E"/>
    <w:lvl w:ilvl="0" w:tplc="6BAE595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6820C9"/>
    <w:multiLevelType w:val="hybridMultilevel"/>
    <w:tmpl w:val="DFE4E0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169387D"/>
    <w:multiLevelType w:val="hybridMultilevel"/>
    <w:tmpl w:val="8230F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F2612B"/>
    <w:multiLevelType w:val="hybridMultilevel"/>
    <w:tmpl w:val="0A526FE6"/>
    <w:lvl w:ilvl="0" w:tplc="47A4D42C">
      <w:numFmt w:val="bullet"/>
      <w:lvlText w:val=""/>
      <w:lvlJc w:val="left"/>
      <w:pPr>
        <w:ind w:left="832" w:hanging="360"/>
      </w:pPr>
      <w:rPr>
        <w:rFonts w:ascii="Wingdings" w:eastAsia="Wingdings" w:hAnsi="Wingdings" w:cs="Wingdings" w:hint="default"/>
        <w:b w:val="0"/>
        <w:bCs w:val="0"/>
        <w:i w:val="0"/>
        <w:iCs w:val="0"/>
        <w:spacing w:val="0"/>
        <w:w w:val="102"/>
        <w:sz w:val="20"/>
        <w:szCs w:val="20"/>
        <w:lang w:val="en-US" w:eastAsia="en-US" w:bidi="ar-SA"/>
      </w:rPr>
    </w:lvl>
    <w:lvl w:ilvl="1" w:tplc="5B7C2590">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2" w:tplc="686C75A4">
      <w:numFmt w:val="bullet"/>
      <w:lvlText w:val="•"/>
      <w:lvlJc w:val="left"/>
      <w:pPr>
        <w:ind w:left="2160" w:hanging="360"/>
      </w:pPr>
      <w:rPr>
        <w:rFonts w:hint="default"/>
        <w:lang w:val="en-US" w:eastAsia="en-US" w:bidi="ar-SA"/>
      </w:rPr>
    </w:lvl>
    <w:lvl w:ilvl="3" w:tplc="997CA388">
      <w:numFmt w:val="bullet"/>
      <w:lvlText w:val="•"/>
      <w:lvlJc w:val="left"/>
      <w:pPr>
        <w:ind w:left="3240" w:hanging="360"/>
      </w:pPr>
      <w:rPr>
        <w:rFonts w:hint="default"/>
        <w:lang w:val="en-US" w:eastAsia="en-US" w:bidi="ar-SA"/>
      </w:rPr>
    </w:lvl>
    <w:lvl w:ilvl="4" w:tplc="2D0A40BA">
      <w:numFmt w:val="bullet"/>
      <w:lvlText w:val="•"/>
      <w:lvlJc w:val="left"/>
      <w:pPr>
        <w:ind w:left="4320" w:hanging="360"/>
      </w:pPr>
      <w:rPr>
        <w:rFonts w:hint="default"/>
        <w:lang w:val="en-US" w:eastAsia="en-US" w:bidi="ar-SA"/>
      </w:rPr>
    </w:lvl>
    <w:lvl w:ilvl="5" w:tplc="9E28E486">
      <w:numFmt w:val="bullet"/>
      <w:lvlText w:val="•"/>
      <w:lvlJc w:val="left"/>
      <w:pPr>
        <w:ind w:left="5400" w:hanging="360"/>
      </w:pPr>
      <w:rPr>
        <w:rFonts w:hint="default"/>
        <w:lang w:val="en-US" w:eastAsia="en-US" w:bidi="ar-SA"/>
      </w:rPr>
    </w:lvl>
    <w:lvl w:ilvl="6" w:tplc="650E488C">
      <w:numFmt w:val="bullet"/>
      <w:lvlText w:val="•"/>
      <w:lvlJc w:val="left"/>
      <w:pPr>
        <w:ind w:left="6480" w:hanging="360"/>
      </w:pPr>
      <w:rPr>
        <w:rFonts w:hint="default"/>
        <w:lang w:val="en-US" w:eastAsia="en-US" w:bidi="ar-SA"/>
      </w:rPr>
    </w:lvl>
    <w:lvl w:ilvl="7" w:tplc="B1C0B7D8">
      <w:numFmt w:val="bullet"/>
      <w:lvlText w:val="•"/>
      <w:lvlJc w:val="left"/>
      <w:pPr>
        <w:ind w:left="7560" w:hanging="360"/>
      </w:pPr>
      <w:rPr>
        <w:rFonts w:hint="default"/>
        <w:lang w:val="en-US" w:eastAsia="en-US" w:bidi="ar-SA"/>
      </w:rPr>
    </w:lvl>
    <w:lvl w:ilvl="8" w:tplc="4D449A10">
      <w:numFmt w:val="bullet"/>
      <w:lvlText w:val="•"/>
      <w:lvlJc w:val="left"/>
      <w:pPr>
        <w:ind w:left="8640" w:hanging="360"/>
      </w:pPr>
      <w:rPr>
        <w:rFonts w:hint="default"/>
        <w:lang w:val="en-US" w:eastAsia="en-US" w:bidi="ar-SA"/>
      </w:rPr>
    </w:lvl>
  </w:abstractNum>
  <w:abstractNum w:abstractNumId="23" w15:restartNumberingAfterBreak="0">
    <w:nsid w:val="7039109D"/>
    <w:multiLevelType w:val="hybridMultilevel"/>
    <w:tmpl w:val="04DE3636"/>
    <w:lvl w:ilvl="0" w:tplc="FC32C1C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ABD0D9B6">
      <w:numFmt w:val="bullet"/>
      <w:lvlText w:val="o"/>
      <w:lvlJc w:val="left"/>
      <w:pPr>
        <w:ind w:left="1440" w:hanging="361"/>
      </w:pPr>
      <w:rPr>
        <w:rFonts w:ascii="Courier New" w:eastAsia="Courier New" w:hAnsi="Courier New" w:cs="Courier New" w:hint="default"/>
        <w:b w:val="0"/>
        <w:bCs w:val="0"/>
        <w:i w:val="0"/>
        <w:iCs w:val="0"/>
        <w:spacing w:val="0"/>
        <w:w w:val="100"/>
        <w:sz w:val="20"/>
        <w:szCs w:val="20"/>
        <w:lang w:val="en-US" w:eastAsia="en-US" w:bidi="ar-SA"/>
      </w:rPr>
    </w:lvl>
    <w:lvl w:ilvl="2" w:tplc="972A9768">
      <w:numFmt w:val="bullet"/>
      <w:lvlText w:val="•"/>
      <w:lvlJc w:val="left"/>
      <w:pPr>
        <w:ind w:left="2480" w:hanging="361"/>
      </w:pPr>
      <w:rPr>
        <w:rFonts w:hint="default"/>
        <w:lang w:val="en-US" w:eastAsia="en-US" w:bidi="ar-SA"/>
      </w:rPr>
    </w:lvl>
    <w:lvl w:ilvl="3" w:tplc="02D885EC">
      <w:numFmt w:val="bullet"/>
      <w:lvlText w:val="•"/>
      <w:lvlJc w:val="left"/>
      <w:pPr>
        <w:ind w:left="3520" w:hanging="361"/>
      </w:pPr>
      <w:rPr>
        <w:rFonts w:hint="default"/>
        <w:lang w:val="en-US" w:eastAsia="en-US" w:bidi="ar-SA"/>
      </w:rPr>
    </w:lvl>
    <w:lvl w:ilvl="4" w:tplc="0F2A3FD4">
      <w:numFmt w:val="bullet"/>
      <w:lvlText w:val="•"/>
      <w:lvlJc w:val="left"/>
      <w:pPr>
        <w:ind w:left="4560" w:hanging="361"/>
      </w:pPr>
      <w:rPr>
        <w:rFonts w:hint="default"/>
        <w:lang w:val="en-US" w:eastAsia="en-US" w:bidi="ar-SA"/>
      </w:rPr>
    </w:lvl>
    <w:lvl w:ilvl="5" w:tplc="35BE487E">
      <w:numFmt w:val="bullet"/>
      <w:lvlText w:val="•"/>
      <w:lvlJc w:val="left"/>
      <w:pPr>
        <w:ind w:left="5600" w:hanging="361"/>
      </w:pPr>
      <w:rPr>
        <w:rFonts w:hint="default"/>
        <w:lang w:val="en-US" w:eastAsia="en-US" w:bidi="ar-SA"/>
      </w:rPr>
    </w:lvl>
    <w:lvl w:ilvl="6" w:tplc="6EC880C8">
      <w:numFmt w:val="bullet"/>
      <w:lvlText w:val="•"/>
      <w:lvlJc w:val="left"/>
      <w:pPr>
        <w:ind w:left="6640" w:hanging="361"/>
      </w:pPr>
      <w:rPr>
        <w:rFonts w:hint="default"/>
        <w:lang w:val="en-US" w:eastAsia="en-US" w:bidi="ar-SA"/>
      </w:rPr>
    </w:lvl>
    <w:lvl w:ilvl="7" w:tplc="0846ACD0">
      <w:numFmt w:val="bullet"/>
      <w:lvlText w:val="•"/>
      <w:lvlJc w:val="left"/>
      <w:pPr>
        <w:ind w:left="7680" w:hanging="361"/>
      </w:pPr>
      <w:rPr>
        <w:rFonts w:hint="default"/>
        <w:lang w:val="en-US" w:eastAsia="en-US" w:bidi="ar-SA"/>
      </w:rPr>
    </w:lvl>
    <w:lvl w:ilvl="8" w:tplc="2BE43F54">
      <w:numFmt w:val="bullet"/>
      <w:lvlText w:val="•"/>
      <w:lvlJc w:val="left"/>
      <w:pPr>
        <w:ind w:left="8720" w:hanging="361"/>
      </w:pPr>
      <w:rPr>
        <w:rFonts w:hint="default"/>
        <w:lang w:val="en-US" w:eastAsia="en-US" w:bidi="ar-SA"/>
      </w:rPr>
    </w:lvl>
  </w:abstractNum>
  <w:abstractNum w:abstractNumId="24" w15:restartNumberingAfterBreak="0">
    <w:nsid w:val="70C15FCB"/>
    <w:multiLevelType w:val="hybridMultilevel"/>
    <w:tmpl w:val="98B28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FA56A8"/>
    <w:multiLevelType w:val="hybridMultilevel"/>
    <w:tmpl w:val="73D89C22"/>
    <w:lvl w:ilvl="0" w:tplc="71788C5A">
      <w:numFmt w:val="bullet"/>
      <w:lvlText w:val=""/>
      <w:lvlJc w:val="left"/>
      <w:pPr>
        <w:ind w:left="108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40735B"/>
    <w:multiLevelType w:val="hybridMultilevel"/>
    <w:tmpl w:val="8DCA0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405815"/>
    <w:multiLevelType w:val="hybridMultilevel"/>
    <w:tmpl w:val="C8CA8D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CD2500E"/>
    <w:multiLevelType w:val="hybridMultilevel"/>
    <w:tmpl w:val="F0FE0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2F7EC7"/>
    <w:multiLevelType w:val="hybridMultilevel"/>
    <w:tmpl w:val="B404A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2"/>
  </w:num>
  <w:num w:numId="2" w16cid:durableId="672804331">
    <w:abstractNumId w:val="14"/>
  </w:num>
  <w:num w:numId="3" w16cid:durableId="611286476">
    <w:abstractNumId w:val="13"/>
  </w:num>
  <w:num w:numId="4" w16cid:durableId="1066608611">
    <w:abstractNumId w:val="27"/>
  </w:num>
  <w:num w:numId="5" w16cid:durableId="1440563890">
    <w:abstractNumId w:val="20"/>
  </w:num>
  <w:num w:numId="6" w16cid:durableId="322975277">
    <w:abstractNumId w:val="0"/>
    <w:lvlOverride w:ilvl="0">
      <w:lvl w:ilvl="0">
        <w:numFmt w:val="bullet"/>
        <w:lvlText w:val=""/>
        <w:legacy w:legacy="1" w:legacySpace="0" w:legacyIndent="0"/>
        <w:lvlJc w:val="left"/>
        <w:rPr>
          <w:rFonts w:ascii="Symbol" w:hAnsi="Symbol" w:hint="default"/>
          <w:sz w:val="22"/>
        </w:rPr>
      </w:lvl>
    </w:lvlOverride>
  </w:num>
  <w:num w:numId="7" w16cid:durableId="888809659">
    <w:abstractNumId w:val="12"/>
  </w:num>
  <w:num w:numId="8" w16cid:durableId="2141142544">
    <w:abstractNumId w:val="4"/>
  </w:num>
  <w:num w:numId="9" w16cid:durableId="915281813">
    <w:abstractNumId w:val="21"/>
  </w:num>
  <w:num w:numId="10" w16cid:durableId="310066077">
    <w:abstractNumId w:val="7"/>
  </w:num>
  <w:num w:numId="11" w16cid:durableId="140662647">
    <w:abstractNumId w:val="11"/>
  </w:num>
  <w:num w:numId="12" w16cid:durableId="896821363">
    <w:abstractNumId w:val="17"/>
  </w:num>
  <w:num w:numId="13" w16cid:durableId="1320113336">
    <w:abstractNumId w:val="18"/>
  </w:num>
  <w:num w:numId="14" w16cid:durableId="645663197">
    <w:abstractNumId w:val="3"/>
  </w:num>
  <w:num w:numId="15" w16cid:durableId="2018459112">
    <w:abstractNumId w:val="6"/>
  </w:num>
  <w:num w:numId="16" w16cid:durableId="1684475994">
    <w:abstractNumId w:val="26"/>
  </w:num>
  <w:num w:numId="17" w16cid:durableId="1292443108">
    <w:abstractNumId w:val="28"/>
  </w:num>
  <w:num w:numId="18" w16cid:durableId="1782144294">
    <w:abstractNumId w:val="8"/>
  </w:num>
  <w:num w:numId="19" w16cid:durableId="120997648">
    <w:abstractNumId w:val="24"/>
  </w:num>
  <w:num w:numId="20" w16cid:durableId="600798723">
    <w:abstractNumId w:val="5"/>
  </w:num>
  <w:num w:numId="21" w16cid:durableId="1964187576">
    <w:abstractNumId w:val="29"/>
  </w:num>
  <w:num w:numId="22" w16cid:durableId="1428385983">
    <w:abstractNumId w:val="10"/>
  </w:num>
  <w:num w:numId="23" w16cid:durableId="1754663927">
    <w:abstractNumId w:val="23"/>
  </w:num>
  <w:num w:numId="24" w16cid:durableId="1839231419">
    <w:abstractNumId w:val="19"/>
  </w:num>
  <w:num w:numId="25" w16cid:durableId="1795177761">
    <w:abstractNumId w:val="16"/>
  </w:num>
  <w:num w:numId="26" w16cid:durableId="1578441215">
    <w:abstractNumId w:val="25"/>
  </w:num>
  <w:num w:numId="27" w16cid:durableId="1290628608">
    <w:abstractNumId w:val="15"/>
  </w:num>
  <w:num w:numId="28" w16cid:durableId="447938823">
    <w:abstractNumId w:val="1"/>
  </w:num>
  <w:num w:numId="29" w16cid:durableId="95447248">
    <w:abstractNumId w:val="22"/>
  </w:num>
  <w:num w:numId="30" w16cid:durableId="646977004">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16B7"/>
    <w:rsid w:val="00007835"/>
    <w:rsid w:val="00024880"/>
    <w:rsid w:val="00026C8C"/>
    <w:rsid w:val="00030B30"/>
    <w:rsid w:val="00031668"/>
    <w:rsid w:val="00046E2A"/>
    <w:rsid w:val="00051062"/>
    <w:rsid w:val="00066FFD"/>
    <w:rsid w:val="00067B3A"/>
    <w:rsid w:val="000806F7"/>
    <w:rsid w:val="000822BF"/>
    <w:rsid w:val="00087FF1"/>
    <w:rsid w:val="000B7CCA"/>
    <w:rsid w:val="000C3468"/>
    <w:rsid w:val="000C7982"/>
    <w:rsid w:val="000E7E48"/>
    <w:rsid w:val="00110535"/>
    <w:rsid w:val="00122888"/>
    <w:rsid w:val="00143188"/>
    <w:rsid w:val="00143DBD"/>
    <w:rsid w:val="00145674"/>
    <w:rsid w:val="0017314D"/>
    <w:rsid w:val="00187736"/>
    <w:rsid w:val="001C1604"/>
    <w:rsid w:val="001C64C9"/>
    <w:rsid w:val="001E5A27"/>
    <w:rsid w:val="001E657D"/>
    <w:rsid w:val="001F0CAE"/>
    <w:rsid w:val="001F1BD8"/>
    <w:rsid w:val="001F314E"/>
    <w:rsid w:val="001F32B1"/>
    <w:rsid w:val="00212B63"/>
    <w:rsid w:val="0021736F"/>
    <w:rsid w:val="0023415C"/>
    <w:rsid w:val="002539AF"/>
    <w:rsid w:val="00257104"/>
    <w:rsid w:val="0029516A"/>
    <w:rsid w:val="002A6384"/>
    <w:rsid w:val="002C379E"/>
    <w:rsid w:val="002D6E00"/>
    <w:rsid w:val="002F0920"/>
    <w:rsid w:val="00327498"/>
    <w:rsid w:val="003427D2"/>
    <w:rsid w:val="003431EE"/>
    <w:rsid w:val="00344A85"/>
    <w:rsid w:val="00361D2F"/>
    <w:rsid w:val="003633A9"/>
    <w:rsid w:val="00381CCE"/>
    <w:rsid w:val="003938FB"/>
    <w:rsid w:val="003A38CC"/>
    <w:rsid w:val="003B405D"/>
    <w:rsid w:val="003B570A"/>
    <w:rsid w:val="003B65CF"/>
    <w:rsid w:val="003C7FA5"/>
    <w:rsid w:val="003E101F"/>
    <w:rsid w:val="003E7D13"/>
    <w:rsid w:val="003F1651"/>
    <w:rsid w:val="00400A64"/>
    <w:rsid w:val="00406AE3"/>
    <w:rsid w:val="0041577B"/>
    <w:rsid w:val="0042571A"/>
    <w:rsid w:val="00441B61"/>
    <w:rsid w:val="004D0DC1"/>
    <w:rsid w:val="004D102F"/>
    <w:rsid w:val="00535C66"/>
    <w:rsid w:val="00560541"/>
    <w:rsid w:val="0056113D"/>
    <w:rsid w:val="0056476B"/>
    <w:rsid w:val="00581069"/>
    <w:rsid w:val="005923D8"/>
    <w:rsid w:val="005B10BC"/>
    <w:rsid w:val="005B610E"/>
    <w:rsid w:val="005C6412"/>
    <w:rsid w:val="005F6EB7"/>
    <w:rsid w:val="0060596B"/>
    <w:rsid w:val="00605BA7"/>
    <w:rsid w:val="0060794B"/>
    <w:rsid w:val="0062602B"/>
    <w:rsid w:val="006441FF"/>
    <w:rsid w:val="00662FEA"/>
    <w:rsid w:val="00675BB6"/>
    <w:rsid w:val="00677021"/>
    <w:rsid w:val="006852AA"/>
    <w:rsid w:val="006A3C2F"/>
    <w:rsid w:val="006B7DF8"/>
    <w:rsid w:val="006F3064"/>
    <w:rsid w:val="0070390D"/>
    <w:rsid w:val="007256AA"/>
    <w:rsid w:val="00733A75"/>
    <w:rsid w:val="00757D84"/>
    <w:rsid w:val="00764315"/>
    <w:rsid w:val="00777654"/>
    <w:rsid w:val="007C7C28"/>
    <w:rsid w:val="007E16C9"/>
    <w:rsid w:val="007E6294"/>
    <w:rsid w:val="007F076D"/>
    <w:rsid w:val="008065AA"/>
    <w:rsid w:val="00807CC0"/>
    <w:rsid w:val="008348DF"/>
    <w:rsid w:val="00836ECF"/>
    <w:rsid w:val="0088157F"/>
    <w:rsid w:val="0088202B"/>
    <w:rsid w:val="008850D0"/>
    <w:rsid w:val="00892CB2"/>
    <w:rsid w:val="008B4929"/>
    <w:rsid w:val="008D520E"/>
    <w:rsid w:val="008E18D7"/>
    <w:rsid w:val="008E5FF8"/>
    <w:rsid w:val="008E6BD0"/>
    <w:rsid w:val="008F1391"/>
    <w:rsid w:val="00924CF2"/>
    <w:rsid w:val="00931D57"/>
    <w:rsid w:val="009411FC"/>
    <w:rsid w:val="00947D2C"/>
    <w:rsid w:val="009514A7"/>
    <w:rsid w:val="00956661"/>
    <w:rsid w:val="009617BA"/>
    <w:rsid w:val="00965545"/>
    <w:rsid w:val="00972EDB"/>
    <w:rsid w:val="00974F21"/>
    <w:rsid w:val="0097720E"/>
    <w:rsid w:val="009801B2"/>
    <w:rsid w:val="00983E38"/>
    <w:rsid w:val="009901B3"/>
    <w:rsid w:val="00992610"/>
    <w:rsid w:val="00993E06"/>
    <w:rsid w:val="009A091C"/>
    <w:rsid w:val="009E16CF"/>
    <w:rsid w:val="00A01B4D"/>
    <w:rsid w:val="00A044B9"/>
    <w:rsid w:val="00A223A1"/>
    <w:rsid w:val="00A27FCA"/>
    <w:rsid w:val="00A508D2"/>
    <w:rsid w:val="00A74E67"/>
    <w:rsid w:val="00A96EBF"/>
    <w:rsid w:val="00AA1649"/>
    <w:rsid w:val="00AB4071"/>
    <w:rsid w:val="00AC22C5"/>
    <w:rsid w:val="00AC232F"/>
    <w:rsid w:val="00AD0950"/>
    <w:rsid w:val="00B40868"/>
    <w:rsid w:val="00B6249F"/>
    <w:rsid w:val="00B73CDC"/>
    <w:rsid w:val="00B74A86"/>
    <w:rsid w:val="00B842E0"/>
    <w:rsid w:val="00B928E1"/>
    <w:rsid w:val="00B931A9"/>
    <w:rsid w:val="00B95CCE"/>
    <w:rsid w:val="00BD2A80"/>
    <w:rsid w:val="00BE4006"/>
    <w:rsid w:val="00BF2934"/>
    <w:rsid w:val="00C04EAF"/>
    <w:rsid w:val="00C061EB"/>
    <w:rsid w:val="00C0662A"/>
    <w:rsid w:val="00C26173"/>
    <w:rsid w:val="00C469A6"/>
    <w:rsid w:val="00C47321"/>
    <w:rsid w:val="00C505B7"/>
    <w:rsid w:val="00C547DE"/>
    <w:rsid w:val="00C54C82"/>
    <w:rsid w:val="00C669F9"/>
    <w:rsid w:val="00C770EA"/>
    <w:rsid w:val="00C934B2"/>
    <w:rsid w:val="00CA04A0"/>
    <w:rsid w:val="00CA1BD4"/>
    <w:rsid w:val="00CC216F"/>
    <w:rsid w:val="00CD0959"/>
    <w:rsid w:val="00CE06B0"/>
    <w:rsid w:val="00CF36A9"/>
    <w:rsid w:val="00D31564"/>
    <w:rsid w:val="00D3264D"/>
    <w:rsid w:val="00D3583A"/>
    <w:rsid w:val="00D43450"/>
    <w:rsid w:val="00D50864"/>
    <w:rsid w:val="00D5396C"/>
    <w:rsid w:val="00D572A9"/>
    <w:rsid w:val="00D7327B"/>
    <w:rsid w:val="00D85D9A"/>
    <w:rsid w:val="00DB271A"/>
    <w:rsid w:val="00DB7237"/>
    <w:rsid w:val="00DC64BB"/>
    <w:rsid w:val="00E67FB4"/>
    <w:rsid w:val="00E72D76"/>
    <w:rsid w:val="00E93F77"/>
    <w:rsid w:val="00EE01C2"/>
    <w:rsid w:val="00EE0673"/>
    <w:rsid w:val="00EE1BB9"/>
    <w:rsid w:val="00EF2313"/>
    <w:rsid w:val="00EF399A"/>
    <w:rsid w:val="00F1468F"/>
    <w:rsid w:val="00F223A7"/>
    <w:rsid w:val="00F32766"/>
    <w:rsid w:val="00F33139"/>
    <w:rsid w:val="00F3409D"/>
    <w:rsid w:val="00F44AEE"/>
    <w:rsid w:val="00F76EAF"/>
    <w:rsid w:val="00F8350B"/>
    <w:rsid w:val="00F84300"/>
    <w:rsid w:val="00FD7531"/>
    <w:rsid w:val="00FD768F"/>
    <w:rsid w:val="00FE4F58"/>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294"/>
  </w:style>
  <w:style w:type="paragraph" w:styleId="Heading1">
    <w:name w:val="heading 1"/>
    <w:basedOn w:val="Normal"/>
    <w:next w:val="Normal"/>
    <w:link w:val="Heading1Char"/>
    <w:autoRedefine/>
    <w:uiPriority w:val="9"/>
    <w:qFormat/>
    <w:rsid w:val="00D3583A"/>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D3583A"/>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D31564"/>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F84300"/>
    <w:pPr>
      <w:widowControl w:val="0"/>
      <w:autoSpaceDE w:val="0"/>
      <w:autoSpaceDN w:val="0"/>
    </w:pPr>
    <w:rPr>
      <w:rFonts w:ascii="Microsoft Sans Serif" w:eastAsia="Microsoft Sans Serif" w:hAnsi="Microsoft Sans Serif" w:cs="Microsoft Sans Serif"/>
      <w:sz w:val="20"/>
      <w:szCs w:val="20"/>
    </w:rPr>
  </w:style>
  <w:style w:type="character" w:customStyle="1" w:styleId="BodyTextChar">
    <w:name w:val="Body Text Char"/>
    <w:basedOn w:val="DefaultParagraphFont"/>
    <w:link w:val="BodyText"/>
    <w:uiPriority w:val="1"/>
    <w:rsid w:val="00F84300"/>
    <w:rPr>
      <w:rFonts w:ascii="Microsoft Sans Serif" w:eastAsia="Microsoft Sans Serif" w:hAnsi="Microsoft Sans Serif" w:cs="Microsoft Sans Serif"/>
      <w:sz w:val="20"/>
      <w:szCs w:val="20"/>
    </w:rPr>
  </w:style>
  <w:style w:type="character" w:styleId="FollowedHyperlink">
    <w:name w:val="FollowedHyperlink"/>
    <w:basedOn w:val="DefaultParagraphFont"/>
    <w:uiPriority w:val="99"/>
    <w:semiHidden/>
    <w:unhideWhenUsed/>
    <w:rsid w:val="0029516A"/>
    <w:rPr>
      <w:color w:val="954F72" w:themeColor="followedHyperlink"/>
      <w:u w:val="single"/>
    </w:rPr>
  </w:style>
  <w:style w:type="character" w:customStyle="1" w:styleId="Heading1Char">
    <w:name w:val="Heading 1 Char"/>
    <w:basedOn w:val="DefaultParagraphFont"/>
    <w:link w:val="Heading1"/>
    <w:uiPriority w:val="9"/>
    <w:rsid w:val="00D3583A"/>
    <w:rPr>
      <w:rFonts w:ascii="Arial" w:eastAsiaTheme="majorEastAsia" w:hAnsi="Arial" w:cstheme="majorBidi"/>
      <w:sz w:val="20"/>
      <w:szCs w:val="32"/>
    </w:rPr>
  </w:style>
  <w:style w:type="paragraph" w:styleId="TOCHeading">
    <w:name w:val="TOC Heading"/>
    <w:basedOn w:val="Heading1"/>
    <w:next w:val="Normal"/>
    <w:uiPriority w:val="39"/>
    <w:unhideWhenUsed/>
    <w:qFormat/>
    <w:rsid w:val="00212B63"/>
    <w:pPr>
      <w:spacing w:line="259" w:lineRule="auto"/>
      <w:outlineLvl w:val="9"/>
    </w:pPr>
  </w:style>
  <w:style w:type="character" w:customStyle="1" w:styleId="Heading2Char">
    <w:name w:val="Heading 2 Char"/>
    <w:basedOn w:val="DefaultParagraphFont"/>
    <w:link w:val="Heading2"/>
    <w:uiPriority w:val="9"/>
    <w:rsid w:val="00D3583A"/>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D31564"/>
    <w:rPr>
      <w:rFonts w:ascii="Arial" w:eastAsiaTheme="majorEastAsia" w:hAnsi="Arial" w:cstheme="majorBidi"/>
      <w:sz w:val="20"/>
      <w:szCs w:val="24"/>
    </w:rPr>
  </w:style>
  <w:style w:type="paragraph" w:styleId="TOC1">
    <w:name w:val="toc 1"/>
    <w:basedOn w:val="Normal"/>
    <w:next w:val="Normal"/>
    <w:autoRedefine/>
    <w:uiPriority w:val="39"/>
    <w:unhideWhenUsed/>
    <w:rsid w:val="00D31564"/>
    <w:pPr>
      <w:spacing w:after="100"/>
    </w:pPr>
  </w:style>
  <w:style w:type="paragraph" w:styleId="TOC2">
    <w:name w:val="toc 2"/>
    <w:basedOn w:val="Normal"/>
    <w:next w:val="Normal"/>
    <w:autoRedefine/>
    <w:uiPriority w:val="39"/>
    <w:unhideWhenUsed/>
    <w:rsid w:val="00D31564"/>
    <w:pPr>
      <w:spacing w:after="100"/>
      <w:ind w:left="220"/>
    </w:pPr>
  </w:style>
  <w:style w:type="paragraph" w:styleId="TOC3">
    <w:name w:val="toc 3"/>
    <w:basedOn w:val="Normal"/>
    <w:next w:val="Normal"/>
    <w:autoRedefine/>
    <w:uiPriority w:val="39"/>
    <w:unhideWhenUsed/>
    <w:rsid w:val="00D31564"/>
    <w:pPr>
      <w:spacing w:after="100"/>
      <w:ind w:left="440"/>
    </w:pPr>
  </w:style>
  <w:style w:type="character" w:styleId="CommentReference">
    <w:name w:val="annotation reference"/>
    <w:basedOn w:val="DefaultParagraphFont"/>
    <w:uiPriority w:val="99"/>
    <w:semiHidden/>
    <w:unhideWhenUsed/>
    <w:rsid w:val="00924CF2"/>
    <w:rPr>
      <w:sz w:val="16"/>
      <w:szCs w:val="16"/>
    </w:rPr>
  </w:style>
  <w:style w:type="paragraph" w:styleId="CommentText">
    <w:name w:val="annotation text"/>
    <w:basedOn w:val="Normal"/>
    <w:link w:val="CommentTextChar"/>
    <w:uiPriority w:val="99"/>
    <w:unhideWhenUsed/>
    <w:rsid w:val="00924CF2"/>
    <w:rPr>
      <w:sz w:val="20"/>
      <w:szCs w:val="20"/>
    </w:rPr>
  </w:style>
  <w:style w:type="character" w:customStyle="1" w:styleId="CommentTextChar">
    <w:name w:val="Comment Text Char"/>
    <w:basedOn w:val="DefaultParagraphFont"/>
    <w:link w:val="CommentText"/>
    <w:uiPriority w:val="99"/>
    <w:rsid w:val="00924CF2"/>
    <w:rPr>
      <w:sz w:val="20"/>
      <w:szCs w:val="20"/>
    </w:rPr>
  </w:style>
  <w:style w:type="paragraph" w:styleId="Revision">
    <w:name w:val="Revision"/>
    <w:hidden/>
    <w:uiPriority w:val="99"/>
    <w:semiHidden/>
    <w:rsid w:val="001877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3.ibm.com/w3publisher/ibmgra/resources-for-graers" TargetMode="External"/><Relationship Id="rId18" Type="http://schemas.openxmlformats.org/officeDocument/2006/relationships/hyperlink" Target="https://w3.ibm.com/ibm/corporate-documents/gra/gra-101" TargetMode="External"/><Relationship Id="rId26" Type="http://schemas.openxmlformats.org/officeDocument/2006/relationships/hyperlink" Target="https://w3-connections.ibm.com/wikis/home/wiki/W7d5fee2188f7_4dd3_8f4b_ad0ce8f0498c?lang=en" TargetMode="External"/><Relationship Id="rId21" Type="http://schemas.openxmlformats.org/officeDocument/2006/relationships/hyperlink" Target="https://w3.ibm.com/ibm/corporate-documents/leg/leg-116"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3.ibm.com/w3publisher/ibmgra/resources-for-graers" TargetMode="External"/><Relationship Id="rId17" Type="http://schemas.openxmlformats.org/officeDocument/2006/relationships/hyperlink" Target="https://w3.ibm.com/ibm/corporate-documents/corporate-directives/corporate-policies/cp-125" TargetMode="External"/><Relationship Id="rId25" Type="http://schemas.openxmlformats.org/officeDocument/2006/relationships/hyperlink" Target="https://w3-connections.ibm.com/wikis/home/wiki/W7d5fee2188f7_4dd3_8f4b_ad0ce8f0498c?lang=en" TargetMode="External"/><Relationship Id="rId33" Type="http://schemas.openxmlformats.org/officeDocument/2006/relationships/hyperlink" Target="https://w3.ibm.com/ibm/corporate-documents/gra/gra-104" TargetMode="External"/><Relationship Id="rId2" Type="http://schemas.openxmlformats.org/officeDocument/2006/relationships/numbering" Target="numbering.xml"/><Relationship Id="rId16" Type="http://schemas.openxmlformats.org/officeDocument/2006/relationships/hyperlink" Target="https://w3.ibm.com/ibm/corporate-documents/corporate-directives/corporate-policies/cp-103" TargetMode="External"/><Relationship Id="rId20" Type="http://schemas.openxmlformats.org/officeDocument/2006/relationships/hyperlink" Target="https://w3.ibm.com/ibm/corporate-documents/gra/gra-104" TargetMode="External"/><Relationship Id="rId29" Type="http://schemas.openxmlformats.org/officeDocument/2006/relationships/hyperlink" Target="https://w3.ibm.com/ibm/corporate-documents/corporate-directives/corporate-policies/cp-1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da.congress.gov/lc/" TargetMode="External"/><Relationship Id="rId24" Type="http://schemas.openxmlformats.org/officeDocument/2006/relationships/hyperlink" Target="http://w3-03.ibm.com/ibm/documents/corpdocweb.nsf/ContentDocsByTitle/Finance" TargetMode="External"/><Relationship Id="rId32" Type="http://schemas.openxmlformats.org/officeDocument/2006/relationships/hyperlink" Target="https://w3.ibm.com/w3publisher/ibm-systems-biso/reference-and-guidance/compliance-and-regulatory/general-data-protection-regulation-gdpr"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3.ibm.com/ibm/corporate-documents/business-conduct-guidelines" TargetMode="External"/><Relationship Id="rId23" Type="http://schemas.openxmlformats.org/officeDocument/2006/relationships/hyperlink" Target="https://w3.ibm.com/ibm/corporate-documents/fin" TargetMode="External"/><Relationship Id="rId28" Type="http://schemas.openxmlformats.org/officeDocument/2006/relationships/hyperlink" Target="file:///C:\Users\JessicaLIN\AppData\Local\Microsoft\Windows\INetCache\Content.Outlook\9IO13B96\Corporate%20Policy%20130%20&#8211;%20Data%20Privacy:" TargetMode="External"/><Relationship Id="rId36" Type="http://schemas.openxmlformats.org/officeDocument/2006/relationships/fontTable" Target="fontTable.xml"/><Relationship Id="rId10" Type="http://schemas.openxmlformats.org/officeDocument/2006/relationships/hyperlink" Target="https://lobbyingdisclosure.house.gov/" TargetMode="External"/><Relationship Id="rId19" Type="http://schemas.openxmlformats.org/officeDocument/2006/relationships/hyperlink" Target="https://w3.ibm.com/ibm/corporate-documents/gra/gra-103" TargetMode="External"/><Relationship Id="rId31" Type="http://schemas.openxmlformats.org/officeDocument/2006/relationships/hyperlink" Target="https://w3.ibm.com/w3publisher/dprc" TargetMode="External"/><Relationship Id="rId4" Type="http://schemas.openxmlformats.org/officeDocument/2006/relationships/settings" Target="settings.xml"/><Relationship Id="rId9" Type="http://schemas.openxmlformats.org/officeDocument/2006/relationships/hyperlink" Target="https://w3.ibm.com/w3publisher/ibmgra" TargetMode="External"/><Relationship Id="rId14" Type="http://schemas.openxmlformats.org/officeDocument/2006/relationships/hyperlink" Target="http://w3.ibm.com/ibm/documents/bcg/bcg.html" TargetMode="External"/><Relationship Id="rId22" Type="http://schemas.openxmlformats.org/officeDocument/2006/relationships/hyperlink" Target="https://w3.ibm.com/ibm/corporate-documents/proc/proc-167" TargetMode="External"/><Relationship Id="rId27" Type="http://schemas.openxmlformats.org/officeDocument/2006/relationships/hyperlink" Target="https://w3.ibm.com/w3publisher/cteba" TargetMode="External"/><Relationship Id="rId30" Type="http://schemas.openxmlformats.org/officeDocument/2006/relationships/hyperlink" Target="http://w3-03.ibm.com/ibm/privacy/policies.html" TargetMode="External"/><Relationship Id="rId35" Type="http://schemas.openxmlformats.org/officeDocument/2006/relationships/footer" Target="footer1.xml"/><Relationship Id="rId8" Type="http://schemas.openxmlformats.org/officeDocument/2006/relationships/hyperlink" Target="https://w3.ibm.com/w3publisher/corporate-assurance-and-advisory-service/audit-engagement-procedures/data-analysi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F6E36-2D80-494F-B3A0-9642BCD7A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4265</Words>
  <Characters>26959</Characters>
  <Application>Microsoft Office Word</Application>
  <DocSecurity>0</DocSecurity>
  <Lines>748</Lines>
  <Paragraphs>343</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2</cp:revision>
  <cp:lastPrinted>2026-03-12T14:22:00Z</cp:lastPrinted>
  <dcterms:created xsi:type="dcterms:W3CDTF">2026-03-24T13:53:00Z</dcterms:created>
  <dcterms:modified xsi:type="dcterms:W3CDTF">2026-03-24T13:53:00Z</dcterms:modified>
</cp:coreProperties>
</file>