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026A35" w:rsidRPr="00F223A7" w14:paraId="567D1203" w14:textId="77777777" w:rsidTr="008F1391">
        <w:tc>
          <w:tcPr>
            <w:tcW w:w="815" w:type="pct"/>
            <w:tcBorders>
              <w:top w:val="single" w:sz="6" w:space="0" w:color="auto"/>
              <w:left w:val="single" w:sz="6" w:space="0" w:color="auto"/>
              <w:bottom w:val="single" w:sz="6" w:space="0" w:color="auto"/>
              <w:right w:val="single" w:sz="6" w:space="0" w:color="auto"/>
            </w:tcBorders>
          </w:tcPr>
          <w:p w14:paraId="00BD8ACA" w14:textId="4A7BB81D" w:rsidR="00026A35" w:rsidRPr="006F0DE7" w:rsidRDefault="000E7ED9" w:rsidP="006F0DE7">
            <w:pPr>
              <w:keepNext/>
              <w:keepLines/>
              <w:autoSpaceDE w:val="0"/>
              <w:autoSpaceDN w:val="0"/>
              <w:adjustRightInd w:val="0"/>
              <w:ind w:left="15"/>
              <w:rPr>
                <w:rFonts w:ascii="Arial" w:hAnsi="Arial" w:cs="Arial"/>
                <w:sz w:val="18"/>
                <w:szCs w:val="18"/>
              </w:rPr>
            </w:pPr>
            <w:r>
              <w:rPr>
                <w:rFonts w:ascii="Arial" w:hAnsi="Arial" w:cs="Arial"/>
                <w:sz w:val="18"/>
                <w:szCs w:val="18"/>
              </w:rPr>
              <w:t>March 2025</w:t>
            </w:r>
          </w:p>
        </w:tc>
        <w:tc>
          <w:tcPr>
            <w:tcW w:w="815" w:type="pct"/>
            <w:tcBorders>
              <w:top w:val="single" w:sz="6" w:space="0" w:color="auto"/>
              <w:left w:val="single" w:sz="6" w:space="0" w:color="auto"/>
              <w:bottom w:val="single" w:sz="6" w:space="0" w:color="auto"/>
              <w:right w:val="single" w:sz="6" w:space="0" w:color="auto"/>
            </w:tcBorders>
          </w:tcPr>
          <w:p w14:paraId="028222F4" w14:textId="2FA38A1C" w:rsidR="00026A35" w:rsidRPr="006F0DE7" w:rsidRDefault="000E7ED9" w:rsidP="006F0DE7">
            <w:pPr>
              <w:keepNext/>
              <w:keepLines/>
              <w:autoSpaceDE w:val="0"/>
              <w:autoSpaceDN w:val="0"/>
              <w:adjustRightInd w:val="0"/>
              <w:ind w:left="15"/>
              <w:rPr>
                <w:rFonts w:ascii="Arial" w:hAnsi="Arial" w:cs="Arial"/>
                <w:sz w:val="18"/>
                <w:szCs w:val="18"/>
              </w:rPr>
            </w:pPr>
            <w:r>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5583ADA0" w14:textId="3F509E78" w:rsidR="00026A35" w:rsidRPr="006F0DE7" w:rsidRDefault="000E7ED9" w:rsidP="006F0DE7">
            <w:pPr>
              <w:keepNext/>
              <w:keepLines/>
              <w:autoSpaceDE w:val="0"/>
              <w:autoSpaceDN w:val="0"/>
              <w:adjustRightInd w:val="0"/>
              <w:ind w:left="15"/>
              <w:rPr>
                <w:rFonts w:ascii="Arial" w:hAnsi="Arial" w:cs="Arial"/>
                <w:sz w:val="18"/>
                <w:szCs w:val="18"/>
              </w:rPr>
            </w:pPr>
            <w:r>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37A8C74D" w14:textId="5642C36E" w:rsidR="00026A35" w:rsidRPr="006F0DE7" w:rsidRDefault="000E7ED9" w:rsidP="006F0DE7">
            <w:pPr>
              <w:keepNext/>
              <w:keepLines/>
              <w:autoSpaceDE w:val="0"/>
              <w:autoSpaceDN w:val="0"/>
              <w:adjustRightInd w:val="0"/>
              <w:ind w:left="15"/>
              <w:rPr>
                <w:rFonts w:ascii="Arial" w:hAnsi="Arial" w:cs="Arial"/>
                <w:sz w:val="18"/>
                <w:szCs w:val="18"/>
              </w:rPr>
            </w:pPr>
            <w:r>
              <w:rPr>
                <w:rFonts w:ascii="Arial" w:hAnsi="Arial" w:cs="Arial"/>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60F29CFA" w14:textId="39D9AC1A" w:rsidR="00026A35" w:rsidRPr="006F0DE7" w:rsidRDefault="000E7ED9" w:rsidP="006F0DE7">
            <w:pPr>
              <w:keepNext/>
              <w:keepLines/>
              <w:autoSpaceDE w:val="0"/>
              <w:autoSpaceDN w:val="0"/>
              <w:adjustRightInd w:val="0"/>
              <w:ind w:left="15"/>
              <w:rPr>
                <w:rFonts w:ascii="Arial" w:hAnsi="Arial" w:cs="Arial"/>
                <w:sz w:val="18"/>
                <w:szCs w:val="18"/>
              </w:rPr>
            </w:pPr>
            <w:r>
              <w:rPr>
                <w:rFonts w:ascii="Arial" w:hAnsi="Arial" w:cs="Arial"/>
                <w:sz w:val="18"/>
                <w:szCs w:val="18"/>
              </w:rPr>
              <w:t xml:space="preserve">Updated phase names and some nomenclature in testing.  </w:t>
            </w:r>
          </w:p>
        </w:tc>
      </w:tr>
      <w:tr w:rsidR="006F0DE7" w:rsidRPr="00F223A7" w14:paraId="1FCAE59D" w14:textId="77777777" w:rsidTr="008F1391">
        <w:tc>
          <w:tcPr>
            <w:tcW w:w="815" w:type="pct"/>
            <w:tcBorders>
              <w:top w:val="single" w:sz="6" w:space="0" w:color="auto"/>
              <w:left w:val="single" w:sz="6" w:space="0" w:color="auto"/>
              <w:bottom w:val="single" w:sz="6" w:space="0" w:color="auto"/>
              <w:right w:val="single" w:sz="6" w:space="0" w:color="auto"/>
            </w:tcBorders>
          </w:tcPr>
          <w:p w14:paraId="28E036CC" w14:textId="60361AF0"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sz w:val="18"/>
                <w:szCs w:val="18"/>
              </w:rPr>
              <w:t>March 2024</w:t>
            </w:r>
          </w:p>
        </w:tc>
        <w:tc>
          <w:tcPr>
            <w:tcW w:w="815" w:type="pct"/>
            <w:tcBorders>
              <w:top w:val="single" w:sz="6" w:space="0" w:color="auto"/>
              <w:left w:val="single" w:sz="6" w:space="0" w:color="auto"/>
              <w:bottom w:val="single" w:sz="6" w:space="0" w:color="auto"/>
              <w:right w:val="single" w:sz="6" w:space="0" w:color="auto"/>
            </w:tcBorders>
          </w:tcPr>
          <w:p w14:paraId="3CA2E7EC" w14:textId="16B455D6"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50A81FB0" w14:textId="1F4DB4C2"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5CD48817" w14:textId="031C2AEE"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6075BC6F" w14:textId="6AA7A5A1"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sz w:val="18"/>
                <w:szCs w:val="18"/>
              </w:rPr>
              <w:t>Updated RAE, testing, Divestitures</w:t>
            </w:r>
          </w:p>
        </w:tc>
      </w:tr>
      <w:tr w:rsidR="006F0DE7"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6F0DE7" w:rsidRPr="006F0DE7" w:rsidRDefault="006F0DE7" w:rsidP="006F0DE7">
            <w:pPr>
              <w:keepNext/>
              <w:keepLines/>
              <w:autoSpaceDE w:val="0"/>
              <w:autoSpaceDN w:val="0"/>
              <w:adjustRightInd w:val="0"/>
              <w:ind w:left="15"/>
              <w:rPr>
                <w:rFonts w:ascii="Arial" w:hAnsi="Arial" w:cs="Arial"/>
                <w:color w:val="000000"/>
                <w:sz w:val="18"/>
                <w:szCs w:val="18"/>
              </w:rPr>
            </w:pPr>
            <w:r w:rsidRPr="006F0DE7">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479571779"/>
        <w:docPartObj>
          <w:docPartGallery w:val="Table of Contents"/>
          <w:docPartUnique/>
        </w:docPartObj>
      </w:sdtPr>
      <w:sdtEndPr>
        <w:rPr>
          <w:b/>
          <w:bCs/>
          <w:noProof/>
        </w:rPr>
      </w:sdtEndPr>
      <w:sdtContent>
        <w:p w14:paraId="13234180" w14:textId="71C0012A" w:rsidR="00D23C29" w:rsidRDefault="00D23C29">
          <w:pPr>
            <w:pStyle w:val="TOCHeading"/>
          </w:pPr>
          <w:r>
            <w:t>Table of Contents</w:t>
          </w:r>
        </w:p>
        <w:p w14:paraId="2408B139" w14:textId="258D5029" w:rsidR="00AD0177" w:rsidRDefault="00D23C2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3123391" w:history="1">
            <w:r w:rsidR="00AD0177" w:rsidRPr="002B3E97">
              <w:rPr>
                <w:rStyle w:val="Hyperlink"/>
                <w:noProof/>
              </w:rPr>
              <w:t>PROCESS AND OBJECTIVE</w:t>
            </w:r>
            <w:r w:rsidR="00AD0177">
              <w:rPr>
                <w:noProof/>
                <w:webHidden/>
              </w:rPr>
              <w:tab/>
            </w:r>
            <w:r w:rsidR="00AD0177">
              <w:rPr>
                <w:noProof/>
                <w:webHidden/>
              </w:rPr>
              <w:fldChar w:fldCharType="begin"/>
            </w:r>
            <w:r w:rsidR="00AD0177">
              <w:rPr>
                <w:noProof/>
                <w:webHidden/>
              </w:rPr>
              <w:instrText xml:space="preserve"> PAGEREF _Toc193123391 \h </w:instrText>
            </w:r>
            <w:r w:rsidR="00AD0177">
              <w:rPr>
                <w:noProof/>
                <w:webHidden/>
              </w:rPr>
            </w:r>
            <w:r w:rsidR="00AD0177">
              <w:rPr>
                <w:noProof/>
                <w:webHidden/>
              </w:rPr>
              <w:fldChar w:fldCharType="separate"/>
            </w:r>
            <w:r w:rsidR="00AD0177">
              <w:rPr>
                <w:noProof/>
                <w:webHidden/>
              </w:rPr>
              <w:t>3</w:t>
            </w:r>
            <w:r w:rsidR="00AD0177">
              <w:rPr>
                <w:noProof/>
                <w:webHidden/>
              </w:rPr>
              <w:fldChar w:fldCharType="end"/>
            </w:r>
          </w:hyperlink>
        </w:p>
        <w:p w14:paraId="7C83A51B" w14:textId="1E75947F" w:rsidR="00AD0177" w:rsidRDefault="00AD0177">
          <w:pPr>
            <w:pStyle w:val="TOC2"/>
            <w:tabs>
              <w:tab w:val="right" w:leader="dot" w:pos="9350"/>
            </w:tabs>
            <w:rPr>
              <w:rFonts w:eastAsiaTheme="minorEastAsia"/>
              <w:noProof/>
              <w:kern w:val="2"/>
              <w:sz w:val="24"/>
              <w:szCs w:val="24"/>
              <w14:ligatures w14:val="standardContextual"/>
            </w:rPr>
          </w:pPr>
          <w:hyperlink w:anchor="_Toc193123392" w:history="1">
            <w:r w:rsidRPr="002B3E97">
              <w:rPr>
                <w:rStyle w:val="Hyperlink"/>
                <w:noProof/>
              </w:rPr>
              <w:t>PLANNING: Audit Program Risk Alignment</w:t>
            </w:r>
            <w:r>
              <w:rPr>
                <w:noProof/>
                <w:webHidden/>
              </w:rPr>
              <w:tab/>
            </w:r>
            <w:r>
              <w:rPr>
                <w:noProof/>
                <w:webHidden/>
              </w:rPr>
              <w:fldChar w:fldCharType="begin"/>
            </w:r>
            <w:r>
              <w:rPr>
                <w:noProof/>
                <w:webHidden/>
              </w:rPr>
              <w:instrText xml:space="preserve"> PAGEREF _Toc193123392 \h </w:instrText>
            </w:r>
            <w:r>
              <w:rPr>
                <w:noProof/>
                <w:webHidden/>
              </w:rPr>
            </w:r>
            <w:r>
              <w:rPr>
                <w:noProof/>
                <w:webHidden/>
              </w:rPr>
              <w:fldChar w:fldCharType="separate"/>
            </w:r>
            <w:r>
              <w:rPr>
                <w:noProof/>
                <w:webHidden/>
              </w:rPr>
              <w:t>5</w:t>
            </w:r>
            <w:r>
              <w:rPr>
                <w:noProof/>
                <w:webHidden/>
              </w:rPr>
              <w:fldChar w:fldCharType="end"/>
            </w:r>
          </w:hyperlink>
        </w:p>
        <w:p w14:paraId="6161EEFF" w14:textId="17438D46" w:rsidR="00AD0177" w:rsidRDefault="00AD0177">
          <w:pPr>
            <w:pStyle w:val="TOC2"/>
            <w:tabs>
              <w:tab w:val="right" w:leader="dot" w:pos="9350"/>
            </w:tabs>
            <w:rPr>
              <w:rFonts w:eastAsiaTheme="minorEastAsia"/>
              <w:noProof/>
              <w:kern w:val="2"/>
              <w:sz w:val="24"/>
              <w:szCs w:val="24"/>
              <w14:ligatures w14:val="standardContextual"/>
            </w:rPr>
          </w:pPr>
          <w:hyperlink w:anchor="_Toc193123393" w:history="1">
            <w:r w:rsidRPr="002B3E97">
              <w:rPr>
                <w:rStyle w:val="Hyperlink"/>
                <w:noProof/>
              </w:rPr>
              <w:t>PLANNING: Data Analysis</w:t>
            </w:r>
            <w:r>
              <w:rPr>
                <w:noProof/>
                <w:webHidden/>
              </w:rPr>
              <w:tab/>
            </w:r>
            <w:r>
              <w:rPr>
                <w:noProof/>
                <w:webHidden/>
              </w:rPr>
              <w:fldChar w:fldCharType="begin"/>
            </w:r>
            <w:r>
              <w:rPr>
                <w:noProof/>
                <w:webHidden/>
              </w:rPr>
              <w:instrText xml:space="preserve"> PAGEREF _Toc193123393 \h </w:instrText>
            </w:r>
            <w:r>
              <w:rPr>
                <w:noProof/>
                <w:webHidden/>
              </w:rPr>
            </w:r>
            <w:r>
              <w:rPr>
                <w:noProof/>
                <w:webHidden/>
              </w:rPr>
              <w:fldChar w:fldCharType="separate"/>
            </w:r>
            <w:r>
              <w:rPr>
                <w:noProof/>
                <w:webHidden/>
              </w:rPr>
              <w:t>6</w:t>
            </w:r>
            <w:r>
              <w:rPr>
                <w:noProof/>
                <w:webHidden/>
              </w:rPr>
              <w:fldChar w:fldCharType="end"/>
            </w:r>
          </w:hyperlink>
        </w:p>
        <w:p w14:paraId="051AA5F3" w14:textId="79843887" w:rsidR="00AD0177" w:rsidRDefault="00AD0177">
          <w:pPr>
            <w:pStyle w:val="TOC2"/>
            <w:tabs>
              <w:tab w:val="right" w:leader="dot" w:pos="9350"/>
            </w:tabs>
            <w:rPr>
              <w:rFonts w:eastAsiaTheme="minorEastAsia"/>
              <w:noProof/>
              <w:kern w:val="2"/>
              <w:sz w:val="24"/>
              <w:szCs w:val="24"/>
              <w14:ligatures w14:val="standardContextual"/>
            </w:rPr>
          </w:pPr>
          <w:hyperlink w:anchor="_Toc193123394" w:history="1">
            <w:r w:rsidRPr="002B3E97">
              <w:rPr>
                <w:rStyle w:val="Hyperlink"/>
                <w:noProof/>
              </w:rPr>
              <w:t>PLANNING: Reference Material</w:t>
            </w:r>
            <w:r>
              <w:rPr>
                <w:noProof/>
                <w:webHidden/>
              </w:rPr>
              <w:tab/>
            </w:r>
            <w:r>
              <w:rPr>
                <w:noProof/>
                <w:webHidden/>
              </w:rPr>
              <w:fldChar w:fldCharType="begin"/>
            </w:r>
            <w:r>
              <w:rPr>
                <w:noProof/>
                <w:webHidden/>
              </w:rPr>
              <w:instrText xml:space="preserve"> PAGEREF _Toc193123394 \h </w:instrText>
            </w:r>
            <w:r>
              <w:rPr>
                <w:noProof/>
                <w:webHidden/>
              </w:rPr>
            </w:r>
            <w:r>
              <w:rPr>
                <w:noProof/>
                <w:webHidden/>
              </w:rPr>
              <w:fldChar w:fldCharType="separate"/>
            </w:r>
            <w:r>
              <w:rPr>
                <w:noProof/>
                <w:webHidden/>
              </w:rPr>
              <w:t>7</w:t>
            </w:r>
            <w:r>
              <w:rPr>
                <w:noProof/>
                <w:webHidden/>
              </w:rPr>
              <w:fldChar w:fldCharType="end"/>
            </w:r>
          </w:hyperlink>
        </w:p>
        <w:p w14:paraId="6A5D11AC" w14:textId="155FBDCB" w:rsidR="00AD0177" w:rsidRDefault="00AD0177">
          <w:pPr>
            <w:pStyle w:val="TOC2"/>
            <w:tabs>
              <w:tab w:val="right" w:leader="dot" w:pos="9350"/>
            </w:tabs>
            <w:rPr>
              <w:rFonts w:eastAsiaTheme="minorEastAsia"/>
              <w:noProof/>
              <w:kern w:val="2"/>
              <w:sz w:val="24"/>
              <w:szCs w:val="24"/>
              <w14:ligatures w14:val="standardContextual"/>
            </w:rPr>
          </w:pPr>
          <w:hyperlink w:anchor="_Toc193123395" w:history="1">
            <w:r w:rsidRPr="002B3E97">
              <w:rPr>
                <w:rStyle w:val="Hyperlink"/>
                <w:noProof/>
              </w:rPr>
              <w:t>PLANNING:  Fraud Template</w:t>
            </w:r>
            <w:r>
              <w:rPr>
                <w:noProof/>
                <w:webHidden/>
              </w:rPr>
              <w:tab/>
            </w:r>
            <w:r>
              <w:rPr>
                <w:noProof/>
                <w:webHidden/>
              </w:rPr>
              <w:fldChar w:fldCharType="begin"/>
            </w:r>
            <w:r>
              <w:rPr>
                <w:noProof/>
                <w:webHidden/>
              </w:rPr>
              <w:instrText xml:space="preserve"> PAGEREF _Toc193123395 \h </w:instrText>
            </w:r>
            <w:r>
              <w:rPr>
                <w:noProof/>
                <w:webHidden/>
              </w:rPr>
            </w:r>
            <w:r>
              <w:rPr>
                <w:noProof/>
                <w:webHidden/>
              </w:rPr>
              <w:fldChar w:fldCharType="separate"/>
            </w:r>
            <w:r>
              <w:rPr>
                <w:noProof/>
                <w:webHidden/>
              </w:rPr>
              <w:t>8</w:t>
            </w:r>
            <w:r>
              <w:rPr>
                <w:noProof/>
                <w:webHidden/>
              </w:rPr>
              <w:fldChar w:fldCharType="end"/>
            </w:r>
          </w:hyperlink>
        </w:p>
        <w:p w14:paraId="0F7BEEBF" w14:textId="73DCD8DC" w:rsidR="00AD0177" w:rsidRDefault="00AD0177">
          <w:pPr>
            <w:pStyle w:val="TOC1"/>
            <w:tabs>
              <w:tab w:val="right" w:leader="dot" w:pos="9350"/>
            </w:tabs>
            <w:rPr>
              <w:rFonts w:eastAsiaTheme="minorEastAsia"/>
              <w:noProof/>
              <w:kern w:val="2"/>
              <w:sz w:val="24"/>
              <w:szCs w:val="24"/>
              <w14:ligatures w14:val="standardContextual"/>
            </w:rPr>
          </w:pPr>
          <w:hyperlink w:anchor="_Toc193123396" w:history="1">
            <w:r w:rsidRPr="002B3E97">
              <w:rPr>
                <w:rStyle w:val="Hyperlink"/>
                <w:noProof/>
              </w:rPr>
              <w:t>CONTROL ASSESSMENT QUESTIONS</w:t>
            </w:r>
            <w:r>
              <w:rPr>
                <w:noProof/>
                <w:webHidden/>
              </w:rPr>
              <w:tab/>
            </w:r>
            <w:r>
              <w:rPr>
                <w:noProof/>
                <w:webHidden/>
              </w:rPr>
              <w:fldChar w:fldCharType="begin"/>
            </w:r>
            <w:r>
              <w:rPr>
                <w:noProof/>
                <w:webHidden/>
              </w:rPr>
              <w:instrText xml:space="preserve"> PAGEREF _Toc193123396 \h </w:instrText>
            </w:r>
            <w:r>
              <w:rPr>
                <w:noProof/>
                <w:webHidden/>
              </w:rPr>
            </w:r>
            <w:r>
              <w:rPr>
                <w:noProof/>
                <w:webHidden/>
              </w:rPr>
              <w:fldChar w:fldCharType="separate"/>
            </w:r>
            <w:r>
              <w:rPr>
                <w:noProof/>
                <w:webHidden/>
              </w:rPr>
              <w:t>9</w:t>
            </w:r>
            <w:r>
              <w:rPr>
                <w:noProof/>
                <w:webHidden/>
              </w:rPr>
              <w:fldChar w:fldCharType="end"/>
            </w:r>
          </w:hyperlink>
        </w:p>
        <w:p w14:paraId="2082C126" w14:textId="7A7AC3D9" w:rsidR="00AD0177" w:rsidRDefault="00AD0177">
          <w:pPr>
            <w:pStyle w:val="TOC2"/>
            <w:tabs>
              <w:tab w:val="right" w:leader="dot" w:pos="9350"/>
            </w:tabs>
            <w:rPr>
              <w:rFonts w:eastAsiaTheme="minorEastAsia"/>
              <w:noProof/>
              <w:kern w:val="2"/>
              <w:sz w:val="24"/>
              <w:szCs w:val="24"/>
              <w14:ligatures w14:val="standardContextual"/>
            </w:rPr>
          </w:pPr>
          <w:hyperlink w:anchor="_Toc193123397" w:history="1">
            <w:r w:rsidRPr="002B3E97">
              <w:rPr>
                <w:rStyle w:val="Hyperlink"/>
                <w:noProof/>
              </w:rPr>
              <w:t>Key Control Question:  1. Concept</w:t>
            </w:r>
            <w:r>
              <w:rPr>
                <w:noProof/>
                <w:webHidden/>
              </w:rPr>
              <w:tab/>
            </w:r>
            <w:r>
              <w:rPr>
                <w:noProof/>
                <w:webHidden/>
              </w:rPr>
              <w:fldChar w:fldCharType="begin"/>
            </w:r>
            <w:r>
              <w:rPr>
                <w:noProof/>
                <w:webHidden/>
              </w:rPr>
              <w:instrText xml:space="preserve"> PAGEREF _Toc193123397 \h </w:instrText>
            </w:r>
            <w:r>
              <w:rPr>
                <w:noProof/>
                <w:webHidden/>
              </w:rPr>
            </w:r>
            <w:r>
              <w:rPr>
                <w:noProof/>
                <w:webHidden/>
              </w:rPr>
              <w:fldChar w:fldCharType="separate"/>
            </w:r>
            <w:r>
              <w:rPr>
                <w:noProof/>
                <w:webHidden/>
              </w:rPr>
              <w:t>9</w:t>
            </w:r>
            <w:r>
              <w:rPr>
                <w:noProof/>
                <w:webHidden/>
              </w:rPr>
              <w:fldChar w:fldCharType="end"/>
            </w:r>
          </w:hyperlink>
        </w:p>
        <w:p w14:paraId="53388547" w14:textId="28BFF7BF" w:rsidR="00AD0177" w:rsidRDefault="00AD0177">
          <w:pPr>
            <w:pStyle w:val="TOC3"/>
            <w:tabs>
              <w:tab w:val="right" w:leader="dot" w:pos="9350"/>
            </w:tabs>
            <w:rPr>
              <w:rFonts w:eastAsiaTheme="minorEastAsia"/>
              <w:noProof/>
              <w:kern w:val="2"/>
              <w:sz w:val="24"/>
              <w:szCs w:val="24"/>
              <w14:ligatures w14:val="standardContextual"/>
            </w:rPr>
          </w:pPr>
          <w:hyperlink w:anchor="_Toc193123398" w:history="1">
            <w:r w:rsidRPr="002B3E97">
              <w:rPr>
                <w:rStyle w:val="Hyperlink"/>
                <w:noProof/>
              </w:rPr>
              <w:t>Primary Test:  Concept Approvals (CT001.P)</w:t>
            </w:r>
            <w:r>
              <w:rPr>
                <w:noProof/>
                <w:webHidden/>
              </w:rPr>
              <w:tab/>
            </w:r>
            <w:r>
              <w:rPr>
                <w:noProof/>
                <w:webHidden/>
              </w:rPr>
              <w:fldChar w:fldCharType="begin"/>
            </w:r>
            <w:r>
              <w:rPr>
                <w:noProof/>
                <w:webHidden/>
              </w:rPr>
              <w:instrText xml:space="preserve"> PAGEREF _Toc193123398 \h </w:instrText>
            </w:r>
            <w:r>
              <w:rPr>
                <w:noProof/>
                <w:webHidden/>
              </w:rPr>
            </w:r>
            <w:r>
              <w:rPr>
                <w:noProof/>
                <w:webHidden/>
              </w:rPr>
              <w:fldChar w:fldCharType="separate"/>
            </w:r>
            <w:r>
              <w:rPr>
                <w:noProof/>
                <w:webHidden/>
              </w:rPr>
              <w:t>10</w:t>
            </w:r>
            <w:r>
              <w:rPr>
                <w:noProof/>
                <w:webHidden/>
              </w:rPr>
              <w:fldChar w:fldCharType="end"/>
            </w:r>
          </w:hyperlink>
        </w:p>
        <w:p w14:paraId="3A5DD0A8" w14:textId="6B6C7A0F" w:rsidR="00AD0177" w:rsidRDefault="00AD0177">
          <w:pPr>
            <w:pStyle w:val="TOC2"/>
            <w:tabs>
              <w:tab w:val="right" w:leader="dot" w:pos="9350"/>
            </w:tabs>
            <w:rPr>
              <w:rFonts w:eastAsiaTheme="minorEastAsia"/>
              <w:noProof/>
              <w:kern w:val="2"/>
              <w:sz w:val="24"/>
              <w:szCs w:val="24"/>
              <w14:ligatures w14:val="standardContextual"/>
            </w:rPr>
          </w:pPr>
          <w:hyperlink w:anchor="_Toc193123399" w:history="1">
            <w:r w:rsidRPr="002B3E97">
              <w:rPr>
                <w:rStyle w:val="Hyperlink"/>
                <w:noProof/>
              </w:rPr>
              <w:t>Key Control Question:  2. Due Diligence and Draft Integration Plan</w:t>
            </w:r>
            <w:r>
              <w:rPr>
                <w:noProof/>
                <w:webHidden/>
              </w:rPr>
              <w:tab/>
            </w:r>
            <w:r>
              <w:rPr>
                <w:noProof/>
                <w:webHidden/>
              </w:rPr>
              <w:fldChar w:fldCharType="begin"/>
            </w:r>
            <w:r>
              <w:rPr>
                <w:noProof/>
                <w:webHidden/>
              </w:rPr>
              <w:instrText xml:space="preserve"> PAGEREF _Toc193123399 \h </w:instrText>
            </w:r>
            <w:r>
              <w:rPr>
                <w:noProof/>
                <w:webHidden/>
              </w:rPr>
            </w:r>
            <w:r>
              <w:rPr>
                <w:noProof/>
                <w:webHidden/>
              </w:rPr>
              <w:fldChar w:fldCharType="separate"/>
            </w:r>
            <w:r>
              <w:rPr>
                <w:noProof/>
                <w:webHidden/>
              </w:rPr>
              <w:t>11</w:t>
            </w:r>
            <w:r>
              <w:rPr>
                <w:noProof/>
                <w:webHidden/>
              </w:rPr>
              <w:fldChar w:fldCharType="end"/>
            </w:r>
          </w:hyperlink>
        </w:p>
        <w:p w14:paraId="3C1A8B08" w14:textId="5E90E6F7" w:rsidR="00AD0177" w:rsidRDefault="00AD0177">
          <w:pPr>
            <w:pStyle w:val="TOC3"/>
            <w:tabs>
              <w:tab w:val="right" w:leader="dot" w:pos="9350"/>
            </w:tabs>
            <w:rPr>
              <w:rFonts w:eastAsiaTheme="minorEastAsia"/>
              <w:noProof/>
              <w:kern w:val="2"/>
              <w:sz w:val="24"/>
              <w:szCs w:val="24"/>
              <w14:ligatures w14:val="standardContextual"/>
            </w:rPr>
          </w:pPr>
          <w:hyperlink w:anchor="_Toc193123400" w:history="1">
            <w:r w:rsidRPr="002B3E97">
              <w:rPr>
                <w:rStyle w:val="Hyperlink"/>
                <w:noProof/>
              </w:rPr>
              <w:t>Primary Test:  Pre-Deal Analysis - Due Diligence (DD001.P)</w:t>
            </w:r>
            <w:r>
              <w:rPr>
                <w:noProof/>
                <w:webHidden/>
              </w:rPr>
              <w:tab/>
            </w:r>
            <w:r>
              <w:rPr>
                <w:noProof/>
                <w:webHidden/>
              </w:rPr>
              <w:fldChar w:fldCharType="begin"/>
            </w:r>
            <w:r>
              <w:rPr>
                <w:noProof/>
                <w:webHidden/>
              </w:rPr>
              <w:instrText xml:space="preserve"> PAGEREF _Toc193123400 \h </w:instrText>
            </w:r>
            <w:r>
              <w:rPr>
                <w:noProof/>
                <w:webHidden/>
              </w:rPr>
            </w:r>
            <w:r>
              <w:rPr>
                <w:noProof/>
                <w:webHidden/>
              </w:rPr>
              <w:fldChar w:fldCharType="separate"/>
            </w:r>
            <w:r>
              <w:rPr>
                <w:noProof/>
                <w:webHidden/>
              </w:rPr>
              <w:t>12</w:t>
            </w:r>
            <w:r>
              <w:rPr>
                <w:noProof/>
                <w:webHidden/>
              </w:rPr>
              <w:fldChar w:fldCharType="end"/>
            </w:r>
          </w:hyperlink>
        </w:p>
        <w:p w14:paraId="61548F1E" w14:textId="1F5E7FAC" w:rsidR="00AD0177" w:rsidRDefault="00AD0177">
          <w:pPr>
            <w:pStyle w:val="TOC2"/>
            <w:tabs>
              <w:tab w:val="right" w:leader="dot" w:pos="9350"/>
            </w:tabs>
            <w:rPr>
              <w:rFonts w:eastAsiaTheme="minorEastAsia"/>
              <w:noProof/>
              <w:kern w:val="2"/>
              <w:sz w:val="24"/>
              <w:szCs w:val="24"/>
              <w14:ligatures w14:val="standardContextual"/>
            </w:rPr>
          </w:pPr>
          <w:hyperlink w:anchor="_Toc193123401" w:history="1">
            <w:r w:rsidRPr="002B3E97">
              <w:rPr>
                <w:rStyle w:val="Hyperlink"/>
                <w:noProof/>
              </w:rPr>
              <w:t>Key Control Question:  3. Final Approval, Execute Deal and Record Transaction</w:t>
            </w:r>
            <w:r>
              <w:rPr>
                <w:noProof/>
                <w:webHidden/>
              </w:rPr>
              <w:tab/>
            </w:r>
            <w:r>
              <w:rPr>
                <w:noProof/>
                <w:webHidden/>
              </w:rPr>
              <w:fldChar w:fldCharType="begin"/>
            </w:r>
            <w:r>
              <w:rPr>
                <w:noProof/>
                <w:webHidden/>
              </w:rPr>
              <w:instrText xml:space="preserve"> PAGEREF _Toc193123401 \h </w:instrText>
            </w:r>
            <w:r>
              <w:rPr>
                <w:noProof/>
                <w:webHidden/>
              </w:rPr>
            </w:r>
            <w:r>
              <w:rPr>
                <w:noProof/>
                <w:webHidden/>
              </w:rPr>
              <w:fldChar w:fldCharType="separate"/>
            </w:r>
            <w:r>
              <w:rPr>
                <w:noProof/>
                <w:webHidden/>
              </w:rPr>
              <w:t>13</w:t>
            </w:r>
            <w:r>
              <w:rPr>
                <w:noProof/>
                <w:webHidden/>
              </w:rPr>
              <w:fldChar w:fldCharType="end"/>
            </w:r>
          </w:hyperlink>
        </w:p>
        <w:p w14:paraId="04034A3E" w14:textId="570402C2" w:rsidR="00AD0177" w:rsidRDefault="00AD0177">
          <w:pPr>
            <w:pStyle w:val="TOC3"/>
            <w:tabs>
              <w:tab w:val="right" w:leader="dot" w:pos="9350"/>
            </w:tabs>
            <w:rPr>
              <w:rFonts w:eastAsiaTheme="minorEastAsia"/>
              <w:noProof/>
              <w:kern w:val="2"/>
              <w:sz w:val="24"/>
              <w:szCs w:val="24"/>
              <w14:ligatures w14:val="standardContextual"/>
            </w:rPr>
          </w:pPr>
          <w:hyperlink w:anchor="_Toc193123402" w:history="1">
            <w:r w:rsidRPr="002B3E97">
              <w:rPr>
                <w:rStyle w:val="Hyperlink"/>
                <w:noProof/>
              </w:rPr>
              <w:t>Primary Test:  Confidentiality and Non-Disclosure Notice (EF001.P)</w:t>
            </w:r>
            <w:r>
              <w:rPr>
                <w:noProof/>
                <w:webHidden/>
              </w:rPr>
              <w:tab/>
            </w:r>
            <w:r>
              <w:rPr>
                <w:noProof/>
                <w:webHidden/>
              </w:rPr>
              <w:fldChar w:fldCharType="begin"/>
            </w:r>
            <w:r>
              <w:rPr>
                <w:noProof/>
                <w:webHidden/>
              </w:rPr>
              <w:instrText xml:space="preserve"> PAGEREF _Toc193123402 \h </w:instrText>
            </w:r>
            <w:r>
              <w:rPr>
                <w:noProof/>
                <w:webHidden/>
              </w:rPr>
            </w:r>
            <w:r>
              <w:rPr>
                <w:noProof/>
                <w:webHidden/>
              </w:rPr>
              <w:fldChar w:fldCharType="separate"/>
            </w:r>
            <w:r>
              <w:rPr>
                <w:noProof/>
                <w:webHidden/>
              </w:rPr>
              <w:t>14</w:t>
            </w:r>
            <w:r>
              <w:rPr>
                <w:noProof/>
                <w:webHidden/>
              </w:rPr>
              <w:fldChar w:fldCharType="end"/>
            </w:r>
          </w:hyperlink>
        </w:p>
        <w:p w14:paraId="0D43E5EC" w14:textId="104ED81D" w:rsidR="00AD0177" w:rsidRDefault="00AD0177">
          <w:pPr>
            <w:pStyle w:val="TOC3"/>
            <w:tabs>
              <w:tab w:val="right" w:leader="dot" w:pos="9350"/>
            </w:tabs>
            <w:rPr>
              <w:rFonts w:eastAsiaTheme="minorEastAsia"/>
              <w:noProof/>
              <w:kern w:val="2"/>
              <w:sz w:val="24"/>
              <w:szCs w:val="24"/>
              <w14:ligatures w14:val="standardContextual"/>
            </w:rPr>
          </w:pPr>
          <w:hyperlink w:anchor="_Toc193123403" w:history="1">
            <w:r w:rsidRPr="002B3E97">
              <w:rPr>
                <w:rStyle w:val="Hyperlink"/>
                <w:noProof/>
              </w:rPr>
              <w:t>Secondary Test:  Background Checks (EF002.S)</w:t>
            </w:r>
            <w:r>
              <w:rPr>
                <w:noProof/>
                <w:webHidden/>
              </w:rPr>
              <w:tab/>
            </w:r>
            <w:r>
              <w:rPr>
                <w:noProof/>
                <w:webHidden/>
              </w:rPr>
              <w:fldChar w:fldCharType="begin"/>
            </w:r>
            <w:r>
              <w:rPr>
                <w:noProof/>
                <w:webHidden/>
              </w:rPr>
              <w:instrText xml:space="preserve"> PAGEREF _Toc193123403 \h </w:instrText>
            </w:r>
            <w:r>
              <w:rPr>
                <w:noProof/>
                <w:webHidden/>
              </w:rPr>
            </w:r>
            <w:r>
              <w:rPr>
                <w:noProof/>
                <w:webHidden/>
              </w:rPr>
              <w:fldChar w:fldCharType="separate"/>
            </w:r>
            <w:r>
              <w:rPr>
                <w:noProof/>
                <w:webHidden/>
              </w:rPr>
              <w:t>15</w:t>
            </w:r>
            <w:r>
              <w:rPr>
                <w:noProof/>
                <w:webHidden/>
              </w:rPr>
              <w:fldChar w:fldCharType="end"/>
            </w:r>
          </w:hyperlink>
        </w:p>
        <w:p w14:paraId="00D84776" w14:textId="05DDEA35" w:rsidR="00AD0177" w:rsidRDefault="00AD0177">
          <w:pPr>
            <w:pStyle w:val="TOC3"/>
            <w:tabs>
              <w:tab w:val="right" w:leader="dot" w:pos="9350"/>
            </w:tabs>
            <w:rPr>
              <w:rFonts w:eastAsiaTheme="minorEastAsia"/>
              <w:noProof/>
              <w:kern w:val="2"/>
              <w:sz w:val="24"/>
              <w:szCs w:val="24"/>
              <w14:ligatures w14:val="standardContextual"/>
            </w:rPr>
          </w:pPr>
          <w:hyperlink w:anchor="_Toc193123404" w:history="1">
            <w:r w:rsidRPr="002B3E97">
              <w:rPr>
                <w:rStyle w:val="Hyperlink"/>
                <w:noProof/>
              </w:rPr>
              <w:t>Primary Test:  Business Model (EF003.P)</w:t>
            </w:r>
            <w:r>
              <w:rPr>
                <w:noProof/>
                <w:webHidden/>
              </w:rPr>
              <w:tab/>
            </w:r>
            <w:r>
              <w:rPr>
                <w:noProof/>
                <w:webHidden/>
              </w:rPr>
              <w:fldChar w:fldCharType="begin"/>
            </w:r>
            <w:r>
              <w:rPr>
                <w:noProof/>
                <w:webHidden/>
              </w:rPr>
              <w:instrText xml:space="preserve"> PAGEREF _Toc193123404 \h </w:instrText>
            </w:r>
            <w:r>
              <w:rPr>
                <w:noProof/>
                <w:webHidden/>
              </w:rPr>
            </w:r>
            <w:r>
              <w:rPr>
                <w:noProof/>
                <w:webHidden/>
              </w:rPr>
              <w:fldChar w:fldCharType="separate"/>
            </w:r>
            <w:r>
              <w:rPr>
                <w:noProof/>
                <w:webHidden/>
              </w:rPr>
              <w:t>16</w:t>
            </w:r>
            <w:r>
              <w:rPr>
                <w:noProof/>
                <w:webHidden/>
              </w:rPr>
              <w:fldChar w:fldCharType="end"/>
            </w:r>
          </w:hyperlink>
        </w:p>
        <w:p w14:paraId="043A1A3D" w14:textId="59241F7D" w:rsidR="00AD0177" w:rsidRDefault="00AD0177">
          <w:pPr>
            <w:pStyle w:val="TOC3"/>
            <w:tabs>
              <w:tab w:val="right" w:leader="dot" w:pos="9350"/>
            </w:tabs>
            <w:rPr>
              <w:rFonts w:eastAsiaTheme="minorEastAsia"/>
              <w:noProof/>
              <w:kern w:val="2"/>
              <w:sz w:val="24"/>
              <w:szCs w:val="24"/>
              <w14:ligatures w14:val="standardContextual"/>
            </w:rPr>
          </w:pPr>
          <w:hyperlink w:anchor="_Toc193123405" w:history="1">
            <w:r w:rsidRPr="002B3E97">
              <w:rPr>
                <w:rStyle w:val="Hyperlink"/>
                <w:noProof/>
              </w:rPr>
              <w:t>Primary Test:  Final Approval (EF004.P)</w:t>
            </w:r>
            <w:r>
              <w:rPr>
                <w:noProof/>
                <w:webHidden/>
              </w:rPr>
              <w:tab/>
            </w:r>
            <w:r>
              <w:rPr>
                <w:noProof/>
                <w:webHidden/>
              </w:rPr>
              <w:fldChar w:fldCharType="begin"/>
            </w:r>
            <w:r>
              <w:rPr>
                <w:noProof/>
                <w:webHidden/>
              </w:rPr>
              <w:instrText xml:space="preserve"> PAGEREF _Toc193123405 \h </w:instrText>
            </w:r>
            <w:r>
              <w:rPr>
                <w:noProof/>
                <w:webHidden/>
              </w:rPr>
            </w:r>
            <w:r>
              <w:rPr>
                <w:noProof/>
                <w:webHidden/>
              </w:rPr>
              <w:fldChar w:fldCharType="separate"/>
            </w:r>
            <w:r>
              <w:rPr>
                <w:noProof/>
                <w:webHidden/>
              </w:rPr>
              <w:t>17</w:t>
            </w:r>
            <w:r>
              <w:rPr>
                <w:noProof/>
                <w:webHidden/>
              </w:rPr>
              <w:fldChar w:fldCharType="end"/>
            </w:r>
          </w:hyperlink>
        </w:p>
        <w:p w14:paraId="440D5B9F" w14:textId="669B1012" w:rsidR="00AD0177" w:rsidRDefault="00AD0177">
          <w:pPr>
            <w:pStyle w:val="TOC3"/>
            <w:tabs>
              <w:tab w:val="right" w:leader="dot" w:pos="9350"/>
            </w:tabs>
            <w:rPr>
              <w:rFonts w:eastAsiaTheme="minorEastAsia"/>
              <w:noProof/>
              <w:kern w:val="2"/>
              <w:sz w:val="24"/>
              <w:szCs w:val="24"/>
              <w14:ligatures w14:val="standardContextual"/>
            </w:rPr>
          </w:pPr>
          <w:hyperlink w:anchor="_Toc193123406" w:history="1">
            <w:r w:rsidRPr="002B3E97">
              <w:rPr>
                <w:rStyle w:val="Hyperlink"/>
                <w:noProof/>
              </w:rPr>
              <w:t>Primary Test:  Contract Management (EF005.P)</w:t>
            </w:r>
            <w:r>
              <w:rPr>
                <w:noProof/>
                <w:webHidden/>
              </w:rPr>
              <w:tab/>
            </w:r>
            <w:r>
              <w:rPr>
                <w:noProof/>
                <w:webHidden/>
              </w:rPr>
              <w:fldChar w:fldCharType="begin"/>
            </w:r>
            <w:r>
              <w:rPr>
                <w:noProof/>
                <w:webHidden/>
              </w:rPr>
              <w:instrText xml:space="preserve"> PAGEREF _Toc193123406 \h </w:instrText>
            </w:r>
            <w:r>
              <w:rPr>
                <w:noProof/>
                <w:webHidden/>
              </w:rPr>
            </w:r>
            <w:r>
              <w:rPr>
                <w:noProof/>
                <w:webHidden/>
              </w:rPr>
              <w:fldChar w:fldCharType="separate"/>
            </w:r>
            <w:r>
              <w:rPr>
                <w:noProof/>
                <w:webHidden/>
              </w:rPr>
              <w:t>18</w:t>
            </w:r>
            <w:r>
              <w:rPr>
                <w:noProof/>
                <w:webHidden/>
              </w:rPr>
              <w:fldChar w:fldCharType="end"/>
            </w:r>
          </w:hyperlink>
        </w:p>
        <w:p w14:paraId="4F80B058" w14:textId="4523CB93" w:rsidR="00AD0177" w:rsidRDefault="00AD0177">
          <w:pPr>
            <w:pStyle w:val="TOC3"/>
            <w:tabs>
              <w:tab w:val="right" w:leader="dot" w:pos="9350"/>
            </w:tabs>
            <w:rPr>
              <w:rFonts w:eastAsiaTheme="minorEastAsia"/>
              <w:noProof/>
              <w:kern w:val="2"/>
              <w:sz w:val="24"/>
              <w:szCs w:val="24"/>
              <w14:ligatures w14:val="standardContextual"/>
            </w:rPr>
          </w:pPr>
          <w:hyperlink w:anchor="_Toc193123407" w:history="1">
            <w:r w:rsidRPr="002B3E97">
              <w:rPr>
                <w:rStyle w:val="Hyperlink"/>
                <w:noProof/>
              </w:rPr>
              <w:t>Secondary Test:  Settlements (EF006.S)</w:t>
            </w:r>
            <w:r>
              <w:rPr>
                <w:noProof/>
                <w:webHidden/>
              </w:rPr>
              <w:tab/>
            </w:r>
            <w:r>
              <w:rPr>
                <w:noProof/>
                <w:webHidden/>
              </w:rPr>
              <w:fldChar w:fldCharType="begin"/>
            </w:r>
            <w:r>
              <w:rPr>
                <w:noProof/>
                <w:webHidden/>
              </w:rPr>
              <w:instrText xml:space="preserve"> PAGEREF _Toc193123407 \h </w:instrText>
            </w:r>
            <w:r>
              <w:rPr>
                <w:noProof/>
                <w:webHidden/>
              </w:rPr>
            </w:r>
            <w:r>
              <w:rPr>
                <w:noProof/>
                <w:webHidden/>
              </w:rPr>
              <w:fldChar w:fldCharType="separate"/>
            </w:r>
            <w:r>
              <w:rPr>
                <w:noProof/>
                <w:webHidden/>
              </w:rPr>
              <w:t>19</w:t>
            </w:r>
            <w:r>
              <w:rPr>
                <w:noProof/>
                <w:webHidden/>
              </w:rPr>
              <w:fldChar w:fldCharType="end"/>
            </w:r>
          </w:hyperlink>
        </w:p>
        <w:p w14:paraId="16FA08CC" w14:textId="2395F62B" w:rsidR="00AD0177" w:rsidRDefault="00AD0177">
          <w:pPr>
            <w:pStyle w:val="TOC3"/>
            <w:tabs>
              <w:tab w:val="right" w:leader="dot" w:pos="9350"/>
            </w:tabs>
            <w:rPr>
              <w:rFonts w:eastAsiaTheme="minorEastAsia"/>
              <w:noProof/>
              <w:kern w:val="2"/>
              <w:sz w:val="24"/>
              <w:szCs w:val="24"/>
              <w14:ligatures w14:val="standardContextual"/>
            </w:rPr>
          </w:pPr>
          <w:hyperlink w:anchor="_Toc193123408" w:history="1">
            <w:r w:rsidRPr="002B3E97">
              <w:rPr>
                <w:rStyle w:val="Hyperlink"/>
                <w:noProof/>
              </w:rPr>
              <w:t>Primary Test:  IBM Resource Assignment (EF007.P)</w:t>
            </w:r>
            <w:r>
              <w:rPr>
                <w:noProof/>
                <w:webHidden/>
              </w:rPr>
              <w:tab/>
            </w:r>
            <w:r>
              <w:rPr>
                <w:noProof/>
                <w:webHidden/>
              </w:rPr>
              <w:fldChar w:fldCharType="begin"/>
            </w:r>
            <w:r>
              <w:rPr>
                <w:noProof/>
                <w:webHidden/>
              </w:rPr>
              <w:instrText xml:space="preserve"> PAGEREF _Toc193123408 \h </w:instrText>
            </w:r>
            <w:r>
              <w:rPr>
                <w:noProof/>
                <w:webHidden/>
              </w:rPr>
            </w:r>
            <w:r>
              <w:rPr>
                <w:noProof/>
                <w:webHidden/>
              </w:rPr>
              <w:fldChar w:fldCharType="separate"/>
            </w:r>
            <w:r>
              <w:rPr>
                <w:noProof/>
                <w:webHidden/>
              </w:rPr>
              <w:t>20</w:t>
            </w:r>
            <w:r>
              <w:rPr>
                <w:noProof/>
                <w:webHidden/>
              </w:rPr>
              <w:fldChar w:fldCharType="end"/>
            </w:r>
          </w:hyperlink>
        </w:p>
        <w:p w14:paraId="11303202" w14:textId="0104F082" w:rsidR="00AD0177" w:rsidRDefault="00AD0177">
          <w:pPr>
            <w:pStyle w:val="TOC3"/>
            <w:tabs>
              <w:tab w:val="right" w:leader="dot" w:pos="9350"/>
            </w:tabs>
            <w:rPr>
              <w:rFonts w:eastAsiaTheme="minorEastAsia"/>
              <w:noProof/>
              <w:kern w:val="2"/>
              <w:sz w:val="24"/>
              <w:szCs w:val="24"/>
              <w14:ligatures w14:val="standardContextual"/>
            </w:rPr>
          </w:pPr>
          <w:hyperlink w:anchor="_Toc193123409" w:history="1">
            <w:r w:rsidRPr="002B3E97">
              <w:rPr>
                <w:rStyle w:val="Hyperlink"/>
                <w:noProof/>
              </w:rPr>
              <w:t xml:space="preserve">Primary Test:  </w:t>
            </w:r>
            <w:r w:rsidRPr="002B3E97">
              <w:rPr>
                <w:rStyle w:val="Hyperlink"/>
                <w:rFonts w:cs="Arial"/>
                <w:noProof/>
              </w:rPr>
              <w:t>Acquisition Integration (EF008.P)</w:t>
            </w:r>
            <w:r>
              <w:rPr>
                <w:noProof/>
                <w:webHidden/>
              </w:rPr>
              <w:tab/>
            </w:r>
            <w:r>
              <w:rPr>
                <w:noProof/>
                <w:webHidden/>
              </w:rPr>
              <w:fldChar w:fldCharType="begin"/>
            </w:r>
            <w:r>
              <w:rPr>
                <w:noProof/>
                <w:webHidden/>
              </w:rPr>
              <w:instrText xml:space="preserve"> PAGEREF _Toc193123409 \h </w:instrText>
            </w:r>
            <w:r>
              <w:rPr>
                <w:noProof/>
                <w:webHidden/>
              </w:rPr>
            </w:r>
            <w:r>
              <w:rPr>
                <w:noProof/>
                <w:webHidden/>
              </w:rPr>
              <w:fldChar w:fldCharType="separate"/>
            </w:r>
            <w:r>
              <w:rPr>
                <w:noProof/>
                <w:webHidden/>
              </w:rPr>
              <w:t>21</w:t>
            </w:r>
            <w:r>
              <w:rPr>
                <w:noProof/>
                <w:webHidden/>
              </w:rPr>
              <w:fldChar w:fldCharType="end"/>
            </w:r>
          </w:hyperlink>
        </w:p>
        <w:p w14:paraId="00FB3D8A" w14:textId="1B1D2482" w:rsidR="00AD0177" w:rsidRDefault="00AD0177">
          <w:pPr>
            <w:pStyle w:val="TOC3"/>
            <w:tabs>
              <w:tab w:val="right" w:leader="dot" w:pos="9350"/>
            </w:tabs>
            <w:rPr>
              <w:rFonts w:eastAsiaTheme="minorEastAsia"/>
              <w:noProof/>
              <w:kern w:val="2"/>
              <w:sz w:val="24"/>
              <w:szCs w:val="24"/>
              <w14:ligatures w14:val="standardContextual"/>
            </w:rPr>
          </w:pPr>
          <w:hyperlink w:anchor="_Toc193123410" w:history="1">
            <w:r w:rsidRPr="002B3E97">
              <w:rPr>
                <w:rStyle w:val="Hyperlink"/>
                <w:noProof/>
              </w:rPr>
              <w:t>Secondary Test:  Announcements Concerning Public Companies (EF009.S)</w:t>
            </w:r>
            <w:r>
              <w:rPr>
                <w:noProof/>
                <w:webHidden/>
              </w:rPr>
              <w:tab/>
            </w:r>
            <w:r>
              <w:rPr>
                <w:noProof/>
                <w:webHidden/>
              </w:rPr>
              <w:fldChar w:fldCharType="begin"/>
            </w:r>
            <w:r>
              <w:rPr>
                <w:noProof/>
                <w:webHidden/>
              </w:rPr>
              <w:instrText xml:space="preserve"> PAGEREF _Toc193123410 \h </w:instrText>
            </w:r>
            <w:r>
              <w:rPr>
                <w:noProof/>
                <w:webHidden/>
              </w:rPr>
            </w:r>
            <w:r>
              <w:rPr>
                <w:noProof/>
                <w:webHidden/>
              </w:rPr>
              <w:fldChar w:fldCharType="separate"/>
            </w:r>
            <w:r>
              <w:rPr>
                <w:noProof/>
                <w:webHidden/>
              </w:rPr>
              <w:t>22</w:t>
            </w:r>
            <w:r>
              <w:rPr>
                <w:noProof/>
                <w:webHidden/>
              </w:rPr>
              <w:fldChar w:fldCharType="end"/>
            </w:r>
          </w:hyperlink>
        </w:p>
        <w:p w14:paraId="41747D32" w14:textId="465E8114" w:rsidR="00AD0177" w:rsidRDefault="00AD0177">
          <w:pPr>
            <w:pStyle w:val="TOC3"/>
            <w:tabs>
              <w:tab w:val="right" w:leader="dot" w:pos="9350"/>
            </w:tabs>
            <w:rPr>
              <w:rFonts w:eastAsiaTheme="minorEastAsia"/>
              <w:noProof/>
              <w:kern w:val="2"/>
              <w:sz w:val="24"/>
              <w:szCs w:val="24"/>
              <w14:ligatures w14:val="standardContextual"/>
            </w:rPr>
          </w:pPr>
          <w:hyperlink w:anchor="_Toc193123411" w:history="1">
            <w:r w:rsidRPr="002B3E97">
              <w:rPr>
                <w:rStyle w:val="Hyperlink"/>
                <w:noProof/>
              </w:rPr>
              <w:t>Primary Test:  Communications (EF010.P)</w:t>
            </w:r>
            <w:r>
              <w:rPr>
                <w:noProof/>
                <w:webHidden/>
              </w:rPr>
              <w:tab/>
            </w:r>
            <w:r>
              <w:rPr>
                <w:noProof/>
                <w:webHidden/>
              </w:rPr>
              <w:fldChar w:fldCharType="begin"/>
            </w:r>
            <w:r>
              <w:rPr>
                <w:noProof/>
                <w:webHidden/>
              </w:rPr>
              <w:instrText xml:space="preserve"> PAGEREF _Toc193123411 \h </w:instrText>
            </w:r>
            <w:r>
              <w:rPr>
                <w:noProof/>
                <w:webHidden/>
              </w:rPr>
            </w:r>
            <w:r>
              <w:rPr>
                <w:noProof/>
                <w:webHidden/>
              </w:rPr>
              <w:fldChar w:fldCharType="separate"/>
            </w:r>
            <w:r>
              <w:rPr>
                <w:noProof/>
                <w:webHidden/>
              </w:rPr>
              <w:t>23</w:t>
            </w:r>
            <w:r>
              <w:rPr>
                <w:noProof/>
                <w:webHidden/>
              </w:rPr>
              <w:fldChar w:fldCharType="end"/>
            </w:r>
          </w:hyperlink>
        </w:p>
        <w:p w14:paraId="2CF3CB7F" w14:textId="52B1CE65" w:rsidR="00AD0177" w:rsidRDefault="00AD0177">
          <w:pPr>
            <w:pStyle w:val="TOC2"/>
            <w:tabs>
              <w:tab w:val="right" w:leader="dot" w:pos="9350"/>
            </w:tabs>
            <w:rPr>
              <w:rFonts w:eastAsiaTheme="minorEastAsia"/>
              <w:noProof/>
              <w:kern w:val="2"/>
              <w:sz w:val="24"/>
              <w:szCs w:val="24"/>
              <w14:ligatures w14:val="standardContextual"/>
            </w:rPr>
          </w:pPr>
          <w:hyperlink w:anchor="_Toc193123412" w:history="1">
            <w:r w:rsidRPr="002B3E97">
              <w:rPr>
                <w:rStyle w:val="Hyperlink"/>
                <w:noProof/>
              </w:rPr>
              <w:t>Key Control Question:  4. Integrate and Monitor</w:t>
            </w:r>
            <w:r>
              <w:rPr>
                <w:noProof/>
                <w:webHidden/>
              </w:rPr>
              <w:tab/>
            </w:r>
            <w:r>
              <w:rPr>
                <w:noProof/>
                <w:webHidden/>
              </w:rPr>
              <w:fldChar w:fldCharType="begin"/>
            </w:r>
            <w:r>
              <w:rPr>
                <w:noProof/>
                <w:webHidden/>
              </w:rPr>
              <w:instrText xml:space="preserve"> PAGEREF _Toc193123412 \h </w:instrText>
            </w:r>
            <w:r>
              <w:rPr>
                <w:noProof/>
                <w:webHidden/>
              </w:rPr>
            </w:r>
            <w:r>
              <w:rPr>
                <w:noProof/>
                <w:webHidden/>
              </w:rPr>
              <w:fldChar w:fldCharType="separate"/>
            </w:r>
            <w:r>
              <w:rPr>
                <w:noProof/>
                <w:webHidden/>
              </w:rPr>
              <w:t>24</w:t>
            </w:r>
            <w:r>
              <w:rPr>
                <w:noProof/>
                <w:webHidden/>
              </w:rPr>
              <w:fldChar w:fldCharType="end"/>
            </w:r>
          </w:hyperlink>
        </w:p>
        <w:p w14:paraId="1FD28E65" w14:textId="00F76940" w:rsidR="00AD0177" w:rsidRDefault="00AD0177">
          <w:pPr>
            <w:pStyle w:val="TOC3"/>
            <w:tabs>
              <w:tab w:val="right" w:leader="dot" w:pos="9350"/>
            </w:tabs>
            <w:rPr>
              <w:rFonts w:eastAsiaTheme="minorEastAsia"/>
              <w:noProof/>
              <w:kern w:val="2"/>
              <w:sz w:val="24"/>
              <w:szCs w:val="24"/>
              <w14:ligatures w14:val="standardContextual"/>
            </w:rPr>
          </w:pPr>
          <w:hyperlink w:anchor="_Toc193123413" w:history="1">
            <w:r w:rsidRPr="002B3E97">
              <w:rPr>
                <w:rStyle w:val="Hyperlink"/>
                <w:noProof/>
              </w:rPr>
              <w:t xml:space="preserve">Primary Test:  </w:t>
            </w:r>
            <w:r w:rsidRPr="002B3E97">
              <w:rPr>
                <w:rStyle w:val="Hyperlink"/>
                <w:rFonts w:cs="Arial"/>
                <w:noProof/>
              </w:rPr>
              <w:t>Performance Tracking for Acquisition Integration (PD001.P)</w:t>
            </w:r>
            <w:r>
              <w:rPr>
                <w:noProof/>
                <w:webHidden/>
              </w:rPr>
              <w:tab/>
            </w:r>
            <w:r>
              <w:rPr>
                <w:noProof/>
                <w:webHidden/>
              </w:rPr>
              <w:fldChar w:fldCharType="begin"/>
            </w:r>
            <w:r>
              <w:rPr>
                <w:noProof/>
                <w:webHidden/>
              </w:rPr>
              <w:instrText xml:space="preserve"> PAGEREF _Toc193123413 \h </w:instrText>
            </w:r>
            <w:r>
              <w:rPr>
                <w:noProof/>
                <w:webHidden/>
              </w:rPr>
            </w:r>
            <w:r>
              <w:rPr>
                <w:noProof/>
                <w:webHidden/>
              </w:rPr>
              <w:fldChar w:fldCharType="separate"/>
            </w:r>
            <w:r>
              <w:rPr>
                <w:noProof/>
                <w:webHidden/>
              </w:rPr>
              <w:t>25</w:t>
            </w:r>
            <w:r>
              <w:rPr>
                <w:noProof/>
                <w:webHidden/>
              </w:rPr>
              <w:fldChar w:fldCharType="end"/>
            </w:r>
          </w:hyperlink>
        </w:p>
        <w:p w14:paraId="6BAD8890" w14:textId="34D47E39" w:rsidR="00AD0177" w:rsidRDefault="00AD0177">
          <w:pPr>
            <w:pStyle w:val="TOC3"/>
            <w:tabs>
              <w:tab w:val="right" w:leader="dot" w:pos="9350"/>
            </w:tabs>
            <w:rPr>
              <w:rFonts w:eastAsiaTheme="minorEastAsia"/>
              <w:noProof/>
              <w:kern w:val="2"/>
              <w:sz w:val="24"/>
              <w:szCs w:val="24"/>
              <w14:ligatures w14:val="standardContextual"/>
            </w:rPr>
          </w:pPr>
          <w:hyperlink w:anchor="_Toc193123414" w:history="1">
            <w:r w:rsidRPr="002B3E97">
              <w:rPr>
                <w:rStyle w:val="Hyperlink"/>
                <w:noProof/>
              </w:rPr>
              <w:t>Primary Test:  Financial Accounting, Planning, and Reporting (PD002.P)</w:t>
            </w:r>
            <w:r>
              <w:rPr>
                <w:noProof/>
                <w:webHidden/>
              </w:rPr>
              <w:tab/>
            </w:r>
            <w:r>
              <w:rPr>
                <w:noProof/>
                <w:webHidden/>
              </w:rPr>
              <w:fldChar w:fldCharType="begin"/>
            </w:r>
            <w:r>
              <w:rPr>
                <w:noProof/>
                <w:webHidden/>
              </w:rPr>
              <w:instrText xml:space="preserve"> PAGEREF _Toc193123414 \h </w:instrText>
            </w:r>
            <w:r>
              <w:rPr>
                <w:noProof/>
                <w:webHidden/>
              </w:rPr>
            </w:r>
            <w:r>
              <w:rPr>
                <w:noProof/>
                <w:webHidden/>
              </w:rPr>
              <w:fldChar w:fldCharType="separate"/>
            </w:r>
            <w:r>
              <w:rPr>
                <w:noProof/>
                <w:webHidden/>
              </w:rPr>
              <w:t>27</w:t>
            </w:r>
            <w:r>
              <w:rPr>
                <w:noProof/>
                <w:webHidden/>
              </w:rPr>
              <w:fldChar w:fldCharType="end"/>
            </w:r>
          </w:hyperlink>
        </w:p>
        <w:p w14:paraId="7B5CEE46" w14:textId="160B5B91" w:rsidR="00AD0177" w:rsidRDefault="00AD0177">
          <w:pPr>
            <w:pStyle w:val="TOC2"/>
            <w:tabs>
              <w:tab w:val="right" w:leader="dot" w:pos="9350"/>
            </w:tabs>
            <w:rPr>
              <w:rFonts w:eastAsiaTheme="minorEastAsia"/>
              <w:noProof/>
              <w:kern w:val="2"/>
              <w:sz w:val="24"/>
              <w:szCs w:val="24"/>
              <w14:ligatures w14:val="standardContextual"/>
            </w:rPr>
          </w:pPr>
          <w:hyperlink w:anchor="_Toc193123415" w:history="1">
            <w:r w:rsidRPr="002B3E97">
              <w:rPr>
                <w:rStyle w:val="Hyperlink"/>
                <w:noProof/>
              </w:rPr>
              <w:t>Key Control Question:  5. Divestitures</w:t>
            </w:r>
            <w:r>
              <w:rPr>
                <w:noProof/>
                <w:webHidden/>
              </w:rPr>
              <w:tab/>
            </w:r>
            <w:r>
              <w:rPr>
                <w:noProof/>
                <w:webHidden/>
              </w:rPr>
              <w:fldChar w:fldCharType="begin"/>
            </w:r>
            <w:r>
              <w:rPr>
                <w:noProof/>
                <w:webHidden/>
              </w:rPr>
              <w:instrText xml:space="preserve"> PAGEREF _Toc193123415 \h </w:instrText>
            </w:r>
            <w:r>
              <w:rPr>
                <w:noProof/>
                <w:webHidden/>
              </w:rPr>
            </w:r>
            <w:r>
              <w:rPr>
                <w:noProof/>
                <w:webHidden/>
              </w:rPr>
              <w:fldChar w:fldCharType="separate"/>
            </w:r>
            <w:r>
              <w:rPr>
                <w:noProof/>
                <w:webHidden/>
              </w:rPr>
              <w:t>28</w:t>
            </w:r>
            <w:r>
              <w:rPr>
                <w:noProof/>
                <w:webHidden/>
              </w:rPr>
              <w:fldChar w:fldCharType="end"/>
            </w:r>
          </w:hyperlink>
        </w:p>
        <w:p w14:paraId="372DFE46" w14:textId="3F2B57EA" w:rsidR="00AD0177" w:rsidRDefault="00AD0177">
          <w:pPr>
            <w:pStyle w:val="TOC3"/>
            <w:tabs>
              <w:tab w:val="right" w:leader="dot" w:pos="9350"/>
            </w:tabs>
            <w:rPr>
              <w:rFonts w:eastAsiaTheme="minorEastAsia"/>
              <w:noProof/>
              <w:kern w:val="2"/>
              <w:sz w:val="24"/>
              <w:szCs w:val="24"/>
              <w14:ligatures w14:val="standardContextual"/>
            </w:rPr>
          </w:pPr>
          <w:hyperlink w:anchor="_Toc193123416" w:history="1">
            <w:r w:rsidRPr="002B3E97">
              <w:rPr>
                <w:rStyle w:val="Hyperlink"/>
                <w:noProof/>
              </w:rPr>
              <w:t>Primary Test:  Divestiture Concept and Final Approvals (DV001.P)</w:t>
            </w:r>
            <w:r>
              <w:rPr>
                <w:noProof/>
                <w:webHidden/>
              </w:rPr>
              <w:tab/>
            </w:r>
            <w:r>
              <w:rPr>
                <w:noProof/>
                <w:webHidden/>
              </w:rPr>
              <w:fldChar w:fldCharType="begin"/>
            </w:r>
            <w:r>
              <w:rPr>
                <w:noProof/>
                <w:webHidden/>
              </w:rPr>
              <w:instrText xml:space="preserve"> PAGEREF _Toc193123416 \h </w:instrText>
            </w:r>
            <w:r>
              <w:rPr>
                <w:noProof/>
                <w:webHidden/>
              </w:rPr>
            </w:r>
            <w:r>
              <w:rPr>
                <w:noProof/>
                <w:webHidden/>
              </w:rPr>
              <w:fldChar w:fldCharType="separate"/>
            </w:r>
            <w:r>
              <w:rPr>
                <w:noProof/>
                <w:webHidden/>
              </w:rPr>
              <w:t>28</w:t>
            </w:r>
            <w:r>
              <w:rPr>
                <w:noProof/>
                <w:webHidden/>
              </w:rPr>
              <w:fldChar w:fldCharType="end"/>
            </w:r>
          </w:hyperlink>
        </w:p>
        <w:p w14:paraId="4A94814C" w14:textId="7A808D3B" w:rsidR="00D23C29" w:rsidRDefault="00D23C29">
          <w:r>
            <w:rPr>
              <w:b/>
              <w:bCs/>
              <w:noProof/>
            </w:rPr>
            <w:fldChar w:fldCharType="end"/>
          </w:r>
        </w:p>
      </w:sdtContent>
    </w:sdt>
    <w:p w14:paraId="767CF666" w14:textId="77777777" w:rsidR="00D23C29" w:rsidRDefault="00D23C29">
      <w:pPr>
        <w:rPr>
          <w:rFonts w:ascii="Arial" w:hAnsi="Arial" w:cs="Arial"/>
          <w:sz w:val="20"/>
          <w:szCs w:val="20"/>
        </w:rPr>
      </w:pPr>
      <w:r>
        <w:rPr>
          <w:rFonts w:ascii="Arial" w:hAnsi="Arial" w:cs="Arial"/>
          <w:sz w:val="20"/>
          <w:szCs w:val="20"/>
        </w:rPr>
        <w:br w:type="page"/>
      </w:r>
    </w:p>
    <w:p w14:paraId="45FAB1F2" w14:textId="497DB45B" w:rsidR="00947D2C" w:rsidRPr="00483C4C" w:rsidRDefault="00947D2C" w:rsidP="00D23C29">
      <w:pPr>
        <w:pStyle w:val="Heading1"/>
        <w:rPr>
          <w:b/>
          <w:bCs/>
          <w:strike/>
          <w:color w:val="800080"/>
        </w:rPr>
      </w:pPr>
      <w:bookmarkStart w:id="0" w:name="_Toc193123391"/>
      <w:r w:rsidRPr="00483C4C">
        <w:lastRenderedPageBreak/>
        <w:t>PROCESS AND OBJECTIVE</w:t>
      </w:r>
      <w:bookmarkEnd w:id="0"/>
    </w:p>
    <w:p w14:paraId="6C4459BA" w14:textId="6E120FF2" w:rsidR="00CE06B0" w:rsidRPr="00483C4C" w:rsidRDefault="00CE06B0" w:rsidP="00B842E0">
      <w:pPr>
        <w:rPr>
          <w:rFonts w:ascii="Arial" w:hAnsi="Arial" w:cs="Arial"/>
          <w:b/>
          <w:bCs/>
          <w:strike/>
          <w:color w:val="800080"/>
          <w:sz w:val="20"/>
          <w:szCs w:val="20"/>
        </w:rPr>
      </w:pPr>
    </w:p>
    <w:p w14:paraId="1A5216AC" w14:textId="77777777" w:rsidR="005F5133" w:rsidRPr="00483C4C" w:rsidRDefault="005F5133" w:rsidP="005F5133">
      <w:pPr>
        <w:autoSpaceDE w:val="0"/>
        <w:autoSpaceDN w:val="0"/>
        <w:adjustRightInd w:val="0"/>
        <w:rPr>
          <w:rFonts w:ascii="Arial" w:hAnsi="Arial" w:cs="Arial"/>
          <w:color w:val="000000"/>
          <w:sz w:val="20"/>
          <w:szCs w:val="20"/>
        </w:rPr>
      </w:pPr>
      <w:proofErr w:type="gramStart"/>
      <w:r w:rsidRPr="00483C4C">
        <w:rPr>
          <w:rFonts w:ascii="Arial" w:hAnsi="Arial" w:cs="Arial"/>
          <w:color w:val="000000"/>
          <w:sz w:val="20"/>
          <w:szCs w:val="20"/>
        </w:rPr>
        <w:t>For the purpose of</w:t>
      </w:r>
      <w:proofErr w:type="gramEnd"/>
      <w:r w:rsidRPr="00483C4C">
        <w:rPr>
          <w:rFonts w:ascii="Arial" w:hAnsi="Arial" w:cs="Arial"/>
          <w:color w:val="000000"/>
          <w:sz w:val="20"/>
          <w:szCs w:val="20"/>
        </w:rPr>
        <w:t xml:space="preserve"> this internal audit program, an acquisition or divestiture transaction shall mean any IBM transaction that directly involves IBM changing its ownership position in another entity or in liquidating an IBM business unit.  The transaction can take the form of an acquisition, divestiture, or minority investment including partnership interests.  These transactions may be structured as either an exchange of an equity stake or the sale or purchase of a set of assets (obligations) which constitute a business.</w:t>
      </w:r>
    </w:p>
    <w:p w14:paraId="5A3C805A" w14:textId="77777777" w:rsidR="005F5133" w:rsidRPr="00483C4C" w:rsidRDefault="005F5133" w:rsidP="005F5133">
      <w:pPr>
        <w:keepLines/>
        <w:autoSpaceDE w:val="0"/>
        <w:autoSpaceDN w:val="0"/>
        <w:adjustRightInd w:val="0"/>
        <w:rPr>
          <w:rFonts w:ascii="Arial" w:hAnsi="Arial" w:cs="Arial"/>
          <w:color w:val="000000"/>
          <w:sz w:val="20"/>
          <w:szCs w:val="20"/>
        </w:rPr>
      </w:pPr>
    </w:p>
    <w:p w14:paraId="5E14DB8E" w14:textId="77777777" w:rsidR="005F5133" w:rsidRPr="00483C4C" w:rsidRDefault="005F5133" w:rsidP="005F5133">
      <w:pPr>
        <w:keepLines/>
        <w:autoSpaceDE w:val="0"/>
        <w:autoSpaceDN w:val="0"/>
        <w:adjustRightInd w:val="0"/>
        <w:rPr>
          <w:rFonts w:ascii="Arial" w:hAnsi="Arial" w:cs="Arial"/>
          <w:color w:val="000000"/>
          <w:sz w:val="20"/>
          <w:szCs w:val="20"/>
        </w:rPr>
      </w:pPr>
      <w:r w:rsidRPr="2A3ED381">
        <w:rPr>
          <w:rFonts w:ascii="Arial" w:hAnsi="Arial" w:cs="Arial"/>
          <w:color w:val="000000" w:themeColor="text1"/>
          <w:sz w:val="20"/>
          <w:szCs w:val="20"/>
        </w:rPr>
        <w:t>The process begins with the unit's business strategy identifying the necessity to pursue acquisitions, divestitures, or both.  The audit program begins when the concept phase begins.  The process ends</w:t>
      </w:r>
      <w:r>
        <w:rPr>
          <w:rFonts w:ascii="Arial" w:hAnsi="Arial" w:cs="Arial"/>
          <w:color w:val="000000" w:themeColor="text1"/>
          <w:sz w:val="20"/>
          <w:szCs w:val="20"/>
        </w:rPr>
        <w:t xml:space="preserve"> </w:t>
      </w:r>
      <w:r w:rsidRPr="2A3ED381">
        <w:rPr>
          <w:rFonts w:ascii="Arial" w:hAnsi="Arial" w:cs="Arial"/>
          <w:color w:val="000000" w:themeColor="text1"/>
          <w:sz w:val="20"/>
          <w:szCs w:val="20"/>
        </w:rPr>
        <w:t>when an acquisition achieves Transfer of Business (</w:t>
      </w:r>
      <w:proofErr w:type="spellStart"/>
      <w:r w:rsidRPr="2A3ED381">
        <w:rPr>
          <w:rFonts w:ascii="Arial" w:hAnsi="Arial" w:cs="Arial"/>
          <w:color w:val="000000" w:themeColor="text1"/>
          <w:sz w:val="20"/>
          <w:szCs w:val="20"/>
        </w:rPr>
        <w:t>ToB</w:t>
      </w:r>
      <w:proofErr w:type="spellEnd"/>
      <w:r w:rsidRPr="2A3ED381">
        <w:rPr>
          <w:rFonts w:ascii="Arial" w:hAnsi="Arial" w:cs="Arial"/>
          <w:color w:val="000000" w:themeColor="text1"/>
          <w:sz w:val="20"/>
          <w:szCs w:val="20"/>
        </w:rPr>
        <w:t xml:space="preserve">) or when a divestiture is completed.  </w:t>
      </w:r>
      <w:proofErr w:type="spellStart"/>
      <w:r w:rsidRPr="2A3ED381">
        <w:rPr>
          <w:rFonts w:ascii="Arial" w:hAnsi="Arial" w:cs="Arial"/>
          <w:color w:val="000000" w:themeColor="text1"/>
          <w:sz w:val="20"/>
          <w:szCs w:val="20"/>
        </w:rPr>
        <w:t>ToB</w:t>
      </w:r>
      <w:proofErr w:type="spellEnd"/>
      <w:r w:rsidRPr="2A3ED381">
        <w:rPr>
          <w:rFonts w:ascii="Arial" w:hAnsi="Arial" w:cs="Arial"/>
          <w:color w:val="000000" w:themeColor="text1"/>
          <w:sz w:val="20"/>
          <w:szCs w:val="20"/>
        </w:rPr>
        <w:t xml:space="preserve"> may be declared when an acquisition has met the requirements per FIN122</w:t>
      </w:r>
      <w:r>
        <w:rPr>
          <w:rFonts w:ascii="Arial" w:hAnsi="Arial" w:cs="Arial"/>
          <w:color w:val="000000" w:themeColor="text1"/>
          <w:sz w:val="20"/>
          <w:szCs w:val="20"/>
        </w:rPr>
        <w:t>.</w:t>
      </w:r>
    </w:p>
    <w:p w14:paraId="6137AEC6" w14:textId="77777777" w:rsidR="005F5133" w:rsidRPr="00483C4C" w:rsidRDefault="005F5133" w:rsidP="005F5133">
      <w:pPr>
        <w:keepLines/>
        <w:autoSpaceDE w:val="0"/>
        <w:autoSpaceDN w:val="0"/>
        <w:adjustRightInd w:val="0"/>
        <w:rPr>
          <w:rFonts w:ascii="Arial" w:hAnsi="Arial" w:cs="Arial"/>
          <w:color w:val="000000"/>
          <w:sz w:val="20"/>
          <w:szCs w:val="20"/>
        </w:rPr>
      </w:pPr>
    </w:p>
    <w:p w14:paraId="3038DA1E" w14:textId="77777777" w:rsidR="005F5133" w:rsidRPr="00483C4C" w:rsidRDefault="005F5133" w:rsidP="005F5133">
      <w:pPr>
        <w:keepLines/>
        <w:autoSpaceDE w:val="0"/>
        <w:autoSpaceDN w:val="0"/>
        <w:adjustRightInd w:val="0"/>
        <w:rPr>
          <w:rFonts w:ascii="Arial" w:hAnsi="Arial" w:cs="Arial"/>
          <w:color w:val="000000"/>
          <w:sz w:val="20"/>
          <w:szCs w:val="20"/>
          <w:u w:val="single"/>
        </w:rPr>
      </w:pPr>
      <w:r w:rsidRPr="00483C4C">
        <w:rPr>
          <w:rFonts w:ascii="Arial" w:hAnsi="Arial" w:cs="Arial"/>
          <w:color w:val="000000"/>
          <w:sz w:val="20"/>
          <w:szCs w:val="20"/>
          <w:u w:val="single"/>
        </w:rPr>
        <w:t>Roles and Responsibilities</w:t>
      </w:r>
    </w:p>
    <w:p w14:paraId="101471DD" w14:textId="77777777" w:rsidR="005F5133" w:rsidRPr="00483C4C" w:rsidRDefault="005F5133" w:rsidP="005F5133">
      <w:pPr>
        <w:keepLines/>
        <w:autoSpaceDE w:val="0"/>
        <w:autoSpaceDN w:val="0"/>
        <w:adjustRightInd w:val="0"/>
        <w:rPr>
          <w:rFonts w:ascii="Arial" w:hAnsi="Arial" w:cs="Arial"/>
          <w:color w:val="000000"/>
          <w:sz w:val="20"/>
          <w:szCs w:val="20"/>
        </w:rPr>
      </w:pPr>
      <w:r w:rsidRPr="00483C4C">
        <w:rPr>
          <w:rFonts w:ascii="Arial" w:hAnsi="Arial" w:cs="Arial"/>
          <w:color w:val="000000"/>
          <w:sz w:val="20"/>
          <w:szCs w:val="20"/>
        </w:rPr>
        <w:t>Corporate Development owns the design of the acquisition and divestiture process.</w:t>
      </w:r>
    </w:p>
    <w:p w14:paraId="7B60F144" w14:textId="77777777" w:rsidR="005F5133" w:rsidRPr="00483C4C" w:rsidRDefault="005F5133" w:rsidP="005F5133">
      <w:pPr>
        <w:autoSpaceDE w:val="0"/>
        <w:autoSpaceDN w:val="0"/>
        <w:adjustRightInd w:val="0"/>
        <w:ind w:left="360"/>
        <w:rPr>
          <w:rFonts w:ascii="Arial" w:hAnsi="Arial" w:cs="Arial"/>
          <w:color w:val="000000"/>
          <w:sz w:val="20"/>
          <w:szCs w:val="20"/>
        </w:rPr>
      </w:pPr>
    </w:p>
    <w:p w14:paraId="5114B091" w14:textId="77777777" w:rsidR="005F5133" w:rsidRPr="00483C4C" w:rsidRDefault="005F5133" w:rsidP="005F5133">
      <w:pPr>
        <w:autoSpaceDE w:val="0"/>
        <w:autoSpaceDN w:val="0"/>
        <w:adjustRightInd w:val="0"/>
        <w:rPr>
          <w:rFonts w:ascii="Arial" w:hAnsi="Arial" w:cs="Arial"/>
          <w:color w:val="000000"/>
          <w:sz w:val="20"/>
          <w:szCs w:val="20"/>
        </w:rPr>
      </w:pPr>
      <w:r w:rsidRPr="00483C4C">
        <w:rPr>
          <w:rFonts w:ascii="Arial" w:hAnsi="Arial" w:cs="Arial"/>
          <w:color w:val="000000"/>
          <w:sz w:val="20"/>
          <w:szCs w:val="20"/>
        </w:rPr>
        <w:t>Unit Business Development supports the Unit sponsoring organization and works closely with Corporate Development.</w:t>
      </w:r>
    </w:p>
    <w:p w14:paraId="21C6960D" w14:textId="77777777" w:rsidR="005F5133" w:rsidRPr="00483C4C" w:rsidRDefault="005F5133" w:rsidP="005F5133">
      <w:pPr>
        <w:autoSpaceDE w:val="0"/>
        <w:autoSpaceDN w:val="0"/>
        <w:adjustRightInd w:val="0"/>
        <w:rPr>
          <w:rFonts w:ascii="Arial" w:hAnsi="Arial" w:cs="Arial"/>
          <w:color w:val="000000"/>
          <w:sz w:val="20"/>
          <w:szCs w:val="20"/>
        </w:rPr>
      </w:pPr>
    </w:p>
    <w:p w14:paraId="5A772F5D" w14:textId="77777777" w:rsidR="005F5133" w:rsidRPr="00483C4C" w:rsidRDefault="005F5133" w:rsidP="005F5133">
      <w:pPr>
        <w:autoSpaceDE w:val="0"/>
        <w:autoSpaceDN w:val="0"/>
        <w:adjustRightInd w:val="0"/>
        <w:rPr>
          <w:rFonts w:ascii="Arial" w:hAnsi="Arial" w:cs="Arial"/>
          <w:color w:val="000000"/>
          <w:sz w:val="20"/>
          <w:szCs w:val="20"/>
        </w:rPr>
      </w:pPr>
      <w:r w:rsidRPr="00483C4C">
        <w:rPr>
          <w:rFonts w:ascii="Arial" w:hAnsi="Arial" w:cs="Arial"/>
          <w:color w:val="000000"/>
          <w:sz w:val="20"/>
          <w:szCs w:val="20"/>
        </w:rPr>
        <w:t>The Unit sponsor selects and advocates for target opportunities, participates in all phases of the process, and owns achieving the committed results.  Responsibilities include:</w:t>
      </w:r>
    </w:p>
    <w:p w14:paraId="2960D6EE" w14:textId="77777777" w:rsidR="005F5133" w:rsidRPr="00483C4C" w:rsidRDefault="005F5133" w:rsidP="005F5133">
      <w:pPr>
        <w:numPr>
          <w:ilvl w:val="0"/>
          <w:numId w:val="2"/>
        </w:numPr>
        <w:autoSpaceDE w:val="0"/>
        <w:autoSpaceDN w:val="0"/>
        <w:adjustRightInd w:val="0"/>
        <w:ind w:left="360" w:hanging="360"/>
        <w:rPr>
          <w:rFonts w:ascii="Arial" w:hAnsi="Arial" w:cs="Arial"/>
          <w:color w:val="000000"/>
          <w:sz w:val="20"/>
          <w:szCs w:val="20"/>
        </w:rPr>
      </w:pPr>
      <w:r w:rsidRPr="66A9CB5F">
        <w:rPr>
          <w:rFonts w:ascii="Arial" w:hAnsi="Arial" w:cs="Arial"/>
          <w:color w:val="000000" w:themeColor="text1"/>
          <w:sz w:val="20"/>
          <w:szCs w:val="20"/>
        </w:rPr>
        <w:t>identify need for acquisitions or divestitures consistent with strategic objectives.</w:t>
      </w:r>
    </w:p>
    <w:p w14:paraId="032241A1" w14:textId="77777777" w:rsidR="005F5133" w:rsidRPr="00483C4C" w:rsidRDefault="005F5133" w:rsidP="005F5133">
      <w:pPr>
        <w:numPr>
          <w:ilvl w:val="0"/>
          <w:numId w:val="2"/>
        </w:numPr>
        <w:autoSpaceDE w:val="0"/>
        <w:autoSpaceDN w:val="0"/>
        <w:adjustRightInd w:val="0"/>
        <w:ind w:left="360" w:hanging="360"/>
        <w:rPr>
          <w:rFonts w:ascii="Arial" w:hAnsi="Arial" w:cs="Arial"/>
          <w:color w:val="000000"/>
          <w:sz w:val="20"/>
          <w:szCs w:val="20"/>
        </w:rPr>
      </w:pPr>
      <w:r w:rsidRPr="66A9CB5F">
        <w:rPr>
          <w:rFonts w:ascii="Arial" w:hAnsi="Arial" w:cs="Arial"/>
          <w:color w:val="000000" w:themeColor="text1"/>
          <w:sz w:val="20"/>
          <w:szCs w:val="20"/>
        </w:rPr>
        <w:t>assess fit - such as strategic, market, competitive, technical, operational, personnel, and financial.</w:t>
      </w:r>
    </w:p>
    <w:p w14:paraId="543C76CF" w14:textId="77777777" w:rsidR="005F5133" w:rsidRPr="00483C4C" w:rsidRDefault="005F5133" w:rsidP="005F5133">
      <w:pPr>
        <w:numPr>
          <w:ilvl w:val="0"/>
          <w:numId w:val="2"/>
        </w:numPr>
        <w:autoSpaceDE w:val="0"/>
        <w:autoSpaceDN w:val="0"/>
        <w:adjustRightInd w:val="0"/>
        <w:ind w:left="360" w:hanging="360"/>
        <w:rPr>
          <w:rFonts w:ascii="Arial" w:hAnsi="Arial" w:cs="Arial"/>
          <w:color w:val="000000"/>
          <w:sz w:val="20"/>
          <w:szCs w:val="20"/>
        </w:rPr>
      </w:pPr>
      <w:r w:rsidRPr="66A9CB5F">
        <w:rPr>
          <w:rFonts w:ascii="Arial" w:hAnsi="Arial" w:cs="Arial"/>
          <w:color w:val="000000" w:themeColor="text1"/>
          <w:sz w:val="20"/>
          <w:szCs w:val="20"/>
        </w:rPr>
        <w:t>engage support organizations to assess fit, prepare recommendations, and support all phases of acquisition / divestiture management and integration.</w:t>
      </w:r>
    </w:p>
    <w:p w14:paraId="2EA6BB52" w14:textId="77777777" w:rsidR="005F5133" w:rsidRPr="00483C4C" w:rsidRDefault="005F5133" w:rsidP="005F5133">
      <w:pPr>
        <w:autoSpaceDE w:val="0"/>
        <w:autoSpaceDN w:val="0"/>
        <w:adjustRightInd w:val="0"/>
        <w:rPr>
          <w:rFonts w:ascii="Arial" w:hAnsi="Arial" w:cs="Arial"/>
          <w:color w:val="000000"/>
          <w:sz w:val="20"/>
          <w:szCs w:val="20"/>
        </w:rPr>
      </w:pPr>
    </w:p>
    <w:p w14:paraId="4D6CF448" w14:textId="77777777" w:rsidR="005F5133" w:rsidRPr="00483C4C" w:rsidRDefault="005F5133" w:rsidP="005F5133">
      <w:pPr>
        <w:autoSpaceDE w:val="0"/>
        <w:autoSpaceDN w:val="0"/>
        <w:adjustRightInd w:val="0"/>
        <w:rPr>
          <w:rFonts w:ascii="Arial" w:hAnsi="Arial" w:cs="Arial"/>
          <w:color w:val="000000"/>
          <w:sz w:val="20"/>
          <w:szCs w:val="20"/>
        </w:rPr>
      </w:pPr>
      <w:r w:rsidRPr="00483C4C">
        <w:rPr>
          <w:rFonts w:ascii="Arial" w:hAnsi="Arial" w:cs="Arial"/>
          <w:color w:val="000000"/>
          <w:sz w:val="20"/>
          <w:szCs w:val="20"/>
        </w:rPr>
        <w:t>Below is a summary of roles Corporate Development, Unit Business Development, and the Unit sponsor play through the acquisition process:</w:t>
      </w:r>
    </w:p>
    <w:p w14:paraId="67E45089" w14:textId="77777777" w:rsidR="005F5133" w:rsidRPr="00483C4C" w:rsidRDefault="005F5133" w:rsidP="005F5133">
      <w:pPr>
        <w:autoSpaceDE w:val="0"/>
        <w:autoSpaceDN w:val="0"/>
        <w:adjustRightInd w:val="0"/>
        <w:rPr>
          <w:rFonts w:ascii="Arial" w:hAnsi="Arial" w:cs="Arial"/>
          <w:color w:val="000000"/>
          <w:sz w:val="20"/>
          <w:szCs w:val="20"/>
        </w:rPr>
      </w:pPr>
    </w:p>
    <w:tbl>
      <w:tblPr>
        <w:tblW w:w="10251" w:type="dxa"/>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Pr>
      <w:tblGrid>
        <w:gridCol w:w="1373"/>
        <w:gridCol w:w="3595"/>
        <w:gridCol w:w="2070"/>
        <w:gridCol w:w="1888"/>
        <w:gridCol w:w="1325"/>
      </w:tblGrid>
      <w:tr w:rsidR="005F5133" w:rsidRPr="00483C4C" w14:paraId="3658B1A1" w14:textId="77777777" w:rsidTr="00246FB4">
        <w:tc>
          <w:tcPr>
            <w:tcW w:w="1373" w:type="dxa"/>
          </w:tcPr>
          <w:p w14:paraId="3CF28491"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3ED47EA0" w14:textId="77777777" w:rsidR="005F5133" w:rsidRPr="00483C4C" w:rsidRDefault="005F5133" w:rsidP="00246FB4">
            <w:pPr>
              <w:autoSpaceDE w:val="0"/>
              <w:autoSpaceDN w:val="0"/>
              <w:adjustRightInd w:val="0"/>
              <w:rPr>
                <w:rFonts w:ascii="Arial" w:hAnsi="Arial" w:cs="Arial"/>
                <w:color w:val="000000"/>
                <w:sz w:val="20"/>
                <w:szCs w:val="20"/>
              </w:rPr>
            </w:pPr>
          </w:p>
        </w:tc>
        <w:tc>
          <w:tcPr>
            <w:tcW w:w="2070" w:type="dxa"/>
          </w:tcPr>
          <w:p w14:paraId="790A92B1" w14:textId="77777777" w:rsidR="005F5133" w:rsidRPr="00483C4C" w:rsidRDefault="005F5133" w:rsidP="00246FB4">
            <w:pPr>
              <w:autoSpaceDE w:val="0"/>
              <w:autoSpaceDN w:val="0"/>
              <w:adjustRightInd w:val="0"/>
              <w:jc w:val="center"/>
              <w:rPr>
                <w:rFonts w:ascii="Arial" w:hAnsi="Arial" w:cs="Arial"/>
                <w:b/>
                <w:bCs/>
                <w:color w:val="000000"/>
                <w:sz w:val="20"/>
                <w:szCs w:val="20"/>
              </w:rPr>
            </w:pPr>
            <w:r w:rsidRPr="00483C4C">
              <w:rPr>
                <w:rFonts w:ascii="Arial" w:hAnsi="Arial" w:cs="Arial"/>
                <w:b/>
                <w:bCs/>
                <w:color w:val="000000"/>
                <w:sz w:val="20"/>
                <w:szCs w:val="20"/>
              </w:rPr>
              <w:t>Corp</w:t>
            </w:r>
            <w:r>
              <w:rPr>
                <w:rFonts w:ascii="Arial" w:hAnsi="Arial" w:cs="Arial"/>
                <w:b/>
                <w:bCs/>
                <w:color w:val="000000"/>
                <w:sz w:val="20"/>
                <w:szCs w:val="20"/>
              </w:rPr>
              <w:t xml:space="preserve">orate </w:t>
            </w:r>
            <w:r w:rsidRPr="00483C4C">
              <w:rPr>
                <w:rFonts w:ascii="Arial" w:hAnsi="Arial" w:cs="Arial"/>
                <w:b/>
                <w:bCs/>
                <w:color w:val="000000"/>
                <w:sz w:val="20"/>
                <w:szCs w:val="20"/>
              </w:rPr>
              <w:t>Development</w:t>
            </w:r>
          </w:p>
        </w:tc>
        <w:tc>
          <w:tcPr>
            <w:tcW w:w="1888" w:type="dxa"/>
          </w:tcPr>
          <w:p w14:paraId="25AA96F3" w14:textId="77777777" w:rsidR="005F5133" w:rsidRPr="00483C4C" w:rsidRDefault="005F5133" w:rsidP="00246FB4">
            <w:pPr>
              <w:autoSpaceDE w:val="0"/>
              <w:autoSpaceDN w:val="0"/>
              <w:adjustRightInd w:val="0"/>
              <w:jc w:val="center"/>
              <w:rPr>
                <w:rFonts w:ascii="Arial" w:hAnsi="Arial" w:cs="Arial"/>
                <w:b/>
                <w:bCs/>
                <w:color w:val="000000"/>
                <w:sz w:val="20"/>
                <w:szCs w:val="20"/>
              </w:rPr>
            </w:pPr>
            <w:r w:rsidRPr="00483C4C">
              <w:rPr>
                <w:rFonts w:ascii="Arial" w:hAnsi="Arial" w:cs="Arial"/>
                <w:b/>
                <w:bCs/>
                <w:color w:val="000000"/>
                <w:sz w:val="20"/>
                <w:szCs w:val="20"/>
              </w:rPr>
              <w:t>Unit Business Development</w:t>
            </w:r>
          </w:p>
        </w:tc>
        <w:tc>
          <w:tcPr>
            <w:tcW w:w="1325" w:type="dxa"/>
          </w:tcPr>
          <w:p w14:paraId="1C6DAB7E" w14:textId="77777777" w:rsidR="005F5133" w:rsidRPr="00483C4C" w:rsidRDefault="005F5133" w:rsidP="00246FB4">
            <w:pPr>
              <w:autoSpaceDE w:val="0"/>
              <w:autoSpaceDN w:val="0"/>
              <w:adjustRightInd w:val="0"/>
              <w:jc w:val="center"/>
              <w:rPr>
                <w:rFonts w:ascii="Arial" w:hAnsi="Arial" w:cs="Arial"/>
                <w:b/>
                <w:bCs/>
                <w:color w:val="000000"/>
                <w:sz w:val="20"/>
                <w:szCs w:val="20"/>
              </w:rPr>
            </w:pPr>
            <w:r w:rsidRPr="00483C4C">
              <w:rPr>
                <w:rFonts w:ascii="Arial" w:hAnsi="Arial" w:cs="Arial"/>
                <w:b/>
                <w:bCs/>
                <w:color w:val="000000"/>
                <w:sz w:val="20"/>
                <w:szCs w:val="20"/>
              </w:rPr>
              <w:t>Unit Sponsor</w:t>
            </w:r>
          </w:p>
        </w:tc>
      </w:tr>
      <w:tr w:rsidR="005F5133" w:rsidRPr="00483C4C" w14:paraId="4BB4F238" w14:textId="77777777" w:rsidTr="00246FB4">
        <w:tc>
          <w:tcPr>
            <w:tcW w:w="1373" w:type="dxa"/>
          </w:tcPr>
          <w:p w14:paraId="03A33174"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 xml:space="preserve">Concept / </w:t>
            </w:r>
          </w:p>
          <w:p w14:paraId="26ACD8F4"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Final</w:t>
            </w:r>
          </w:p>
        </w:tc>
        <w:tc>
          <w:tcPr>
            <w:tcW w:w="3595" w:type="dxa"/>
          </w:tcPr>
          <w:p w14:paraId="500BC9C1"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Prepare Deal Committee materials for concept review</w:t>
            </w:r>
          </w:p>
        </w:tc>
        <w:tc>
          <w:tcPr>
            <w:tcW w:w="2070" w:type="dxa"/>
          </w:tcPr>
          <w:p w14:paraId="6F47C508"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Review</w:t>
            </w:r>
          </w:p>
        </w:tc>
        <w:tc>
          <w:tcPr>
            <w:tcW w:w="1888" w:type="dxa"/>
          </w:tcPr>
          <w:p w14:paraId="2F5EAE88"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325" w:type="dxa"/>
          </w:tcPr>
          <w:p w14:paraId="5E5A5D2A"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Assist</w:t>
            </w:r>
          </w:p>
        </w:tc>
      </w:tr>
      <w:tr w:rsidR="005F5133" w:rsidRPr="00483C4C" w14:paraId="2264E12F" w14:textId="77777777" w:rsidTr="00246FB4">
        <w:tc>
          <w:tcPr>
            <w:tcW w:w="1373" w:type="dxa"/>
          </w:tcPr>
          <w:p w14:paraId="77BD1FA3"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2D73B37E"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Coordinate business unit reviews and approvals</w:t>
            </w:r>
          </w:p>
        </w:tc>
        <w:tc>
          <w:tcPr>
            <w:tcW w:w="2070" w:type="dxa"/>
          </w:tcPr>
          <w:p w14:paraId="4AB9A53E"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Advise/Support</w:t>
            </w:r>
          </w:p>
        </w:tc>
        <w:tc>
          <w:tcPr>
            <w:tcW w:w="1888" w:type="dxa"/>
          </w:tcPr>
          <w:p w14:paraId="4F050567"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325" w:type="dxa"/>
          </w:tcPr>
          <w:p w14:paraId="0EAD1E02"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r>
      <w:tr w:rsidR="005F5133" w:rsidRPr="00483C4C" w14:paraId="554D78F9" w14:textId="77777777" w:rsidTr="00246FB4">
        <w:tc>
          <w:tcPr>
            <w:tcW w:w="1373" w:type="dxa"/>
          </w:tcPr>
          <w:p w14:paraId="131F933B"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3D5FF907"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Coordinate due diligence process</w:t>
            </w:r>
          </w:p>
        </w:tc>
        <w:tc>
          <w:tcPr>
            <w:tcW w:w="2070" w:type="dxa"/>
          </w:tcPr>
          <w:p w14:paraId="25E15D08"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888" w:type="dxa"/>
          </w:tcPr>
          <w:p w14:paraId="51BACD6D"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c>
          <w:tcPr>
            <w:tcW w:w="1325" w:type="dxa"/>
          </w:tcPr>
          <w:p w14:paraId="0667C06B"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r>
      <w:tr w:rsidR="005F5133" w:rsidRPr="00483C4C" w14:paraId="5903B5FC" w14:textId="77777777" w:rsidTr="00246FB4">
        <w:tc>
          <w:tcPr>
            <w:tcW w:w="1373" w:type="dxa"/>
          </w:tcPr>
          <w:p w14:paraId="1826D9D4"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257F46AD"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Engage functional units</w:t>
            </w:r>
          </w:p>
        </w:tc>
        <w:tc>
          <w:tcPr>
            <w:tcW w:w="2070" w:type="dxa"/>
          </w:tcPr>
          <w:p w14:paraId="1EC71837"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Both</w:t>
            </w:r>
          </w:p>
        </w:tc>
        <w:tc>
          <w:tcPr>
            <w:tcW w:w="1888" w:type="dxa"/>
          </w:tcPr>
          <w:p w14:paraId="56F8C6C1"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Both</w:t>
            </w:r>
          </w:p>
        </w:tc>
        <w:tc>
          <w:tcPr>
            <w:tcW w:w="1325" w:type="dxa"/>
          </w:tcPr>
          <w:p w14:paraId="20EDAC9D"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r>
      <w:tr w:rsidR="005F5133" w:rsidRPr="00483C4C" w14:paraId="40966A2E" w14:textId="77777777" w:rsidTr="00246FB4">
        <w:tc>
          <w:tcPr>
            <w:tcW w:w="1373" w:type="dxa"/>
          </w:tcPr>
          <w:p w14:paraId="7E69722A"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2E4DAB7F"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Coordinate CHQ reviews and approvals</w:t>
            </w:r>
          </w:p>
        </w:tc>
        <w:tc>
          <w:tcPr>
            <w:tcW w:w="2070" w:type="dxa"/>
          </w:tcPr>
          <w:p w14:paraId="74B8F2E3"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888" w:type="dxa"/>
          </w:tcPr>
          <w:p w14:paraId="764AE0CD"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c>
          <w:tcPr>
            <w:tcW w:w="1325" w:type="dxa"/>
          </w:tcPr>
          <w:p w14:paraId="319F1FDF"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r>
      <w:tr w:rsidR="005F5133" w:rsidRPr="00483C4C" w14:paraId="31102F60" w14:textId="77777777" w:rsidTr="00246FB4">
        <w:tc>
          <w:tcPr>
            <w:tcW w:w="1373" w:type="dxa"/>
          </w:tcPr>
          <w:p w14:paraId="65743B14"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370B5C56"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Business Case Model</w:t>
            </w:r>
          </w:p>
        </w:tc>
        <w:tc>
          <w:tcPr>
            <w:tcW w:w="2070" w:type="dxa"/>
          </w:tcPr>
          <w:p w14:paraId="49E22290"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Advise/Review owns model</w:t>
            </w:r>
          </w:p>
        </w:tc>
        <w:tc>
          <w:tcPr>
            <w:tcW w:w="1888" w:type="dxa"/>
          </w:tcPr>
          <w:p w14:paraId="0354C78E" w14:textId="77777777" w:rsidR="005F5133" w:rsidRPr="00483C4C" w:rsidRDefault="005F5133" w:rsidP="00246FB4">
            <w:pPr>
              <w:autoSpaceDE w:val="0"/>
              <w:autoSpaceDN w:val="0"/>
              <w:adjustRightInd w:val="0"/>
              <w:jc w:val="center"/>
              <w:rPr>
                <w:rFonts w:ascii="Arial" w:hAnsi="Arial" w:cs="Arial"/>
                <w:color w:val="000000"/>
                <w:sz w:val="20"/>
                <w:szCs w:val="20"/>
              </w:rPr>
            </w:pPr>
            <w:r w:rsidRPr="00F21F84">
              <w:rPr>
                <w:rFonts w:ascii="Arial" w:hAnsi="Arial" w:cs="Arial"/>
                <w:color w:val="000000" w:themeColor="text1"/>
                <w:sz w:val="20"/>
                <w:szCs w:val="20"/>
              </w:rPr>
              <w:t>Lead</w:t>
            </w:r>
          </w:p>
        </w:tc>
        <w:tc>
          <w:tcPr>
            <w:tcW w:w="1325" w:type="dxa"/>
          </w:tcPr>
          <w:p w14:paraId="667852DF"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Owns data</w:t>
            </w:r>
          </w:p>
        </w:tc>
      </w:tr>
      <w:tr w:rsidR="005F5133" w:rsidRPr="00483C4C" w14:paraId="6D879AD8" w14:textId="77777777" w:rsidTr="00246FB4">
        <w:tc>
          <w:tcPr>
            <w:tcW w:w="1373" w:type="dxa"/>
          </w:tcPr>
          <w:p w14:paraId="54F631BE"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03DF24E3"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Manage investment banker relationship</w:t>
            </w:r>
          </w:p>
        </w:tc>
        <w:tc>
          <w:tcPr>
            <w:tcW w:w="2070" w:type="dxa"/>
          </w:tcPr>
          <w:p w14:paraId="2296CA4B"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888" w:type="dxa"/>
          </w:tcPr>
          <w:p w14:paraId="0DDB7112" w14:textId="77777777" w:rsidR="005F5133" w:rsidRPr="00F21F84" w:rsidRDefault="005F5133" w:rsidP="00246FB4">
            <w:pPr>
              <w:autoSpaceDE w:val="0"/>
              <w:autoSpaceDN w:val="0"/>
              <w:adjustRightInd w:val="0"/>
              <w:jc w:val="center"/>
              <w:rPr>
                <w:rFonts w:ascii="Arial" w:hAnsi="Arial" w:cs="Arial"/>
                <w:color w:val="000000" w:themeColor="text1"/>
                <w:sz w:val="20"/>
                <w:szCs w:val="20"/>
              </w:rPr>
            </w:pPr>
            <w:r w:rsidRPr="00483C4C">
              <w:rPr>
                <w:rFonts w:ascii="Arial" w:hAnsi="Arial" w:cs="Arial"/>
                <w:color w:val="000000"/>
                <w:sz w:val="20"/>
                <w:szCs w:val="20"/>
              </w:rPr>
              <w:t>Support</w:t>
            </w:r>
          </w:p>
        </w:tc>
        <w:tc>
          <w:tcPr>
            <w:tcW w:w="1325" w:type="dxa"/>
          </w:tcPr>
          <w:p w14:paraId="368D8081" w14:textId="77777777" w:rsidR="005F5133" w:rsidRPr="00483C4C" w:rsidRDefault="005F5133" w:rsidP="00246FB4">
            <w:pPr>
              <w:autoSpaceDE w:val="0"/>
              <w:autoSpaceDN w:val="0"/>
              <w:adjustRightInd w:val="0"/>
              <w:jc w:val="center"/>
              <w:rPr>
                <w:rFonts w:ascii="Arial" w:hAnsi="Arial" w:cs="Arial"/>
                <w:color w:val="000000"/>
                <w:sz w:val="20"/>
                <w:szCs w:val="20"/>
              </w:rPr>
            </w:pPr>
          </w:p>
        </w:tc>
      </w:tr>
      <w:tr w:rsidR="005F5133" w:rsidRPr="00483C4C" w14:paraId="6DB22621" w14:textId="77777777" w:rsidTr="00246FB4">
        <w:tc>
          <w:tcPr>
            <w:tcW w:w="1373" w:type="dxa"/>
          </w:tcPr>
          <w:p w14:paraId="064C4356"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36BFFF41"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Negotiate value and terms and conditions</w:t>
            </w:r>
          </w:p>
        </w:tc>
        <w:tc>
          <w:tcPr>
            <w:tcW w:w="2070" w:type="dxa"/>
          </w:tcPr>
          <w:p w14:paraId="7EB01F40"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888" w:type="dxa"/>
          </w:tcPr>
          <w:p w14:paraId="45ABD4C2"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c>
          <w:tcPr>
            <w:tcW w:w="1325" w:type="dxa"/>
          </w:tcPr>
          <w:p w14:paraId="6C0DEFB7" w14:textId="77777777" w:rsidR="005F5133" w:rsidRPr="00483C4C" w:rsidRDefault="005F5133" w:rsidP="00246FB4">
            <w:pPr>
              <w:autoSpaceDE w:val="0"/>
              <w:autoSpaceDN w:val="0"/>
              <w:adjustRightInd w:val="0"/>
              <w:jc w:val="center"/>
              <w:rPr>
                <w:rFonts w:ascii="Arial" w:hAnsi="Arial" w:cs="Arial"/>
                <w:color w:val="000000"/>
                <w:sz w:val="20"/>
                <w:szCs w:val="20"/>
              </w:rPr>
            </w:pPr>
          </w:p>
        </w:tc>
      </w:tr>
      <w:tr w:rsidR="005F5133" w:rsidRPr="00483C4C" w14:paraId="64ADD8D8" w14:textId="77777777" w:rsidTr="00246FB4">
        <w:tc>
          <w:tcPr>
            <w:tcW w:w="1373" w:type="dxa"/>
          </w:tcPr>
          <w:p w14:paraId="666DBA7E"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1A987361"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Work with legal to prepare definitive agreements</w:t>
            </w:r>
          </w:p>
        </w:tc>
        <w:tc>
          <w:tcPr>
            <w:tcW w:w="2070" w:type="dxa"/>
          </w:tcPr>
          <w:p w14:paraId="658F1086"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Lead</w:t>
            </w:r>
          </w:p>
        </w:tc>
        <w:tc>
          <w:tcPr>
            <w:tcW w:w="1888" w:type="dxa"/>
          </w:tcPr>
          <w:p w14:paraId="3C79DF0A"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c>
          <w:tcPr>
            <w:tcW w:w="1325" w:type="dxa"/>
          </w:tcPr>
          <w:p w14:paraId="2A6E4DDD" w14:textId="77777777" w:rsidR="005F5133" w:rsidRPr="00483C4C" w:rsidRDefault="005F5133" w:rsidP="00246FB4">
            <w:pPr>
              <w:autoSpaceDE w:val="0"/>
              <w:autoSpaceDN w:val="0"/>
              <w:adjustRightInd w:val="0"/>
              <w:jc w:val="center"/>
              <w:rPr>
                <w:rFonts w:ascii="Arial" w:hAnsi="Arial" w:cs="Arial"/>
                <w:color w:val="000000"/>
                <w:sz w:val="20"/>
                <w:szCs w:val="20"/>
              </w:rPr>
            </w:pPr>
          </w:p>
        </w:tc>
      </w:tr>
      <w:tr w:rsidR="005F5133" w:rsidRPr="00483C4C" w14:paraId="0067D152" w14:textId="77777777" w:rsidTr="00246FB4">
        <w:tc>
          <w:tcPr>
            <w:tcW w:w="1373" w:type="dxa"/>
          </w:tcPr>
          <w:p w14:paraId="7C64D432" w14:textId="77777777" w:rsidR="005F5133" w:rsidRPr="00483C4C" w:rsidRDefault="005F5133" w:rsidP="00246FB4">
            <w:pPr>
              <w:autoSpaceDE w:val="0"/>
              <w:autoSpaceDN w:val="0"/>
              <w:adjustRightInd w:val="0"/>
              <w:rPr>
                <w:rFonts w:ascii="Arial" w:hAnsi="Arial" w:cs="Arial"/>
                <w:color w:val="000000"/>
                <w:sz w:val="20"/>
                <w:szCs w:val="20"/>
              </w:rPr>
            </w:pPr>
          </w:p>
        </w:tc>
        <w:tc>
          <w:tcPr>
            <w:tcW w:w="3595" w:type="dxa"/>
          </w:tcPr>
          <w:p w14:paraId="432D7A6D" w14:textId="77777777" w:rsidR="005F5133" w:rsidRPr="00483C4C" w:rsidRDefault="005F5133" w:rsidP="00246FB4">
            <w:pPr>
              <w:autoSpaceDE w:val="0"/>
              <w:autoSpaceDN w:val="0"/>
              <w:adjustRightInd w:val="0"/>
              <w:rPr>
                <w:rFonts w:ascii="Arial" w:hAnsi="Arial" w:cs="Arial"/>
                <w:color w:val="000000"/>
                <w:sz w:val="20"/>
                <w:szCs w:val="20"/>
              </w:rPr>
            </w:pPr>
            <w:r w:rsidRPr="00483C4C">
              <w:rPr>
                <w:rFonts w:ascii="Arial" w:hAnsi="Arial" w:cs="Arial"/>
                <w:color w:val="000000"/>
                <w:sz w:val="20"/>
                <w:szCs w:val="20"/>
              </w:rPr>
              <w:t>Create integration plan</w:t>
            </w:r>
          </w:p>
        </w:tc>
        <w:tc>
          <w:tcPr>
            <w:tcW w:w="2070" w:type="dxa"/>
          </w:tcPr>
          <w:p w14:paraId="42BE6F9B"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Advise/Support/</w:t>
            </w:r>
          </w:p>
          <w:p w14:paraId="1ECC5624"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Review</w:t>
            </w:r>
          </w:p>
        </w:tc>
        <w:tc>
          <w:tcPr>
            <w:tcW w:w="1888" w:type="dxa"/>
          </w:tcPr>
          <w:p w14:paraId="20116BD6" w14:textId="77777777" w:rsidR="005F5133" w:rsidRPr="00483C4C" w:rsidRDefault="005F5133" w:rsidP="00246FB4">
            <w:pPr>
              <w:autoSpaceDE w:val="0"/>
              <w:autoSpaceDN w:val="0"/>
              <w:adjustRightInd w:val="0"/>
              <w:jc w:val="center"/>
              <w:rPr>
                <w:rFonts w:ascii="Arial" w:hAnsi="Arial" w:cs="Arial"/>
                <w:color w:val="000000"/>
                <w:sz w:val="20"/>
                <w:szCs w:val="20"/>
              </w:rPr>
            </w:pPr>
            <w:r w:rsidRPr="00483C4C">
              <w:rPr>
                <w:rFonts w:ascii="Arial" w:hAnsi="Arial" w:cs="Arial"/>
                <w:color w:val="000000"/>
                <w:sz w:val="20"/>
                <w:szCs w:val="20"/>
              </w:rPr>
              <w:t>Support</w:t>
            </w:r>
          </w:p>
        </w:tc>
        <w:tc>
          <w:tcPr>
            <w:tcW w:w="1325" w:type="dxa"/>
          </w:tcPr>
          <w:p w14:paraId="5762B287" w14:textId="77777777" w:rsidR="005F5133" w:rsidRPr="00483C4C" w:rsidRDefault="005F5133" w:rsidP="00246FB4">
            <w:pPr>
              <w:autoSpaceDE w:val="0"/>
              <w:autoSpaceDN w:val="0"/>
              <w:adjustRightInd w:val="0"/>
              <w:jc w:val="center"/>
              <w:rPr>
                <w:rFonts w:ascii="Arial" w:hAnsi="Arial" w:cs="Arial"/>
                <w:color w:val="000000"/>
                <w:sz w:val="20"/>
                <w:szCs w:val="20"/>
              </w:rPr>
            </w:pPr>
            <w:r w:rsidRPr="1F18C278">
              <w:rPr>
                <w:rFonts w:ascii="Arial" w:hAnsi="Arial" w:cs="Arial"/>
                <w:color w:val="000000" w:themeColor="text1"/>
                <w:sz w:val="20"/>
                <w:szCs w:val="20"/>
              </w:rPr>
              <w:t>Lead</w:t>
            </w:r>
          </w:p>
        </w:tc>
      </w:tr>
    </w:tbl>
    <w:p w14:paraId="29D5D5F6" w14:textId="4406F601" w:rsidR="005F5133" w:rsidRDefault="005F5133" w:rsidP="005F5133"/>
    <w:p w14:paraId="5A1868B1" w14:textId="77777777" w:rsidR="005F5133" w:rsidRDefault="005F5133">
      <w:r>
        <w:br w:type="page"/>
      </w:r>
    </w:p>
    <w:p w14:paraId="13D088BB" w14:textId="7D254842" w:rsidR="003A06EC" w:rsidRPr="003A06EC" w:rsidRDefault="003A06EC" w:rsidP="003A06EC">
      <w:r w:rsidRPr="00483C4C">
        <w:rPr>
          <w:rFonts w:ascii="Arial" w:hAnsi="Arial" w:cs="Arial"/>
          <w:sz w:val="20"/>
          <w:szCs w:val="20"/>
        </w:rPr>
        <w:lastRenderedPageBreak/>
        <w:t>PROCESS AND OBJECTIVE</w:t>
      </w:r>
      <w:r>
        <w:rPr>
          <w:rFonts w:ascii="Arial" w:hAnsi="Arial" w:cs="Arial"/>
          <w:sz w:val="20"/>
          <w:szCs w:val="20"/>
        </w:rPr>
        <w:t xml:space="preserve"> (Continued)</w:t>
      </w:r>
    </w:p>
    <w:p w14:paraId="1FA2F7BB" w14:textId="77777777" w:rsidR="00483C4C" w:rsidRDefault="00483C4C"/>
    <w:p w14:paraId="10631ACF" w14:textId="77777777" w:rsidR="005F5133" w:rsidRDefault="005F5133" w:rsidP="005F5133">
      <w:pPr>
        <w:autoSpaceDE w:val="0"/>
        <w:autoSpaceDN w:val="0"/>
        <w:adjustRightInd w:val="0"/>
        <w:rPr>
          <w:rFonts w:ascii="Arial" w:hAnsi="Arial" w:cs="Arial"/>
          <w:color w:val="000000"/>
          <w:sz w:val="20"/>
          <w:szCs w:val="20"/>
        </w:rPr>
      </w:pPr>
    </w:p>
    <w:p w14:paraId="7C37FDAF" w14:textId="20B66590" w:rsidR="005F5133" w:rsidRDefault="005F5133" w:rsidP="005F5133">
      <w:pPr>
        <w:autoSpaceDE w:val="0"/>
        <w:autoSpaceDN w:val="0"/>
        <w:adjustRightInd w:val="0"/>
        <w:rPr>
          <w:rFonts w:ascii="Arial" w:hAnsi="Arial" w:cs="Arial"/>
          <w:color w:val="000000"/>
          <w:sz w:val="20"/>
          <w:szCs w:val="20"/>
        </w:rPr>
      </w:pPr>
      <w:r w:rsidRPr="00483C4C">
        <w:rPr>
          <w:rFonts w:ascii="Arial" w:hAnsi="Arial" w:cs="Arial"/>
          <w:color w:val="000000"/>
          <w:sz w:val="20"/>
          <w:szCs w:val="20"/>
        </w:rPr>
        <w:t>Process and Phases</w:t>
      </w:r>
    </w:p>
    <w:p w14:paraId="0B0C2C4C" w14:textId="77777777" w:rsidR="005F5133" w:rsidRPr="00483C4C" w:rsidRDefault="005F5133" w:rsidP="005F5133">
      <w:pPr>
        <w:autoSpaceDE w:val="0"/>
        <w:autoSpaceDN w:val="0"/>
        <w:adjustRightInd w:val="0"/>
        <w:rPr>
          <w:rFonts w:ascii="Arial" w:hAnsi="Arial" w:cs="Arial"/>
          <w:color w:val="000000"/>
          <w:sz w:val="20"/>
          <w:szCs w:val="20"/>
        </w:rPr>
      </w:pPr>
    </w:p>
    <w:p w14:paraId="6D0C0DB0" w14:textId="77777777" w:rsidR="005F5133" w:rsidRDefault="005F5133" w:rsidP="005F5133">
      <w:pPr>
        <w:autoSpaceDE w:val="0"/>
        <w:autoSpaceDN w:val="0"/>
        <w:adjustRightInd w:val="0"/>
        <w:rPr>
          <w:rFonts w:ascii="Arial" w:hAnsi="Arial" w:cs="Arial"/>
          <w:color w:val="000000"/>
          <w:sz w:val="20"/>
          <w:szCs w:val="20"/>
        </w:rPr>
      </w:pPr>
      <w:r w:rsidRPr="00483C4C">
        <w:rPr>
          <w:rFonts w:ascii="Arial" w:hAnsi="Arial" w:cs="Arial"/>
          <w:color w:val="000000"/>
          <w:sz w:val="20"/>
          <w:szCs w:val="20"/>
        </w:rPr>
        <w:t>The audit program covers four primary phases:</w:t>
      </w:r>
    </w:p>
    <w:p w14:paraId="02760DFB" w14:textId="77777777" w:rsidR="005F5133" w:rsidRDefault="005F5133" w:rsidP="005F5133">
      <w:pPr>
        <w:pStyle w:val="ListParagraph"/>
        <w:numPr>
          <w:ilvl w:val="0"/>
          <w:numId w:val="3"/>
        </w:numPr>
        <w:autoSpaceDE w:val="0"/>
        <w:autoSpaceDN w:val="0"/>
        <w:adjustRightInd w:val="0"/>
        <w:ind w:hanging="360"/>
        <w:rPr>
          <w:rFonts w:ascii="Arial" w:hAnsi="Arial" w:cs="Arial"/>
          <w:color w:val="000000"/>
          <w:sz w:val="20"/>
          <w:szCs w:val="20"/>
        </w:rPr>
      </w:pPr>
      <w:r w:rsidRPr="003A06EC">
        <w:rPr>
          <w:rFonts w:ascii="Arial" w:hAnsi="Arial" w:cs="Arial"/>
          <w:color w:val="000000"/>
          <w:sz w:val="20"/>
          <w:szCs w:val="20"/>
        </w:rPr>
        <w:t>Concept</w:t>
      </w:r>
    </w:p>
    <w:p w14:paraId="0602FF2C" w14:textId="54C39EFF" w:rsidR="005F5133" w:rsidRPr="003A06EC" w:rsidRDefault="005F5133" w:rsidP="005F5133">
      <w:pPr>
        <w:pStyle w:val="ListParagraph"/>
        <w:numPr>
          <w:ilvl w:val="0"/>
          <w:numId w:val="3"/>
        </w:numPr>
        <w:autoSpaceDE w:val="0"/>
        <w:autoSpaceDN w:val="0"/>
        <w:adjustRightInd w:val="0"/>
        <w:ind w:hanging="360"/>
        <w:rPr>
          <w:rFonts w:ascii="Arial" w:hAnsi="Arial" w:cs="Arial"/>
          <w:color w:val="000000"/>
          <w:sz w:val="20"/>
          <w:szCs w:val="20"/>
        </w:rPr>
      </w:pPr>
      <w:r>
        <w:rPr>
          <w:rFonts w:ascii="Arial" w:hAnsi="Arial" w:cs="Arial"/>
          <w:color w:val="000000"/>
          <w:sz w:val="20"/>
          <w:szCs w:val="20"/>
        </w:rPr>
        <w:t>D</w:t>
      </w:r>
      <w:r w:rsidRPr="003A06EC">
        <w:rPr>
          <w:rFonts w:ascii="Arial" w:hAnsi="Arial" w:cs="Arial"/>
          <w:color w:val="000000"/>
          <w:sz w:val="20"/>
          <w:szCs w:val="20"/>
        </w:rPr>
        <w:t>ue Diligence</w:t>
      </w:r>
      <w:r w:rsidR="00026A35">
        <w:rPr>
          <w:rFonts w:ascii="Arial" w:hAnsi="Arial" w:cs="Arial"/>
          <w:color w:val="000000"/>
          <w:sz w:val="20"/>
          <w:szCs w:val="20"/>
        </w:rPr>
        <w:t xml:space="preserve"> and Draft Integration Plan</w:t>
      </w:r>
    </w:p>
    <w:p w14:paraId="3C03FC2D" w14:textId="123FDCDF" w:rsidR="005F5133" w:rsidRPr="00483C4C" w:rsidRDefault="005F5133" w:rsidP="005F5133">
      <w:pPr>
        <w:numPr>
          <w:ilvl w:val="0"/>
          <w:numId w:val="3"/>
        </w:numPr>
        <w:autoSpaceDE w:val="0"/>
        <w:autoSpaceDN w:val="0"/>
        <w:adjustRightInd w:val="0"/>
        <w:ind w:hanging="360"/>
        <w:rPr>
          <w:rFonts w:ascii="Arial" w:hAnsi="Arial" w:cs="Arial"/>
          <w:color w:val="000000"/>
          <w:sz w:val="20"/>
          <w:szCs w:val="20"/>
        </w:rPr>
      </w:pPr>
      <w:r w:rsidRPr="00483C4C">
        <w:rPr>
          <w:rFonts w:ascii="Arial" w:hAnsi="Arial" w:cs="Arial"/>
          <w:color w:val="000000"/>
          <w:sz w:val="20"/>
          <w:szCs w:val="20"/>
        </w:rPr>
        <w:t>Final Approval</w:t>
      </w:r>
      <w:r w:rsidR="00BD58E5">
        <w:rPr>
          <w:rFonts w:ascii="Arial" w:hAnsi="Arial" w:cs="Arial"/>
          <w:color w:val="000000"/>
          <w:sz w:val="20"/>
          <w:szCs w:val="20"/>
        </w:rPr>
        <w:t>, Execute Deal and Record Transaction</w:t>
      </w:r>
    </w:p>
    <w:p w14:paraId="7FEE15DD" w14:textId="5EDF6B6C" w:rsidR="005F5133" w:rsidRPr="00483C4C" w:rsidRDefault="005F5133" w:rsidP="005F5133">
      <w:pPr>
        <w:numPr>
          <w:ilvl w:val="0"/>
          <w:numId w:val="3"/>
        </w:numPr>
        <w:autoSpaceDE w:val="0"/>
        <w:autoSpaceDN w:val="0"/>
        <w:adjustRightInd w:val="0"/>
        <w:ind w:hanging="360"/>
        <w:rPr>
          <w:rFonts w:ascii="Arial" w:hAnsi="Arial" w:cs="Arial"/>
          <w:color w:val="000000"/>
          <w:sz w:val="20"/>
          <w:szCs w:val="20"/>
        </w:rPr>
      </w:pPr>
      <w:r w:rsidRPr="00483C4C">
        <w:rPr>
          <w:rFonts w:ascii="Arial" w:hAnsi="Arial" w:cs="Arial"/>
          <w:color w:val="000000"/>
          <w:sz w:val="20"/>
          <w:szCs w:val="20"/>
        </w:rPr>
        <w:t>Post-deal management</w:t>
      </w:r>
      <w:r w:rsidR="00C51723">
        <w:rPr>
          <w:rFonts w:ascii="Arial" w:hAnsi="Arial" w:cs="Arial"/>
          <w:color w:val="000000"/>
          <w:sz w:val="20"/>
          <w:szCs w:val="20"/>
        </w:rPr>
        <w:t xml:space="preserve"> (Integrate and Monitor)</w:t>
      </w:r>
      <w:r w:rsidRPr="00483C4C">
        <w:rPr>
          <w:rFonts w:ascii="Arial" w:hAnsi="Arial" w:cs="Arial"/>
          <w:color w:val="000000"/>
          <w:sz w:val="20"/>
          <w:szCs w:val="20"/>
        </w:rPr>
        <w:t xml:space="preserve">.  For acquisitions, this includes integration.  For divestitures, this includes evaluating the change in the business relationship and establishing transition plans.  </w:t>
      </w:r>
    </w:p>
    <w:p w14:paraId="6BC9B3CC" w14:textId="77777777" w:rsidR="005F5133" w:rsidRPr="00483C4C" w:rsidRDefault="005F5133" w:rsidP="005F5133">
      <w:pPr>
        <w:autoSpaceDE w:val="0"/>
        <w:autoSpaceDN w:val="0"/>
        <w:adjustRightInd w:val="0"/>
        <w:rPr>
          <w:rFonts w:ascii="Arial" w:hAnsi="Arial" w:cs="Arial"/>
          <w:color w:val="000000"/>
          <w:sz w:val="20"/>
          <w:szCs w:val="20"/>
        </w:rPr>
      </w:pPr>
    </w:p>
    <w:p w14:paraId="34038455" w14:textId="77777777" w:rsidR="005F5133" w:rsidRDefault="005F5133" w:rsidP="005F5133">
      <w:pPr>
        <w:rPr>
          <w:rFonts w:ascii="Arial" w:hAnsi="Arial" w:cs="Arial"/>
          <w:color w:val="000000"/>
          <w:sz w:val="20"/>
          <w:szCs w:val="20"/>
        </w:rPr>
      </w:pPr>
    </w:p>
    <w:p w14:paraId="05F88806" w14:textId="77777777" w:rsidR="005F5133" w:rsidRPr="00483C4C" w:rsidRDefault="005F5133" w:rsidP="005F5133">
      <w:pPr>
        <w:rPr>
          <w:rFonts w:ascii="Arial" w:hAnsi="Arial" w:cs="Arial"/>
          <w:b/>
          <w:bCs/>
          <w:strike/>
          <w:color w:val="800080"/>
          <w:sz w:val="20"/>
          <w:szCs w:val="20"/>
        </w:rPr>
      </w:pPr>
      <w:r w:rsidRPr="00483C4C">
        <w:rPr>
          <w:rFonts w:ascii="Arial" w:hAnsi="Arial" w:cs="Arial"/>
          <w:color w:val="000000"/>
          <w:sz w:val="20"/>
          <w:szCs w:val="20"/>
        </w:rPr>
        <w:t>This audit program is applicable for worldwide acquisition and divestiture activities.  Every requirement may not apply to each transaction.  Further guidance is provided in the remainder of this audit program.</w:t>
      </w:r>
    </w:p>
    <w:p w14:paraId="2F77E350" w14:textId="77777777" w:rsidR="00C469A6" w:rsidRDefault="00C469A6" w:rsidP="000C3468">
      <w:pPr>
        <w:keepLines/>
        <w:autoSpaceDE w:val="0"/>
        <w:autoSpaceDN w:val="0"/>
        <w:adjustRightInd w:val="0"/>
        <w:rPr>
          <w:rFonts w:ascii="Arial" w:hAnsi="Arial" w:cs="Arial"/>
          <w:b/>
          <w:bCs/>
          <w:strike/>
          <w:color w:val="800080"/>
          <w:sz w:val="20"/>
          <w:szCs w:val="20"/>
        </w:rPr>
      </w:pPr>
    </w:p>
    <w:p w14:paraId="2D931F29" w14:textId="757DADCF" w:rsidR="009A45EA" w:rsidRDefault="009A45EA">
      <w:pPr>
        <w:rPr>
          <w:rFonts w:ascii="Arial" w:hAnsi="Arial" w:cs="Arial"/>
          <w:b/>
          <w:bCs/>
          <w:strike/>
          <w:color w:val="800080"/>
          <w:sz w:val="20"/>
          <w:szCs w:val="20"/>
        </w:rPr>
      </w:pPr>
      <w:r>
        <w:rPr>
          <w:rFonts w:ascii="Arial" w:hAnsi="Arial" w:cs="Arial"/>
          <w:b/>
          <w:bCs/>
          <w:strike/>
          <w:color w:val="800080"/>
          <w:sz w:val="20"/>
          <w:szCs w:val="20"/>
        </w:rPr>
        <w:br w:type="page"/>
      </w:r>
    </w:p>
    <w:p w14:paraId="763C0A84" w14:textId="1B21AB11" w:rsidR="00C469A6" w:rsidRPr="00F223A7" w:rsidRDefault="00B842E0" w:rsidP="00D23C29">
      <w:pPr>
        <w:pStyle w:val="Heading2"/>
      </w:pPr>
      <w:bookmarkStart w:id="1" w:name="_Toc193123392"/>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5F66AD" w:rsidRPr="00F223A7" w14:paraId="0599A1E6" w14:textId="77777777" w:rsidTr="00246FB4">
        <w:tc>
          <w:tcPr>
            <w:tcW w:w="3960" w:type="dxa"/>
            <w:tcBorders>
              <w:bottom w:val="single" w:sz="6" w:space="0" w:color="auto"/>
            </w:tcBorders>
            <w:vAlign w:val="bottom"/>
          </w:tcPr>
          <w:p w14:paraId="5604F0DA" w14:textId="77777777" w:rsidR="005F66AD" w:rsidRPr="00F223A7" w:rsidRDefault="005F66AD" w:rsidP="00246FB4">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Acquisition Management and Integration</w:t>
            </w:r>
          </w:p>
          <w:p w14:paraId="1698B231" w14:textId="77777777" w:rsidR="005F66AD" w:rsidRPr="00F223A7" w:rsidRDefault="005F66AD" w:rsidP="00246FB4">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7AF8B0DA" w14:textId="77777777" w:rsidR="005F66AD" w:rsidRPr="00F223A7" w:rsidRDefault="005F66AD" w:rsidP="00246FB4">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31A59E19" w14:textId="77777777" w:rsidR="005F66AD" w:rsidRPr="00F223A7" w:rsidRDefault="005F66AD" w:rsidP="00246FB4">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39AEE525" w14:textId="77777777" w:rsidR="005F66AD" w:rsidRPr="00F223A7" w:rsidRDefault="005F66AD" w:rsidP="00246FB4">
            <w:pPr>
              <w:keepNext/>
              <w:keepLines/>
              <w:autoSpaceDE w:val="0"/>
              <w:autoSpaceDN w:val="0"/>
              <w:adjustRightInd w:val="0"/>
              <w:rPr>
                <w:rFonts w:ascii="Arial" w:hAnsi="Arial" w:cs="Arial"/>
                <w:b/>
                <w:bCs/>
                <w:color w:val="000000"/>
                <w:sz w:val="20"/>
                <w:szCs w:val="20"/>
                <w:u w:val="single"/>
              </w:rPr>
            </w:pPr>
          </w:p>
        </w:tc>
      </w:tr>
      <w:tr w:rsidR="005F66AD" w:rsidRPr="00F223A7" w14:paraId="19C65808" w14:textId="77777777" w:rsidTr="00246FB4">
        <w:tc>
          <w:tcPr>
            <w:tcW w:w="3960" w:type="dxa"/>
            <w:tcBorders>
              <w:top w:val="single" w:sz="6" w:space="0" w:color="auto"/>
              <w:left w:val="single" w:sz="6" w:space="0" w:color="auto"/>
              <w:bottom w:val="single" w:sz="6" w:space="0" w:color="auto"/>
              <w:right w:val="single" w:sz="6" w:space="0" w:color="auto"/>
            </w:tcBorders>
            <w:vAlign w:val="bottom"/>
          </w:tcPr>
          <w:p w14:paraId="71E4A5C8" w14:textId="77777777" w:rsidR="005F66AD" w:rsidRPr="00081229" w:rsidRDefault="005F66AD" w:rsidP="00246FB4">
            <w:pPr>
              <w:keepNext/>
              <w:keepLines/>
              <w:autoSpaceDE w:val="0"/>
              <w:autoSpaceDN w:val="0"/>
              <w:adjustRightInd w:val="0"/>
              <w:ind w:left="15"/>
              <w:jc w:val="center"/>
              <w:rPr>
                <w:rFonts w:ascii="Arial" w:hAnsi="Arial" w:cs="Arial"/>
                <w:color w:val="000000"/>
                <w:sz w:val="20"/>
                <w:szCs w:val="20"/>
              </w:rPr>
            </w:pPr>
            <w:r w:rsidRPr="00081229">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6BB8D075" w14:textId="77777777" w:rsidR="005F66AD" w:rsidRPr="00081229" w:rsidRDefault="005F66AD" w:rsidP="00246FB4">
            <w:pPr>
              <w:keepNext/>
              <w:keepLines/>
              <w:autoSpaceDE w:val="0"/>
              <w:autoSpaceDN w:val="0"/>
              <w:adjustRightInd w:val="0"/>
              <w:ind w:left="15"/>
              <w:jc w:val="center"/>
              <w:rPr>
                <w:rFonts w:ascii="Arial" w:hAnsi="Arial" w:cs="Arial"/>
                <w:color w:val="000000"/>
                <w:sz w:val="20"/>
                <w:szCs w:val="20"/>
              </w:rPr>
            </w:pPr>
            <w:r w:rsidRPr="00081229">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C21FA70" w14:textId="77777777" w:rsidR="005F66AD" w:rsidRPr="00081229" w:rsidRDefault="005F66AD" w:rsidP="00246FB4">
            <w:pPr>
              <w:keepNext/>
              <w:keepLines/>
              <w:autoSpaceDE w:val="0"/>
              <w:autoSpaceDN w:val="0"/>
              <w:adjustRightInd w:val="0"/>
              <w:ind w:left="15"/>
              <w:jc w:val="center"/>
              <w:rPr>
                <w:rFonts w:ascii="Arial" w:hAnsi="Arial" w:cs="Arial"/>
                <w:color w:val="000000"/>
                <w:sz w:val="20"/>
                <w:szCs w:val="20"/>
              </w:rPr>
            </w:pPr>
            <w:r w:rsidRPr="00081229">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2E915DC0" w14:textId="77777777" w:rsidR="005F66AD" w:rsidRPr="00081229" w:rsidRDefault="005F66AD" w:rsidP="00246FB4">
            <w:pPr>
              <w:keepNext/>
              <w:keepLines/>
              <w:autoSpaceDE w:val="0"/>
              <w:autoSpaceDN w:val="0"/>
              <w:adjustRightInd w:val="0"/>
              <w:ind w:left="15"/>
              <w:jc w:val="center"/>
              <w:rPr>
                <w:rFonts w:ascii="Arial" w:hAnsi="Arial" w:cs="Arial"/>
                <w:color w:val="000000"/>
                <w:sz w:val="20"/>
                <w:szCs w:val="20"/>
              </w:rPr>
            </w:pPr>
            <w:r w:rsidRPr="00081229">
              <w:rPr>
                <w:rFonts w:ascii="Arial" w:hAnsi="Arial" w:cs="Arial"/>
                <w:color w:val="000000"/>
                <w:sz w:val="20"/>
                <w:szCs w:val="20"/>
              </w:rPr>
              <w:t>Test Number</w:t>
            </w:r>
          </w:p>
        </w:tc>
      </w:tr>
      <w:tr w:rsidR="005F66AD" w:rsidRPr="00F223A7" w14:paraId="5C33EA79" w14:textId="77777777" w:rsidTr="00246FB4">
        <w:tc>
          <w:tcPr>
            <w:tcW w:w="3960" w:type="dxa"/>
            <w:tcBorders>
              <w:top w:val="single" w:sz="6" w:space="0" w:color="auto"/>
              <w:left w:val="single" w:sz="6" w:space="0" w:color="auto"/>
              <w:bottom w:val="single" w:sz="6" w:space="0" w:color="auto"/>
              <w:right w:val="single" w:sz="6" w:space="0" w:color="auto"/>
            </w:tcBorders>
          </w:tcPr>
          <w:p w14:paraId="692BF71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Final Approval / Financial Settlements</w:t>
            </w:r>
          </w:p>
        </w:tc>
        <w:tc>
          <w:tcPr>
            <w:tcW w:w="1170" w:type="dxa"/>
            <w:tcBorders>
              <w:top w:val="single" w:sz="6" w:space="0" w:color="auto"/>
              <w:left w:val="single" w:sz="6" w:space="0" w:color="auto"/>
              <w:bottom w:val="single" w:sz="6" w:space="0" w:color="auto"/>
              <w:right w:val="single" w:sz="6" w:space="0" w:color="auto"/>
            </w:tcBorders>
          </w:tcPr>
          <w:p w14:paraId="56B3BC98"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85701B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4CEA866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EF004.P</w:t>
            </w:r>
          </w:p>
        </w:tc>
      </w:tr>
      <w:tr w:rsidR="005F66AD" w:rsidRPr="00F223A7" w14:paraId="779FAF69" w14:textId="77777777" w:rsidTr="00246FB4">
        <w:tc>
          <w:tcPr>
            <w:tcW w:w="3960" w:type="dxa"/>
            <w:tcBorders>
              <w:top w:val="single" w:sz="6" w:space="0" w:color="auto"/>
              <w:left w:val="single" w:sz="6" w:space="0" w:color="auto"/>
              <w:bottom w:val="single" w:sz="6" w:space="0" w:color="auto"/>
              <w:right w:val="single" w:sz="6" w:space="0" w:color="auto"/>
            </w:tcBorders>
          </w:tcPr>
          <w:p w14:paraId="4EB70CD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 xml:space="preserve">Contract Management </w:t>
            </w:r>
          </w:p>
        </w:tc>
        <w:tc>
          <w:tcPr>
            <w:tcW w:w="1170" w:type="dxa"/>
            <w:tcBorders>
              <w:top w:val="single" w:sz="6" w:space="0" w:color="auto"/>
              <w:left w:val="single" w:sz="6" w:space="0" w:color="auto"/>
              <w:bottom w:val="single" w:sz="6" w:space="0" w:color="auto"/>
              <w:right w:val="single" w:sz="6" w:space="0" w:color="auto"/>
            </w:tcBorders>
          </w:tcPr>
          <w:p w14:paraId="5F7512C9"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95E9212"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2C168958"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EF005.P</w:t>
            </w:r>
          </w:p>
        </w:tc>
      </w:tr>
      <w:tr w:rsidR="005F66AD" w:rsidRPr="00F223A7" w14:paraId="1BCD3D0C" w14:textId="77777777" w:rsidTr="00246FB4">
        <w:tc>
          <w:tcPr>
            <w:tcW w:w="3960" w:type="dxa"/>
            <w:tcBorders>
              <w:top w:val="single" w:sz="6" w:space="0" w:color="auto"/>
              <w:left w:val="single" w:sz="6" w:space="0" w:color="auto"/>
              <w:bottom w:val="single" w:sz="6" w:space="0" w:color="auto"/>
              <w:right w:val="single" w:sz="6" w:space="0" w:color="auto"/>
            </w:tcBorders>
          </w:tcPr>
          <w:p w14:paraId="4419430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Transition Plans</w:t>
            </w:r>
          </w:p>
        </w:tc>
        <w:tc>
          <w:tcPr>
            <w:tcW w:w="1170" w:type="dxa"/>
            <w:tcBorders>
              <w:top w:val="single" w:sz="6" w:space="0" w:color="auto"/>
              <w:left w:val="single" w:sz="6" w:space="0" w:color="auto"/>
              <w:bottom w:val="single" w:sz="6" w:space="0" w:color="auto"/>
              <w:right w:val="single" w:sz="6" w:space="0" w:color="auto"/>
            </w:tcBorders>
          </w:tcPr>
          <w:p w14:paraId="182E704A"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High / Medium</w:t>
            </w:r>
          </w:p>
        </w:tc>
        <w:tc>
          <w:tcPr>
            <w:tcW w:w="2430" w:type="dxa"/>
            <w:tcBorders>
              <w:top w:val="single" w:sz="6" w:space="0" w:color="auto"/>
              <w:left w:val="single" w:sz="6" w:space="0" w:color="auto"/>
              <w:bottom w:val="single" w:sz="6" w:space="0" w:color="auto"/>
              <w:right w:val="single" w:sz="6" w:space="0" w:color="auto"/>
            </w:tcBorders>
          </w:tcPr>
          <w:p w14:paraId="4896988E"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546758F9"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EF008.P</w:t>
            </w:r>
          </w:p>
        </w:tc>
      </w:tr>
      <w:tr w:rsidR="005F66AD" w:rsidRPr="00F223A7" w14:paraId="51BAB2D5" w14:textId="77777777" w:rsidTr="00246FB4">
        <w:tc>
          <w:tcPr>
            <w:tcW w:w="3960" w:type="dxa"/>
            <w:tcBorders>
              <w:top w:val="single" w:sz="6" w:space="0" w:color="auto"/>
              <w:left w:val="single" w:sz="6" w:space="0" w:color="auto"/>
              <w:bottom w:val="single" w:sz="6" w:space="0" w:color="auto"/>
              <w:right w:val="single" w:sz="6" w:space="0" w:color="auto"/>
            </w:tcBorders>
          </w:tcPr>
          <w:p w14:paraId="2BABC11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Business Model</w:t>
            </w:r>
          </w:p>
        </w:tc>
        <w:tc>
          <w:tcPr>
            <w:tcW w:w="1170" w:type="dxa"/>
            <w:tcBorders>
              <w:top w:val="single" w:sz="6" w:space="0" w:color="auto"/>
              <w:left w:val="single" w:sz="6" w:space="0" w:color="auto"/>
              <w:bottom w:val="single" w:sz="6" w:space="0" w:color="auto"/>
              <w:right w:val="single" w:sz="6" w:space="0" w:color="auto"/>
            </w:tcBorders>
          </w:tcPr>
          <w:p w14:paraId="771C4182"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High / Medium</w:t>
            </w:r>
          </w:p>
        </w:tc>
        <w:tc>
          <w:tcPr>
            <w:tcW w:w="2430" w:type="dxa"/>
            <w:tcBorders>
              <w:top w:val="single" w:sz="6" w:space="0" w:color="auto"/>
              <w:left w:val="single" w:sz="6" w:space="0" w:color="auto"/>
              <w:bottom w:val="single" w:sz="6" w:space="0" w:color="auto"/>
              <w:right w:val="single" w:sz="6" w:space="0" w:color="auto"/>
            </w:tcBorders>
          </w:tcPr>
          <w:p w14:paraId="120A1F7A"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2966398E"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EF003.P</w:t>
            </w:r>
          </w:p>
        </w:tc>
      </w:tr>
      <w:tr w:rsidR="005F66AD" w:rsidRPr="00F223A7" w14:paraId="5596D7A7" w14:textId="77777777" w:rsidTr="00246FB4">
        <w:tc>
          <w:tcPr>
            <w:tcW w:w="3960" w:type="dxa"/>
            <w:tcBorders>
              <w:top w:val="single" w:sz="6" w:space="0" w:color="auto"/>
              <w:left w:val="single" w:sz="6" w:space="0" w:color="auto"/>
              <w:bottom w:val="single" w:sz="6" w:space="0" w:color="auto"/>
              <w:right w:val="single" w:sz="6" w:space="0" w:color="auto"/>
            </w:tcBorders>
          </w:tcPr>
          <w:p w14:paraId="026B82B4"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 xml:space="preserve">Confidentiality: </w:t>
            </w:r>
            <w:r>
              <w:rPr>
                <w:rFonts w:ascii="Arial" w:hAnsi="Arial" w:cs="Arial"/>
                <w:color w:val="000000"/>
                <w:sz w:val="20"/>
                <w:szCs w:val="20"/>
              </w:rPr>
              <w:t>External for Acquisitions/Divestitures, Internal for Employees</w:t>
            </w:r>
          </w:p>
        </w:tc>
        <w:tc>
          <w:tcPr>
            <w:tcW w:w="1170" w:type="dxa"/>
            <w:tcBorders>
              <w:top w:val="single" w:sz="6" w:space="0" w:color="auto"/>
              <w:left w:val="single" w:sz="6" w:space="0" w:color="auto"/>
              <w:bottom w:val="single" w:sz="6" w:space="0" w:color="auto"/>
              <w:right w:val="single" w:sz="6" w:space="0" w:color="auto"/>
            </w:tcBorders>
          </w:tcPr>
          <w:p w14:paraId="7181E763"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1F96C36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75D3B36A"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EF001.P</w:t>
            </w:r>
          </w:p>
        </w:tc>
      </w:tr>
      <w:tr w:rsidR="005F66AD" w:rsidRPr="00F223A7" w14:paraId="6264ACC8" w14:textId="77777777" w:rsidTr="00246FB4">
        <w:tc>
          <w:tcPr>
            <w:tcW w:w="3960" w:type="dxa"/>
            <w:tcBorders>
              <w:top w:val="single" w:sz="6" w:space="0" w:color="auto"/>
              <w:left w:val="single" w:sz="6" w:space="0" w:color="auto"/>
              <w:bottom w:val="single" w:sz="6" w:space="0" w:color="auto"/>
              <w:right w:val="single" w:sz="6" w:space="0" w:color="auto"/>
            </w:tcBorders>
          </w:tcPr>
          <w:p w14:paraId="16DBFC1C"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Due Diligence</w:t>
            </w:r>
          </w:p>
        </w:tc>
        <w:tc>
          <w:tcPr>
            <w:tcW w:w="1170" w:type="dxa"/>
            <w:tcBorders>
              <w:top w:val="single" w:sz="6" w:space="0" w:color="auto"/>
              <w:left w:val="single" w:sz="6" w:space="0" w:color="auto"/>
              <w:bottom w:val="single" w:sz="6" w:space="0" w:color="auto"/>
              <w:right w:val="single" w:sz="6" w:space="0" w:color="auto"/>
            </w:tcBorders>
          </w:tcPr>
          <w:p w14:paraId="10637ADE"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36D4F12"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Due Diligence</w:t>
            </w:r>
          </w:p>
        </w:tc>
        <w:tc>
          <w:tcPr>
            <w:tcW w:w="2700" w:type="dxa"/>
            <w:tcBorders>
              <w:top w:val="single" w:sz="6" w:space="0" w:color="auto"/>
              <w:left w:val="single" w:sz="6" w:space="0" w:color="auto"/>
              <w:bottom w:val="single" w:sz="6" w:space="0" w:color="auto"/>
              <w:right w:val="single" w:sz="6" w:space="0" w:color="auto"/>
            </w:tcBorders>
          </w:tcPr>
          <w:p w14:paraId="237F36C3"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DD001.P</w:t>
            </w:r>
          </w:p>
        </w:tc>
      </w:tr>
      <w:tr w:rsidR="005F66AD" w:rsidRPr="00F223A7" w14:paraId="75D1B6F4" w14:textId="77777777" w:rsidTr="00246FB4">
        <w:tc>
          <w:tcPr>
            <w:tcW w:w="3960" w:type="dxa"/>
            <w:tcBorders>
              <w:top w:val="single" w:sz="6" w:space="0" w:color="auto"/>
              <w:left w:val="single" w:sz="6" w:space="0" w:color="auto"/>
              <w:bottom w:val="single" w:sz="6" w:space="0" w:color="auto"/>
              <w:right w:val="single" w:sz="6" w:space="0" w:color="auto"/>
            </w:tcBorders>
          </w:tcPr>
          <w:p w14:paraId="4B455B9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Background Checks</w:t>
            </w:r>
          </w:p>
        </w:tc>
        <w:tc>
          <w:tcPr>
            <w:tcW w:w="1170" w:type="dxa"/>
            <w:tcBorders>
              <w:top w:val="single" w:sz="6" w:space="0" w:color="auto"/>
              <w:left w:val="single" w:sz="6" w:space="0" w:color="auto"/>
              <w:bottom w:val="single" w:sz="6" w:space="0" w:color="auto"/>
              <w:right w:val="single" w:sz="6" w:space="0" w:color="auto"/>
            </w:tcBorders>
          </w:tcPr>
          <w:p w14:paraId="3ED8392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8165475"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5BB2CF90"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EF002.S</w:t>
            </w:r>
          </w:p>
        </w:tc>
      </w:tr>
      <w:tr w:rsidR="005F66AD" w:rsidRPr="00F223A7" w14:paraId="21D32817" w14:textId="77777777" w:rsidTr="00246FB4">
        <w:tc>
          <w:tcPr>
            <w:tcW w:w="3960" w:type="dxa"/>
            <w:tcBorders>
              <w:top w:val="single" w:sz="6" w:space="0" w:color="auto"/>
              <w:left w:val="single" w:sz="6" w:space="0" w:color="auto"/>
              <w:bottom w:val="single" w:sz="6" w:space="0" w:color="auto"/>
              <w:right w:val="single" w:sz="6" w:space="0" w:color="auto"/>
            </w:tcBorders>
          </w:tcPr>
          <w:p w14:paraId="0964A136"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Financial Accounting and Reporting</w:t>
            </w:r>
          </w:p>
        </w:tc>
        <w:tc>
          <w:tcPr>
            <w:tcW w:w="1170" w:type="dxa"/>
            <w:tcBorders>
              <w:top w:val="single" w:sz="6" w:space="0" w:color="auto"/>
              <w:left w:val="single" w:sz="6" w:space="0" w:color="auto"/>
              <w:bottom w:val="single" w:sz="6" w:space="0" w:color="auto"/>
              <w:right w:val="single" w:sz="6" w:space="0" w:color="auto"/>
            </w:tcBorders>
          </w:tcPr>
          <w:p w14:paraId="74893DC0"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012E43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Post-Deal Management</w:t>
            </w:r>
          </w:p>
        </w:tc>
        <w:tc>
          <w:tcPr>
            <w:tcW w:w="2700" w:type="dxa"/>
            <w:tcBorders>
              <w:top w:val="single" w:sz="6" w:space="0" w:color="auto"/>
              <w:left w:val="single" w:sz="6" w:space="0" w:color="auto"/>
              <w:bottom w:val="single" w:sz="6" w:space="0" w:color="auto"/>
              <w:right w:val="single" w:sz="6" w:space="0" w:color="auto"/>
            </w:tcBorders>
          </w:tcPr>
          <w:p w14:paraId="7FCACAC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PD002.P</w:t>
            </w:r>
          </w:p>
        </w:tc>
      </w:tr>
      <w:tr w:rsidR="005F66AD" w:rsidRPr="00F223A7" w14:paraId="70BB2A27" w14:textId="77777777" w:rsidTr="00246FB4">
        <w:tc>
          <w:tcPr>
            <w:tcW w:w="3960" w:type="dxa"/>
            <w:tcBorders>
              <w:top w:val="single" w:sz="6" w:space="0" w:color="auto"/>
              <w:left w:val="single" w:sz="6" w:space="0" w:color="auto"/>
              <w:bottom w:val="single" w:sz="6" w:space="0" w:color="auto"/>
              <w:right w:val="single" w:sz="6" w:space="0" w:color="auto"/>
            </w:tcBorders>
          </w:tcPr>
          <w:p w14:paraId="3CB5B985"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Litigation Settlements</w:t>
            </w:r>
          </w:p>
        </w:tc>
        <w:tc>
          <w:tcPr>
            <w:tcW w:w="1170" w:type="dxa"/>
            <w:tcBorders>
              <w:top w:val="single" w:sz="6" w:space="0" w:color="auto"/>
              <w:left w:val="single" w:sz="6" w:space="0" w:color="auto"/>
              <w:bottom w:val="single" w:sz="6" w:space="0" w:color="auto"/>
              <w:right w:val="single" w:sz="6" w:space="0" w:color="auto"/>
            </w:tcBorders>
          </w:tcPr>
          <w:p w14:paraId="229B01E1"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FA3D10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3A97E864"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EF006.S</w:t>
            </w:r>
          </w:p>
        </w:tc>
      </w:tr>
      <w:tr w:rsidR="005F66AD" w:rsidRPr="00F223A7" w14:paraId="577AE840" w14:textId="77777777" w:rsidTr="00246FB4">
        <w:tc>
          <w:tcPr>
            <w:tcW w:w="3960" w:type="dxa"/>
            <w:tcBorders>
              <w:top w:val="single" w:sz="6" w:space="0" w:color="auto"/>
              <w:left w:val="single" w:sz="6" w:space="0" w:color="auto"/>
              <w:bottom w:val="single" w:sz="6" w:space="0" w:color="auto"/>
              <w:right w:val="single" w:sz="6" w:space="0" w:color="auto"/>
            </w:tcBorders>
          </w:tcPr>
          <w:p w14:paraId="574D149A"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Concept Approval</w:t>
            </w:r>
          </w:p>
        </w:tc>
        <w:tc>
          <w:tcPr>
            <w:tcW w:w="1170" w:type="dxa"/>
            <w:tcBorders>
              <w:top w:val="single" w:sz="6" w:space="0" w:color="auto"/>
              <w:left w:val="single" w:sz="6" w:space="0" w:color="auto"/>
              <w:bottom w:val="single" w:sz="6" w:space="0" w:color="auto"/>
              <w:right w:val="single" w:sz="6" w:space="0" w:color="auto"/>
            </w:tcBorders>
          </w:tcPr>
          <w:p w14:paraId="431C2A4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A8F4AA0"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Concept</w:t>
            </w:r>
          </w:p>
        </w:tc>
        <w:tc>
          <w:tcPr>
            <w:tcW w:w="2700" w:type="dxa"/>
            <w:tcBorders>
              <w:top w:val="single" w:sz="6" w:space="0" w:color="auto"/>
              <w:left w:val="single" w:sz="6" w:space="0" w:color="auto"/>
              <w:bottom w:val="single" w:sz="6" w:space="0" w:color="auto"/>
              <w:right w:val="single" w:sz="6" w:space="0" w:color="auto"/>
            </w:tcBorders>
          </w:tcPr>
          <w:p w14:paraId="562EAB9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CT001.P</w:t>
            </w:r>
          </w:p>
        </w:tc>
      </w:tr>
      <w:tr w:rsidR="005F66AD" w:rsidRPr="00F223A7" w14:paraId="0E5EE80E" w14:textId="77777777" w:rsidTr="00246FB4">
        <w:tc>
          <w:tcPr>
            <w:tcW w:w="3960" w:type="dxa"/>
            <w:tcBorders>
              <w:top w:val="single" w:sz="6" w:space="0" w:color="auto"/>
              <w:left w:val="single" w:sz="6" w:space="0" w:color="auto"/>
              <w:bottom w:val="single" w:sz="6" w:space="0" w:color="auto"/>
              <w:right w:val="single" w:sz="6" w:space="0" w:color="auto"/>
            </w:tcBorders>
          </w:tcPr>
          <w:p w14:paraId="212CB1E6"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IBM Resource Assignment</w:t>
            </w:r>
          </w:p>
        </w:tc>
        <w:tc>
          <w:tcPr>
            <w:tcW w:w="1170" w:type="dxa"/>
            <w:tcBorders>
              <w:top w:val="single" w:sz="6" w:space="0" w:color="auto"/>
              <w:left w:val="single" w:sz="6" w:space="0" w:color="auto"/>
              <w:bottom w:val="single" w:sz="6" w:space="0" w:color="auto"/>
              <w:right w:val="single" w:sz="6" w:space="0" w:color="auto"/>
            </w:tcBorders>
          </w:tcPr>
          <w:p w14:paraId="4AB18571"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759256E"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51FDBD95"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EF007.P</w:t>
            </w:r>
          </w:p>
        </w:tc>
      </w:tr>
      <w:tr w:rsidR="005F66AD" w:rsidRPr="00F223A7" w14:paraId="60AAAF57" w14:textId="77777777" w:rsidTr="00246FB4">
        <w:tc>
          <w:tcPr>
            <w:tcW w:w="3960" w:type="dxa"/>
            <w:tcBorders>
              <w:top w:val="single" w:sz="6" w:space="0" w:color="auto"/>
              <w:left w:val="single" w:sz="6" w:space="0" w:color="auto"/>
              <w:bottom w:val="single" w:sz="6" w:space="0" w:color="auto"/>
              <w:right w:val="single" w:sz="6" w:space="0" w:color="auto"/>
            </w:tcBorders>
          </w:tcPr>
          <w:p w14:paraId="69F91C47"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Public Company Announcements</w:t>
            </w:r>
          </w:p>
        </w:tc>
        <w:tc>
          <w:tcPr>
            <w:tcW w:w="1170" w:type="dxa"/>
            <w:tcBorders>
              <w:top w:val="single" w:sz="6" w:space="0" w:color="auto"/>
              <w:left w:val="single" w:sz="6" w:space="0" w:color="auto"/>
              <w:bottom w:val="single" w:sz="6" w:space="0" w:color="auto"/>
              <w:right w:val="single" w:sz="6" w:space="0" w:color="auto"/>
            </w:tcBorders>
          </w:tcPr>
          <w:p w14:paraId="14BEBCAB"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4589CAC"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067F674D"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EF009.S</w:t>
            </w:r>
          </w:p>
        </w:tc>
      </w:tr>
      <w:tr w:rsidR="005F66AD" w:rsidRPr="00F223A7" w14:paraId="64F866EF" w14:textId="77777777" w:rsidTr="00246FB4">
        <w:tc>
          <w:tcPr>
            <w:tcW w:w="3960" w:type="dxa"/>
            <w:tcBorders>
              <w:top w:val="single" w:sz="6" w:space="0" w:color="auto"/>
              <w:left w:val="single" w:sz="6" w:space="0" w:color="auto"/>
              <w:bottom w:val="single" w:sz="6" w:space="0" w:color="auto"/>
              <w:right w:val="single" w:sz="6" w:space="0" w:color="auto"/>
            </w:tcBorders>
          </w:tcPr>
          <w:p w14:paraId="0F15898E"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Communications</w:t>
            </w:r>
          </w:p>
        </w:tc>
        <w:tc>
          <w:tcPr>
            <w:tcW w:w="1170" w:type="dxa"/>
            <w:tcBorders>
              <w:top w:val="single" w:sz="6" w:space="0" w:color="auto"/>
              <w:left w:val="single" w:sz="6" w:space="0" w:color="auto"/>
              <w:bottom w:val="single" w:sz="6" w:space="0" w:color="auto"/>
              <w:right w:val="single" w:sz="6" w:space="0" w:color="auto"/>
            </w:tcBorders>
          </w:tcPr>
          <w:p w14:paraId="484AC41C"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752307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Execution and Final Approval</w:t>
            </w:r>
          </w:p>
        </w:tc>
        <w:tc>
          <w:tcPr>
            <w:tcW w:w="2700" w:type="dxa"/>
            <w:tcBorders>
              <w:top w:val="single" w:sz="6" w:space="0" w:color="auto"/>
              <w:left w:val="single" w:sz="6" w:space="0" w:color="auto"/>
              <w:bottom w:val="single" w:sz="6" w:space="0" w:color="auto"/>
              <w:right w:val="single" w:sz="6" w:space="0" w:color="auto"/>
            </w:tcBorders>
          </w:tcPr>
          <w:p w14:paraId="271B7F89"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EF010.P</w:t>
            </w:r>
          </w:p>
        </w:tc>
      </w:tr>
      <w:tr w:rsidR="005F66AD" w:rsidRPr="00F223A7" w14:paraId="18A9CA8E" w14:textId="77777777" w:rsidTr="00246FB4">
        <w:tc>
          <w:tcPr>
            <w:tcW w:w="3960" w:type="dxa"/>
            <w:tcBorders>
              <w:top w:val="single" w:sz="6" w:space="0" w:color="auto"/>
              <w:left w:val="single" w:sz="6" w:space="0" w:color="auto"/>
              <w:bottom w:val="single" w:sz="6" w:space="0" w:color="auto"/>
              <w:right w:val="single" w:sz="6" w:space="0" w:color="auto"/>
            </w:tcBorders>
          </w:tcPr>
          <w:p w14:paraId="2891D98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Performance Tracking</w:t>
            </w:r>
          </w:p>
        </w:tc>
        <w:tc>
          <w:tcPr>
            <w:tcW w:w="1170" w:type="dxa"/>
            <w:tcBorders>
              <w:top w:val="single" w:sz="6" w:space="0" w:color="auto"/>
              <w:left w:val="single" w:sz="6" w:space="0" w:color="auto"/>
              <w:bottom w:val="single" w:sz="6" w:space="0" w:color="auto"/>
              <w:right w:val="single" w:sz="6" w:space="0" w:color="auto"/>
            </w:tcBorders>
          </w:tcPr>
          <w:p w14:paraId="7E540AA7"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929A259"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Post-Deal Management</w:t>
            </w:r>
          </w:p>
        </w:tc>
        <w:tc>
          <w:tcPr>
            <w:tcW w:w="2700" w:type="dxa"/>
            <w:tcBorders>
              <w:top w:val="single" w:sz="6" w:space="0" w:color="auto"/>
              <w:left w:val="single" w:sz="6" w:space="0" w:color="auto"/>
              <w:bottom w:val="single" w:sz="6" w:space="0" w:color="auto"/>
              <w:right w:val="single" w:sz="6" w:space="0" w:color="auto"/>
            </w:tcBorders>
          </w:tcPr>
          <w:p w14:paraId="4D462FEF" w14:textId="77777777" w:rsidR="005F66AD" w:rsidRPr="00081229" w:rsidRDefault="005F66AD" w:rsidP="00246FB4">
            <w:pPr>
              <w:keepNext/>
              <w:keepLines/>
              <w:autoSpaceDE w:val="0"/>
              <w:autoSpaceDN w:val="0"/>
              <w:adjustRightInd w:val="0"/>
              <w:ind w:left="15"/>
              <w:rPr>
                <w:rFonts w:ascii="Arial" w:hAnsi="Arial" w:cs="Arial"/>
                <w:color w:val="000000"/>
                <w:sz w:val="20"/>
                <w:szCs w:val="20"/>
              </w:rPr>
            </w:pPr>
            <w:r w:rsidRPr="00081229">
              <w:rPr>
                <w:rFonts w:ascii="Arial" w:hAnsi="Arial" w:cs="Arial"/>
                <w:color w:val="000000"/>
                <w:sz w:val="20"/>
                <w:szCs w:val="20"/>
              </w:rPr>
              <w:t>PD001.P</w:t>
            </w:r>
          </w:p>
        </w:tc>
      </w:tr>
    </w:tbl>
    <w:p w14:paraId="6BB66350" w14:textId="6C914119" w:rsidR="00C469A6" w:rsidRPr="00F223A7" w:rsidRDefault="00C469A6" w:rsidP="00C469A6">
      <w:pPr>
        <w:rPr>
          <w:rFonts w:ascii="Arial" w:hAnsi="Arial" w:cs="Arial"/>
          <w:sz w:val="20"/>
          <w:szCs w:val="20"/>
        </w:rPr>
      </w:pPr>
    </w:p>
    <w:p w14:paraId="2159F183" w14:textId="1292E4EA" w:rsidR="00C469A6" w:rsidRPr="00F223A7" w:rsidRDefault="00F52A33" w:rsidP="00F76EAF">
      <w:pPr>
        <w:rPr>
          <w:rFonts w:ascii="Arial" w:hAnsi="Arial" w:cs="Arial"/>
          <w:sz w:val="20"/>
          <w:szCs w:val="20"/>
        </w:rPr>
      </w:pPr>
      <w:r>
        <w:rPr>
          <w:rFonts w:ascii="Arial" w:hAnsi="Arial" w:cs="Arial"/>
          <w:sz w:val="20"/>
          <w:szCs w:val="20"/>
        </w:rPr>
        <w:br w:type="page"/>
      </w:r>
    </w:p>
    <w:p w14:paraId="1E8A2BDE" w14:textId="35C1A98F" w:rsidR="0056476B" w:rsidRPr="00F223A7" w:rsidRDefault="00F76EAF" w:rsidP="00D23C29">
      <w:pPr>
        <w:pStyle w:val="Heading2"/>
      </w:pPr>
      <w:bookmarkStart w:id="2" w:name="_Toc193123393"/>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6B22367" w14:textId="77777777" w:rsidR="006C6619" w:rsidRPr="00F223A7" w:rsidRDefault="006C6619" w:rsidP="006C6619">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7B04CC1B" w14:textId="77777777" w:rsidR="006C6619" w:rsidRPr="00F223A7" w:rsidRDefault="006C6619" w:rsidP="006C6619">
      <w:pPr>
        <w:autoSpaceDE w:val="0"/>
        <w:autoSpaceDN w:val="0"/>
        <w:adjustRightInd w:val="0"/>
        <w:rPr>
          <w:rFonts w:ascii="Arial" w:hAnsi="Arial" w:cs="Arial"/>
          <w:color w:val="000000"/>
          <w:sz w:val="20"/>
          <w:szCs w:val="20"/>
        </w:rPr>
      </w:pPr>
    </w:p>
    <w:p w14:paraId="02170FAA" w14:textId="77777777" w:rsidR="006C6619" w:rsidRPr="00F223A7" w:rsidRDefault="006C6619" w:rsidP="006C6619">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9C096F1" w14:textId="77777777" w:rsidR="006C6619" w:rsidRPr="00F223A7" w:rsidRDefault="006C6619" w:rsidP="006C6619">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Pr="00F223A7">
        <w:rPr>
          <w:rFonts w:ascii="Arial" w:eastAsia="Times New Roman" w:hAnsi="Arial" w:cs="Arial"/>
          <w:sz w:val="20"/>
          <w:szCs w:val="20"/>
        </w:rPr>
        <w:t xml:space="preserve">he </w:t>
      </w:r>
      <w:hyperlink r:id="rId8" w:tgtFrame="_blank" w:history="1">
        <w:r w:rsidRPr="00F223A7">
          <w:rPr>
            <w:rFonts w:ascii="Arial" w:eastAsia="Times New Roman" w:hAnsi="Arial" w:cs="Arial"/>
            <w:color w:val="0000FF"/>
            <w:sz w:val="20"/>
            <w:szCs w:val="20"/>
            <w:u w:val="single"/>
          </w:rPr>
          <w:t>Data Analysis engagement procedures in the Audit Manual</w:t>
        </w:r>
      </w:hyperlink>
      <w:r w:rsidRPr="00F223A7">
        <w:rPr>
          <w:rFonts w:ascii="Arial" w:eastAsia="Times New Roman" w:hAnsi="Arial" w:cs="Arial"/>
          <w:sz w:val="20"/>
          <w:szCs w:val="20"/>
        </w:rPr>
        <w:t xml:space="preserve"> (link internal to CA&amp;AS members only) provide further suggestions.</w:t>
      </w:r>
    </w:p>
    <w:p w14:paraId="7C6B7F81" w14:textId="77777777" w:rsidR="006C6619" w:rsidRPr="00F52A33" w:rsidRDefault="006C6619" w:rsidP="006C6619">
      <w:pPr>
        <w:autoSpaceDE w:val="0"/>
        <w:autoSpaceDN w:val="0"/>
        <w:adjustRightInd w:val="0"/>
        <w:rPr>
          <w:rFonts w:ascii="Arial" w:hAnsi="Arial" w:cs="Arial"/>
          <w:color w:val="000000"/>
          <w:sz w:val="20"/>
          <w:szCs w:val="20"/>
        </w:rPr>
      </w:pPr>
    </w:p>
    <w:p w14:paraId="4307748B" w14:textId="77777777" w:rsidR="006C6619" w:rsidRPr="00F52A33" w:rsidRDefault="006C6619" w:rsidP="006C6619">
      <w:pPr>
        <w:autoSpaceDE w:val="0"/>
        <w:autoSpaceDN w:val="0"/>
        <w:adjustRightInd w:val="0"/>
        <w:rPr>
          <w:rFonts w:ascii="Arial" w:hAnsi="Arial" w:cs="Arial"/>
          <w:color w:val="000000"/>
          <w:sz w:val="20"/>
          <w:szCs w:val="20"/>
        </w:rPr>
      </w:pPr>
      <w:r w:rsidRPr="00F52A33">
        <w:rPr>
          <w:rFonts w:ascii="Arial" w:hAnsi="Arial" w:cs="Arial"/>
          <w:color w:val="000000"/>
          <w:sz w:val="20"/>
          <w:szCs w:val="20"/>
        </w:rPr>
        <w:t>This table shows what data can be reviewed and analysis techniques.</w:t>
      </w:r>
    </w:p>
    <w:p w14:paraId="100EDBEE" w14:textId="77777777" w:rsidR="006C6619" w:rsidRPr="00F52A33" w:rsidRDefault="006C6619" w:rsidP="006C6619">
      <w:pPr>
        <w:autoSpaceDE w:val="0"/>
        <w:autoSpaceDN w:val="0"/>
        <w:adjustRightInd w:val="0"/>
        <w:rPr>
          <w:rFonts w:ascii="Arial" w:hAnsi="Arial" w:cs="Arial"/>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6C6619" w:rsidRPr="00F52A33" w14:paraId="1D214AA6" w14:textId="77777777" w:rsidTr="00246FB4">
        <w:tc>
          <w:tcPr>
            <w:tcW w:w="1250" w:type="pct"/>
            <w:tcBorders>
              <w:top w:val="single" w:sz="6" w:space="0" w:color="auto"/>
              <w:left w:val="single" w:sz="6" w:space="0" w:color="auto"/>
              <w:bottom w:val="single" w:sz="6" w:space="0" w:color="auto"/>
              <w:right w:val="single" w:sz="6" w:space="0" w:color="auto"/>
            </w:tcBorders>
          </w:tcPr>
          <w:p w14:paraId="2517EE5D" w14:textId="77777777" w:rsidR="006C6619" w:rsidRPr="00F52A33" w:rsidRDefault="006C6619" w:rsidP="00246FB4">
            <w:pPr>
              <w:keepNext/>
              <w:keepLines/>
              <w:autoSpaceDE w:val="0"/>
              <w:autoSpaceDN w:val="0"/>
              <w:adjustRightInd w:val="0"/>
              <w:ind w:left="15"/>
              <w:rPr>
                <w:rFonts w:ascii="Arial" w:hAnsi="Arial" w:cs="Arial"/>
                <w:b/>
                <w:bCs/>
                <w:color w:val="000000"/>
                <w:sz w:val="20"/>
                <w:szCs w:val="20"/>
              </w:rPr>
            </w:pPr>
            <w:r w:rsidRPr="00F52A33">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22202267" w14:textId="77777777" w:rsidR="006C6619" w:rsidRPr="00F52A33" w:rsidRDefault="006C6619" w:rsidP="00246FB4">
            <w:pPr>
              <w:keepNext/>
              <w:keepLines/>
              <w:autoSpaceDE w:val="0"/>
              <w:autoSpaceDN w:val="0"/>
              <w:adjustRightInd w:val="0"/>
              <w:ind w:left="15"/>
              <w:rPr>
                <w:rFonts w:ascii="Arial" w:hAnsi="Arial" w:cs="Arial"/>
                <w:b/>
                <w:bCs/>
                <w:color w:val="000000"/>
                <w:sz w:val="20"/>
                <w:szCs w:val="20"/>
              </w:rPr>
            </w:pPr>
            <w:r w:rsidRPr="00F52A33">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5D4A13C" w14:textId="77777777" w:rsidR="006C6619" w:rsidRPr="00F52A33" w:rsidRDefault="006C6619" w:rsidP="00246FB4">
            <w:pPr>
              <w:keepNext/>
              <w:keepLines/>
              <w:autoSpaceDE w:val="0"/>
              <w:autoSpaceDN w:val="0"/>
              <w:adjustRightInd w:val="0"/>
              <w:ind w:left="15"/>
              <w:rPr>
                <w:rFonts w:ascii="Arial" w:hAnsi="Arial" w:cs="Arial"/>
                <w:b/>
                <w:bCs/>
                <w:color w:val="000000"/>
                <w:sz w:val="20"/>
                <w:szCs w:val="20"/>
              </w:rPr>
            </w:pPr>
            <w:r w:rsidRPr="00F52A33">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093A5025" w14:textId="77777777" w:rsidR="006C6619" w:rsidRPr="00F52A33" w:rsidRDefault="006C6619" w:rsidP="00246FB4">
            <w:pPr>
              <w:keepNext/>
              <w:keepLines/>
              <w:autoSpaceDE w:val="0"/>
              <w:autoSpaceDN w:val="0"/>
              <w:adjustRightInd w:val="0"/>
              <w:ind w:left="15"/>
              <w:rPr>
                <w:rFonts w:ascii="Arial" w:hAnsi="Arial" w:cs="Arial"/>
                <w:b/>
                <w:bCs/>
                <w:color w:val="000000"/>
                <w:sz w:val="20"/>
                <w:szCs w:val="20"/>
              </w:rPr>
            </w:pPr>
            <w:r w:rsidRPr="00F52A33">
              <w:rPr>
                <w:rFonts w:ascii="Arial" w:hAnsi="Arial" w:cs="Arial"/>
                <w:b/>
                <w:bCs/>
                <w:color w:val="000000"/>
                <w:sz w:val="20"/>
                <w:szCs w:val="20"/>
              </w:rPr>
              <w:t>Concern</w:t>
            </w:r>
          </w:p>
        </w:tc>
      </w:tr>
      <w:tr w:rsidR="006C6619" w:rsidRPr="00F52A33" w14:paraId="7B1BB2E5" w14:textId="77777777" w:rsidTr="00246FB4">
        <w:tc>
          <w:tcPr>
            <w:tcW w:w="1250" w:type="pct"/>
            <w:tcBorders>
              <w:top w:val="single" w:sz="6" w:space="0" w:color="auto"/>
              <w:left w:val="single" w:sz="6" w:space="0" w:color="auto"/>
              <w:bottom w:val="single" w:sz="6" w:space="0" w:color="auto"/>
              <w:right w:val="single" w:sz="6" w:space="0" w:color="auto"/>
            </w:tcBorders>
          </w:tcPr>
          <w:p w14:paraId="2139866B" w14:textId="77777777" w:rsidR="006C6619" w:rsidRPr="00F52A33" w:rsidRDefault="006C6619" w:rsidP="00246FB4">
            <w:pPr>
              <w:keepNext/>
              <w:keepLines/>
              <w:autoSpaceDE w:val="0"/>
              <w:autoSpaceDN w:val="0"/>
              <w:adjustRightInd w:val="0"/>
              <w:ind w:left="15"/>
              <w:rPr>
                <w:rFonts w:ascii="Arial" w:hAnsi="Arial" w:cs="Arial"/>
                <w:color w:val="000000"/>
                <w:sz w:val="20"/>
                <w:szCs w:val="20"/>
              </w:rPr>
            </w:pPr>
            <w:r w:rsidRPr="00F52A33">
              <w:rPr>
                <w:rFonts w:ascii="Arial" w:hAnsi="Arial" w:cs="Arial"/>
                <w:color w:val="000000"/>
                <w:sz w:val="20"/>
                <w:szCs w:val="20"/>
              </w:rPr>
              <w:t>Financials</w:t>
            </w:r>
          </w:p>
        </w:tc>
        <w:tc>
          <w:tcPr>
            <w:tcW w:w="1250" w:type="pct"/>
            <w:tcBorders>
              <w:top w:val="single" w:sz="6" w:space="0" w:color="auto"/>
              <w:left w:val="single" w:sz="6" w:space="0" w:color="auto"/>
              <w:bottom w:val="single" w:sz="6" w:space="0" w:color="auto"/>
              <w:right w:val="single" w:sz="6" w:space="0" w:color="auto"/>
            </w:tcBorders>
          </w:tcPr>
          <w:p w14:paraId="36E66E9E" w14:textId="77777777" w:rsidR="006C6619" w:rsidRPr="00F52A33" w:rsidRDefault="006C6619" w:rsidP="006C6619">
            <w:pPr>
              <w:pStyle w:val="ListParagraph"/>
              <w:keepNext/>
              <w:keepLines/>
              <w:numPr>
                <w:ilvl w:val="0"/>
                <w:numId w:val="6"/>
              </w:numPr>
              <w:autoSpaceDE w:val="0"/>
              <w:autoSpaceDN w:val="0"/>
              <w:adjustRightInd w:val="0"/>
              <w:rPr>
                <w:rFonts w:ascii="Arial" w:hAnsi="Arial" w:cs="Arial"/>
                <w:color w:val="000000"/>
                <w:sz w:val="20"/>
                <w:szCs w:val="20"/>
              </w:rPr>
            </w:pPr>
            <w:r w:rsidRPr="00F52A33">
              <w:rPr>
                <w:rFonts w:ascii="Arial" w:hAnsi="Arial" w:cs="Arial"/>
                <w:color w:val="000000"/>
                <w:sz w:val="20"/>
                <w:szCs w:val="20"/>
              </w:rPr>
              <w:t>Tracking to business case</w:t>
            </w:r>
          </w:p>
        </w:tc>
        <w:tc>
          <w:tcPr>
            <w:tcW w:w="1250" w:type="pct"/>
            <w:tcBorders>
              <w:top w:val="single" w:sz="6" w:space="0" w:color="auto"/>
              <w:left w:val="single" w:sz="6" w:space="0" w:color="auto"/>
              <w:bottom w:val="single" w:sz="6" w:space="0" w:color="auto"/>
              <w:right w:val="single" w:sz="6" w:space="0" w:color="auto"/>
            </w:tcBorders>
          </w:tcPr>
          <w:p w14:paraId="412E82A2" w14:textId="77777777" w:rsidR="006C6619" w:rsidRPr="00F52A33" w:rsidRDefault="006C6619" w:rsidP="006C6619">
            <w:pPr>
              <w:pStyle w:val="ListParagraph"/>
              <w:keepNext/>
              <w:keepLines/>
              <w:numPr>
                <w:ilvl w:val="0"/>
                <w:numId w:val="6"/>
              </w:numPr>
              <w:autoSpaceDE w:val="0"/>
              <w:autoSpaceDN w:val="0"/>
              <w:adjustRightInd w:val="0"/>
              <w:rPr>
                <w:rFonts w:ascii="Arial" w:hAnsi="Arial" w:cs="Arial"/>
                <w:color w:val="000000"/>
                <w:sz w:val="20"/>
                <w:szCs w:val="20"/>
              </w:rPr>
            </w:pPr>
            <w:r w:rsidRPr="00F52A33">
              <w:rPr>
                <w:rFonts w:ascii="Arial" w:hAnsi="Arial" w:cs="Arial"/>
                <w:color w:val="000000"/>
                <w:sz w:val="20"/>
                <w:szCs w:val="20"/>
              </w:rPr>
              <w:t>Not meeting expectations</w:t>
            </w:r>
          </w:p>
        </w:tc>
        <w:tc>
          <w:tcPr>
            <w:tcW w:w="1250" w:type="pct"/>
            <w:tcBorders>
              <w:top w:val="single" w:sz="6" w:space="0" w:color="auto"/>
              <w:left w:val="single" w:sz="6" w:space="0" w:color="auto"/>
              <w:bottom w:val="single" w:sz="6" w:space="0" w:color="auto"/>
              <w:right w:val="single" w:sz="6" w:space="0" w:color="auto"/>
            </w:tcBorders>
          </w:tcPr>
          <w:p w14:paraId="30565586" w14:textId="77777777" w:rsidR="006C6619" w:rsidRPr="00F52A33" w:rsidRDefault="006C6619" w:rsidP="006C6619">
            <w:pPr>
              <w:pStyle w:val="ListParagraph"/>
              <w:keepNext/>
              <w:keepLines/>
              <w:numPr>
                <w:ilvl w:val="0"/>
                <w:numId w:val="6"/>
              </w:numPr>
              <w:autoSpaceDE w:val="0"/>
              <w:autoSpaceDN w:val="0"/>
              <w:adjustRightInd w:val="0"/>
              <w:rPr>
                <w:rFonts w:ascii="Arial" w:hAnsi="Arial" w:cs="Arial"/>
                <w:color w:val="000000"/>
                <w:sz w:val="20"/>
                <w:szCs w:val="20"/>
              </w:rPr>
            </w:pPr>
            <w:r w:rsidRPr="00F52A33">
              <w:rPr>
                <w:rFonts w:ascii="Arial" w:hAnsi="Arial" w:cs="Arial"/>
                <w:color w:val="000000"/>
                <w:sz w:val="20"/>
                <w:szCs w:val="20"/>
              </w:rPr>
              <w:t>Inaccurate financial reporting and tracking could impede management's ability to make informed decisions.</w:t>
            </w:r>
          </w:p>
        </w:tc>
      </w:tr>
      <w:tr w:rsidR="006C6619" w:rsidRPr="00F52A33" w14:paraId="1CFF0D10" w14:textId="77777777" w:rsidTr="00246FB4">
        <w:tc>
          <w:tcPr>
            <w:tcW w:w="1250" w:type="pct"/>
            <w:tcBorders>
              <w:top w:val="single" w:sz="6" w:space="0" w:color="auto"/>
              <w:left w:val="single" w:sz="6" w:space="0" w:color="auto"/>
              <w:bottom w:val="single" w:sz="6" w:space="0" w:color="auto"/>
              <w:right w:val="single" w:sz="6" w:space="0" w:color="auto"/>
            </w:tcBorders>
          </w:tcPr>
          <w:p w14:paraId="70AAE463" w14:textId="028E944E" w:rsidR="006C6619" w:rsidRPr="00F52A33" w:rsidRDefault="006C6619" w:rsidP="00246FB4">
            <w:pPr>
              <w:keepNext/>
              <w:keepLines/>
              <w:autoSpaceDE w:val="0"/>
              <w:autoSpaceDN w:val="0"/>
              <w:adjustRightInd w:val="0"/>
              <w:ind w:left="15"/>
              <w:rPr>
                <w:rFonts w:ascii="Arial" w:hAnsi="Arial" w:cs="Arial"/>
                <w:color w:val="000000"/>
                <w:sz w:val="20"/>
                <w:szCs w:val="20"/>
              </w:rPr>
            </w:pPr>
            <w:r w:rsidRPr="553BF595">
              <w:rPr>
                <w:rFonts w:ascii="Arial" w:hAnsi="Arial" w:cs="Arial"/>
                <w:color w:val="000000" w:themeColor="text1"/>
                <w:sz w:val="20"/>
                <w:szCs w:val="20"/>
              </w:rPr>
              <w:t xml:space="preserve">M&amp;A accelerator </w:t>
            </w:r>
            <w:r w:rsidR="000329A6">
              <w:rPr>
                <w:rFonts w:ascii="Arial" w:hAnsi="Arial" w:cs="Arial"/>
                <w:color w:val="000000" w:themeColor="text1"/>
                <w:sz w:val="20"/>
                <w:szCs w:val="20"/>
              </w:rPr>
              <w:t xml:space="preserve">/ Deal Mobilizer </w:t>
            </w:r>
            <w:r w:rsidRPr="553BF595">
              <w:rPr>
                <w:rFonts w:ascii="Arial" w:hAnsi="Arial" w:cs="Arial"/>
                <w:color w:val="000000" w:themeColor="text1"/>
                <w:sz w:val="20"/>
                <w:szCs w:val="20"/>
              </w:rPr>
              <w:t>(Integration Plan)</w:t>
            </w:r>
          </w:p>
        </w:tc>
        <w:tc>
          <w:tcPr>
            <w:tcW w:w="1250" w:type="pct"/>
            <w:tcBorders>
              <w:top w:val="single" w:sz="6" w:space="0" w:color="auto"/>
              <w:left w:val="single" w:sz="6" w:space="0" w:color="auto"/>
              <w:bottom w:val="single" w:sz="6" w:space="0" w:color="auto"/>
              <w:right w:val="single" w:sz="6" w:space="0" w:color="auto"/>
            </w:tcBorders>
          </w:tcPr>
          <w:p w14:paraId="5D81531B" w14:textId="77777777" w:rsidR="006C6619" w:rsidRDefault="006C6619" w:rsidP="006C6619">
            <w:pPr>
              <w:pStyle w:val="ListParagraph"/>
              <w:keepNext/>
              <w:keepLines/>
              <w:numPr>
                <w:ilvl w:val="0"/>
                <w:numId w:val="7"/>
              </w:numPr>
              <w:autoSpaceDE w:val="0"/>
              <w:autoSpaceDN w:val="0"/>
              <w:adjustRightInd w:val="0"/>
              <w:rPr>
                <w:rFonts w:ascii="Arial" w:hAnsi="Arial" w:cs="Arial"/>
                <w:color w:val="000000"/>
                <w:sz w:val="20"/>
                <w:szCs w:val="20"/>
              </w:rPr>
            </w:pPr>
            <w:r w:rsidRPr="00F52A33">
              <w:rPr>
                <w:rFonts w:ascii="Arial" w:hAnsi="Arial" w:cs="Arial"/>
                <w:color w:val="000000"/>
                <w:sz w:val="20"/>
                <w:szCs w:val="20"/>
              </w:rPr>
              <w:t xml:space="preserve">Status of integration plans </w:t>
            </w:r>
          </w:p>
          <w:p w14:paraId="6708AB10" w14:textId="0E3CD45D" w:rsidR="00DD326D" w:rsidRPr="00F52A33" w:rsidRDefault="00DD326D" w:rsidP="006C6619">
            <w:pPr>
              <w:pStyle w:val="ListParagraph"/>
              <w:keepNext/>
              <w:keepLines/>
              <w:numPr>
                <w:ilvl w:val="0"/>
                <w:numId w:val="7"/>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Look at </w:t>
            </w:r>
            <w:r w:rsidR="0078616B">
              <w:rPr>
                <w:rFonts w:ascii="Arial" w:hAnsi="Arial" w:cs="Arial"/>
                <w:color w:val="000000"/>
                <w:sz w:val="20"/>
                <w:szCs w:val="20"/>
              </w:rPr>
              <w:t>progress of each individual work stream</w:t>
            </w:r>
          </w:p>
        </w:tc>
        <w:tc>
          <w:tcPr>
            <w:tcW w:w="1250" w:type="pct"/>
            <w:tcBorders>
              <w:top w:val="single" w:sz="6" w:space="0" w:color="auto"/>
              <w:left w:val="single" w:sz="6" w:space="0" w:color="auto"/>
              <w:bottom w:val="single" w:sz="6" w:space="0" w:color="auto"/>
              <w:right w:val="single" w:sz="6" w:space="0" w:color="auto"/>
            </w:tcBorders>
          </w:tcPr>
          <w:p w14:paraId="529783D1" w14:textId="77777777" w:rsidR="006C6619" w:rsidRPr="00F52A33" w:rsidRDefault="006C6619" w:rsidP="006C6619">
            <w:pPr>
              <w:pStyle w:val="ListParagraph"/>
              <w:keepNext/>
              <w:keepLines/>
              <w:numPr>
                <w:ilvl w:val="0"/>
                <w:numId w:val="5"/>
              </w:numPr>
              <w:autoSpaceDE w:val="0"/>
              <w:autoSpaceDN w:val="0"/>
              <w:adjustRightInd w:val="0"/>
              <w:rPr>
                <w:rFonts w:ascii="Arial" w:hAnsi="Arial" w:cs="Arial"/>
                <w:color w:val="000000"/>
                <w:sz w:val="20"/>
                <w:szCs w:val="20"/>
              </w:rPr>
            </w:pPr>
            <w:r w:rsidRPr="00F52A33">
              <w:rPr>
                <w:rFonts w:ascii="Arial" w:hAnsi="Arial" w:cs="Arial"/>
                <w:color w:val="000000"/>
                <w:sz w:val="20"/>
                <w:szCs w:val="20"/>
              </w:rPr>
              <w:t>Integration not on schedule</w:t>
            </w:r>
          </w:p>
          <w:p w14:paraId="287C26B1" w14:textId="77777777" w:rsidR="006C6619" w:rsidRPr="0078616B" w:rsidRDefault="006C6619" w:rsidP="006C6619">
            <w:pPr>
              <w:keepNext/>
              <w:keepLines/>
              <w:numPr>
                <w:ilvl w:val="0"/>
                <w:numId w:val="2"/>
              </w:numPr>
              <w:autoSpaceDE w:val="0"/>
              <w:autoSpaceDN w:val="0"/>
              <w:adjustRightInd w:val="0"/>
              <w:ind w:left="372" w:hanging="360"/>
              <w:rPr>
                <w:rFonts w:ascii="Arial" w:hAnsi="Arial" w:cs="Arial"/>
                <w:color w:val="000000"/>
                <w:sz w:val="20"/>
                <w:szCs w:val="20"/>
              </w:rPr>
            </w:pPr>
            <w:r w:rsidRPr="66A9CB5F">
              <w:rPr>
                <w:rFonts w:ascii="Arial" w:hAnsi="Arial" w:cs="Arial"/>
                <w:color w:val="000000" w:themeColor="text1"/>
                <w:sz w:val="20"/>
                <w:szCs w:val="20"/>
              </w:rPr>
              <w:t>Impact to financials</w:t>
            </w:r>
          </w:p>
          <w:p w14:paraId="00F5FE5E" w14:textId="77777777" w:rsidR="0078616B" w:rsidRPr="0078616B" w:rsidRDefault="0078616B" w:rsidP="006C6619">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themeColor="text1"/>
                <w:sz w:val="20"/>
                <w:szCs w:val="20"/>
              </w:rPr>
              <w:t>Assumptions not being met</w:t>
            </w:r>
          </w:p>
          <w:p w14:paraId="114938FD" w14:textId="77777777" w:rsidR="0078616B" w:rsidRPr="0078616B" w:rsidRDefault="0078616B" w:rsidP="006C6619">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themeColor="text1"/>
                <w:sz w:val="20"/>
                <w:szCs w:val="20"/>
              </w:rPr>
              <w:t>Employee retention</w:t>
            </w:r>
          </w:p>
          <w:p w14:paraId="19A8BE32" w14:textId="32E44B3B" w:rsidR="0078616B" w:rsidRPr="00F52A33" w:rsidRDefault="0078616B" w:rsidP="006C6619">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themeColor="text1"/>
                <w:sz w:val="20"/>
                <w:szCs w:val="20"/>
              </w:rPr>
              <w:t>Technology gaps</w:t>
            </w:r>
          </w:p>
        </w:tc>
        <w:tc>
          <w:tcPr>
            <w:tcW w:w="1250" w:type="pct"/>
            <w:tcBorders>
              <w:top w:val="single" w:sz="6" w:space="0" w:color="auto"/>
              <w:left w:val="single" w:sz="6" w:space="0" w:color="auto"/>
              <w:bottom w:val="single" w:sz="6" w:space="0" w:color="auto"/>
              <w:right w:val="single" w:sz="6" w:space="0" w:color="auto"/>
            </w:tcBorders>
          </w:tcPr>
          <w:p w14:paraId="799552C3" w14:textId="77777777" w:rsidR="006C6619" w:rsidRPr="00F52A33" w:rsidRDefault="006C6619" w:rsidP="006C6619">
            <w:pPr>
              <w:keepNext/>
              <w:keepLines/>
              <w:numPr>
                <w:ilvl w:val="0"/>
                <w:numId w:val="2"/>
              </w:numPr>
              <w:autoSpaceDE w:val="0"/>
              <w:autoSpaceDN w:val="0"/>
              <w:adjustRightInd w:val="0"/>
              <w:ind w:left="372" w:hanging="360"/>
              <w:rPr>
                <w:rFonts w:ascii="Arial" w:hAnsi="Arial" w:cs="Arial"/>
                <w:color w:val="000000"/>
                <w:sz w:val="20"/>
                <w:szCs w:val="20"/>
              </w:rPr>
            </w:pPr>
            <w:r w:rsidRPr="66A9CB5F">
              <w:rPr>
                <w:rFonts w:ascii="Arial" w:hAnsi="Arial" w:cs="Arial"/>
                <w:color w:val="000000" w:themeColor="text1"/>
                <w:sz w:val="20"/>
                <w:szCs w:val="20"/>
              </w:rPr>
              <w:t>Business case risk</w:t>
            </w:r>
          </w:p>
          <w:p w14:paraId="123678D9" w14:textId="77777777" w:rsidR="006C6619" w:rsidRPr="00F71DC7" w:rsidRDefault="006C6619" w:rsidP="006C6619">
            <w:pPr>
              <w:keepNext/>
              <w:keepLines/>
              <w:numPr>
                <w:ilvl w:val="0"/>
                <w:numId w:val="2"/>
              </w:numPr>
              <w:autoSpaceDE w:val="0"/>
              <w:autoSpaceDN w:val="0"/>
              <w:adjustRightInd w:val="0"/>
              <w:ind w:left="372" w:hanging="360"/>
              <w:rPr>
                <w:rFonts w:ascii="Arial" w:hAnsi="Arial" w:cs="Arial"/>
                <w:color w:val="000000"/>
                <w:sz w:val="20"/>
                <w:szCs w:val="20"/>
              </w:rPr>
            </w:pPr>
            <w:r w:rsidRPr="66A9CB5F">
              <w:rPr>
                <w:rFonts w:ascii="Arial" w:hAnsi="Arial" w:cs="Arial"/>
                <w:color w:val="000000" w:themeColor="text1"/>
                <w:sz w:val="20"/>
                <w:szCs w:val="20"/>
              </w:rPr>
              <w:t>Closure of all control issues</w:t>
            </w:r>
          </w:p>
          <w:p w14:paraId="2AC9E1F4" w14:textId="77777777" w:rsidR="00F71DC7" w:rsidRDefault="00F71DC7" w:rsidP="006C6619">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sz w:val="20"/>
                <w:szCs w:val="20"/>
              </w:rPr>
              <w:t>Compliance with existing contract terms</w:t>
            </w:r>
          </w:p>
          <w:p w14:paraId="7094F16E" w14:textId="56535A65" w:rsidR="00F71DC7" w:rsidRPr="00F52A33" w:rsidRDefault="00F71DC7" w:rsidP="006C6619">
            <w:pPr>
              <w:keepNext/>
              <w:keepLines/>
              <w:numPr>
                <w:ilvl w:val="0"/>
                <w:numId w:val="2"/>
              </w:numPr>
              <w:autoSpaceDE w:val="0"/>
              <w:autoSpaceDN w:val="0"/>
              <w:adjustRightInd w:val="0"/>
              <w:ind w:left="372" w:hanging="360"/>
              <w:rPr>
                <w:rFonts w:ascii="Arial" w:hAnsi="Arial" w:cs="Arial"/>
                <w:color w:val="000000"/>
                <w:sz w:val="20"/>
                <w:szCs w:val="20"/>
              </w:rPr>
            </w:pPr>
            <w:r>
              <w:rPr>
                <w:rFonts w:ascii="Arial" w:hAnsi="Arial" w:cs="Arial"/>
                <w:color w:val="000000"/>
                <w:sz w:val="20"/>
                <w:szCs w:val="20"/>
              </w:rPr>
              <w:t>Compliance with FIN 151 / CIO 162</w:t>
            </w:r>
          </w:p>
        </w:tc>
      </w:tr>
    </w:tbl>
    <w:p w14:paraId="3AB87615" w14:textId="77777777" w:rsidR="006C6619" w:rsidRDefault="006C6619" w:rsidP="006C6619">
      <w:pPr>
        <w:rPr>
          <w:rFonts w:ascii="Arial" w:hAnsi="Arial" w:cs="Arial"/>
          <w:color w:val="000000"/>
          <w:sz w:val="20"/>
          <w:szCs w:val="20"/>
        </w:rPr>
      </w:pPr>
    </w:p>
    <w:p w14:paraId="5196DF1E" w14:textId="77777777" w:rsidR="006C6619" w:rsidRDefault="006C6619" w:rsidP="006C6619">
      <w:pPr>
        <w:rPr>
          <w:rFonts w:ascii="Arial" w:hAnsi="Arial" w:cs="Arial"/>
          <w:color w:val="000000"/>
          <w:sz w:val="20"/>
          <w:szCs w:val="20"/>
        </w:rPr>
      </w:pPr>
      <w:r w:rsidRPr="553BF595">
        <w:rPr>
          <w:rFonts w:ascii="Arial" w:hAnsi="Arial" w:cs="Arial"/>
          <w:color w:val="000000" w:themeColor="text1"/>
          <w:sz w:val="20"/>
          <w:szCs w:val="20"/>
        </w:rPr>
        <w:br w:type="page"/>
      </w:r>
    </w:p>
    <w:p w14:paraId="14E2ECA6" w14:textId="51ADCB93" w:rsidR="00D572A9" w:rsidRPr="00F52A33" w:rsidRDefault="000C3468" w:rsidP="00D23C29">
      <w:pPr>
        <w:pStyle w:val="Heading2"/>
      </w:pPr>
      <w:bookmarkStart w:id="3" w:name="_Toc193123394"/>
      <w:r w:rsidRPr="00F52A33">
        <w:rPr>
          <w:color w:val="000000"/>
        </w:rPr>
        <w:lastRenderedPageBreak/>
        <w:t>PLANNIN</w:t>
      </w:r>
      <w:r w:rsidR="0042571A" w:rsidRPr="00F52A33">
        <w:rPr>
          <w:color w:val="000000"/>
        </w:rPr>
        <w:t xml:space="preserve">G: </w:t>
      </w:r>
      <w:r w:rsidRPr="00F52A33">
        <w:t>Reference Material</w:t>
      </w:r>
      <w:bookmarkEnd w:id="3"/>
    </w:p>
    <w:p w14:paraId="72F100A9" w14:textId="77777777" w:rsidR="00D572A9" w:rsidRPr="00F52A33" w:rsidRDefault="00D572A9" w:rsidP="00D572A9">
      <w:pPr>
        <w:autoSpaceDE w:val="0"/>
        <w:autoSpaceDN w:val="0"/>
        <w:adjustRightInd w:val="0"/>
        <w:rPr>
          <w:rFonts w:ascii="Arial" w:hAnsi="Arial" w:cs="Arial"/>
          <w:b/>
          <w:bCs/>
          <w:strike/>
          <w:color w:val="800080"/>
          <w:sz w:val="20"/>
          <w:szCs w:val="20"/>
        </w:rPr>
      </w:pPr>
    </w:p>
    <w:p w14:paraId="0ECD802C" w14:textId="77777777" w:rsidR="00FA5E90" w:rsidRPr="00F52A33" w:rsidRDefault="00FA5E90" w:rsidP="00FA5E90">
      <w:pPr>
        <w:autoSpaceDE w:val="0"/>
        <w:autoSpaceDN w:val="0"/>
        <w:adjustRightInd w:val="0"/>
        <w:rPr>
          <w:rFonts w:ascii="Arial" w:hAnsi="Arial" w:cs="Arial"/>
          <w:color w:val="000000"/>
          <w:sz w:val="20"/>
          <w:szCs w:val="20"/>
        </w:rPr>
      </w:pPr>
      <w:r w:rsidRPr="00F52A33">
        <w:rPr>
          <w:rFonts w:ascii="Arial" w:hAnsi="Arial" w:cs="Arial"/>
          <w:color w:val="000000"/>
          <w:sz w:val="20"/>
          <w:szCs w:val="20"/>
        </w:rPr>
        <w:t>The following are reference materials.  This list is not all inclusive and other resources should be referred to as applicable.</w:t>
      </w:r>
    </w:p>
    <w:p w14:paraId="7CBAD606" w14:textId="77777777" w:rsidR="00FA5E90" w:rsidRPr="00F52A33" w:rsidRDefault="00FA5E90" w:rsidP="00FA5E90">
      <w:pPr>
        <w:autoSpaceDE w:val="0"/>
        <w:autoSpaceDN w:val="0"/>
        <w:adjustRightInd w:val="0"/>
        <w:rPr>
          <w:rFonts w:ascii="Arial" w:hAnsi="Arial" w:cs="Arial"/>
          <w:color w:val="000000"/>
          <w:sz w:val="20"/>
          <w:szCs w:val="20"/>
        </w:rPr>
      </w:pPr>
    </w:p>
    <w:p w14:paraId="26B18D4E" w14:textId="77777777" w:rsidR="00FA5E90" w:rsidRPr="00F52A33" w:rsidRDefault="00FA5E90" w:rsidP="00FA5E90">
      <w:pPr>
        <w:autoSpaceDE w:val="0"/>
        <w:autoSpaceDN w:val="0"/>
        <w:adjustRightInd w:val="0"/>
        <w:rPr>
          <w:rFonts w:ascii="Arial" w:hAnsi="Arial" w:cs="Arial"/>
          <w:color w:val="000000"/>
          <w:sz w:val="20"/>
          <w:szCs w:val="20"/>
        </w:rPr>
      </w:pPr>
      <w:r w:rsidRPr="00F52A33">
        <w:rPr>
          <w:rFonts w:ascii="Arial" w:hAnsi="Arial" w:cs="Arial"/>
          <w:color w:val="000000"/>
          <w:sz w:val="20"/>
          <w:szCs w:val="20"/>
        </w:rPr>
        <w:t>IBM Accounting Manual</w:t>
      </w:r>
    </w:p>
    <w:p w14:paraId="0486BD2F" w14:textId="77777777" w:rsidR="00FA5E90" w:rsidRPr="00F52A33" w:rsidRDefault="00FA5E90" w:rsidP="00FA5E90">
      <w:pPr>
        <w:autoSpaceDE w:val="0"/>
        <w:autoSpaceDN w:val="0"/>
        <w:adjustRightInd w:val="0"/>
        <w:rPr>
          <w:rFonts w:ascii="Arial" w:hAnsi="Arial" w:cs="Arial"/>
          <w:color w:val="000000"/>
          <w:sz w:val="20"/>
          <w:szCs w:val="20"/>
        </w:rPr>
      </w:pPr>
    </w:p>
    <w:p w14:paraId="4014715E" w14:textId="77777777" w:rsidR="00FA5E90" w:rsidRPr="00F52A33" w:rsidRDefault="00FA5E90" w:rsidP="00FA5E90">
      <w:pPr>
        <w:autoSpaceDE w:val="0"/>
        <w:autoSpaceDN w:val="0"/>
        <w:adjustRightInd w:val="0"/>
        <w:rPr>
          <w:rFonts w:ascii="Arial" w:hAnsi="Arial" w:cs="Arial"/>
          <w:color w:val="000000"/>
          <w:sz w:val="20"/>
          <w:szCs w:val="20"/>
        </w:rPr>
      </w:pPr>
      <w:r w:rsidRPr="00F52A33">
        <w:rPr>
          <w:rFonts w:ascii="Arial" w:hAnsi="Arial" w:cs="Arial"/>
          <w:color w:val="000000"/>
          <w:sz w:val="20"/>
          <w:szCs w:val="20"/>
        </w:rPr>
        <w:t>IBM Accounting Practices</w:t>
      </w:r>
    </w:p>
    <w:p w14:paraId="6B4DECF3" w14:textId="77777777" w:rsidR="00FA5E90" w:rsidRPr="009602D7" w:rsidRDefault="00FA5E90" w:rsidP="00FA5E90">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 xml:space="preserve">AP BUS COM </w:t>
      </w:r>
    </w:p>
    <w:p w14:paraId="27882342" w14:textId="77777777" w:rsidR="00FA5E90" w:rsidRPr="009602D7" w:rsidRDefault="00FA5E90" w:rsidP="00FA5E90">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AP GW/INTG</w:t>
      </w:r>
    </w:p>
    <w:p w14:paraId="2CBD73EB" w14:textId="77777777" w:rsidR="00FA5E90" w:rsidRPr="009602D7" w:rsidRDefault="00FA5E90" w:rsidP="00FA5E90">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AP INVEST</w:t>
      </w:r>
    </w:p>
    <w:p w14:paraId="7B14C925" w14:textId="77777777" w:rsidR="00FA5E90" w:rsidRPr="009602D7" w:rsidRDefault="00FA5E90" w:rsidP="00FA5E90">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AI ADIA-004</w:t>
      </w:r>
      <w:r w:rsidRPr="009602D7">
        <w:br/>
      </w:r>
    </w:p>
    <w:p w14:paraId="67759B48" w14:textId="77777777" w:rsidR="00FA5E90" w:rsidRPr="005243E9" w:rsidRDefault="00FA5E90" w:rsidP="00FA5E90">
      <w:pPr>
        <w:autoSpaceDE w:val="0"/>
        <w:autoSpaceDN w:val="0"/>
        <w:adjustRightInd w:val="0"/>
        <w:rPr>
          <w:rFonts w:ascii="Arial" w:hAnsi="Arial" w:cs="Arial"/>
          <w:color w:val="000000"/>
          <w:sz w:val="20"/>
          <w:szCs w:val="20"/>
        </w:rPr>
      </w:pPr>
      <w:r w:rsidRPr="005243E9">
        <w:rPr>
          <w:rFonts w:ascii="Arial" w:hAnsi="Arial" w:cs="Arial"/>
          <w:color w:val="000000"/>
          <w:sz w:val="20"/>
          <w:szCs w:val="20"/>
        </w:rPr>
        <w:t>IBM Business Conduct Guidelines</w:t>
      </w:r>
      <w:r w:rsidRPr="005243E9">
        <w:rPr>
          <w:rFonts w:ascii="Arial" w:hAnsi="Arial" w:cs="Arial"/>
          <w:color w:val="000000"/>
          <w:sz w:val="20"/>
          <w:szCs w:val="20"/>
        </w:rPr>
        <w:br/>
      </w:r>
    </w:p>
    <w:p w14:paraId="25D30953" w14:textId="77777777" w:rsidR="00FA5E90" w:rsidRPr="005243E9" w:rsidRDefault="00FA5E90" w:rsidP="00FA5E90">
      <w:pPr>
        <w:autoSpaceDE w:val="0"/>
        <w:autoSpaceDN w:val="0"/>
        <w:adjustRightInd w:val="0"/>
        <w:rPr>
          <w:rFonts w:ascii="Arial" w:hAnsi="Arial" w:cs="Arial"/>
          <w:color w:val="000000" w:themeColor="text1"/>
          <w:sz w:val="20"/>
          <w:szCs w:val="20"/>
        </w:rPr>
      </w:pPr>
      <w:r w:rsidRPr="005243E9">
        <w:rPr>
          <w:rFonts w:ascii="Arial" w:hAnsi="Arial" w:cs="Arial"/>
          <w:color w:val="000000" w:themeColor="text1"/>
          <w:sz w:val="20"/>
          <w:szCs w:val="20"/>
        </w:rPr>
        <w:t xml:space="preserve">IBM Corporate Development Process Documentation - on the Corporate Development Website </w:t>
      </w:r>
    </w:p>
    <w:p w14:paraId="2C198BC5" w14:textId="77777777" w:rsidR="00FA5E90" w:rsidRPr="005243E9" w:rsidRDefault="00FA5E90" w:rsidP="00FA5E90">
      <w:pPr>
        <w:autoSpaceDE w:val="0"/>
        <w:autoSpaceDN w:val="0"/>
        <w:adjustRightInd w:val="0"/>
        <w:rPr>
          <w:rFonts w:ascii="Arial" w:hAnsi="Arial" w:cs="Arial"/>
          <w:strike/>
          <w:color w:val="000000"/>
          <w:sz w:val="20"/>
          <w:szCs w:val="20"/>
        </w:rPr>
      </w:pPr>
    </w:p>
    <w:p w14:paraId="6B13DD81" w14:textId="77777777" w:rsidR="00FA5E90" w:rsidRPr="005243E9" w:rsidRDefault="00FA5E90" w:rsidP="00FA5E90">
      <w:pPr>
        <w:autoSpaceDE w:val="0"/>
        <w:autoSpaceDN w:val="0"/>
        <w:adjustRightInd w:val="0"/>
        <w:rPr>
          <w:rFonts w:ascii="Arial" w:hAnsi="Arial" w:cs="Arial"/>
          <w:color w:val="000000"/>
          <w:sz w:val="20"/>
          <w:szCs w:val="20"/>
        </w:rPr>
      </w:pPr>
      <w:r w:rsidRPr="005243E9">
        <w:rPr>
          <w:rFonts w:ascii="Arial" w:hAnsi="Arial" w:cs="Arial"/>
          <w:color w:val="000000"/>
          <w:sz w:val="20"/>
          <w:szCs w:val="20"/>
        </w:rPr>
        <w:t>IBM Corporate Finance Instructions (CI FIN) 122, 133K, 155B, 16F0, and CIO 162</w:t>
      </w:r>
    </w:p>
    <w:p w14:paraId="74258F01" w14:textId="77777777" w:rsidR="00FA5E90" w:rsidRPr="005243E9" w:rsidRDefault="00FA5E90" w:rsidP="00FA5E90">
      <w:pPr>
        <w:pStyle w:val="ListParagraph"/>
        <w:numPr>
          <w:ilvl w:val="0"/>
          <w:numId w:val="42"/>
        </w:numPr>
        <w:autoSpaceDE w:val="0"/>
        <w:autoSpaceDN w:val="0"/>
        <w:adjustRightInd w:val="0"/>
        <w:rPr>
          <w:rFonts w:ascii="Arial" w:hAnsi="Arial" w:cs="Arial"/>
          <w:sz w:val="20"/>
          <w:szCs w:val="20"/>
        </w:rPr>
      </w:pPr>
      <w:r w:rsidRPr="005243E9">
        <w:rPr>
          <w:rFonts w:ascii="Arial" w:hAnsi="Arial" w:cs="Arial"/>
          <w:sz w:val="20"/>
          <w:szCs w:val="20"/>
        </w:rPr>
        <w:t>CIO 162 – Financially Significant and Other Enterprise Applications</w:t>
      </w:r>
    </w:p>
    <w:p w14:paraId="5FEBFDFE" w14:textId="77777777" w:rsidR="00FA5E90" w:rsidRPr="005243E9" w:rsidRDefault="00FA5E90" w:rsidP="00FA5E90">
      <w:pPr>
        <w:pStyle w:val="ListParagraph"/>
        <w:numPr>
          <w:ilvl w:val="0"/>
          <w:numId w:val="42"/>
        </w:numPr>
        <w:autoSpaceDE w:val="0"/>
        <w:autoSpaceDN w:val="0"/>
        <w:adjustRightInd w:val="0"/>
        <w:rPr>
          <w:rFonts w:ascii="Arial" w:hAnsi="Arial" w:cs="Arial"/>
          <w:sz w:val="20"/>
          <w:szCs w:val="20"/>
        </w:rPr>
      </w:pPr>
      <w:r w:rsidRPr="005243E9">
        <w:rPr>
          <w:rFonts w:ascii="Arial" w:hAnsi="Arial" w:cs="Arial"/>
          <w:sz w:val="20"/>
          <w:szCs w:val="20"/>
        </w:rPr>
        <w:t xml:space="preserve">133K - </w:t>
      </w:r>
      <w:r w:rsidRPr="005243E9">
        <w:rPr>
          <w:rFonts w:ascii="Arial" w:hAnsi="Arial" w:cs="Arial"/>
          <w:spacing w:val="5"/>
          <w:sz w:val="20"/>
          <w:szCs w:val="20"/>
          <w:shd w:val="clear" w:color="auto" w:fill="FDFDFD"/>
        </w:rPr>
        <w:t>Powers reserved to the IBM company regarding accounting requirements</w:t>
      </w:r>
    </w:p>
    <w:p w14:paraId="7B7BD103" w14:textId="77777777" w:rsidR="00FA5E90" w:rsidRPr="005243E9" w:rsidRDefault="00FA5E90" w:rsidP="00FA5E90">
      <w:pPr>
        <w:pStyle w:val="ListParagraph"/>
        <w:numPr>
          <w:ilvl w:val="0"/>
          <w:numId w:val="42"/>
        </w:numPr>
        <w:autoSpaceDE w:val="0"/>
        <w:autoSpaceDN w:val="0"/>
        <w:adjustRightInd w:val="0"/>
        <w:rPr>
          <w:rFonts w:ascii="Arial" w:hAnsi="Arial" w:cs="Arial"/>
          <w:color w:val="FF0000"/>
          <w:sz w:val="20"/>
          <w:szCs w:val="20"/>
        </w:rPr>
      </w:pPr>
      <w:r w:rsidRPr="005243E9">
        <w:rPr>
          <w:rFonts w:ascii="Arial" w:hAnsi="Arial" w:cs="Arial"/>
          <w:sz w:val="20"/>
          <w:szCs w:val="20"/>
        </w:rPr>
        <w:t xml:space="preserve">155B - </w:t>
      </w:r>
      <w:r w:rsidRPr="005243E9">
        <w:rPr>
          <w:rFonts w:ascii="Arial" w:hAnsi="Arial" w:cs="Arial"/>
          <w:sz w:val="20"/>
          <w:szCs w:val="20"/>
          <w:shd w:val="clear" w:color="auto" w:fill="FDFDFD"/>
        </w:rPr>
        <w:t xml:space="preserve">Transactions </w:t>
      </w:r>
      <w:r w:rsidRPr="005243E9">
        <w:rPr>
          <w:rFonts w:ascii="Arial" w:hAnsi="Arial" w:cs="Arial"/>
          <w:color w:val="121619"/>
          <w:sz w:val="20"/>
          <w:szCs w:val="20"/>
          <w:shd w:val="clear" w:color="auto" w:fill="FDFDFD"/>
        </w:rPr>
        <w:t>between IBM companies and companies in which IBM has a partial ownership interest</w:t>
      </w:r>
    </w:p>
    <w:p w14:paraId="580E54D4" w14:textId="77777777" w:rsidR="00FA5E90" w:rsidRPr="005243E9" w:rsidRDefault="00FA5E90" w:rsidP="00FA5E90">
      <w:pPr>
        <w:pStyle w:val="ListParagraph"/>
        <w:numPr>
          <w:ilvl w:val="0"/>
          <w:numId w:val="42"/>
        </w:numPr>
        <w:autoSpaceDE w:val="0"/>
        <w:autoSpaceDN w:val="0"/>
        <w:adjustRightInd w:val="0"/>
        <w:rPr>
          <w:rFonts w:ascii="Arial" w:hAnsi="Arial" w:cs="Arial"/>
          <w:sz w:val="20"/>
          <w:szCs w:val="20"/>
          <w:shd w:val="clear" w:color="auto" w:fill="FDFDFD"/>
        </w:rPr>
      </w:pPr>
      <w:r w:rsidRPr="005243E9">
        <w:rPr>
          <w:rFonts w:ascii="Arial" w:hAnsi="Arial" w:cs="Arial"/>
          <w:sz w:val="20"/>
          <w:szCs w:val="20"/>
        </w:rPr>
        <w:t xml:space="preserve">160F - </w:t>
      </w:r>
      <w:r w:rsidRPr="005243E9">
        <w:rPr>
          <w:rFonts w:ascii="Arial" w:hAnsi="Arial" w:cs="Arial"/>
          <w:sz w:val="20"/>
          <w:szCs w:val="20"/>
          <w:shd w:val="clear" w:color="auto" w:fill="FDFDFD"/>
        </w:rPr>
        <w:t>The capital structure of IBM subsidiaries and other organization structures</w:t>
      </w:r>
    </w:p>
    <w:p w14:paraId="38D922DB" w14:textId="77777777" w:rsidR="00FA5E90" w:rsidRPr="005243E9" w:rsidRDefault="00FA5E90" w:rsidP="00FA5E90">
      <w:pPr>
        <w:pStyle w:val="ListParagraph"/>
        <w:numPr>
          <w:ilvl w:val="0"/>
          <w:numId w:val="42"/>
        </w:numPr>
        <w:autoSpaceDE w:val="0"/>
        <w:autoSpaceDN w:val="0"/>
        <w:adjustRightInd w:val="0"/>
        <w:rPr>
          <w:rFonts w:ascii="Arial" w:hAnsi="Arial" w:cs="Arial"/>
          <w:sz w:val="20"/>
          <w:szCs w:val="20"/>
        </w:rPr>
      </w:pPr>
      <w:r w:rsidRPr="005243E9">
        <w:rPr>
          <w:rFonts w:ascii="Arial" w:hAnsi="Arial" w:cs="Arial"/>
          <w:sz w:val="20"/>
          <w:szCs w:val="20"/>
        </w:rPr>
        <w:t>122 – Wholly Owned Entity Integration Guidelines</w:t>
      </w:r>
    </w:p>
    <w:p w14:paraId="7D1AFD3A" w14:textId="77777777" w:rsidR="00FA5E90" w:rsidRPr="00F52A33" w:rsidRDefault="00FA5E90" w:rsidP="00FA5E90">
      <w:pPr>
        <w:autoSpaceDE w:val="0"/>
        <w:autoSpaceDN w:val="0"/>
        <w:adjustRightInd w:val="0"/>
        <w:rPr>
          <w:rFonts w:ascii="Arial" w:hAnsi="Arial" w:cs="Arial"/>
          <w:color w:val="000000"/>
          <w:sz w:val="20"/>
          <w:szCs w:val="20"/>
        </w:rPr>
      </w:pPr>
    </w:p>
    <w:p w14:paraId="0F7199D4" w14:textId="77777777" w:rsidR="00FA5E90" w:rsidRPr="00F52A33" w:rsidRDefault="00FA5E90" w:rsidP="00FA5E90">
      <w:pPr>
        <w:autoSpaceDE w:val="0"/>
        <w:autoSpaceDN w:val="0"/>
        <w:adjustRightInd w:val="0"/>
        <w:rPr>
          <w:rFonts w:ascii="Arial" w:hAnsi="Arial" w:cs="Arial"/>
          <w:color w:val="000000"/>
          <w:sz w:val="20"/>
          <w:szCs w:val="20"/>
        </w:rPr>
      </w:pPr>
      <w:r w:rsidRPr="00F52A33">
        <w:rPr>
          <w:rFonts w:ascii="Arial" w:hAnsi="Arial" w:cs="Arial"/>
          <w:color w:val="000000"/>
          <w:sz w:val="20"/>
          <w:szCs w:val="20"/>
        </w:rPr>
        <w:t xml:space="preserve">IBM Corporate Instructions </w:t>
      </w:r>
    </w:p>
    <w:p w14:paraId="142701F5" w14:textId="77777777" w:rsidR="00FA5E90" w:rsidRPr="00F52A33" w:rsidRDefault="00FA5E90" w:rsidP="00FA5E90">
      <w:pPr>
        <w:pStyle w:val="ListParagraph"/>
        <w:numPr>
          <w:ilvl w:val="0"/>
          <w:numId w:val="12"/>
        </w:numPr>
        <w:autoSpaceDE w:val="0"/>
        <w:autoSpaceDN w:val="0"/>
        <w:adjustRightInd w:val="0"/>
        <w:rPr>
          <w:rStyle w:val="Hyperlink"/>
        </w:rPr>
      </w:pPr>
      <w:r w:rsidRPr="00A056B5">
        <w:rPr>
          <w:rFonts w:ascii="Arial" w:hAnsi="Arial" w:cs="Arial"/>
          <w:sz w:val="20"/>
          <w:szCs w:val="20"/>
        </w:rPr>
        <w:t xml:space="preserve">IPL 131 - </w:t>
      </w:r>
      <w:r w:rsidRPr="66A9CB5F">
        <w:rPr>
          <w:rFonts w:ascii="Arial" w:hAnsi="Arial" w:cs="Arial"/>
          <w:color w:val="000000" w:themeColor="text1"/>
          <w:sz w:val="20"/>
          <w:szCs w:val="20"/>
        </w:rPr>
        <w:t>Contact with organizations in IBM's field of interest</w:t>
      </w:r>
      <w:r w:rsidRPr="00F52A33">
        <w:rPr>
          <w:rStyle w:val="Hyperlink"/>
        </w:rPr>
        <w:t xml:space="preserve"> </w:t>
      </w:r>
    </w:p>
    <w:p w14:paraId="3782C05D" w14:textId="77777777" w:rsidR="00FA5E90" w:rsidRPr="00F52A33" w:rsidRDefault="00FA5E90" w:rsidP="00FA5E90">
      <w:pPr>
        <w:pStyle w:val="ListParagraph"/>
        <w:numPr>
          <w:ilvl w:val="0"/>
          <w:numId w:val="8"/>
        </w:numPr>
        <w:autoSpaceDE w:val="0"/>
        <w:autoSpaceDN w:val="0"/>
        <w:adjustRightInd w:val="0"/>
        <w:rPr>
          <w:rFonts w:ascii="Arial" w:hAnsi="Arial" w:cs="Arial"/>
          <w:color w:val="000000"/>
          <w:sz w:val="20"/>
          <w:szCs w:val="20"/>
        </w:rPr>
      </w:pPr>
      <w:r w:rsidRPr="66A9CB5F">
        <w:rPr>
          <w:rFonts w:ascii="Arial" w:hAnsi="Arial" w:cs="Arial"/>
          <w:color w:val="000000" w:themeColor="text1"/>
          <w:sz w:val="20"/>
          <w:szCs w:val="20"/>
        </w:rPr>
        <w:t>IPL 106</w:t>
      </w:r>
      <w:r>
        <w:rPr>
          <w:rFonts w:ascii="Arial" w:hAnsi="Arial" w:cs="Arial"/>
          <w:color w:val="000000" w:themeColor="text1"/>
          <w:sz w:val="20"/>
          <w:szCs w:val="20"/>
        </w:rPr>
        <w:t>J</w:t>
      </w:r>
      <w:r w:rsidRPr="66A9CB5F">
        <w:rPr>
          <w:rFonts w:ascii="Arial" w:hAnsi="Arial" w:cs="Arial"/>
          <w:color w:val="000000" w:themeColor="text1"/>
          <w:sz w:val="20"/>
          <w:szCs w:val="20"/>
        </w:rPr>
        <w:t xml:space="preserve"> - Receipt and Disclosure of Confidential Information</w:t>
      </w:r>
      <w:r w:rsidRPr="66A9CB5F">
        <w:rPr>
          <w:rFonts w:ascii="Arial" w:hAnsi="Arial" w:cs="Arial"/>
          <w:color w:val="FF0000"/>
          <w:sz w:val="20"/>
          <w:szCs w:val="20"/>
        </w:rPr>
        <w:t xml:space="preserve">.  </w:t>
      </w:r>
      <w:r>
        <w:br/>
      </w:r>
    </w:p>
    <w:p w14:paraId="2E1A77A5" w14:textId="77777777" w:rsidR="00FA5E90" w:rsidRPr="00F52A33" w:rsidRDefault="00FA5E90" w:rsidP="00FA5E90">
      <w:pPr>
        <w:autoSpaceDE w:val="0"/>
        <w:autoSpaceDN w:val="0"/>
        <w:adjustRightInd w:val="0"/>
        <w:rPr>
          <w:rFonts w:ascii="Arial" w:hAnsi="Arial" w:cs="Arial"/>
          <w:color w:val="000000"/>
          <w:sz w:val="20"/>
          <w:szCs w:val="20"/>
        </w:rPr>
      </w:pPr>
      <w:r w:rsidRPr="00F52A33">
        <w:rPr>
          <w:rFonts w:ascii="Arial" w:hAnsi="Arial" w:cs="Arial"/>
          <w:color w:val="000000"/>
          <w:sz w:val="20"/>
          <w:szCs w:val="20"/>
        </w:rPr>
        <w:t>IBM Corporate Organization Letters</w:t>
      </w:r>
    </w:p>
    <w:p w14:paraId="486CAFD6" w14:textId="77777777" w:rsidR="00FA5E90" w:rsidRPr="008E1ACF" w:rsidRDefault="00FA5E90" w:rsidP="00FA5E90">
      <w:pPr>
        <w:numPr>
          <w:ilvl w:val="0"/>
          <w:numId w:val="8"/>
        </w:numPr>
        <w:autoSpaceDE w:val="0"/>
        <w:autoSpaceDN w:val="0"/>
        <w:adjustRightInd w:val="0"/>
        <w:rPr>
          <w:rFonts w:ascii="Arial" w:hAnsi="Arial" w:cs="Arial"/>
          <w:sz w:val="20"/>
          <w:szCs w:val="20"/>
        </w:rPr>
      </w:pPr>
      <w:r w:rsidRPr="008E1ACF">
        <w:rPr>
          <w:rFonts w:ascii="Arial" w:hAnsi="Arial" w:cs="Arial"/>
          <w:sz w:val="20"/>
          <w:szCs w:val="20"/>
        </w:rPr>
        <w:t xml:space="preserve">CL 111B - Delegation of Authority - Real Estate.   </w:t>
      </w:r>
    </w:p>
    <w:p w14:paraId="0CA275BE" w14:textId="1D330072" w:rsidR="00FA5E90" w:rsidRPr="00266935" w:rsidRDefault="00FA5E90" w:rsidP="00FA5E90">
      <w:pPr>
        <w:numPr>
          <w:ilvl w:val="0"/>
          <w:numId w:val="8"/>
        </w:numPr>
        <w:autoSpaceDE w:val="0"/>
        <w:autoSpaceDN w:val="0"/>
        <w:adjustRightInd w:val="0"/>
        <w:rPr>
          <w:rFonts w:ascii="Arial" w:hAnsi="Arial" w:cs="Arial"/>
          <w:color w:val="000000"/>
          <w:sz w:val="20"/>
          <w:szCs w:val="20"/>
        </w:rPr>
      </w:pPr>
      <w:r w:rsidRPr="008E1ACF">
        <w:rPr>
          <w:rFonts w:ascii="Arial" w:hAnsi="Arial" w:cs="Arial"/>
          <w:sz w:val="20"/>
          <w:szCs w:val="20"/>
        </w:rPr>
        <w:t>CL 122V</w:t>
      </w:r>
      <w:r w:rsidR="00BA0858">
        <w:rPr>
          <w:rFonts w:ascii="Arial" w:hAnsi="Arial" w:cs="Arial"/>
          <w:sz w:val="20"/>
          <w:szCs w:val="20"/>
        </w:rPr>
        <w:t>3</w:t>
      </w:r>
      <w:r w:rsidRPr="008E1ACF">
        <w:rPr>
          <w:rFonts w:ascii="Arial" w:hAnsi="Arial" w:cs="Arial"/>
          <w:sz w:val="20"/>
          <w:szCs w:val="20"/>
        </w:rPr>
        <w:t xml:space="preserve"> - Acquisitions</w:t>
      </w:r>
      <w:r w:rsidRPr="00266935">
        <w:rPr>
          <w:rFonts w:ascii="Arial" w:hAnsi="Arial" w:cs="Arial"/>
          <w:color w:val="000000" w:themeColor="text1"/>
          <w:sz w:val="20"/>
          <w:szCs w:val="20"/>
        </w:rPr>
        <w:t xml:space="preserve">, Equity Investments and Divestitures, Including Partnership Interests   </w:t>
      </w:r>
    </w:p>
    <w:p w14:paraId="4F8BBB10" w14:textId="77777777" w:rsidR="00FA5E90" w:rsidRPr="00266935" w:rsidRDefault="00FA5E90" w:rsidP="00FA5E90">
      <w:pPr>
        <w:autoSpaceDE w:val="0"/>
        <w:autoSpaceDN w:val="0"/>
        <w:adjustRightInd w:val="0"/>
        <w:rPr>
          <w:rFonts w:ascii="Arial" w:hAnsi="Arial" w:cs="Arial"/>
          <w:color w:val="000000"/>
          <w:sz w:val="20"/>
          <w:szCs w:val="20"/>
        </w:rPr>
      </w:pPr>
    </w:p>
    <w:p w14:paraId="3E9421C4" w14:textId="77777777" w:rsidR="00FA5E90" w:rsidRPr="00B2664F" w:rsidRDefault="00FA5E90" w:rsidP="00FA5E90">
      <w:pPr>
        <w:autoSpaceDE w:val="0"/>
        <w:autoSpaceDN w:val="0"/>
        <w:adjustRightInd w:val="0"/>
        <w:rPr>
          <w:rFonts w:ascii="Arial" w:hAnsi="Arial" w:cs="Arial"/>
          <w:strike/>
          <w:color w:val="000000"/>
          <w:sz w:val="20"/>
          <w:szCs w:val="20"/>
        </w:rPr>
      </w:pPr>
      <w:r w:rsidRPr="4AA34FE3">
        <w:rPr>
          <w:rFonts w:ascii="Arial" w:hAnsi="Arial" w:cs="Arial"/>
          <w:color w:val="000000" w:themeColor="text1"/>
          <w:sz w:val="20"/>
          <w:szCs w:val="20"/>
        </w:rPr>
        <w:t>Business Conduct Guidelines:</w:t>
      </w:r>
    </w:p>
    <w:p w14:paraId="53E02495" w14:textId="77777777" w:rsidR="00FA5E90" w:rsidRPr="00F52A33" w:rsidRDefault="00FA5E90" w:rsidP="00FA5E90">
      <w:pPr>
        <w:numPr>
          <w:ilvl w:val="0"/>
          <w:numId w:val="8"/>
        </w:numPr>
        <w:autoSpaceDE w:val="0"/>
        <w:autoSpaceDN w:val="0"/>
        <w:adjustRightInd w:val="0"/>
        <w:rPr>
          <w:rFonts w:ascii="Arial" w:hAnsi="Arial" w:cs="Arial"/>
          <w:color w:val="000000"/>
          <w:sz w:val="20"/>
          <w:szCs w:val="20"/>
        </w:rPr>
      </w:pPr>
      <w:r w:rsidRPr="4AA34FE3">
        <w:rPr>
          <w:rFonts w:ascii="Arial" w:hAnsi="Arial" w:cs="Arial"/>
          <w:color w:val="000000" w:themeColor="text1"/>
          <w:sz w:val="20"/>
          <w:szCs w:val="20"/>
        </w:rPr>
        <w:t>2</w:t>
      </w:r>
      <w:r>
        <w:rPr>
          <w:rFonts w:ascii="Arial" w:hAnsi="Arial" w:cs="Arial"/>
          <w:color w:val="000000" w:themeColor="text1"/>
          <w:sz w:val="20"/>
          <w:szCs w:val="20"/>
        </w:rPr>
        <w:t xml:space="preserve"> - </w:t>
      </w:r>
      <w:r w:rsidRPr="4AA34FE3">
        <w:rPr>
          <w:rFonts w:ascii="Arial" w:hAnsi="Arial" w:cs="Arial"/>
          <w:color w:val="000000" w:themeColor="text1"/>
          <w:sz w:val="20"/>
          <w:szCs w:val="20"/>
        </w:rPr>
        <w:t>Receipt or Disclosure of Confidential Information.</w:t>
      </w:r>
    </w:p>
    <w:p w14:paraId="58E853CD" w14:textId="77777777" w:rsidR="00FA5E90" w:rsidRPr="00F52A33" w:rsidRDefault="00FA5E90" w:rsidP="00FA5E90">
      <w:pPr>
        <w:numPr>
          <w:ilvl w:val="0"/>
          <w:numId w:val="8"/>
        </w:numPr>
        <w:autoSpaceDE w:val="0"/>
        <w:autoSpaceDN w:val="0"/>
        <w:adjustRightInd w:val="0"/>
        <w:rPr>
          <w:rFonts w:ascii="Arial" w:hAnsi="Arial" w:cs="Arial"/>
          <w:color w:val="000000"/>
          <w:sz w:val="20"/>
          <w:szCs w:val="20"/>
        </w:rPr>
      </w:pPr>
      <w:r w:rsidRPr="4AA34FE3">
        <w:rPr>
          <w:rFonts w:ascii="Arial" w:hAnsi="Arial" w:cs="Arial"/>
          <w:color w:val="000000" w:themeColor="text1"/>
          <w:sz w:val="20"/>
          <w:szCs w:val="20"/>
        </w:rPr>
        <w:t xml:space="preserve">7.2 </w:t>
      </w:r>
      <w:r>
        <w:rPr>
          <w:rFonts w:ascii="Arial" w:hAnsi="Arial" w:cs="Arial"/>
          <w:color w:val="000000" w:themeColor="text1"/>
          <w:sz w:val="20"/>
          <w:szCs w:val="20"/>
        </w:rPr>
        <w:t xml:space="preserve">- </w:t>
      </w:r>
      <w:r w:rsidRPr="4AA34FE3">
        <w:rPr>
          <w:rFonts w:ascii="Arial" w:hAnsi="Arial" w:cs="Arial"/>
          <w:color w:val="000000" w:themeColor="text1"/>
          <w:sz w:val="20"/>
          <w:szCs w:val="20"/>
        </w:rPr>
        <w:t>Conflicts of Interest</w:t>
      </w:r>
    </w:p>
    <w:p w14:paraId="63E3B9FC" w14:textId="77777777" w:rsidR="00FA5E90" w:rsidRPr="00F52A33" w:rsidRDefault="00FA5E90" w:rsidP="00FA5E90">
      <w:pPr>
        <w:rPr>
          <w:rFonts w:ascii="Arial" w:hAnsi="Arial" w:cs="Arial"/>
          <w:color w:val="000000"/>
          <w:sz w:val="20"/>
          <w:szCs w:val="20"/>
        </w:rPr>
      </w:pPr>
    </w:p>
    <w:p w14:paraId="3262E292" w14:textId="77777777" w:rsidR="00FA5E90" w:rsidRPr="00B2664F" w:rsidRDefault="00FA5E90" w:rsidP="00FA5E90">
      <w:pPr>
        <w:rPr>
          <w:rFonts w:ascii="Arial" w:eastAsia="Arial" w:hAnsi="Arial" w:cs="Arial"/>
          <w:sz w:val="20"/>
          <w:szCs w:val="20"/>
        </w:rPr>
      </w:pPr>
      <w:r w:rsidRPr="00B2664F">
        <w:rPr>
          <w:rFonts w:ascii="Arial" w:hAnsi="Arial" w:cs="Arial"/>
          <w:sz w:val="20"/>
          <w:szCs w:val="20"/>
        </w:rPr>
        <w:t xml:space="preserve">Due Diligence Checklists - Due diligence checklists are </w:t>
      </w:r>
      <w:r w:rsidRPr="00B2664F">
        <w:rPr>
          <w:rFonts w:ascii="Arial" w:eastAsia="Arial" w:hAnsi="Arial" w:cs="Arial"/>
          <w:sz w:val="20"/>
          <w:szCs w:val="20"/>
        </w:rPr>
        <w:t xml:space="preserve">generated on a </w:t>
      </w:r>
      <w:proofErr w:type="gramStart"/>
      <w:r w:rsidRPr="00B2664F">
        <w:rPr>
          <w:rFonts w:ascii="Arial" w:eastAsia="Arial" w:hAnsi="Arial" w:cs="Arial"/>
          <w:sz w:val="20"/>
          <w:szCs w:val="20"/>
        </w:rPr>
        <w:t>deal by deal</w:t>
      </w:r>
      <w:proofErr w:type="gramEnd"/>
      <w:r w:rsidRPr="00B2664F">
        <w:rPr>
          <w:rFonts w:ascii="Arial" w:eastAsia="Arial" w:hAnsi="Arial" w:cs="Arial"/>
          <w:sz w:val="20"/>
          <w:szCs w:val="20"/>
        </w:rPr>
        <w:t xml:space="preserve"> basis and does not reside on the CD website.</w:t>
      </w:r>
    </w:p>
    <w:p w14:paraId="169AD5B5" w14:textId="77777777" w:rsidR="00FA5E90" w:rsidRPr="00B2664F" w:rsidRDefault="00FA5E90" w:rsidP="00FA5E90">
      <w:pPr>
        <w:rPr>
          <w:rFonts w:ascii="Arial" w:hAnsi="Arial" w:cs="Arial"/>
          <w:color w:val="000000"/>
          <w:sz w:val="20"/>
          <w:szCs w:val="20"/>
        </w:rPr>
      </w:pPr>
      <w:r w:rsidRPr="00B2664F">
        <w:rPr>
          <w:rFonts w:ascii="Arial" w:hAnsi="Arial" w:cs="Arial"/>
          <w:color w:val="000000"/>
          <w:sz w:val="20"/>
          <w:szCs w:val="20"/>
        </w:rPr>
        <w:br w:type="page"/>
      </w:r>
    </w:p>
    <w:p w14:paraId="52302CEE" w14:textId="53222E27" w:rsidR="0070390D" w:rsidRPr="00F223A7" w:rsidRDefault="0070390D" w:rsidP="00D23C29">
      <w:pPr>
        <w:pStyle w:val="Heading2"/>
      </w:pPr>
      <w:bookmarkStart w:id="4" w:name="_Toc193123395"/>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B7343A" w:rsidRDefault="0070390D" w:rsidP="005B10BC">
      <w:pPr>
        <w:autoSpaceDE w:val="0"/>
        <w:autoSpaceDN w:val="0"/>
        <w:adjustRightInd w:val="0"/>
        <w:rPr>
          <w:rFonts w:ascii="Arial" w:hAnsi="Arial" w:cs="Arial"/>
          <w:b/>
          <w:bCs/>
          <w:strike/>
          <w:color w:val="800080"/>
          <w:sz w:val="20"/>
          <w:szCs w:val="20"/>
        </w:rPr>
      </w:pPr>
      <w:r w:rsidRPr="00B7343A">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B7343A"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B7343A" w14:paraId="12C28F31" w14:textId="77777777" w:rsidTr="00B7343A">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B7343A" w:rsidRDefault="0070390D">
            <w:pPr>
              <w:keepNext/>
              <w:keepLines/>
              <w:autoSpaceDE w:val="0"/>
              <w:autoSpaceDN w:val="0"/>
              <w:adjustRightInd w:val="0"/>
              <w:ind w:left="15"/>
              <w:rPr>
                <w:rFonts w:ascii="Arial" w:hAnsi="Arial" w:cs="Arial"/>
                <w:b/>
                <w:bCs/>
                <w:color w:val="000000"/>
                <w:sz w:val="20"/>
                <w:szCs w:val="20"/>
              </w:rPr>
            </w:pPr>
            <w:r w:rsidRPr="00B7343A">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B7343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B7343A">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B7343A"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B7343A">
              <w:rPr>
                <w:rFonts w:ascii="Arial" w:hAnsi="Arial" w:cs="Arial"/>
                <w:b/>
                <w:bCs/>
                <w:color w:val="000000"/>
                <w:sz w:val="20"/>
                <w:szCs w:val="20"/>
              </w:rPr>
              <w:t>Testing Approach</w:t>
            </w:r>
          </w:p>
        </w:tc>
      </w:tr>
      <w:tr w:rsidR="00DB42B7" w:rsidRPr="00B7343A" w14:paraId="6D6702AE" w14:textId="77777777" w:rsidTr="00B7343A">
        <w:tc>
          <w:tcPr>
            <w:tcW w:w="1666" w:type="pct"/>
            <w:tcBorders>
              <w:top w:val="single" w:sz="6" w:space="0" w:color="auto"/>
              <w:left w:val="single" w:sz="6" w:space="0" w:color="auto"/>
              <w:bottom w:val="single" w:sz="6" w:space="0" w:color="auto"/>
              <w:right w:val="single" w:sz="6" w:space="0" w:color="auto"/>
            </w:tcBorders>
          </w:tcPr>
          <w:p w14:paraId="55C19D86" w14:textId="2D80B9D4" w:rsidR="00DB42B7" w:rsidRPr="00B7343A" w:rsidRDefault="00DB42B7" w:rsidP="00DB42B7">
            <w:pPr>
              <w:keepNext/>
              <w:keepLines/>
              <w:autoSpaceDE w:val="0"/>
              <w:autoSpaceDN w:val="0"/>
              <w:adjustRightInd w:val="0"/>
              <w:ind w:left="15"/>
              <w:rPr>
                <w:rFonts w:ascii="Arial" w:hAnsi="Arial" w:cs="Arial"/>
                <w:color w:val="000000"/>
                <w:sz w:val="20"/>
                <w:szCs w:val="20"/>
              </w:rPr>
            </w:pPr>
            <w:r w:rsidRPr="00B7343A">
              <w:rPr>
                <w:rFonts w:ascii="Arial" w:hAnsi="Arial" w:cs="Arial"/>
                <w:color w:val="000000"/>
                <w:sz w:val="20"/>
                <w:szCs w:val="20"/>
              </w:rPr>
              <w:t>Items not identified during due diligence</w:t>
            </w:r>
          </w:p>
        </w:tc>
        <w:tc>
          <w:tcPr>
            <w:tcW w:w="1667" w:type="pct"/>
            <w:tcBorders>
              <w:top w:val="single" w:sz="6" w:space="0" w:color="auto"/>
              <w:left w:val="single" w:sz="6" w:space="0" w:color="auto"/>
              <w:bottom w:val="single" w:sz="6" w:space="0" w:color="auto"/>
              <w:right w:val="single" w:sz="6" w:space="0" w:color="auto"/>
            </w:tcBorders>
          </w:tcPr>
          <w:p w14:paraId="5309BBB6" w14:textId="5FBD356C" w:rsidR="00DB42B7" w:rsidRPr="00B7343A" w:rsidRDefault="00DB42B7" w:rsidP="00DB42B7">
            <w:pPr>
              <w:keepNext/>
              <w:keepLines/>
              <w:autoSpaceDE w:val="0"/>
              <w:autoSpaceDN w:val="0"/>
              <w:adjustRightInd w:val="0"/>
              <w:ind w:left="15"/>
              <w:rPr>
                <w:rFonts w:ascii="Arial" w:hAnsi="Arial" w:cs="Arial"/>
                <w:color w:val="000000"/>
                <w:sz w:val="20"/>
                <w:szCs w:val="20"/>
              </w:rPr>
            </w:pPr>
            <w:r w:rsidRPr="00B7343A">
              <w:rPr>
                <w:rFonts w:ascii="Arial" w:hAnsi="Arial" w:cs="Arial"/>
                <w:color w:val="000000"/>
                <w:sz w:val="20"/>
                <w:szCs w:val="20"/>
              </w:rPr>
              <w:t>Timely integration into IBM systems and processes</w:t>
            </w:r>
          </w:p>
        </w:tc>
        <w:tc>
          <w:tcPr>
            <w:tcW w:w="1667" w:type="pct"/>
            <w:tcBorders>
              <w:top w:val="single" w:sz="6" w:space="0" w:color="auto"/>
              <w:left w:val="single" w:sz="6" w:space="0" w:color="auto"/>
              <w:bottom w:val="single" w:sz="6" w:space="0" w:color="auto"/>
              <w:right w:val="single" w:sz="6" w:space="0" w:color="auto"/>
            </w:tcBorders>
          </w:tcPr>
          <w:p w14:paraId="5E3D36AA" w14:textId="2F9DD328" w:rsidR="00DB42B7" w:rsidRPr="00B7343A" w:rsidRDefault="00DB42B7" w:rsidP="00DB42B7">
            <w:pPr>
              <w:keepNext/>
              <w:keepLines/>
              <w:autoSpaceDE w:val="0"/>
              <w:autoSpaceDN w:val="0"/>
              <w:adjustRightInd w:val="0"/>
              <w:ind w:left="15"/>
              <w:rPr>
                <w:rFonts w:ascii="Arial" w:hAnsi="Arial" w:cs="Arial"/>
                <w:color w:val="000000"/>
                <w:sz w:val="20"/>
                <w:szCs w:val="20"/>
              </w:rPr>
            </w:pPr>
            <w:r w:rsidRPr="00B7343A">
              <w:rPr>
                <w:rFonts w:ascii="Arial" w:hAnsi="Arial" w:cs="Arial"/>
                <w:color w:val="000000"/>
                <w:sz w:val="20"/>
                <w:szCs w:val="20"/>
              </w:rPr>
              <w:t>Examine progress against integration plan for higher risk areas</w:t>
            </w:r>
          </w:p>
        </w:tc>
      </w:tr>
    </w:tbl>
    <w:p w14:paraId="23DEAEC5" w14:textId="77777777" w:rsidR="0070390D" w:rsidRPr="00B7343A" w:rsidRDefault="0070390D" w:rsidP="0070390D">
      <w:pPr>
        <w:autoSpaceDE w:val="0"/>
        <w:autoSpaceDN w:val="0"/>
        <w:adjustRightInd w:val="0"/>
        <w:rPr>
          <w:rFonts w:ascii="Arial" w:hAnsi="Arial" w:cs="Arial"/>
          <w:color w:val="000000"/>
          <w:sz w:val="20"/>
          <w:szCs w:val="20"/>
        </w:rPr>
      </w:pPr>
    </w:p>
    <w:p w14:paraId="3E3AB35D" w14:textId="77777777" w:rsidR="005B10BC" w:rsidRPr="00B7343A" w:rsidRDefault="005B10BC" w:rsidP="0070390D">
      <w:pPr>
        <w:rPr>
          <w:rFonts w:ascii="Arial" w:hAnsi="Arial" w:cs="Arial"/>
          <w:color w:val="000000"/>
          <w:sz w:val="20"/>
          <w:szCs w:val="20"/>
        </w:rPr>
      </w:pPr>
    </w:p>
    <w:p w14:paraId="155F473C" w14:textId="223B6E06" w:rsidR="0042571A" w:rsidRPr="00B7343A" w:rsidRDefault="0070390D" w:rsidP="0070390D">
      <w:pPr>
        <w:rPr>
          <w:rFonts w:ascii="Arial" w:hAnsi="Arial" w:cs="Arial"/>
          <w:color w:val="000000"/>
          <w:sz w:val="20"/>
          <w:szCs w:val="20"/>
        </w:rPr>
      </w:pPr>
      <w:r w:rsidRPr="00B7343A">
        <w:rPr>
          <w:rFonts w:ascii="Arial" w:hAnsi="Arial" w:cs="Arial"/>
          <w:color w:val="000000"/>
          <w:sz w:val="20"/>
          <w:szCs w:val="20"/>
        </w:rPr>
        <w:t>Note: The probability and impact will vary depending on the organization/business unit that is being audited.</w:t>
      </w:r>
    </w:p>
    <w:p w14:paraId="2FA5DFC1" w14:textId="4D605AB4" w:rsidR="00C37485" w:rsidRDefault="00C37485">
      <w:pPr>
        <w:rPr>
          <w:rFonts w:ascii="Arial" w:hAnsi="Arial" w:cs="Arial"/>
          <w:color w:val="000000"/>
          <w:sz w:val="20"/>
          <w:szCs w:val="20"/>
        </w:rPr>
      </w:pPr>
      <w:r>
        <w:rPr>
          <w:rFonts w:ascii="Arial" w:hAnsi="Arial" w:cs="Arial"/>
          <w:color w:val="000000"/>
          <w:sz w:val="20"/>
          <w:szCs w:val="20"/>
        </w:rPr>
        <w:br w:type="page"/>
      </w:r>
    </w:p>
    <w:p w14:paraId="3A2889A9" w14:textId="1D9C6888" w:rsidR="00EE0673" w:rsidRPr="00A669A7" w:rsidRDefault="00FE788E" w:rsidP="00D23C29">
      <w:pPr>
        <w:pStyle w:val="Heading1"/>
      </w:pPr>
      <w:bookmarkStart w:id="5" w:name="_Toc193123396"/>
      <w:r w:rsidRPr="00A669A7">
        <w:lastRenderedPageBreak/>
        <w:t>CONTROL ASSESSMENT QUESTIONS</w:t>
      </w:r>
      <w:bookmarkEnd w:id="5"/>
    </w:p>
    <w:p w14:paraId="4035EE1D" w14:textId="5F42CBA6" w:rsidR="00EE0673" w:rsidRPr="00A669A7" w:rsidRDefault="00FE788E" w:rsidP="00D23C29">
      <w:pPr>
        <w:pStyle w:val="Heading2"/>
      </w:pPr>
      <w:bookmarkStart w:id="6" w:name="_Toc193123397"/>
      <w:r w:rsidRPr="00A669A7">
        <w:t xml:space="preserve">Key Control Question:  </w:t>
      </w:r>
      <w:r w:rsidR="00A669A7" w:rsidRPr="00A669A7">
        <w:t>1. Concept</w:t>
      </w:r>
      <w:bookmarkEnd w:id="6"/>
    </w:p>
    <w:p w14:paraId="1C8DBAA2" w14:textId="77777777" w:rsidR="00EE0673" w:rsidRPr="00A669A7" w:rsidRDefault="00EE0673" w:rsidP="00EE0673">
      <w:pPr>
        <w:autoSpaceDE w:val="0"/>
        <w:autoSpaceDN w:val="0"/>
        <w:adjustRightInd w:val="0"/>
        <w:ind w:left="720" w:hanging="720"/>
        <w:rPr>
          <w:rFonts w:ascii="Arial" w:hAnsi="Arial" w:cs="Arial"/>
          <w:b/>
          <w:bCs/>
          <w:color w:val="FF00FF"/>
          <w:sz w:val="20"/>
          <w:szCs w:val="20"/>
        </w:rPr>
      </w:pPr>
    </w:p>
    <w:p w14:paraId="6AD7E148" w14:textId="77777777" w:rsidR="00D964E7" w:rsidRPr="00A669A7" w:rsidRDefault="00D964E7" w:rsidP="00D964E7">
      <w:pPr>
        <w:autoSpaceDE w:val="0"/>
        <w:autoSpaceDN w:val="0"/>
        <w:adjustRightInd w:val="0"/>
        <w:rPr>
          <w:rFonts w:ascii="Arial" w:hAnsi="Arial" w:cs="Arial"/>
          <w:b/>
          <w:bCs/>
          <w:color w:val="000000"/>
          <w:sz w:val="20"/>
          <w:szCs w:val="20"/>
        </w:rPr>
      </w:pPr>
      <w:r w:rsidRPr="00A669A7">
        <w:rPr>
          <w:rFonts w:ascii="Arial" w:hAnsi="Arial" w:cs="Arial"/>
          <w:b/>
          <w:bCs/>
          <w:color w:val="000000"/>
          <w:sz w:val="20"/>
          <w:szCs w:val="20"/>
        </w:rPr>
        <w:t>Objective:</w:t>
      </w:r>
    </w:p>
    <w:p w14:paraId="76EA8110" w14:textId="77777777" w:rsidR="00D964E7" w:rsidRDefault="00D964E7" w:rsidP="00D964E7">
      <w:pPr>
        <w:autoSpaceDE w:val="0"/>
        <w:autoSpaceDN w:val="0"/>
        <w:adjustRightInd w:val="0"/>
        <w:rPr>
          <w:rFonts w:ascii="Arial" w:hAnsi="Arial" w:cs="Arial"/>
          <w:color w:val="000000"/>
          <w:sz w:val="20"/>
          <w:szCs w:val="20"/>
        </w:rPr>
      </w:pPr>
      <w:r w:rsidRPr="00A669A7">
        <w:rPr>
          <w:rFonts w:ascii="Arial" w:hAnsi="Arial" w:cs="Arial"/>
          <w:color w:val="000000"/>
          <w:sz w:val="20"/>
          <w:szCs w:val="20"/>
        </w:rPr>
        <w:t>Concept is the first of four phases in the acquisition management and integration process.  In this phase, the decision is made to pursue the acquisition.  Identifying potential targets and evaluating them for fit throughout the first three phases of the acquisition management and integration process is required.  The objective of the review of the concept phase is to determine:</w:t>
      </w:r>
    </w:p>
    <w:p w14:paraId="3310E2D0" w14:textId="77777777" w:rsidR="00D964E7" w:rsidRDefault="00D964E7" w:rsidP="00D964E7">
      <w:pPr>
        <w:autoSpaceDE w:val="0"/>
        <w:autoSpaceDN w:val="0"/>
        <w:adjustRightInd w:val="0"/>
        <w:rPr>
          <w:rFonts w:ascii="Arial" w:hAnsi="Arial" w:cs="Arial"/>
          <w:color w:val="000000"/>
          <w:sz w:val="20"/>
          <w:szCs w:val="20"/>
        </w:rPr>
      </w:pPr>
    </w:p>
    <w:p w14:paraId="21FC0FE5" w14:textId="46A4CF8F" w:rsidR="00D964E7" w:rsidRDefault="00D964E7" w:rsidP="00D964E7">
      <w:pPr>
        <w:pStyle w:val="ListParagraph"/>
        <w:numPr>
          <w:ilvl w:val="0"/>
          <w:numId w:val="43"/>
        </w:numPr>
        <w:autoSpaceDE w:val="0"/>
        <w:autoSpaceDN w:val="0"/>
        <w:adjustRightInd w:val="0"/>
        <w:rPr>
          <w:rFonts w:ascii="Arial" w:hAnsi="Arial" w:cs="Arial"/>
          <w:color w:val="000000"/>
          <w:sz w:val="20"/>
          <w:szCs w:val="20"/>
        </w:rPr>
      </w:pPr>
      <w:r w:rsidRPr="00D964E7">
        <w:rPr>
          <w:rFonts w:ascii="Arial" w:hAnsi="Arial" w:cs="Arial"/>
          <w:color w:val="000000"/>
          <w:sz w:val="20"/>
          <w:szCs w:val="20"/>
        </w:rPr>
        <w:t>If there is reasonable assurance that consideration was given in the contemplated transaction to ongoing (post-deal) relationships, IBM and business unit strategy alignment, market size and growth rates, IBM positions, strengths and weaknesses, reasons for transaction alternatives, IBM relationships to be impacted, deal construction, engagement plan and plans to manage/ and integrate the transaction.</w:t>
      </w:r>
      <w:r>
        <w:rPr>
          <w:rFonts w:ascii="Arial" w:hAnsi="Arial" w:cs="Arial"/>
          <w:color w:val="000000"/>
          <w:sz w:val="20"/>
          <w:szCs w:val="20"/>
        </w:rPr>
        <w:br/>
      </w:r>
    </w:p>
    <w:p w14:paraId="1C94B921" w14:textId="1A64A434" w:rsidR="00D964E7" w:rsidRPr="00D964E7" w:rsidRDefault="00D964E7" w:rsidP="00D964E7">
      <w:pPr>
        <w:pStyle w:val="ListParagraph"/>
        <w:numPr>
          <w:ilvl w:val="0"/>
          <w:numId w:val="43"/>
        </w:numPr>
        <w:autoSpaceDE w:val="0"/>
        <w:autoSpaceDN w:val="0"/>
        <w:adjustRightInd w:val="0"/>
        <w:rPr>
          <w:rFonts w:ascii="Arial" w:hAnsi="Arial" w:cs="Arial"/>
          <w:color w:val="000000"/>
          <w:sz w:val="20"/>
          <w:szCs w:val="20"/>
        </w:rPr>
      </w:pPr>
      <w:r w:rsidRPr="00D964E7">
        <w:rPr>
          <w:rFonts w:ascii="Arial" w:hAnsi="Arial" w:cs="Arial"/>
          <w:color w:val="000000"/>
          <w:sz w:val="20"/>
          <w:szCs w:val="20"/>
        </w:rPr>
        <w:t xml:space="preserve">If all approval requirements have been satisfied prior to proceeding to the due diligence and execute and final approval phases.  </w:t>
      </w:r>
    </w:p>
    <w:p w14:paraId="108EE40F" w14:textId="77777777" w:rsidR="00D964E7" w:rsidRPr="00EC0787" w:rsidRDefault="00D964E7" w:rsidP="00D964E7">
      <w:pPr>
        <w:pStyle w:val="ListParagraph"/>
        <w:autoSpaceDE w:val="0"/>
        <w:autoSpaceDN w:val="0"/>
        <w:adjustRightInd w:val="0"/>
        <w:ind w:left="360"/>
        <w:rPr>
          <w:rFonts w:ascii="Arial" w:hAnsi="Arial" w:cs="Arial"/>
          <w:color w:val="000000"/>
          <w:sz w:val="20"/>
          <w:szCs w:val="20"/>
        </w:rPr>
      </w:pPr>
    </w:p>
    <w:p w14:paraId="54CFC859" w14:textId="77777777" w:rsidR="00D964E7" w:rsidRPr="00A669A7" w:rsidRDefault="00D964E7" w:rsidP="00D964E7">
      <w:pPr>
        <w:autoSpaceDE w:val="0"/>
        <w:autoSpaceDN w:val="0"/>
        <w:adjustRightInd w:val="0"/>
        <w:rPr>
          <w:rFonts w:ascii="Arial" w:hAnsi="Arial" w:cs="Arial"/>
          <w:b/>
          <w:bCs/>
          <w:color w:val="000000"/>
          <w:sz w:val="20"/>
          <w:szCs w:val="20"/>
        </w:rPr>
      </w:pPr>
      <w:r w:rsidRPr="00A669A7">
        <w:rPr>
          <w:rFonts w:ascii="Arial" w:hAnsi="Arial" w:cs="Arial"/>
          <w:b/>
          <w:bCs/>
          <w:color w:val="000000"/>
          <w:sz w:val="20"/>
          <w:szCs w:val="20"/>
        </w:rPr>
        <w:t>Risk/Exposure:</w:t>
      </w:r>
    </w:p>
    <w:p w14:paraId="4245E150" w14:textId="77777777" w:rsidR="00D964E7" w:rsidRDefault="00D964E7" w:rsidP="00D964E7">
      <w:pPr>
        <w:autoSpaceDE w:val="0"/>
        <w:autoSpaceDN w:val="0"/>
        <w:adjustRightInd w:val="0"/>
        <w:rPr>
          <w:rFonts w:ascii="Arial" w:hAnsi="Arial" w:cs="Arial"/>
          <w:color w:val="000000"/>
          <w:sz w:val="20"/>
          <w:szCs w:val="20"/>
        </w:rPr>
      </w:pPr>
      <w:r w:rsidRPr="00A669A7">
        <w:rPr>
          <w:rFonts w:ascii="Arial" w:hAnsi="Arial" w:cs="Arial"/>
          <w:color w:val="000000"/>
          <w:sz w:val="20"/>
          <w:szCs w:val="20"/>
        </w:rPr>
        <w:t>Failure to make sound, well supported decisions to proceed with acquisitions can have serious consequences to Unit and IBM business plans and results.  The opportunity cost of time, skills, and money spent on targets that do not deliver expected results is considerable.  Damage to IBM's competitive position, financial results, and market image can result.</w:t>
      </w:r>
    </w:p>
    <w:p w14:paraId="2826623B" w14:textId="77777777" w:rsidR="00A669A7" w:rsidRDefault="00A669A7" w:rsidP="00A669A7">
      <w:pPr>
        <w:autoSpaceDE w:val="0"/>
        <w:autoSpaceDN w:val="0"/>
        <w:adjustRightInd w:val="0"/>
        <w:rPr>
          <w:rFonts w:ascii="Arial" w:hAnsi="Arial" w:cs="Arial"/>
          <w:sz w:val="20"/>
          <w:szCs w:val="20"/>
        </w:rPr>
      </w:pPr>
    </w:p>
    <w:p w14:paraId="76DA9B0C" w14:textId="77777777" w:rsidR="00A669A7" w:rsidRDefault="00A669A7">
      <w:pPr>
        <w:rPr>
          <w:rFonts w:ascii="Arial" w:hAnsi="Arial" w:cs="Arial"/>
          <w:color w:val="000000"/>
          <w:sz w:val="20"/>
          <w:szCs w:val="20"/>
        </w:rPr>
      </w:pPr>
      <w:r>
        <w:rPr>
          <w:rFonts w:ascii="Arial" w:hAnsi="Arial" w:cs="Arial"/>
          <w:color w:val="000000"/>
          <w:sz w:val="20"/>
          <w:szCs w:val="20"/>
        </w:rPr>
        <w:br w:type="page"/>
      </w:r>
    </w:p>
    <w:p w14:paraId="6393322B" w14:textId="4E142BA1" w:rsidR="00A669A7" w:rsidRPr="004F5DFF" w:rsidRDefault="00A669A7" w:rsidP="00A669A7">
      <w:pPr>
        <w:keepLines/>
        <w:tabs>
          <w:tab w:val="left" w:pos="4680"/>
        </w:tabs>
        <w:autoSpaceDE w:val="0"/>
        <w:autoSpaceDN w:val="0"/>
        <w:adjustRightInd w:val="0"/>
        <w:rPr>
          <w:rFonts w:ascii="Arial" w:hAnsi="Arial" w:cs="Arial"/>
          <w:color w:val="000000"/>
          <w:sz w:val="20"/>
          <w:szCs w:val="20"/>
        </w:rPr>
      </w:pPr>
      <w:r w:rsidRPr="004F5DFF">
        <w:rPr>
          <w:rFonts w:ascii="Arial" w:hAnsi="Arial" w:cs="Arial"/>
          <w:color w:val="000000"/>
          <w:sz w:val="20"/>
          <w:szCs w:val="20"/>
        </w:rPr>
        <w:lastRenderedPageBreak/>
        <w:t>CONTROL ASSESSMENT QUESTIONS</w:t>
      </w:r>
    </w:p>
    <w:p w14:paraId="20F8996E" w14:textId="77777777" w:rsidR="00A669A7" w:rsidRPr="004F5DFF" w:rsidRDefault="00A669A7" w:rsidP="00A669A7">
      <w:pPr>
        <w:keepLines/>
        <w:tabs>
          <w:tab w:val="left" w:pos="4680"/>
        </w:tabs>
        <w:autoSpaceDE w:val="0"/>
        <w:autoSpaceDN w:val="0"/>
        <w:adjustRightInd w:val="0"/>
        <w:rPr>
          <w:rFonts w:ascii="Arial" w:hAnsi="Arial" w:cs="Arial"/>
          <w:color w:val="000000"/>
          <w:sz w:val="20"/>
          <w:szCs w:val="20"/>
        </w:rPr>
      </w:pPr>
      <w:r w:rsidRPr="004F5DFF">
        <w:rPr>
          <w:rFonts w:ascii="Arial" w:hAnsi="Arial" w:cs="Arial"/>
          <w:color w:val="000000"/>
          <w:sz w:val="20"/>
          <w:szCs w:val="20"/>
        </w:rPr>
        <w:t>Key Control Question:  1. Concept</w:t>
      </w:r>
    </w:p>
    <w:p w14:paraId="183E5170" w14:textId="3B7B1A37" w:rsidR="00A669A7" w:rsidRPr="004F5DFF" w:rsidRDefault="00A669A7" w:rsidP="00D23C29">
      <w:pPr>
        <w:pStyle w:val="Heading3"/>
      </w:pPr>
      <w:bookmarkStart w:id="7" w:name="_Toc193123398"/>
      <w:r w:rsidRPr="004F5DFF">
        <w:t>Primary Test:  Concept Approvals (CT001.P)</w:t>
      </w:r>
      <w:bookmarkEnd w:id="7"/>
    </w:p>
    <w:p w14:paraId="7CA97762" w14:textId="0C55EEC7" w:rsidR="00A669A7" w:rsidRPr="004F5DFF" w:rsidRDefault="00A669A7" w:rsidP="00A669A7">
      <w:pPr>
        <w:autoSpaceDE w:val="0"/>
        <w:autoSpaceDN w:val="0"/>
        <w:adjustRightInd w:val="0"/>
        <w:rPr>
          <w:rFonts w:ascii="Arial" w:hAnsi="Arial" w:cs="Arial"/>
          <w:color w:val="000000"/>
          <w:sz w:val="20"/>
          <w:szCs w:val="20"/>
        </w:rPr>
      </w:pPr>
    </w:p>
    <w:p w14:paraId="41F1031D" w14:textId="77777777" w:rsidR="00B43174" w:rsidRPr="004F5DFF" w:rsidRDefault="00B43174" w:rsidP="00B43174">
      <w:pPr>
        <w:autoSpaceDE w:val="0"/>
        <w:autoSpaceDN w:val="0"/>
        <w:adjustRightInd w:val="0"/>
        <w:rPr>
          <w:rFonts w:ascii="Arial" w:hAnsi="Arial" w:cs="Arial"/>
          <w:b/>
          <w:bCs/>
          <w:color w:val="000000"/>
          <w:sz w:val="20"/>
          <w:szCs w:val="20"/>
        </w:rPr>
      </w:pPr>
      <w:r w:rsidRPr="004F5DFF">
        <w:rPr>
          <w:rFonts w:ascii="Arial" w:hAnsi="Arial" w:cs="Arial"/>
          <w:b/>
          <w:bCs/>
          <w:color w:val="000000"/>
          <w:sz w:val="20"/>
          <w:szCs w:val="20"/>
        </w:rPr>
        <w:t xml:space="preserve">Note: </w:t>
      </w:r>
      <w:r w:rsidRPr="004F5DFF">
        <w:rPr>
          <w:rFonts w:ascii="Arial" w:hAnsi="Arial" w:cs="Arial"/>
          <w:color w:val="000000"/>
          <w:sz w:val="20"/>
          <w:szCs w:val="20"/>
        </w:rPr>
        <w:t>The Concept phase is the first of four stages in the acquisition management and integration process.</w:t>
      </w:r>
    </w:p>
    <w:p w14:paraId="56114F25" w14:textId="77777777" w:rsidR="00B43174" w:rsidRPr="004F5DFF" w:rsidRDefault="00B43174" w:rsidP="00B43174">
      <w:pPr>
        <w:autoSpaceDE w:val="0"/>
        <w:autoSpaceDN w:val="0"/>
        <w:adjustRightInd w:val="0"/>
        <w:ind w:left="720" w:hanging="720"/>
        <w:rPr>
          <w:rFonts w:ascii="Arial" w:hAnsi="Arial" w:cs="Arial"/>
          <w:b/>
          <w:bCs/>
          <w:color w:val="000000"/>
          <w:sz w:val="20"/>
          <w:szCs w:val="20"/>
        </w:rPr>
      </w:pPr>
    </w:p>
    <w:p w14:paraId="71160F96" w14:textId="77777777" w:rsidR="00B43174" w:rsidRPr="004F5DFF" w:rsidRDefault="00B43174" w:rsidP="00B43174">
      <w:pPr>
        <w:autoSpaceDE w:val="0"/>
        <w:autoSpaceDN w:val="0"/>
        <w:adjustRightInd w:val="0"/>
        <w:rPr>
          <w:rFonts w:ascii="Arial" w:hAnsi="Arial" w:cs="Arial"/>
          <w:b/>
          <w:bCs/>
          <w:color w:val="000000"/>
          <w:sz w:val="20"/>
          <w:szCs w:val="20"/>
        </w:rPr>
      </w:pPr>
      <w:r w:rsidRPr="004F5DFF">
        <w:rPr>
          <w:rFonts w:ascii="Arial" w:hAnsi="Arial" w:cs="Arial"/>
          <w:b/>
          <w:bCs/>
          <w:color w:val="000000"/>
          <w:sz w:val="20"/>
          <w:szCs w:val="20"/>
        </w:rPr>
        <w:t>Objective:</w:t>
      </w:r>
    </w:p>
    <w:p w14:paraId="7660E2D4" w14:textId="461F37A1" w:rsidR="00B43174" w:rsidRPr="00481DEB" w:rsidRDefault="00B43174" w:rsidP="00B43174">
      <w:pPr>
        <w:autoSpaceDE w:val="0"/>
        <w:autoSpaceDN w:val="0"/>
        <w:adjustRightInd w:val="0"/>
        <w:rPr>
          <w:rFonts w:ascii="Arial" w:hAnsi="Arial" w:cs="Arial"/>
          <w:color w:val="4472C4" w:themeColor="accent1"/>
          <w:sz w:val="20"/>
          <w:szCs w:val="20"/>
        </w:rPr>
      </w:pPr>
      <w:r w:rsidRPr="4144F69C">
        <w:rPr>
          <w:rFonts w:ascii="Arial" w:hAnsi="Arial" w:cs="Arial"/>
          <w:color w:val="000000" w:themeColor="text1"/>
          <w:sz w:val="20"/>
          <w:szCs w:val="20"/>
        </w:rPr>
        <w:t>To verify that all required approvals were obtained and documented prior to proceeding to the remaining three phases.</w:t>
      </w:r>
    </w:p>
    <w:p w14:paraId="7DEACA3C" w14:textId="77777777" w:rsidR="00B43174" w:rsidRPr="004F5DFF" w:rsidRDefault="00B43174" w:rsidP="00B43174">
      <w:pPr>
        <w:autoSpaceDE w:val="0"/>
        <w:autoSpaceDN w:val="0"/>
        <w:adjustRightInd w:val="0"/>
        <w:rPr>
          <w:rFonts w:ascii="Arial" w:hAnsi="Arial" w:cs="Arial"/>
          <w:color w:val="000000"/>
          <w:sz w:val="20"/>
          <w:szCs w:val="20"/>
        </w:rPr>
      </w:pPr>
    </w:p>
    <w:p w14:paraId="335D5D4E" w14:textId="77777777" w:rsidR="00B43174" w:rsidRPr="004F5DFF" w:rsidRDefault="00B43174" w:rsidP="00B43174">
      <w:pPr>
        <w:autoSpaceDE w:val="0"/>
        <w:autoSpaceDN w:val="0"/>
        <w:adjustRightInd w:val="0"/>
        <w:rPr>
          <w:rFonts w:ascii="Arial" w:hAnsi="Arial" w:cs="Arial"/>
          <w:b/>
          <w:bCs/>
          <w:color w:val="000000"/>
          <w:sz w:val="20"/>
          <w:szCs w:val="20"/>
        </w:rPr>
      </w:pPr>
      <w:r w:rsidRPr="004F5DFF">
        <w:rPr>
          <w:rFonts w:ascii="Arial" w:hAnsi="Arial" w:cs="Arial"/>
          <w:b/>
          <w:bCs/>
          <w:color w:val="000000"/>
          <w:sz w:val="20"/>
          <w:szCs w:val="20"/>
        </w:rPr>
        <w:t>Approach:</w:t>
      </w:r>
    </w:p>
    <w:p w14:paraId="1FD13668" w14:textId="77777777" w:rsidR="00B43174" w:rsidRDefault="00B43174" w:rsidP="00B43174">
      <w:pPr>
        <w:autoSpaceDE w:val="0"/>
        <w:autoSpaceDN w:val="0"/>
        <w:adjustRightInd w:val="0"/>
        <w:rPr>
          <w:rFonts w:ascii="Arial" w:hAnsi="Arial" w:cs="Arial"/>
          <w:color w:val="000000"/>
          <w:sz w:val="20"/>
          <w:szCs w:val="20"/>
        </w:rPr>
      </w:pPr>
      <w:r w:rsidRPr="4144F69C">
        <w:rPr>
          <w:rFonts w:ascii="Arial" w:hAnsi="Arial" w:cs="Arial"/>
          <w:color w:val="000000" w:themeColor="text1"/>
          <w:sz w:val="20"/>
          <w:szCs w:val="20"/>
        </w:rPr>
        <w:t>The intent of this test is not to second-guess the decision.  Rather, it is to identify early indicators of potential problems.</w:t>
      </w:r>
      <w:r>
        <w:br/>
      </w:r>
      <w:r>
        <w:br/>
      </w:r>
      <w:r w:rsidRPr="4144F69C">
        <w:rPr>
          <w:rFonts w:ascii="Arial" w:hAnsi="Arial" w:cs="Arial"/>
          <w:color w:val="000000" w:themeColor="text1"/>
          <w:sz w:val="20"/>
          <w:szCs w:val="20"/>
        </w:rPr>
        <w:t xml:space="preserve">Obtain and review information from the sponsoring organization supporting the decision to pursue - which could include unit strategy papers, charts, and meeting minutes.  </w:t>
      </w:r>
      <w:r>
        <w:br/>
      </w:r>
      <w:r>
        <w:br/>
      </w:r>
      <w:r w:rsidRPr="4144F69C">
        <w:rPr>
          <w:rFonts w:ascii="Arial" w:hAnsi="Arial" w:cs="Arial"/>
          <w:color w:val="000000" w:themeColor="text1"/>
          <w:sz w:val="20"/>
          <w:szCs w:val="20"/>
        </w:rPr>
        <w:t>Determine if:</w:t>
      </w:r>
      <w:r>
        <w:br/>
      </w:r>
      <w:r w:rsidRPr="4144F69C">
        <w:rPr>
          <w:rFonts w:ascii="Arial" w:hAnsi="Arial" w:cs="Arial"/>
          <w:color w:val="000000" w:themeColor="text1"/>
          <w:sz w:val="20"/>
          <w:szCs w:val="20"/>
        </w:rPr>
        <w:t>the decision was properly approved per Corporate (and Unit Business, if applicable) Development guidelines responsible line organizations (Unit sponsor and support) participated in the decision</w:t>
      </w:r>
      <w:r>
        <w:br/>
      </w:r>
      <w:r w:rsidRPr="4144F69C">
        <w:rPr>
          <w:rFonts w:ascii="Arial" w:hAnsi="Arial" w:cs="Arial"/>
          <w:color w:val="000000" w:themeColor="text1"/>
          <w:sz w:val="20"/>
          <w:szCs w:val="20"/>
        </w:rPr>
        <w:t xml:space="preserve">Was there disagreement as to whether to pursue?  If so, what were the areas of difference and how were the disagreements resolved?  </w:t>
      </w:r>
    </w:p>
    <w:p w14:paraId="3820E8AE" w14:textId="77777777" w:rsidR="00B43174" w:rsidRDefault="00B43174" w:rsidP="00B43174">
      <w:pPr>
        <w:autoSpaceDE w:val="0"/>
        <w:autoSpaceDN w:val="0"/>
        <w:adjustRightInd w:val="0"/>
        <w:rPr>
          <w:rFonts w:ascii="Arial" w:hAnsi="Arial" w:cs="Arial"/>
          <w:color w:val="000000"/>
          <w:sz w:val="20"/>
          <w:szCs w:val="20"/>
        </w:rPr>
      </w:pPr>
      <w:r w:rsidRPr="004F5DFF">
        <w:rPr>
          <w:rFonts w:ascii="Arial" w:hAnsi="Arial" w:cs="Arial"/>
          <w:color w:val="000000"/>
          <w:sz w:val="20"/>
          <w:szCs w:val="20"/>
        </w:rPr>
        <w:t>the decision appears to be reasonably consistent with the strategy of the Unit and the sponsoring organization.  If not, why was the decision made to proceed?</w:t>
      </w:r>
      <w:r w:rsidRPr="004F5DFF">
        <w:rPr>
          <w:rFonts w:ascii="Arial" w:hAnsi="Arial" w:cs="Arial"/>
          <w:color w:val="000000"/>
          <w:sz w:val="20"/>
          <w:szCs w:val="20"/>
        </w:rPr>
        <w:br/>
      </w:r>
      <w:r w:rsidRPr="004F5DFF">
        <w:rPr>
          <w:rFonts w:ascii="Arial" w:hAnsi="Arial" w:cs="Arial"/>
          <w:color w:val="000000"/>
          <w:sz w:val="20"/>
          <w:szCs w:val="20"/>
        </w:rPr>
        <w:br/>
        <w:t>For each transaction reviewed, verify that the required approvals were obtained and documented</w:t>
      </w:r>
      <w:r>
        <w:rPr>
          <w:rFonts w:ascii="Arial" w:hAnsi="Arial" w:cs="Arial"/>
          <w:color w:val="000000"/>
          <w:sz w:val="20"/>
          <w:szCs w:val="20"/>
        </w:rPr>
        <w:t xml:space="preserve"> per the guidelines in CL122</w:t>
      </w:r>
      <w:r w:rsidRPr="004F5DFF">
        <w:rPr>
          <w:rFonts w:ascii="Arial" w:hAnsi="Arial" w:cs="Arial"/>
          <w:color w:val="000000"/>
          <w:sz w:val="20"/>
          <w:szCs w:val="20"/>
        </w:rPr>
        <w:t>.</w:t>
      </w:r>
    </w:p>
    <w:p w14:paraId="618B3E31" w14:textId="28F3E4BC" w:rsidR="00B43174" w:rsidRDefault="00B43174" w:rsidP="00B43174">
      <w:pPr>
        <w:autoSpaceDE w:val="0"/>
        <w:autoSpaceDN w:val="0"/>
        <w:adjustRightInd w:val="0"/>
        <w:rPr>
          <w:rFonts w:ascii="Arial" w:hAnsi="Arial" w:cs="Arial"/>
          <w:color w:val="000000"/>
          <w:sz w:val="20"/>
          <w:szCs w:val="20"/>
        </w:rPr>
      </w:pPr>
      <w:r w:rsidRPr="004F5DFF">
        <w:rPr>
          <w:rFonts w:ascii="Arial" w:hAnsi="Arial" w:cs="Arial"/>
          <w:color w:val="000000"/>
          <w:sz w:val="20"/>
          <w:szCs w:val="20"/>
        </w:rPr>
        <w:br/>
        <w:t xml:space="preserve">Was the analysis properly approved per Corporate (and Unit Business, if applicable) guidelines?  </w:t>
      </w:r>
      <w:r w:rsidRPr="004F5DFF">
        <w:rPr>
          <w:rFonts w:ascii="Arial" w:hAnsi="Arial" w:cs="Arial"/>
          <w:color w:val="000000"/>
          <w:sz w:val="20"/>
          <w:szCs w:val="20"/>
        </w:rPr>
        <w:br/>
        <w:t>Did all key stakeholders, including the sponsoring and support organizations, participate in the decision</w:t>
      </w:r>
      <w:r w:rsidR="00DC4003">
        <w:rPr>
          <w:rFonts w:ascii="Arial" w:hAnsi="Arial" w:cs="Arial"/>
          <w:color w:val="000000"/>
          <w:sz w:val="20"/>
          <w:szCs w:val="20"/>
        </w:rPr>
        <w:t xml:space="preserve"> as needed</w:t>
      </w:r>
      <w:r w:rsidRPr="004F5DFF">
        <w:rPr>
          <w:rFonts w:ascii="Arial" w:hAnsi="Arial" w:cs="Arial"/>
          <w:color w:val="000000"/>
          <w:sz w:val="20"/>
          <w:szCs w:val="20"/>
        </w:rPr>
        <w:t xml:space="preserve">?  </w:t>
      </w:r>
      <w:r w:rsidRPr="004F5DFF">
        <w:rPr>
          <w:rFonts w:ascii="Arial" w:hAnsi="Arial" w:cs="Arial"/>
          <w:color w:val="000000"/>
          <w:sz w:val="20"/>
          <w:szCs w:val="20"/>
        </w:rPr>
        <w:br/>
        <w:t>Were all key risks discussed during the decision process?</w:t>
      </w:r>
      <w:r w:rsidRPr="004F5DFF">
        <w:rPr>
          <w:rFonts w:ascii="Arial" w:hAnsi="Arial" w:cs="Arial"/>
          <w:color w:val="000000"/>
          <w:sz w:val="20"/>
          <w:szCs w:val="20"/>
        </w:rPr>
        <w:br/>
        <w:t xml:space="preserve">Were </w:t>
      </w:r>
      <w:proofErr w:type="gramStart"/>
      <w:r w:rsidRPr="004F5DFF">
        <w:rPr>
          <w:rFonts w:ascii="Arial" w:hAnsi="Arial" w:cs="Arial"/>
          <w:color w:val="000000"/>
          <w:sz w:val="20"/>
          <w:szCs w:val="20"/>
        </w:rPr>
        <w:t>there</w:t>
      </w:r>
      <w:proofErr w:type="gramEnd"/>
      <w:r w:rsidRPr="004F5DFF">
        <w:rPr>
          <w:rFonts w:ascii="Arial" w:hAnsi="Arial" w:cs="Arial"/>
          <w:color w:val="000000"/>
          <w:sz w:val="20"/>
          <w:szCs w:val="20"/>
        </w:rPr>
        <w:t xml:space="preserve"> areas of disagreement about the viability of pursuing? If so, how were these resolved?</w:t>
      </w:r>
      <w:r w:rsidRPr="004F5DFF">
        <w:rPr>
          <w:rFonts w:ascii="Arial" w:hAnsi="Arial" w:cs="Arial"/>
          <w:color w:val="000000"/>
          <w:sz w:val="20"/>
          <w:szCs w:val="20"/>
        </w:rPr>
        <w:br/>
        <w:t>Was the Deal Approval document signed or approved by appropriate executive level (according to level of investment)</w:t>
      </w:r>
      <w:r>
        <w:rPr>
          <w:rFonts w:ascii="Arial" w:hAnsi="Arial" w:cs="Arial"/>
          <w:color w:val="000000"/>
          <w:sz w:val="20"/>
          <w:szCs w:val="20"/>
        </w:rPr>
        <w:t xml:space="preserve"> as outlined in CL122</w:t>
      </w:r>
      <w:r w:rsidRPr="004F5DFF">
        <w:rPr>
          <w:rFonts w:ascii="Arial" w:hAnsi="Arial" w:cs="Arial"/>
          <w:color w:val="000000"/>
          <w:sz w:val="20"/>
          <w:szCs w:val="20"/>
        </w:rPr>
        <w:t>?</w:t>
      </w:r>
    </w:p>
    <w:p w14:paraId="2F2DC138" w14:textId="7B9939DD" w:rsidR="004F5DFF" w:rsidRDefault="004F5DFF">
      <w:pPr>
        <w:rPr>
          <w:rFonts w:ascii="Arial" w:hAnsi="Arial" w:cs="Arial"/>
          <w:color w:val="000000"/>
          <w:sz w:val="20"/>
          <w:szCs w:val="20"/>
        </w:rPr>
      </w:pPr>
      <w:r>
        <w:rPr>
          <w:rFonts w:ascii="Arial" w:hAnsi="Arial" w:cs="Arial"/>
          <w:color w:val="000000"/>
          <w:sz w:val="20"/>
          <w:szCs w:val="20"/>
        </w:rPr>
        <w:br w:type="page"/>
      </w:r>
    </w:p>
    <w:p w14:paraId="1CE5DBAD" w14:textId="77777777" w:rsidR="004F5DFF" w:rsidRPr="0060350A" w:rsidRDefault="004F5DFF" w:rsidP="004F5DFF">
      <w:pPr>
        <w:keepLines/>
        <w:tabs>
          <w:tab w:val="left" w:pos="4680"/>
        </w:tabs>
        <w:autoSpaceDE w:val="0"/>
        <w:autoSpaceDN w:val="0"/>
        <w:adjustRightInd w:val="0"/>
        <w:rPr>
          <w:rFonts w:ascii="Arial" w:hAnsi="Arial" w:cs="Arial"/>
          <w:color w:val="000000"/>
          <w:sz w:val="20"/>
          <w:szCs w:val="20"/>
        </w:rPr>
      </w:pPr>
      <w:r w:rsidRPr="0060350A">
        <w:rPr>
          <w:rFonts w:ascii="Arial" w:hAnsi="Arial" w:cs="Arial"/>
          <w:color w:val="000000"/>
          <w:sz w:val="20"/>
          <w:szCs w:val="20"/>
        </w:rPr>
        <w:lastRenderedPageBreak/>
        <w:t>CONTROL ASSESSMENT QUESTIONS</w:t>
      </w:r>
    </w:p>
    <w:p w14:paraId="66ABB6CF" w14:textId="22D2773B" w:rsidR="004F5DFF" w:rsidRPr="0060350A" w:rsidRDefault="004F5DFF" w:rsidP="00D23C29">
      <w:pPr>
        <w:pStyle w:val="Heading2"/>
      </w:pPr>
      <w:bookmarkStart w:id="8" w:name="_Toc193123399"/>
      <w:r w:rsidRPr="0060350A">
        <w:t>Key Control Question:  2. Due Diligence</w:t>
      </w:r>
      <w:r w:rsidR="00EA3327">
        <w:t xml:space="preserve"> and Draft Integration Plan</w:t>
      </w:r>
      <w:bookmarkEnd w:id="8"/>
    </w:p>
    <w:p w14:paraId="18C5E875" w14:textId="7B737DE8" w:rsidR="004F5DFF" w:rsidRPr="0060350A" w:rsidRDefault="004F5DFF" w:rsidP="004F5DFF">
      <w:pPr>
        <w:autoSpaceDE w:val="0"/>
        <w:autoSpaceDN w:val="0"/>
        <w:adjustRightInd w:val="0"/>
        <w:rPr>
          <w:rFonts w:ascii="Arial" w:hAnsi="Arial" w:cs="Arial"/>
          <w:color w:val="000000"/>
          <w:sz w:val="20"/>
          <w:szCs w:val="20"/>
        </w:rPr>
      </w:pPr>
    </w:p>
    <w:p w14:paraId="50991D60" w14:textId="77777777" w:rsidR="00495666" w:rsidRPr="0060350A" w:rsidRDefault="00495666" w:rsidP="00495666">
      <w:pPr>
        <w:autoSpaceDE w:val="0"/>
        <w:autoSpaceDN w:val="0"/>
        <w:adjustRightInd w:val="0"/>
        <w:rPr>
          <w:rFonts w:ascii="Arial" w:hAnsi="Arial" w:cs="Arial"/>
          <w:b/>
          <w:bCs/>
          <w:color w:val="000000"/>
          <w:sz w:val="20"/>
          <w:szCs w:val="20"/>
        </w:rPr>
      </w:pPr>
      <w:r w:rsidRPr="0060350A">
        <w:rPr>
          <w:rFonts w:ascii="Arial" w:hAnsi="Arial" w:cs="Arial"/>
          <w:b/>
          <w:bCs/>
          <w:color w:val="000000"/>
          <w:sz w:val="20"/>
          <w:szCs w:val="20"/>
        </w:rPr>
        <w:t>Objective:</w:t>
      </w:r>
    </w:p>
    <w:p w14:paraId="00608AEC" w14:textId="0DD719D8" w:rsidR="006A65B5" w:rsidRPr="0060350A" w:rsidRDefault="006A65B5" w:rsidP="006A65B5">
      <w:pPr>
        <w:autoSpaceDE w:val="0"/>
        <w:autoSpaceDN w:val="0"/>
        <w:adjustRightInd w:val="0"/>
        <w:rPr>
          <w:rFonts w:ascii="Arial" w:hAnsi="Arial" w:cs="Arial"/>
          <w:color w:val="000000"/>
          <w:sz w:val="20"/>
          <w:szCs w:val="20"/>
        </w:rPr>
      </w:pPr>
      <w:r w:rsidRPr="0060350A">
        <w:rPr>
          <w:rFonts w:ascii="Arial" w:hAnsi="Arial" w:cs="Arial"/>
          <w:color w:val="000000"/>
          <w:sz w:val="20"/>
          <w:szCs w:val="20"/>
        </w:rPr>
        <w:t>Due diligence requirements must be completed before entering the remaining two phases of the process, which are Final Approval</w:t>
      </w:r>
      <w:r w:rsidR="00EA3327">
        <w:rPr>
          <w:rFonts w:ascii="Arial" w:hAnsi="Arial" w:cs="Arial"/>
          <w:color w:val="000000"/>
          <w:sz w:val="20"/>
          <w:szCs w:val="20"/>
        </w:rPr>
        <w:t>, Execution and Record Transa</w:t>
      </w:r>
      <w:r w:rsidR="006229DA">
        <w:rPr>
          <w:rFonts w:ascii="Arial" w:hAnsi="Arial" w:cs="Arial"/>
          <w:color w:val="000000"/>
          <w:sz w:val="20"/>
          <w:szCs w:val="20"/>
        </w:rPr>
        <w:t>c</w:t>
      </w:r>
      <w:r w:rsidR="00EA3327">
        <w:rPr>
          <w:rFonts w:ascii="Arial" w:hAnsi="Arial" w:cs="Arial"/>
          <w:color w:val="000000"/>
          <w:sz w:val="20"/>
          <w:szCs w:val="20"/>
        </w:rPr>
        <w:t>tion</w:t>
      </w:r>
      <w:r w:rsidRPr="0060350A">
        <w:rPr>
          <w:rFonts w:ascii="Arial" w:hAnsi="Arial" w:cs="Arial"/>
          <w:color w:val="000000"/>
          <w:sz w:val="20"/>
          <w:szCs w:val="20"/>
        </w:rPr>
        <w:t xml:space="preserve"> followed by Post Deal management </w:t>
      </w:r>
      <w:r w:rsidR="006229DA">
        <w:rPr>
          <w:rFonts w:ascii="Arial" w:hAnsi="Arial" w:cs="Arial"/>
          <w:color w:val="000000"/>
          <w:sz w:val="20"/>
          <w:szCs w:val="20"/>
        </w:rPr>
        <w:t xml:space="preserve">(Integrate and Monitor) </w:t>
      </w:r>
      <w:r w:rsidRPr="0060350A">
        <w:rPr>
          <w:rFonts w:ascii="Arial" w:hAnsi="Arial" w:cs="Arial"/>
          <w:color w:val="000000"/>
          <w:sz w:val="20"/>
          <w:szCs w:val="20"/>
        </w:rPr>
        <w:t xml:space="preserve">and execution.  </w:t>
      </w:r>
    </w:p>
    <w:p w14:paraId="12BE25BA" w14:textId="77777777" w:rsidR="006A65B5" w:rsidRPr="0060350A" w:rsidRDefault="006A65B5" w:rsidP="006A65B5">
      <w:pPr>
        <w:autoSpaceDE w:val="0"/>
        <w:autoSpaceDN w:val="0"/>
        <w:adjustRightInd w:val="0"/>
        <w:rPr>
          <w:rFonts w:ascii="Arial" w:hAnsi="Arial" w:cs="Arial"/>
          <w:color w:val="000000"/>
          <w:sz w:val="20"/>
          <w:szCs w:val="20"/>
        </w:rPr>
      </w:pPr>
    </w:p>
    <w:p w14:paraId="23BA0792" w14:textId="771CD252" w:rsidR="006A65B5" w:rsidRPr="0060350A" w:rsidRDefault="006A65B5" w:rsidP="006A65B5">
      <w:pPr>
        <w:autoSpaceDE w:val="0"/>
        <w:autoSpaceDN w:val="0"/>
        <w:adjustRightInd w:val="0"/>
        <w:rPr>
          <w:rFonts w:ascii="Arial" w:hAnsi="Arial" w:cs="Arial"/>
          <w:color w:val="000000"/>
          <w:sz w:val="20"/>
          <w:szCs w:val="20"/>
        </w:rPr>
      </w:pPr>
      <w:r w:rsidRPr="4144F69C">
        <w:rPr>
          <w:rFonts w:ascii="Arial" w:hAnsi="Arial" w:cs="Arial"/>
          <w:color w:val="000000" w:themeColor="text1"/>
          <w:sz w:val="20"/>
          <w:szCs w:val="20"/>
        </w:rPr>
        <w:t>Input to this phase is the result of the previous phase, Concept.  Outputs from this phase include completed due diligence, risk and gap analysis</w:t>
      </w:r>
      <w:r>
        <w:rPr>
          <w:rFonts w:ascii="Arial" w:hAnsi="Arial" w:cs="Arial"/>
          <w:color w:val="000000" w:themeColor="text1"/>
          <w:sz w:val="20"/>
          <w:szCs w:val="20"/>
        </w:rPr>
        <w:t xml:space="preserve"> and an </w:t>
      </w:r>
      <w:r w:rsidRPr="4144F69C">
        <w:rPr>
          <w:rFonts w:ascii="Arial" w:hAnsi="Arial" w:cs="Arial"/>
          <w:color w:val="000000" w:themeColor="text1"/>
          <w:sz w:val="20"/>
          <w:szCs w:val="20"/>
        </w:rPr>
        <w:t xml:space="preserve">Initial draft </w:t>
      </w:r>
      <w:r w:rsidR="00ED5106">
        <w:rPr>
          <w:rFonts w:ascii="Arial" w:hAnsi="Arial" w:cs="Arial"/>
          <w:color w:val="000000" w:themeColor="text1"/>
          <w:sz w:val="20"/>
          <w:szCs w:val="20"/>
        </w:rPr>
        <w:t>Integration Plan.</w:t>
      </w:r>
      <w:r w:rsidRPr="4144F69C">
        <w:rPr>
          <w:rFonts w:ascii="Arial" w:hAnsi="Arial" w:cs="Arial"/>
          <w:color w:val="000000" w:themeColor="text1"/>
          <w:sz w:val="20"/>
          <w:szCs w:val="20"/>
        </w:rPr>
        <w:t xml:space="preserve"> The outputs from this phase are used in the remaining two phases of the process.</w:t>
      </w:r>
    </w:p>
    <w:p w14:paraId="32C13A52" w14:textId="77777777" w:rsidR="006A65B5" w:rsidRPr="0060350A" w:rsidRDefault="006A65B5" w:rsidP="006A65B5">
      <w:pPr>
        <w:autoSpaceDE w:val="0"/>
        <w:autoSpaceDN w:val="0"/>
        <w:adjustRightInd w:val="0"/>
        <w:rPr>
          <w:rFonts w:ascii="Arial" w:hAnsi="Arial" w:cs="Arial"/>
          <w:color w:val="000000"/>
          <w:sz w:val="20"/>
          <w:szCs w:val="20"/>
        </w:rPr>
      </w:pPr>
    </w:p>
    <w:p w14:paraId="39E73661" w14:textId="77777777" w:rsidR="006A65B5" w:rsidRPr="0060350A" w:rsidRDefault="006A65B5" w:rsidP="006A65B5">
      <w:pPr>
        <w:autoSpaceDE w:val="0"/>
        <w:autoSpaceDN w:val="0"/>
        <w:adjustRightInd w:val="0"/>
        <w:rPr>
          <w:rFonts w:ascii="Arial" w:hAnsi="Arial" w:cs="Arial"/>
          <w:color w:val="000000"/>
          <w:sz w:val="20"/>
          <w:szCs w:val="20"/>
        </w:rPr>
      </w:pPr>
      <w:r w:rsidRPr="0060350A">
        <w:rPr>
          <w:rFonts w:ascii="Arial" w:hAnsi="Arial" w:cs="Arial"/>
          <w:color w:val="000000"/>
          <w:sz w:val="20"/>
          <w:szCs w:val="20"/>
        </w:rPr>
        <w:t>The objective of the Due Diligence review is to determine:</w:t>
      </w:r>
    </w:p>
    <w:p w14:paraId="761DF1DD" w14:textId="77777777" w:rsidR="006A65B5" w:rsidRPr="0060350A" w:rsidRDefault="006A65B5" w:rsidP="006A65B5">
      <w:pPr>
        <w:autoSpaceDE w:val="0"/>
        <w:autoSpaceDN w:val="0"/>
        <w:adjustRightInd w:val="0"/>
        <w:rPr>
          <w:rFonts w:ascii="Arial" w:hAnsi="Arial" w:cs="Arial"/>
          <w:color w:val="000000"/>
          <w:sz w:val="20"/>
          <w:szCs w:val="20"/>
        </w:rPr>
      </w:pPr>
    </w:p>
    <w:p w14:paraId="75D4A830" w14:textId="77777777" w:rsidR="006A65B5" w:rsidRPr="006A65B5" w:rsidRDefault="006A65B5" w:rsidP="006A65B5">
      <w:pPr>
        <w:pStyle w:val="ListParagraph"/>
        <w:numPr>
          <w:ilvl w:val="0"/>
          <w:numId w:val="44"/>
        </w:numPr>
        <w:autoSpaceDE w:val="0"/>
        <w:autoSpaceDN w:val="0"/>
        <w:adjustRightInd w:val="0"/>
        <w:rPr>
          <w:rFonts w:ascii="Arial" w:hAnsi="Arial" w:cs="Arial"/>
          <w:color w:val="000000"/>
          <w:sz w:val="20"/>
          <w:szCs w:val="20"/>
        </w:rPr>
      </w:pPr>
      <w:r w:rsidRPr="006A65B5">
        <w:rPr>
          <w:rFonts w:ascii="Arial" w:hAnsi="Arial" w:cs="Arial"/>
          <w:color w:val="000000"/>
          <w:sz w:val="20"/>
          <w:szCs w:val="20"/>
        </w:rPr>
        <w:t>If there is reasonable assurance that the acquisition decision is validated with adequately considered risks and business consequences.  These include ongoing (post-deal) relationships, strategic alignment at the IBM and Unit level, market positioning, industry and competitive analysis, human resources, financials, legal considerations, intellectual property, and finally, the ability to design, develop, market, deliver or produce products or services.</w:t>
      </w:r>
      <w:r w:rsidRPr="006A65B5">
        <w:rPr>
          <w:rFonts w:ascii="Arial" w:hAnsi="Arial" w:cs="Arial"/>
          <w:color w:val="000000"/>
          <w:sz w:val="20"/>
          <w:szCs w:val="20"/>
        </w:rPr>
        <w:br/>
      </w:r>
    </w:p>
    <w:p w14:paraId="7A4531D8" w14:textId="77777777" w:rsidR="006A65B5" w:rsidRPr="007709FF" w:rsidRDefault="006A65B5" w:rsidP="006A65B5">
      <w:pPr>
        <w:autoSpaceDE w:val="0"/>
        <w:autoSpaceDN w:val="0"/>
        <w:adjustRightInd w:val="0"/>
        <w:ind w:left="360"/>
        <w:rPr>
          <w:rFonts w:ascii="Arial" w:hAnsi="Arial" w:cs="Arial"/>
          <w:color w:val="000000"/>
          <w:sz w:val="20"/>
          <w:szCs w:val="20"/>
        </w:rPr>
      </w:pPr>
    </w:p>
    <w:p w14:paraId="4B9627C6" w14:textId="77777777" w:rsidR="006A65B5" w:rsidRPr="0060350A" w:rsidRDefault="006A65B5" w:rsidP="006A65B5">
      <w:pPr>
        <w:autoSpaceDE w:val="0"/>
        <w:autoSpaceDN w:val="0"/>
        <w:adjustRightInd w:val="0"/>
        <w:rPr>
          <w:rFonts w:ascii="Arial" w:hAnsi="Arial" w:cs="Arial"/>
          <w:b/>
          <w:bCs/>
          <w:color w:val="000000"/>
          <w:sz w:val="20"/>
          <w:szCs w:val="20"/>
        </w:rPr>
      </w:pPr>
      <w:r w:rsidRPr="0060350A">
        <w:rPr>
          <w:rFonts w:ascii="Arial" w:hAnsi="Arial" w:cs="Arial"/>
          <w:b/>
          <w:bCs/>
          <w:color w:val="000000"/>
          <w:sz w:val="20"/>
          <w:szCs w:val="20"/>
        </w:rPr>
        <w:t>Risk/Exposure:</w:t>
      </w:r>
    </w:p>
    <w:p w14:paraId="5A80BDF4" w14:textId="77777777" w:rsidR="006A65B5" w:rsidRDefault="006A65B5" w:rsidP="006A65B5">
      <w:pPr>
        <w:autoSpaceDE w:val="0"/>
        <w:autoSpaceDN w:val="0"/>
        <w:adjustRightInd w:val="0"/>
        <w:rPr>
          <w:rFonts w:ascii="Arial" w:hAnsi="Arial" w:cs="Arial"/>
          <w:b/>
          <w:bCs/>
          <w:color w:val="000000"/>
          <w:sz w:val="20"/>
          <w:szCs w:val="20"/>
        </w:rPr>
      </w:pPr>
      <w:r w:rsidRPr="0060350A">
        <w:rPr>
          <w:rFonts w:ascii="Arial" w:hAnsi="Arial" w:cs="Arial"/>
          <w:color w:val="000000"/>
          <w:sz w:val="20"/>
          <w:szCs w:val="20"/>
        </w:rPr>
        <w:t xml:space="preserve">An inadequate selection process could compromise IBM's ability to negotiate effectively and could ultimately allow non-profitable, non-strategic investments to be made.  The consequences of poor analysis include difficulty achieving expected business results and damage to IBM's competitive and market positions.  </w:t>
      </w:r>
    </w:p>
    <w:p w14:paraId="392A1A83" w14:textId="1F47E018" w:rsidR="0060350A" w:rsidRDefault="0060350A" w:rsidP="004F5DFF">
      <w:pPr>
        <w:autoSpaceDE w:val="0"/>
        <w:autoSpaceDN w:val="0"/>
        <w:adjustRightInd w:val="0"/>
        <w:rPr>
          <w:rFonts w:ascii="Arial" w:hAnsi="Arial" w:cs="Arial"/>
          <w:b/>
          <w:bCs/>
          <w:color w:val="000000"/>
          <w:sz w:val="20"/>
          <w:szCs w:val="20"/>
        </w:rPr>
      </w:pPr>
    </w:p>
    <w:p w14:paraId="2261710C" w14:textId="77777777" w:rsidR="002E334A" w:rsidRDefault="002E334A">
      <w:pPr>
        <w:rPr>
          <w:rFonts w:ascii="Arial" w:hAnsi="Arial" w:cs="Arial"/>
          <w:color w:val="000000"/>
          <w:sz w:val="20"/>
          <w:szCs w:val="20"/>
        </w:rPr>
      </w:pPr>
      <w:r>
        <w:rPr>
          <w:rFonts w:ascii="Arial" w:hAnsi="Arial" w:cs="Arial"/>
          <w:color w:val="000000"/>
          <w:sz w:val="20"/>
          <w:szCs w:val="20"/>
        </w:rPr>
        <w:br w:type="page"/>
      </w:r>
    </w:p>
    <w:p w14:paraId="64F6D597" w14:textId="7EE49628" w:rsidR="002E334A" w:rsidRPr="002E334A" w:rsidRDefault="002E334A" w:rsidP="002E334A">
      <w:pPr>
        <w:keepLines/>
        <w:tabs>
          <w:tab w:val="left" w:pos="4680"/>
        </w:tabs>
        <w:autoSpaceDE w:val="0"/>
        <w:autoSpaceDN w:val="0"/>
        <w:adjustRightInd w:val="0"/>
        <w:rPr>
          <w:rFonts w:ascii="Arial" w:hAnsi="Arial" w:cs="Arial"/>
          <w:color w:val="000000"/>
          <w:sz w:val="20"/>
          <w:szCs w:val="20"/>
        </w:rPr>
      </w:pPr>
      <w:r w:rsidRPr="002E334A">
        <w:rPr>
          <w:rFonts w:ascii="Arial" w:hAnsi="Arial" w:cs="Arial"/>
          <w:color w:val="000000"/>
          <w:sz w:val="20"/>
          <w:szCs w:val="20"/>
        </w:rPr>
        <w:lastRenderedPageBreak/>
        <w:t>CONTROL ASSESSMENT QUESTIONS</w:t>
      </w:r>
    </w:p>
    <w:p w14:paraId="6C6CFC10" w14:textId="7EE7A273" w:rsidR="002E334A" w:rsidRPr="002E334A" w:rsidRDefault="002E334A" w:rsidP="002E334A">
      <w:pPr>
        <w:autoSpaceDE w:val="0"/>
        <w:autoSpaceDN w:val="0"/>
        <w:adjustRightInd w:val="0"/>
        <w:rPr>
          <w:rFonts w:ascii="Arial" w:hAnsi="Arial" w:cs="Arial"/>
          <w:color w:val="000000"/>
          <w:sz w:val="20"/>
          <w:szCs w:val="20"/>
        </w:rPr>
      </w:pPr>
      <w:r w:rsidRPr="002E334A">
        <w:rPr>
          <w:rFonts w:ascii="Arial" w:hAnsi="Arial" w:cs="Arial"/>
          <w:color w:val="000000"/>
          <w:sz w:val="20"/>
          <w:szCs w:val="20"/>
        </w:rPr>
        <w:t>Key Control Question:  2. Due Diligence</w:t>
      </w:r>
      <w:r w:rsidR="00753816">
        <w:rPr>
          <w:rFonts w:ascii="Arial" w:hAnsi="Arial" w:cs="Arial"/>
          <w:color w:val="000000"/>
          <w:sz w:val="20"/>
          <w:szCs w:val="20"/>
        </w:rPr>
        <w:t xml:space="preserve"> and Draft Integration Plan</w:t>
      </w:r>
    </w:p>
    <w:p w14:paraId="236CBDA8" w14:textId="0F3A9E39" w:rsidR="0060350A" w:rsidRPr="002E334A" w:rsidRDefault="002E334A" w:rsidP="00D23C29">
      <w:pPr>
        <w:pStyle w:val="Heading3"/>
      </w:pPr>
      <w:bookmarkStart w:id="9" w:name="_Toc193123400"/>
      <w:r w:rsidRPr="002E334A">
        <w:t>Primary Test:  Pre-Deal Analysis - Due Diligence (DD001.P)</w:t>
      </w:r>
      <w:bookmarkEnd w:id="9"/>
    </w:p>
    <w:p w14:paraId="56D4A169" w14:textId="36411588" w:rsidR="002E334A" w:rsidRPr="002E334A" w:rsidRDefault="002E334A" w:rsidP="004F5DFF">
      <w:pPr>
        <w:autoSpaceDE w:val="0"/>
        <w:autoSpaceDN w:val="0"/>
        <w:adjustRightInd w:val="0"/>
        <w:rPr>
          <w:rFonts w:ascii="Arial" w:hAnsi="Arial" w:cs="Arial"/>
          <w:color w:val="000000"/>
          <w:sz w:val="20"/>
          <w:szCs w:val="20"/>
        </w:rPr>
      </w:pPr>
    </w:p>
    <w:p w14:paraId="588BDF05" w14:textId="77777777" w:rsidR="005E11E9" w:rsidRDefault="002E334A" w:rsidP="005E11E9">
      <w:pPr>
        <w:autoSpaceDE w:val="0"/>
        <w:autoSpaceDN w:val="0"/>
        <w:adjustRightInd w:val="0"/>
        <w:rPr>
          <w:rFonts w:ascii="Arial" w:hAnsi="Arial" w:cs="Arial"/>
          <w:b/>
          <w:bCs/>
          <w:color w:val="000000"/>
          <w:sz w:val="20"/>
          <w:szCs w:val="20"/>
        </w:rPr>
      </w:pPr>
      <w:r w:rsidRPr="002E334A">
        <w:rPr>
          <w:rFonts w:ascii="Arial" w:hAnsi="Arial" w:cs="Arial"/>
          <w:b/>
          <w:bCs/>
          <w:color w:val="000000"/>
          <w:sz w:val="20"/>
          <w:szCs w:val="20"/>
        </w:rPr>
        <w:t>Objective:</w:t>
      </w:r>
    </w:p>
    <w:p w14:paraId="2B640B4F" w14:textId="195E7A70" w:rsidR="005E11E9" w:rsidRPr="005E11E9" w:rsidRDefault="005E11E9" w:rsidP="005E11E9">
      <w:pPr>
        <w:autoSpaceDE w:val="0"/>
        <w:autoSpaceDN w:val="0"/>
        <w:adjustRightInd w:val="0"/>
        <w:rPr>
          <w:rFonts w:ascii="Arial" w:hAnsi="Arial" w:cs="Arial"/>
          <w:b/>
          <w:bCs/>
          <w:color w:val="000000"/>
          <w:sz w:val="20"/>
          <w:szCs w:val="20"/>
        </w:rPr>
      </w:pPr>
      <w:r w:rsidRPr="00594B8E">
        <w:rPr>
          <w:rFonts w:ascii="Arial" w:hAnsi="Arial" w:cs="Arial"/>
          <w:sz w:val="20"/>
          <w:szCs w:val="20"/>
        </w:rPr>
        <w:t>The intent of this test is to identify early indication of potential problems.</w:t>
      </w:r>
    </w:p>
    <w:p w14:paraId="3812A041" w14:textId="77777777" w:rsidR="005E11E9" w:rsidRPr="002E334A" w:rsidRDefault="005E11E9" w:rsidP="005E11E9">
      <w:pPr>
        <w:autoSpaceDE w:val="0"/>
        <w:autoSpaceDN w:val="0"/>
        <w:adjustRightInd w:val="0"/>
        <w:rPr>
          <w:rFonts w:ascii="Arial" w:hAnsi="Arial" w:cs="Arial"/>
          <w:color w:val="000000"/>
          <w:sz w:val="20"/>
          <w:szCs w:val="20"/>
        </w:rPr>
      </w:pPr>
    </w:p>
    <w:p w14:paraId="3D9AAD30" w14:textId="77777777" w:rsidR="005E11E9" w:rsidRPr="002E334A" w:rsidRDefault="005E11E9" w:rsidP="005E11E9">
      <w:pPr>
        <w:autoSpaceDE w:val="0"/>
        <w:autoSpaceDN w:val="0"/>
        <w:adjustRightInd w:val="0"/>
        <w:rPr>
          <w:rFonts w:ascii="Arial" w:hAnsi="Arial" w:cs="Arial"/>
          <w:b/>
          <w:bCs/>
          <w:color w:val="000000"/>
          <w:sz w:val="20"/>
          <w:szCs w:val="20"/>
        </w:rPr>
      </w:pPr>
      <w:r w:rsidRPr="002E334A">
        <w:rPr>
          <w:rFonts w:ascii="Arial" w:hAnsi="Arial" w:cs="Arial"/>
          <w:b/>
          <w:bCs/>
          <w:color w:val="000000"/>
          <w:sz w:val="20"/>
          <w:szCs w:val="20"/>
        </w:rPr>
        <w:t>Approach:</w:t>
      </w:r>
    </w:p>
    <w:p w14:paraId="71F2E087" w14:textId="77777777" w:rsidR="005E11E9" w:rsidRPr="002E334A" w:rsidRDefault="005E11E9" w:rsidP="005E11E9">
      <w:pPr>
        <w:autoSpaceDE w:val="0"/>
        <w:autoSpaceDN w:val="0"/>
        <w:adjustRightInd w:val="0"/>
        <w:rPr>
          <w:rFonts w:ascii="Arial" w:hAnsi="Arial" w:cs="Arial"/>
          <w:color w:val="000000"/>
          <w:sz w:val="20"/>
          <w:szCs w:val="20"/>
        </w:rPr>
      </w:pPr>
      <w:r w:rsidRPr="002E334A">
        <w:rPr>
          <w:rFonts w:ascii="Arial" w:hAnsi="Arial" w:cs="Arial"/>
          <w:color w:val="000000"/>
          <w:sz w:val="20"/>
          <w:szCs w:val="20"/>
        </w:rPr>
        <w:t>Review and evaluate supporting documentation for the following attributes:</w:t>
      </w:r>
      <w:r w:rsidRPr="002E334A">
        <w:rPr>
          <w:rFonts w:ascii="Arial" w:hAnsi="Arial" w:cs="Arial"/>
          <w:color w:val="000000"/>
          <w:sz w:val="20"/>
          <w:szCs w:val="20"/>
        </w:rPr>
        <w:br/>
        <w:t>For each acquisition in the sample, request the due diligence reports (or list of reports by participants) and the subsequent summary of any key findings.  Consider the following attributes:</w:t>
      </w:r>
    </w:p>
    <w:p w14:paraId="0D9C8FEF" w14:textId="77777777" w:rsidR="005E11E9" w:rsidRPr="002E334A" w:rsidRDefault="005E11E9" w:rsidP="005E11E9">
      <w:pPr>
        <w:autoSpaceDE w:val="0"/>
        <w:autoSpaceDN w:val="0"/>
        <w:adjustRightInd w:val="0"/>
        <w:rPr>
          <w:rFonts w:ascii="Arial" w:hAnsi="Arial" w:cs="Arial"/>
          <w:color w:val="000000"/>
          <w:sz w:val="20"/>
          <w:szCs w:val="20"/>
        </w:rPr>
      </w:pPr>
    </w:p>
    <w:p w14:paraId="4A4A8516" w14:textId="77777777" w:rsidR="005E11E9" w:rsidRDefault="005E11E9" w:rsidP="005E11E9">
      <w:pPr>
        <w:pStyle w:val="ListParagraph"/>
        <w:numPr>
          <w:ilvl w:val="0"/>
          <w:numId w:val="5"/>
        </w:numPr>
        <w:autoSpaceDE w:val="0"/>
        <w:autoSpaceDN w:val="0"/>
        <w:adjustRightInd w:val="0"/>
        <w:rPr>
          <w:rFonts w:ascii="Arial" w:hAnsi="Arial" w:cs="Arial"/>
          <w:color w:val="000000"/>
          <w:sz w:val="20"/>
          <w:szCs w:val="20"/>
        </w:rPr>
      </w:pPr>
      <w:r w:rsidRPr="002E334A">
        <w:rPr>
          <w:rFonts w:ascii="Arial" w:hAnsi="Arial" w:cs="Arial"/>
          <w:color w:val="000000"/>
          <w:sz w:val="20"/>
          <w:szCs w:val="20"/>
        </w:rPr>
        <w:t>Was the appropriate confidential disclosure agreement executed by both parties prior to the receipt or exchange of any confidential information?</w:t>
      </w:r>
    </w:p>
    <w:p w14:paraId="27E07EDA" w14:textId="77777777" w:rsidR="005E11E9" w:rsidRPr="00455968" w:rsidRDefault="005E11E9" w:rsidP="005E11E9">
      <w:pPr>
        <w:pStyle w:val="ListParagraph"/>
        <w:numPr>
          <w:ilvl w:val="0"/>
          <w:numId w:val="45"/>
        </w:numPr>
        <w:autoSpaceDE w:val="0"/>
        <w:autoSpaceDN w:val="0"/>
        <w:adjustRightInd w:val="0"/>
        <w:rPr>
          <w:rFonts w:ascii="Arial" w:hAnsi="Arial" w:cs="Arial"/>
          <w:color w:val="000000"/>
          <w:sz w:val="20"/>
          <w:szCs w:val="20"/>
        </w:rPr>
      </w:pPr>
      <w:r>
        <w:rPr>
          <w:rFonts w:ascii="Arial" w:hAnsi="Arial" w:cs="Arial"/>
          <w:color w:val="000000"/>
          <w:sz w:val="20"/>
          <w:szCs w:val="20"/>
        </w:rPr>
        <w:t>Is there evidence that prior to due diligence, roles and responsibilities were defined for conducting due diligence, scheduling, security? (Should be evidenced by the kick-off materials)</w:t>
      </w:r>
    </w:p>
    <w:p w14:paraId="6A6F2D36" w14:textId="77777777" w:rsidR="005E11E9" w:rsidRPr="005243E9" w:rsidRDefault="005E11E9" w:rsidP="005E11E9">
      <w:pPr>
        <w:autoSpaceDE w:val="0"/>
        <w:autoSpaceDN w:val="0"/>
        <w:adjustRightInd w:val="0"/>
        <w:ind w:left="12"/>
        <w:rPr>
          <w:rFonts w:ascii="Arial" w:hAnsi="Arial" w:cs="Arial"/>
          <w:sz w:val="20"/>
          <w:szCs w:val="20"/>
        </w:rPr>
      </w:pPr>
    </w:p>
    <w:p w14:paraId="46265D6A" w14:textId="77777777" w:rsidR="005E11E9" w:rsidRPr="005243E9" w:rsidDel="00AD2080" w:rsidRDefault="005E11E9" w:rsidP="005E11E9">
      <w:pPr>
        <w:autoSpaceDE w:val="0"/>
        <w:autoSpaceDN w:val="0"/>
        <w:adjustRightInd w:val="0"/>
        <w:ind w:left="12"/>
        <w:rPr>
          <w:rStyle w:val="Hyperlink"/>
          <w:rFonts w:ascii="Arial" w:hAnsi="Arial" w:cs="Arial"/>
          <w:color w:val="auto"/>
          <w:sz w:val="20"/>
          <w:szCs w:val="20"/>
        </w:rPr>
      </w:pPr>
      <w:hyperlink r:id="rId9" w:history="1">
        <w:r w:rsidRPr="005243E9">
          <w:rPr>
            <w:rStyle w:val="Hyperlink"/>
            <w:rFonts w:ascii="Arial" w:hAnsi="Arial" w:cs="Arial"/>
            <w:color w:val="auto"/>
            <w:sz w:val="20"/>
            <w:szCs w:val="20"/>
          </w:rPr>
          <w:t xml:space="preserve">Strategy </w:t>
        </w:r>
        <w:r>
          <w:rPr>
            <w:rStyle w:val="Hyperlink"/>
            <w:rFonts w:ascii="Arial" w:hAnsi="Arial" w:cs="Arial"/>
            <w:color w:val="auto"/>
            <w:sz w:val="20"/>
            <w:szCs w:val="20"/>
          </w:rPr>
          <w:t>and</w:t>
        </w:r>
        <w:r w:rsidRPr="005243E9">
          <w:rPr>
            <w:rStyle w:val="Hyperlink"/>
            <w:rFonts w:ascii="Arial" w:hAnsi="Arial" w:cs="Arial"/>
            <w:color w:val="auto"/>
            <w:sz w:val="20"/>
            <w:szCs w:val="20"/>
          </w:rPr>
          <w:t xml:space="preserve"> Corporate Development</w:t>
        </w:r>
      </w:hyperlink>
    </w:p>
    <w:p w14:paraId="48DA7B75" w14:textId="77777777" w:rsidR="005E11E9" w:rsidRPr="005243E9" w:rsidRDefault="005E11E9" w:rsidP="005E11E9">
      <w:pPr>
        <w:autoSpaceDE w:val="0"/>
        <w:autoSpaceDN w:val="0"/>
        <w:adjustRightInd w:val="0"/>
        <w:ind w:left="12"/>
        <w:rPr>
          <w:rFonts w:ascii="Arial" w:hAnsi="Arial" w:cs="Arial"/>
          <w:color w:val="000000"/>
          <w:sz w:val="20"/>
          <w:szCs w:val="20"/>
        </w:rPr>
      </w:pPr>
      <w:r w:rsidRPr="005243E9">
        <w:rPr>
          <w:rFonts w:ascii="Arial" w:hAnsi="Arial" w:cs="Arial"/>
          <w:color w:val="000000" w:themeColor="text1"/>
          <w:sz w:val="20"/>
          <w:szCs w:val="20"/>
        </w:rPr>
        <w:t>Did the due diligence process include consideration concerning integration objectives?</w:t>
      </w:r>
    </w:p>
    <w:p w14:paraId="00BF0A14" w14:textId="77777777" w:rsidR="005E11E9" w:rsidRPr="002E334A" w:rsidRDefault="005E11E9" w:rsidP="005E11E9">
      <w:pPr>
        <w:autoSpaceDE w:val="0"/>
        <w:autoSpaceDN w:val="0"/>
        <w:adjustRightInd w:val="0"/>
        <w:ind w:left="12"/>
        <w:rPr>
          <w:rFonts w:ascii="Arial" w:hAnsi="Arial" w:cs="Arial"/>
          <w:color w:val="000000"/>
          <w:sz w:val="20"/>
          <w:szCs w:val="20"/>
        </w:rPr>
      </w:pPr>
      <w:r w:rsidRPr="005243E9">
        <w:rPr>
          <w:rFonts w:ascii="Arial" w:hAnsi="Arial" w:cs="Arial"/>
          <w:color w:val="000000" w:themeColor="text1"/>
          <w:sz w:val="20"/>
          <w:szCs w:val="20"/>
        </w:rPr>
        <w:t>In addition to the list of suggested</w:t>
      </w:r>
      <w:r w:rsidRPr="4144F69C">
        <w:rPr>
          <w:rFonts w:ascii="Arial" w:hAnsi="Arial" w:cs="Arial"/>
          <w:color w:val="000000" w:themeColor="text1"/>
          <w:sz w:val="20"/>
          <w:szCs w:val="20"/>
        </w:rPr>
        <w:t xml:space="preserve"> due diligence items as defined above and review the following for compliance with established executive memoranda or any requirements for participation that are included in the Corporate Development portal:</w:t>
      </w:r>
    </w:p>
    <w:p w14:paraId="3BF25B30" w14:textId="77777777" w:rsidR="005E11E9" w:rsidRPr="00AD2080" w:rsidRDefault="005E11E9" w:rsidP="005E11E9">
      <w:pPr>
        <w:autoSpaceDE w:val="0"/>
        <w:autoSpaceDN w:val="0"/>
        <w:adjustRightInd w:val="0"/>
        <w:ind w:left="372"/>
        <w:rPr>
          <w:rFonts w:ascii="Arial" w:hAnsi="Arial" w:cs="Arial"/>
          <w:color w:val="000000"/>
          <w:sz w:val="20"/>
          <w:szCs w:val="20"/>
        </w:rPr>
      </w:pPr>
    </w:p>
    <w:p w14:paraId="5BA10393" w14:textId="77777777" w:rsidR="005E11E9" w:rsidRPr="002E334A" w:rsidRDefault="005E11E9" w:rsidP="005E11E9">
      <w:pPr>
        <w:pStyle w:val="ListParagraph"/>
        <w:numPr>
          <w:ilvl w:val="0"/>
          <w:numId w:val="28"/>
        </w:numPr>
        <w:autoSpaceDE w:val="0"/>
        <w:autoSpaceDN w:val="0"/>
        <w:adjustRightInd w:val="0"/>
        <w:rPr>
          <w:rFonts w:ascii="Arial" w:hAnsi="Arial" w:cs="Arial"/>
          <w:color w:val="000000"/>
          <w:sz w:val="20"/>
          <w:szCs w:val="20"/>
        </w:rPr>
      </w:pPr>
      <w:r w:rsidRPr="002E334A">
        <w:rPr>
          <w:rFonts w:ascii="Arial" w:hAnsi="Arial" w:cs="Arial"/>
          <w:color w:val="000000"/>
          <w:sz w:val="20"/>
          <w:szCs w:val="20"/>
        </w:rPr>
        <w:t>If the risk determined that additional investigation was required that would extend beyond the closing date, was legal counsel sought to determine IBM's liability?</w:t>
      </w:r>
      <w:r w:rsidRPr="002E334A">
        <w:rPr>
          <w:rFonts w:ascii="Arial" w:hAnsi="Arial" w:cs="Arial"/>
          <w:color w:val="000000"/>
          <w:sz w:val="20"/>
          <w:szCs w:val="20"/>
        </w:rPr>
        <w:br/>
      </w:r>
    </w:p>
    <w:p w14:paraId="4B12FA1D" w14:textId="3CE9713D" w:rsidR="005E11E9" w:rsidRPr="002E334A" w:rsidRDefault="005E11E9" w:rsidP="005E11E9">
      <w:pPr>
        <w:pStyle w:val="ListParagraph"/>
        <w:numPr>
          <w:ilvl w:val="0"/>
          <w:numId w:val="28"/>
        </w:numPr>
        <w:autoSpaceDE w:val="0"/>
        <w:autoSpaceDN w:val="0"/>
        <w:adjustRightInd w:val="0"/>
        <w:rPr>
          <w:rFonts w:ascii="Arial" w:hAnsi="Arial" w:cs="Arial"/>
          <w:color w:val="000000"/>
          <w:sz w:val="20"/>
          <w:szCs w:val="20"/>
        </w:rPr>
      </w:pPr>
      <w:r w:rsidRPr="13C7E425">
        <w:rPr>
          <w:rFonts w:ascii="Arial" w:hAnsi="Arial" w:cs="Arial"/>
          <w:color w:val="000000" w:themeColor="text1"/>
          <w:sz w:val="20"/>
          <w:szCs w:val="20"/>
        </w:rPr>
        <w:t xml:space="preserve">Was the participation of outside public </w:t>
      </w:r>
      <w:r w:rsidRPr="005243E9">
        <w:rPr>
          <w:rFonts w:ascii="Arial" w:hAnsi="Arial" w:cs="Arial"/>
          <w:sz w:val="20"/>
          <w:szCs w:val="20"/>
        </w:rPr>
        <w:t>accounting firm</w:t>
      </w:r>
      <w:r w:rsidR="001B1180">
        <w:rPr>
          <w:rFonts w:ascii="Arial" w:hAnsi="Arial" w:cs="Arial"/>
          <w:sz w:val="20"/>
          <w:szCs w:val="20"/>
        </w:rPr>
        <w:t xml:space="preserve">? </w:t>
      </w:r>
      <w:r w:rsidR="00753816">
        <w:rPr>
          <w:rFonts w:ascii="Arial" w:hAnsi="Arial" w:cs="Arial"/>
          <w:sz w:val="20"/>
          <w:szCs w:val="20"/>
        </w:rPr>
        <w:t>If so, d</w:t>
      </w:r>
      <w:r w:rsidRPr="005243E9">
        <w:rPr>
          <w:rFonts w:ascii="Arial" w:hAnsi="Arial" w:cs="Arial"/>
          <w:sz w:val="20"/>
          <w:szCs w:val="20"/>
        </w:rPr>
        <w:t xml:space="preserve">id the consultant document their findings and conclusions?  Note that investment banking firms are often involved, and that the use of investment banking firms as part of acquisitions does </w:t>
      </w:r>
      <w:r w:rsidRPr="13C7E425">
        <w:rPr>
          <w:rFonts w:ascii="Arial" w:hAnsi="Arial" w:cs="Arial"/>
          <w:color w:val="000000" w:themeColor="text1"/>
          <w:sz w:val="20"/>
          <w:szCs w:val="20"/>
        </w:rPr>
        <w:t>not require the approval of IBM's Assistant Controller for Accounting.</w:t>
      </w:r>
      <w:r>
        <w:br/>
      </w:r>
    </w:p>
    <w:p w14:paraId="4115C0EC" w14:textId="120B25FB" w:rsidR="002E334A" w:rsidRDefault="002E334A" w:rsidP="002E334A">
      <w:pPr>
        <w:autoSpaceDE w:val="0"/>
        <w:autoSpaceDN w:val="0"/>
        <w:adjustRightInd w:val="0"/>
        <w:ind w:left="12"/>
        <w:rPr>
          <w:rFonts w:ascii="Arial" w:hAnsi="Arial" w:cs="Arial"/>
          <w:color w:val="000000"/>
          <w:sz w:val="20"/>
          <w:szCs w:val="20"/>
        </w:rPr>
      </w:pPr>
    </w:p>
    <w:p w14:paraId="5766F2E7" w14:textId="77777777" w:rsidR="008B3074" w:rsidRDefault="008B3074">
      <w:pPr>
        <w:rPr>
          <w:rFonts w:ascii="Arial" w:hAnsi="Arial" w:cs="Arial"/>
          <w:color w:val="000000"/>
          <w:sz w:val="20"/>
          <w:szCs w:val="20"/>
        </w:rPr>
      </w:pPr>
      <w:r>
        <w:rPr>
          <w:rFonts w:ascii="Arial" w:hAnsi="Arial" w:cs="Arial"/>
          <w:color w:val="000000"/>
          <w:sz w:val="20"/>
          <w:szCs w:val="20"/>
        </w:rPr>
        <w:br w:type="page"/>
      </w:r>
    </w:p>
    <w:p w14:paraId="23AF8E06" w14:textId="0A0E0874" w:rsidR="008B3074" w:rsidRPr="00A41BEA" w:rsidRDefault="008B3074" w:rsidP="008B3074">
      <w:pPr>
        <w:keepLines/>
        <w:tabs>
          <w:tab w:val="left" w:pos="4680"/>
        </w:tabs>
        <w:autoSpaceDE w:val="0"/>
        <w:autoSpaceDN w:val="0"/>
        <w:adjustRightInd w:val="0"/>
        <w:rPr>
          <w:rFonts w:ascii="Arial" w:hAnsi="Arial" w:cs="Arial"/>
          <w:color w:val="000000"/>
          <w:sz w:val="20"/>
          <w:szCs w:val="20"/>
        </w:rPr>
      </w:pPr>
      <w:r w:rsidRPr="00A41BEA">
        <w:rPr>
          <w:rFonts w:ascii="Arial" w:hAnsi="Arial" w:cs="Arial"/>
          <w:color w:val="000000"/>
          <w:sz w:val="20"/>
          <w:szCs w:val="20"/>
        </w:rPr>
        <w:lastRenderedPageBreak/>
        <w:t>CONTROL ASSESSMENT QUESTIONS</w:t>
      </w:r>
    </w:p>
    <w:p w14:paraId="50BCDA4F" w14:textId="6F0AEEBA" w:rsidR="002E334A" w:rsidRPr="00A41BEA" w:rsidRDefault="008B3074" w:rsidP="00D23C29">
      <w:pPr>
        <w:pStyle w:val="Heading2"/>
      </w:pPr>
      <w:bookmarkStart w:id="10" w:name="_Toc193123401"/>
      <w:r w:rsidRPr="00A41BEA">
        <w:t>Key Control Question:  3. Final Approval</w:t>
      </w:r>
      <w:r w:rsidR="004D2DA9">
        <w:t xml:space="preserve">, </w:t>
      </w:r>
      <w:r w:rsidR="004E7DD5">
        <w:t>Execute Deal and Record Transaction</w:t>
      </w:r>
      <w:bookmarkEnd w:id="10"/>
    </w:p>
    <w:p w14:paraId="2ACD193F" w14:textId="194E51B8" w:rsidR="008B3074" w:rsidRPr="00A41BEA" w:rsidRDefault="008B3074" w:rsidP="008B3074">
      <w:pPr>
        <w:autoSpaceDE w:val="0"/>
        <w:autoSpaceDN w:val="0"/>
        <w:adjustRightInd w:val="0"/>
        <w:ind w:left="12"/>
        <w:rPr>
          <w:rFonts w:ascii="Arial" w:hAnsi="Arial" w:cs="Arial"/>
          <w:color w:val="000000"/>
          <w:sz w:val="20"/>
          <w:szCs w:val="20"/>
        </w:rPr>
      </w:pPr>
    </w:p>
    <w:p w14:paraId="3E71AEBC" w14:textId="77777777" w:rsidR="006274B5" w:rsidRPr="00A41BEA" w:rsidRDefault="006274B5" w:rsidP="006274B5">
      <w:pPr>
        <w:autoSpaceDE w:val="0"/>
        <w:autoSpaceDN w:val="0"/>
        <w:adjustRightInd w:val="0"/>
        <w:rPr>
          <w:rFonts w:ascii="Arial" w:hAnsi="Arial" w:cs="Arial"/>
          <w:b/>
          <w:bCs/>
          <w:color w:val="000000"/>
          <w:sz w:val="20"/>
          <w:szCs w:val="20"/>
        </w:rPr>
      </w:pPr>
      <w:r w:rsidRPr="00A41BEA">
        <w:rPr>
          <w:rFonts w:ascii="Arial" w:hAnsi="Arial" w:cs="Arial"/>
          <w:b/>
          <w:bCs/>
          <w:color w:val="000000"/>
          <w:sz w:val="20"/>
          <w:szCs w:val="20"/>
        </w:rPr>
        <w:t>Objective:</w:t>
      </w:r>
    </w:p>
    <w:p w14:paraId="2A4944D4" w14:textId="073A2569" w:rsidR="006274B5" w:rsidRPr="00A41BEA" w:rsidRDefault="006274B5" w:rsidP="006274B5">
      <w:pPr>
        <w:autoSpaceDE w:val="0"/>
        <w:autoSpaceDN w:val="0"/>
        <w:adjustRightInd w:val="0"/>
        <w:rPr>
          <w:rFonts w:ascii="Arial" w:hAnsi="Arial" w:cs="Arial"/>
          <w:color w:val="000000"/>
          <w:sz w:val="20"/>
          <w:szCs w:val="20"/>
        </w:rPr>
      </w:pPr>
      <w:r w:rsidRPr="653BA24C">
        <w:rPr>
          <w:rFonts w:ascii="Arial" w:hAnsi="Arial" w:cs="Arial"/>
          <w:color w:val="000000" w:themeColor="text1"/>
          <w:sz w:val="20"/>
          <w:szCs w:val="20"/>
        </w:rPr>
        <w:t>The Final Approval</w:t>
      </w:r>
      <w:r w:rsidR="004D2DA9">
        <w:rPr>
          <w:rFonts w:ascii="Arial" w:hAnsi="Arial" w:cs="Arial"/>
          <w:color w:val="000000" w:themeColor="text1"/>
          <w:sz w:val="20"/>
          <w:szCs w:val="20"/>
        </w:rPr>
        <w:t>,</w:t>
      </w:r>
      <w:r w:rsidRPr="653BA24C">
        <w:rPr>
          <w:rFonts w:ascii="Arial" w:hAnsi="Arial" w:cs="Arial"/>
          <w:color w:val="000000" w:themeColor="text1"/>
          <w:sz w:val="20"/>
          <w:szCs w:val="20"/>
        </w:rPr>
        <w:t xml:space="preserve"> </w:t>
      </w:r>
      <w:r w:rsidR="004D2DA9">
        <w:rPr>
          <w:rFonts w:ascii="Arial" w:hAnsi="Arial" w:cs="Arial"/>
          <w:color w:val="000000" w:themeColor="text1"/>
          <w:sz w:val="20"/>
          <w:szCs w:val="20"/>
        </w:rPr>
        <w:t>Execute Deal and Record Transactio</w:t>
      </w:r>
      <w:r w:rsidR="00402BD5">
        <w:rPr>
          <w:rFonts w:ascii="Arial" w:hAnsi="Arial" w:cs="Arial"/>
          <w:color w:val="000000" w:themeColor="text1"/>
          <w:sz w:val="20"/>
          <w:szCs w:val="20"/>
        </w:rPr>
        <w:t xml:space="preserve">n </w:t>
      </w:r>
      <w:r w:rsidRPr="653BA24C">
        <w:rPr>
          <w:rFonts w:ascii="Arial" w:hAnsi="Arial" w:cs="Arial"/>
          <w:color w:val="000000" w:themeColor="text1"/>
          <w:sz w:val="20"/>
          <w:szCs w:val="20"/>
        </w:rPr>
        <w:t xml:space="preserve">phase is the third in a series of four phases.  Inputs to this phase are from the two preceding phases, which are Concept and Due Diligence.  Outputs from this phase are used in the final phase of the process, which is Post Deal management and </w:t>
      </w:r>
      <w:r>
        <w:rPr>
          <w:rFonts w:ascii="Arial" w:hAnsi="Arial" w:cs="Arial"/>
          <w:color w:val="000000" w:themeColor="text1"/>
          <w:sz w:val="20"/>
          <w:szCs w:val="20"/>
        </w:rPr>
        <w:t xml:space="preserve">execution. </w:t>
      </w:r>
      <w:r w:rsidRPr="653BA24C">
        <w:rPr>
          <w:rFonts w:ascii="Arial" w:hAnsi="Arial" w:cs="Arial"/>
          <w:color w:val="000000" w:themeColor="text1"/>
          <w:sz w:val="20"/>
          <w:szCs w:val="20"/>
        </w:rPr>
        <w:t xml:space="preserve">Outputs include business case, high level </w:t>
      </w:r>
      <w:r w:rsidRPr="00B23C88">
        <w:rPr>
          <w:rFonts w:ascii="Arial" w:hAnsi="Arial" w:cs="Arial"/>
          <w:sz w:val="20"/>
          <w:szCs w:val="20"/>
        </w:rPr>
        <w:t xml:space="preserve">acquisition integration </w:t>
      </w:r>
      <w:r w:rsidRPr="000F0C70">
        <w:rPr>
          <w:rFonts w:ascii="Arial" w:hAnsi="Arial" w:cs="Arial"/>
          <w:sz w:val="20"/>
          <w:szCs w:val="20"/>
        </w:rPr>
        <w:t>assumptions,</w:t>
      </w:r>
      <w:r w:rsidRPr="653BA24C">
        <w:rPr>
          <w:rFonts w:ascii="Arial" w:hAnsi="Arial" w:cs="Arial"/>
          <w:color w:val="000000" w:themeColor="text1"/>
          <w:sz w:val="20"/>
          <w:szCs w:val="20"/>
        </w:rPr>
        <w:t xml:space="preserve"> communication plans, and the structured deal with negotiation strategy.  Outputs should be reviewed with key stakeholders.  Key stakeholders may include Corporate Development, Unit business development and, if appropriate, the Unit sponsoring and support organizations.</w:t>
      </w:r>
    </w:p>
    <w:p w14:paraId="57E24D62" w14:textId="77777777" w:rsidR="006274B5" w:rsidRPr="00A41BEA" w:rsidRDefault="006274B5" w:rsidP="006274B5">
      <w:pPr>
        <w:autoSpaceDE w:val="0"/>
        <w:autoSpaceDN w:val="0"/>
        <w:adjustRightInd w:val="0"/>
        <w:rPr>
          <w:rFonts w:ascii="Arial" w:hAnsi="Arial" w:cs="Arial"/>
          <w:color w:val="000000"/>
          <w:sz w:val="20"/>
          <w:szCs w:val="20"/>
        </w:rPr>
      </w:pPr>
    </w:p>
    <w:p w14:paraId="1FBF96AC" w14:textId="1EFC9500" w:rsidR="006274B5" w:rsidRDefault="006274B5" w:rsidP="006274B5">
      <w:pPr>
        <w:autoSpaceDE w:val="0"/>
        <w:autoSpaceDN w:val="0"/>
        <w:adjustRightInd w:val="0"/>
        <w:rPr>
          <w:rFonts w:ascii="Arial" w:hAnsi="Arial" w:cs="Arial"/>
          <w:color w:val="000000"/>
          <w:sz w:val="20"/>
          <w:szCs w:val="20"/>
        </w:rPr>
      </w:pPr>
      <w:r w:rsidRPr="00A41BEA">
        <w:rPr>
          <w:rFonts w:ascii="Arial" w:hAnsi="Arial" w:cs="Arial"/>
          <w:color w:val="000000"/>
          <w:sz w:val="20"/>
          <w:szCs w:val="20"/>
        </w:rPr>
        <w:t xml:space="preserve">The Execution and Final Approval phase of the acquisition management process includes completing the business model, establishing high level acquisition integration transition plans, constructing the deal, negotiating with the target company selected, obtaining approval to complete transaction, </w:t>
      </w:r>
      <w:r w:rsidR="00402BD5">
        <w:rPr>
          <w:rFonts w:ascii="Arial" w:hAnsi="Arial" w:cs="Arial"/>
          <w:color w:val="000000"/>
          <w:sz w:val="20"/>
          <w:szCs w:val="20"/>
        </w:rPr>
        <w:t xml:space="preserve">signing, </w:t>
      </w:r>
      <w:r w:rsidRPr="00A41BEA">
        <w:rPr>
          <w:rFonts w:ascii="Arial" w:hAnsi="Arial" w:cs="Arial"/>
          <w:color w:val="000000"/>
          <w:sz w:val="20"/>
          <w:szCs w:val="20"/>
        </w:rPr>
        <w:t>and closing the transaction.  The objective of the tests is to validate that material evaluation requirements have been satisfied prior to signing and close, and that any material issues have been addressed.  These evaluations may include any of the following:</w:t>
      </w:r>
    </w:p>
    <w:p w14:paraId="5D1216B4" w14:textId="77777777" w:rsidR="006274B5" w:rsidRPr="00A41BEA" w:rsidRDefault="006274B5" w:rsidP="006274B5">
      <w:pPr>
        <w:autoSpaceDE w:val="0"/>
        <w:autoSpaceDN w:val="0"/>
        <w:adjustRightInd w:val="0"/>
        <w:rPr>
          <w:rFonts w:ascii="Arial" w:hAnsi="Arial" w:cs="Arial"/>
          <w:color w:val="000000"/>
          <w:sz w:val="20"/>
          <w:szCs w:val="20"/>
        </w:rPr>
      </w:pPr>
    </w:p>
    <w:p w14:paraId="140417CF" w14:textId="77777777" w:rsidR="006274B5" w:rsidRPr="00A41BEA" w:rsidRDefault="006274B5" w:rsidP="006274B5">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Were confidentiality and non-disclosure notices (CNDN) appropriately executed with IBM participants and with the target company?</w:t>
      </w:r>
    </w:p>
    <w:p w14:paraId="7C121312" w14:textId="77777777" w:rsidR="006274B5" w:rsidRPr="00A41BEA" w:rsidRDefault="006274B5" w:rsidP="006274B5">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 xml:space="preserve">Did legal review documents before they were executed?  </w:t>
      </w:r>
    </w:p>
    <w:p w14:paraId="5C72A68D" w14:textId="77777777" w:rsidR="006274B5" w:rsidRPr="00A41BEA" w:rsidRDefault="006274B5" w:rsidP="006274B5">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 xml:space="preserve">Were preliminary acquisition integration transition plans established, based on pre deal analysis and due diligence? </w:t>
      </w:r>
    </w:p>
    <w:p w14:paraId="356C69BB" w14:textId="77777777" w:rsidR="006274B5" w:rsidRPr="00A41BEA" w:rsidRDefault="006274B5" w:rsidP="006274B5">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 xml:space="preserve">Was the final Deal business case and a business plan completed and reviewed? </w:t>
      </w:r>
    </w:p>
    <w:p w14:paraId="1B21041A" w14:textId="77777777" w:rsidR="006274B5" w:rsidRPr="00A41BEA" w:rsidRDefault="006274B5" w:rsidP="006274B5">
      <w:pPr>
        <w:autoSpaceDE w:val="0"/>
        <w:autoSpaceDN w:val="0"/>
        <w:adjustRightInd w:val="0"/>
        <w:rPr>
          <w:rFonts w:ascii="Arial" w:hAnsi="Arial" w:cs="Arial"/>
          <w:color w:val="000000"/>
          <w:sz w:val="20"/>
          <w:szCs w:val="20"/>
        </w:rPr>
      </w:pPr>
    </w:p>
    <w:p w14:paraId="5CA712C4" w14:textId="77777777" w:rsidR="006274B5" w:rsidRPr="00A41BEA" w:rsidRDefault="006274B5" w:rsidP="006274B5">
      <w:pPr>
        <w:autoSpaceDE w:val="0"/>
        <w:autoSpaceDN w:val="0"/>
        <w:adjustRightInd w:val="0"/>
        <w:rPr>
          <w:rFonts w:ascii="Arial" w:hAnsi="Arial" w:cs="Arial"/>
          <w:b/>
          <w:bCs/>
          <w:color w:val="000000"/>
          <w:sz w:val="20"/>
          <w:szCs w:val="20"/>
        </w:rPr>
      </w:pPr>
      <w:r w:rsidRPr="00A41BEA">
        <w:rPr>
          <w:rFonts w:ascii="Arial" w:hAnsi="Arial" w:cs="Arial"/>
          <w:b/>
          <w:bCs/>
          <w:color w:val="000000"/>
          <w:sz w:val="20"/>
          <w:szCs w:val="20"/>
        </w:rPr>
        <w:t>Risk/Exposure:</w:t>
      </w:r>
    </w:p>
    <w:p w14:paraId="1087C152" w14:textId="77777777" w:rsidR="006274B5" w:rsidRDefault="006274B5" w:rsidP="006274B5">
      <w:pPr>
        <w:autoSpaceDE w:val="0"/>
        <w:autoSpaceDN w:val="0"/>
        <w:adjustRightInd w:val="0"/>
        <w:ind w:left="12"/>
        <w:rPr>
          <w:rFonts w:ascii="Arial" w:hAnsi="Arial" w:cs="Arial"/>
          <w:color w:val="000000"/>
          <w:sz w:val="20"/>
          <w:szCs w:val="20"/>
        </w:rPr>
      </w:pPr>
      <w:r w:rsidRPr="00A41BEA">
        <w:rPr>
          <w:rFonts w:ascii="Arial" w:hAnsi="Arial" w:cs="Arial"/>
          <w:color w:val="000000"/>
          <w:sz w:val="20"/>
          <w:szCs w:val="20"/>
        </w:rPr>
        <w:t>An incomplete, inadequate evaluation process and negotiation could significantly increase IBM's financial risk, have a negative effect on IBM's relationship with the target company, and potentially create litigation consequences.  In addition, insufficient evaluation could cause delays that may result in IBM missing opportunities in targeted markets.</w:t>
      </w:r>
    </w:p>
    <w:p w14:paraId="0C4FCD98" w14:textId="6C8EE994" w:rsidR="00A41BEA" w:rsidRDefault="00A41BEA" w:rsidP="00A41BEA">
      <w:pPr>
        <w:autoSpaceDE w:val="0"/>
        <w:autoSpaceDN w:val="0"/>
        <w:adjustRightInd w:val="0"/>
        <w:ind w:left="12"/>
        <w:rPr>
          <w:rFonts w:ascii="Arial" w:hAnsi="Arial" w:cs="Arial"/>
          <w:color w:val="000000"/>
          <w:sz w:val="20"/>
          <w:szCs w:val="20"/>
        </w:rPr>
      </w:pPr>
    </w:p>
    <w:p w14:paraId="724F6172" w14:textId="77777777" w:rsidR="00A60B13" w:rsidRDefault="00A60B13">
      <w:pPr>
        <w:rPr>
          <w:rFonts w:ascii="Arial" w:hAnsi="Arial" w:cs="Arial"/>
          <w:color w:val="000000"/>
          <w:sz w:val="20"/>
          <w:szCs w:val="20"/>
        </w:rPr>
      </w:pPr>
      <w:r>
        <w:rPr>
          <w:rFonts w:ascii="Arial" w:hAnsi="Arial" w:cs="Arial"/>
          <w:color w:val="000000"/>
          <w:sz w:val="20"/>
          <w:szCs w:val="20"/>
        </w:rPr>
        <w:br w:type="page"/>
      </w:r>
    </w:p>
    <w:p w14:paraId="037FB3BF" w14:textId="3084D0EA" w:rsidR="00A60B13" w:rsidRPr="00A60B13" w:rsidRDefault="00A60B13" w:rsidP="00A60B13">
      <w:pPr>
        <w:keepLines/>
        <w:tabs>
          <w:tab w:val="left" w:pos="4680"/>
        </w:tabs>
        <w:autoSpaceDE w:val="0"/>
        <w:autoSpaceDN w:val="0"/>
        <w:adjustRightInd w:val="0"/>
        <w:rPr>
          <w:rFonts w:ascii="Arial" w:hAnsi="Arial" w:cs="Arial"/>
          <w:color w:val="000000"/>
          <w:sz w:val="20"/>
          <w:szCs w:val="20"/>
        </w:rPr>
      </w:pPr>
      <w:r w:rsidRPr="00A60B13">
        <w:rPr>
          <w:rFonts w:ascii="Arial" w:hAnsi="Arial" w:cs="Arial"/>
          <w:color w:val="000000"/>
          <w:sz w:val="20"/>
          <w:szCs w:val="20"/>
        </w:rPr>
        <w:lastRenderedPageBreak/>
        <w:t>CONTROL ASSESSMENT QUESTIONS</w:t>
      </w:r>
    </w:p>
    <w:p w14:paraId="551F657A" w14:textId="67638F22" w:rsidR="00A60B13" w:rsidRPr="00A60B13" w:rsidRDefault="00A60B13" w:rsidP="00A60B13">
      <w:pPr>
        <w:autoSpaceDE w:val="0"/>
        <w:autoSpaceDN w:val="0"/>
        <w:adjustRightInd w:val="0"/>
        <w:ind w:left="12"/>
        <w:rPr>
          <w:rFonts w:ascii="Arial" w:hAnsi="Arial" w:cs="Arial"/>
          <w:color w:val="000000"/>
          <w:sz w:val="20"/>
          <w:szCs w:val="20"/>
        </w:rPr>
      </w:pPr>
      <w:r w:rsidRPr="00A60B13">
        <w:rPr>
          <w:rFonts w:ascii="Arial" w:hAnsi="Arial" w:cs="Arial"/>
          <w:color w:val="000000"/>
          <w:sz w:val="20"/>
          <w:szCs w:val="20"/>
        </w:rPr>
        <w:t>Key Control Question:  3. Final Approval</w:t>
      </w:r>
      <w:r w:rsidR="00402BD5">
        <w:rPr>
          <w:rFonts w:ascii="Arial" w:hAnsi="Arial" w:cs="Arial"/>
          <w:color w:val="000000"/>
          <w:sz w:val="20"/>
          <w:szCs w:val="20"/>
        </w:rPr>
        <w:t>, Execute Deal and Record Transaction</w:t>
      </w:r>
    </w:p>
    <w:p w14:paraId="19D5A294" w14:textId="69EB6E4E" w:rsidR="00A41BEA" w:rsidRPr="00A60B13" w:rsidRDefault="00A60B13" w:rsidP="00D23C29">
      <w:pPr>
        <w:pStyle w:val="Heading3"/>
      </w:pPr>
      <w:bookmarkStart w:id="11" w:name="_Toc193123402"/>
      <w:r w:rsidRPr="00A60B13">
        <w:t>Primary Test:  Confidentiality and Non-Disclosure Notice (EF001.P)</w:t>
      </w:r>
      <w:bookmarkEnd w:id="11"/>
    </w:p>
    <w:p w14:paraId="07F38593" w14:textId="245806B6" w:rsidR="00A60B13" w:rsidRPr="00A60B13" w:rsidRDefault="00A60B13" w:rsidP="00A41BEA">
      <w:pPr>
        <w:autoSpaceDE w:val="0"/>
        <w:autoSpaceDN w:val="0"/>
        <w:adjustRightInd w:val="0"/>
        <w:ind w:left="12"/>
        <w:rPr>
          <w:rFonts w:ascii="Arial" w:hAnsi="Arial" w:cs="Arial"/>
          <w:color w:val="000000"/>
          <w:sz w:val="20"/>
          <w:szCs w:val="20"/>
        </w:rPr>
      </w:pPr>
    </w:p>
    <w:p w14:paraId="6613C161" w14:textId="77777777" w:rsidR="00C54ACC" w:rsidRPr="00A60B13" w:rsidRDefault="00C54ACC" w:rsidP="00C54ACC">
      <w:pPr>
        <w:autoSpaceDE w:val="0"/>
        <w:autoSpaceDN w:val="0"/>
        <w:adjustRightInd w:val="0"/>
        <w:rPr>
          <w:rFonts w:ascii="Arial" w:hAnsi="Arial" w:cs="Arial"/>
          <w:b/>
          <w:bCs/>
          <w:color w:val="000000"/>
          <w:sz w:val="20"/>
          <w:szCs w:val="20"/>
        </w:rPr>
      </w:pPr>
      <w:r w:rsidRPr="00A60B13">
        <w:rPr>
          <w:rFonts w:ascii="Arial" w:hAnsi="Arial" w:cs="Arial"/>
          <w:b/>
          <w:bCs/>
          <w:color w:val="000000"/>
          <w:sz w:val="20"/>
          <w:szCs w:val="20"/>
        </w:rPr>
        <w:t>Objective:</w:t>
      </w:r>
    </w:p>
    <w:p w14:paraId="1EEEA64B" w14:textId="77777777" w:rsidR="00C54ACC" w:rsidRPr="00A60B13" w:rsidRDefault="00C54ACC" w:rsidP="00C54ACC">
      <w:pPr>
        <w:autoSpaceDE w:val="0"/>
        <w:autoSpaceDN w:val="0"/>
        <w:adjustRightInd w:val="0"/>
        <w:rPr>
          <w:rFonts w:ascii="Arial" w:hAnsi="Arial" w:cs="Arial"/>
          <w:color w:val="000000"/>
          <w:sz w:val="20"/>
          <w:szCs w:val="20"/>
        </w:rPr>
      </w:pPr>
      <w:r w:rsidRPr="00A60B13">
        <w:rPr>
          <w:rFonts w:ascii="Arial" w:hAnsi="Arial" w:cs="Arial"/>
          <w:color w:val="000000"/>
          <w:sz w:val="20"/>
          <w:szCs w:val="20"/>
        </w:rPr>
        <w:t>To validate that all required Confidentiality and Non-Disclosure Notices (CNDNs) and, if used, negotiation letters were properly executed prior to the initial meeting with the target company.</w:t>
      </w:r>
    </w:p>
    <w:p w14:paraId="446E4EFB" w14:textId="77777777" w:rsidR="00C54ACC" w:rsidRPr="00A60B13" w:rsidRDefault="00C54ACC" w:rsidP="00C54ACC">
      <w:pPr>
        <w:autoSpaceDE w:val="0"/>
        <w:autoSpaceDN w:val="0"/>
        <w:adjustRightInd w:val="0"/>
        <w:rPr>
          <w:rFonts w:ascii="Arial" w:hAnsi="Arial" w:cs="Arial"/>
          <w:color w:val="000000"/>
          <w:sz w:val="20"/>
          <w:szCs w:val="20"/>
        </w:rPr>
      </w:pPr>
    </w:p>
    <w:p w14:paraId="56D8D4D0" w14:textId="77777777" w:rsidR="00C54ACC" w:rsidRPr="00A60B13" w:rsidRDefault="00C54ACC" w:rsidP="00C54ACC">
      <w:pPr>
        <w:autoSpaceDE w:val="0"/>
        <w:autoSpaceDN w:val="0"/>
        <w:adjustRightInd w:val="0"/>
        <w:rPr>
          <w:rFonts w:ascii="Arial" w:hAnsi="Arial" w:cs="Arial"/>
          <w:b/>
          <w:bCs/>
          <w:color w:val="000000"/>
          <w:sz w:val="20"/>
          <w:szCs w:val="20"/>
        </w:rPr>
      </w:pPr>
      <w:r w:rsidRPr="00A60B13">
        <w:rPr>
          <w:rFonts w:ascii="Arial" w:hAnsi="Arial" w:cs="Arial"/>
          <w:b/>
          <w:bCs/>
          <w:color w:val="000000"/>
          <w:sz w:val="20"/>
          <w:szCs w:val="20"/>
        </w:rPr>
        <w:t>Approach:</w:t>
      </w:r>
    </w:p>
    <w:p w14:paraId="57692367" w14:textId="77777777" w:rsidR="00C54ACC" w:rsidRPr="00A60B13" w:rsidRDefault="00C54ACC" w:rsidP="00C54ACC">
      <w:pPr>
        <w:autoSpaceDE w:val="0"/>
        <w:autoSpaceDN w:val="0"/>
        <w:adjustRightInd w:val="0"/>
        <w:ind w:left="12"/>
        <w:rPr>
          <w:rFonts w:ascii="Arial" w:hAnsi="Arial" w:cs="Arial"/>
          <w:color w:val="000000"/>
          <w:sz w:val="20"/>
          <w:szCs w:val="20"/>
        </w:rPr>
      </w:pPr>
      <w:r w:rsidRPr="00A60B13">
        <w:rPr>
          <w:rFonts w:ascii="Arial" w:hAnsi="Arial" w:cs="Arial"/>
          <w:color w:val="000000"/>
          <w:sz w:val="20"/>
          <w:szCs w:val="20"/>
        </w:rPr>
        <w:t>Using the sample selected, for each acquisition, review all CNDNs, negotiation letters and other correspondence to the target company for the following documentation:</w:t>
      </w:r>
    </w:p>
    <w:p w14:paraId="777FF936" w14:textId="77777777" w:rsidR="00C54ACC" w:rsidRPr="00A60B13" w:rsidRDefault="00C54ACC" w:rsidP="00C54ACC">
      <w:pPr>
        <w:autoSpaceDE w:val="0"/>
        <w:autoSpaceDN w:val="0"/>
        <w:adjustRightInd w:val="0"/>
        <w:ind w:left="12"/>
        <w:rPr>
          <w:rFonts w:ascii="Arial" w:hAnsi="Arial" w:cs="Arial"/>
          <w:color w:val="000000"/>
          <w:sz w:val="20"/>
          <w:szCs w:val="20"/>
        </w:rPr>
      </w:pPr>
    </w:p>
    <w:p w14:paraId="038881CF" w14:textId="77777777" w:rsidR="00C54ACC" w:rsidRPr="00A60B13" w:rsidRDefault="00C54ACC" w:rsidP="00C54ACC">
      <w:pPr>
        <w:pStyle w:val="ListParagraph"/>
        <w:numPr>
          <w:ilvl w:val="0"/>
          <w:numId w:val="29"/>
        </w:numPr>
        <w:autoSpaceDE w:val="0"/>
        <w:autoSpaceDN w:val="0"/>
        <w:adjustRightInd w:val="0"/>
        <w:rPr>
          <w:rFonts w:ascii="Arial" w:hAnsi="Arial" w:cs="Arial"/>
          <w:color w:val="000000"/>
          <w:sz w:val="20"/>
          <w:szCs w:val="20"/>
        </w:rPr>
      </w:pPr>
      <w:r w:rsidRPr="00A60B13">
        <w:rPr>
          <w:rFonts w:ascii="Arial" w:hAnsi="Arial" w:cs="Arial"/>
          <w:color w:val="000000"/>
          <w:sz w:val="20"/>
          <w:szCs w:val="20"/>
        </w:rPr>
        <w:t>If a Negotiation Letter Agreement was used, was it signed by an IBM authorized representative and an appropriate representative of the target company prior to meetings with the target company?</w:t>
      </w:r>
      <w:r w:rsidRPr="00A60B13">
        <w:rPr>
          <w:rFonts w:ascii="Arial" w:hAnsi="Arial" w:cs="Arial"/>
          <w:color w:val="000000"/>
          <w:sz w:val="20"/>
          <w:szCs w:val="20"/>
        </w:rPr>
        <w:br/>
      </w:r>
    </w:p>
    <w:p w14:paraId="26E898F9" w14:textId="77777777" w:rsidR="00C54ACC" w:rsidRPr="00A60B13" w:rsidRDefault="00C54ACC" w:rsidP="00C54ACC">
      <w:pPr>
        <w:pStyle w:val="ListParagraph"/>
        <w:numPr>
          <w:ilvl w:val="0"/>
          <w:numId w:val="29"/>
        </w:numPr>
        <w:autoSpaceDE w:val="0"/>
        <w:autoSpaceDN w:val="0"/>
        <w:adjustRightInd w:val="0"/>
        <w:rPr>
          <w:rFonts w:ascii="Arial" w:hAnsi="Arial" w:cs="Arial"/>
          <w:color w:val="000000"/>
          <w:sz w:val="20"/>
          <w:szCs w:val="20"/>
        </w:rPr>
      </w:pPr>
      <w:r w:rsidRPr="00A60B13">
        <w:rPr>
          <w:rFonts w:ascii="Arial" w:hAnsi="Arial" w:cs="Arial"/>
          <w:color w:val="000000"/>
          <w:sz w:val="20"/>
          <w:szCs w:val="20"/>
        </w:rPr>
        <w:t>Was the proper CNDN used, and was prior concurrence obtained from the legal department for its use?</w:t>
      </w:r>
      <w:r w:rsidRPr="00A60B13">
        <w:rPr>
          <w:rFonts w:ascii="Arial" w:hAnsi="Arial" w:cs="Arial"/>
          <w:color w:val="000000"/>
          <w:sz w:val="20"/>
          <w:szCs w:val="20"/>
        </w:rPr>
        <w:br/>
      </w:r>
    </w:p>
    <w:p w14:paraId="444159D4" w14:textId="77777777" w:rsidR="00C54ACC" w:rsidRPr="00A60B13" w:rsidRDefault="00C54ACC" w:rsidP="00C54ACC">
      <w:pPr>
        <w:pStyle w:val="ListParagraph"/>
        <w:numPr>
          <w:ilvl w:val="0"/>
          <w:numId w:val="29"/>
        </w:numPr>
        <w:autoSpaceDE w:val="0"/>
        <w:autoSpaceDN w:val="0"/>
        <w:adjustRightInd w:val="0"/>
        <w:rPr>
          <w:rFonts w:ascii="Arial" w:hAnsi="Arial" w:cs="Arial"/>
          <w:color w:val="000000"/>
          <w:sz w:val="20"/>
          <w:szCs w:val="20"/>
        </w:rPr>
      </w:pPr>
      <w:r w:rsidRPr="00A60B13">
        <w:rPr>
          <w:rFonts w:ascii="Arial" w:hAnsi="Arial" w:cs="Arial"/>
          <w:color w:val="000000"/>
          <w:sz w:val="20"/>
          <w:szCs w:val="20"/>
        </w:rPr>
        <w:t>Was the signature on the CNDN in accordance with a delegated authority?</w:t>
      </w:r>
      <w:r w:rsidRPr="00A60B13">
        <w:rPr>
          <w:rFonts w:ascii="Arial" w:hAnsi="Arial" w:cs="Arial"/>
          <w:color w:val="000000"/>
          <w:sz w:val="20"/>
          <w:szCs w:val="20"/>
        </w:rPr>
        <w:br/>
      </w:r>
    </w:p>
    <w:p w14:paraId="1A1FFDE6" w14:textId="77777777" w:rsidR="00C54ACC" w:rsidRPr="00A60B13" w:rsidRDefault="00C54ACC" w:rsidP="00C54ACC">
      <w:pPr>
        <w:pStyle w:val="ListParagraph"/>
        <w:numPr>
          <w:ilvl w:val="0"/>
          <w:numId w:val="29"/>
        </w:numPr>
        <w:autoSpaceDE w:val="0"/>
        <w:autoSpaceDN w:val="0"/>
        <w:adjustRightInd w:val="0"/>
        <w:rPr>
          <w:rFonts w:ascii="Arial" w:hAnsi="Arial" w:cs="Arial"/>
          <w:color w:val="000000"/>
          <w:sz w:val="20"/>
          <w:szCs w:val="20"/>
        </w:rPr>
      </w:pPr>
      <w:r w:rsidRPr="00A60B13">
        <w:rPr>
          <w:rFonts w:ascii="Arial" w:hAnsi="Arial" w:cs="Arial"/>
          <w:color w:val="000000"/>
          <w:sz w:val="20"/>
          <w:szCs w:val="20"/>
        </w:rPr>
        <w:t>For any CNDN, was it further delegated?</w:t>
      </w:r>
      <w:r w:rsidRPr="00A60B13">
        <w:rPr>
          <w:rFonts w:ascii="Arial" w:hAnsi="Arial" w:cs="Arial"/>
          <w:color w:val="000000"/>
          <w:sz w:val="20"/>
          <w:szCs w:val="20"/>
        </w:rPr>
        <w:br/>
      </w:r>
    </w:p>
    <w:p w14:paraId="585C18E6" w14:textId="77777777" w:rsidR="00C54ACC" w:rsidRPr="00A60B13" w:rsidRDefault="00C54ACC" w:rsidP="00C54ACC">
      <w:pPr>
        <w:pStyle w:val="ListParagraph"/>
        <w:numPr>
          <w:ilvl w:val="0"/>
          <w:numId w:val="29"/>
        </w:numPr>
        <w:autoSpaceDE w:val="0"/>
        <w:autoSpaceDN w:val="0"/>
        <w:adjustRightInd w:val="0"/>
        <w:rPr>
          <w:rFonts w:ascii="Arial" w:hAnsi="Arial" w:cs="Arial"/>
          <w:color w:val="000000"/>
          <w:sz w:val="20"/>
          <w:szCs w:val="20"/>
        </w:rPr>
      </w:pPr>
      <w:r w:rsidRPr="00A60B13">
        <w:rPr>
          <w:rFonts w:ascii="Arial" w:hAnsi="Arial" w:cs="Arial"/>
          <w:color w:val="000000"/>
          <w:sz w:val="20"/>
          <w:szCs w:val="20"/>
        </w:rPr>
        <w:t>Was a code name assigned to the deal to protect the confidentiality? Was it communicated to the team?</w:t>
      </w:r>
    </w:p>
    <w:p w14:paraId="6034202C" w14:textId="77777777" w:rsidR="00C54ACC" w:rsidRDefault="00C54ACC" w:rsidP="00C54ACC">
      <w:pPr>
        <w:autoSpaceDE w:val="0"/>
        <w:autoSpaceDN w:val="0"/>
        <w:adjustRightInd w:val="0"/>
        <w:ind w:left="12"/>
        <w:rPr>
          <w:rFonts w:ascii="Arial" w:hAnsi="Arial" w:cs="Arial"/>
          <w:color w:val="000000"/>
          <w:sz w:val="20"/>
          <w:szCs w:val="20"/>
        </w:rPr>
      </w:pPr>
    </w:p>
    <w:p w14:paraId="2C2BD95D" w14:textId="77777777" w:rsidR="00A60B13" w:rsidRDefault="00A60B13">
      <w:pPr>
        <w:rPr>
          <w:rFonts w:ascii="Arial" w:hAnsi="Arial" w:cs="Arial"/>
          <w:color w:val="000000"/>
          <w:sz w:val="20"/>
          <w:szCs w:val="20"/>
        </w:rPr>
      </w:pPr>
      <w:r>
        <w:rPr>
          <w:rFonts w:ascii="Arial" w:hAnsi="Arial" w:cs="Arial"/>
          <w:color w:val="000000"/>
          <w:sz w:val="20"/>
          <w:szCs w:val="20"/>
        </w:rPr>
        <w:br w:type="page"/>
      </w:r>
    </w:p>
    <w:p w14:paraId="128C972D" w14:textId="2683DFC2" w:rsidR="00A60B13" w:rsidRPr="00B46CF1" w:rsidRDefault="00A60B13" w:rsidP="00A60B13">
      <w:pPr>
        <w:keepLines/>
        <w:tabs>
          <w:tab w:val="left" w:pos="4680"/>
        </w:tabs>
        <w:autoSpaceDE w:val="0"/>
        <w:autoSpaceDN w:val="0"/>
        <w:adjustRightInd w:val="0"/>
        <w:rPr>
          <w:rFonts w:ascii="Arial" w:hAnsi="Arial" w:cs="Arial"/>
          <w:color w:val="000000"/>
          <w:sz w:val="20"/>
          <w:szCs w:val="20"/>
        </w:rPr>
      </w:pPr>
      <w:r w:rsidRPr="00B46CF1">
        <w:rPr>
          <w:rFonts w:ascii="Arial" w:hAnsi="Arial" w:cs="Arial"/>
          <w:color w:val="000000"/>
          <w:sz w:val="20"/>
          <w:szCs w:val="20"/>
        </w:rPr>
        <w:lastRenderedPageBreak/>
        <w:t>CONTROL ASSESSMENT QUESTIONS</w:t>
      </w:r>
    </w:p>
    <w:p w14:paraId="36904315" w14:textId="61BC38FE" w:rsidR="00A60B13" w:rsidRPr="00B46CF1" w:rsidRDefault="00A60B13" w:rsidP="00A60B13">
      <w:pPr>
        <w:autoSpaceDE w:val="0"/>
        <w:autoSpaceDN w:val="0"/>
        <w:adjustRightInd w:val="0"/>
        <w:ind w:left="12"/>
        <w:rPr>
          <w:rFonts w:ascii="Arial" w:hAnsi="Arial" w:cs="Arial"/>
          <w:color w:val="000000"/>
          <w:sz w:val="20"/>
          <w:szCs w:val="20"/>
        </w:rPr>
      </w:pPr>
      <w:r w:rsidRPr="00B46CF1">
        <w:rPr>
          <w:rFonts w:ascii="Arial" w:hAnsi="Arial" w:cs="Arial"/>
          <w:color w:val="000000"/>
          <w:sz w:val="20"/>
          <w:szCs w:val="20"/>
        </w:rPr>
        <w:t>Key Control Question:  3. Final Approval</w:t>
      </w:r>
      <w:r w:rsidR="00A62CC1">
        <w:rPr>
          <w:rFonts w:ascii="Arial" w:hAnsi="Arial" w:cs="Arial"/>
          <w:color w:val="000000"/>
          <w:sz w:val="20"/>
          <w:szCs w:val="20"/>
        </w:rPr>
        <w:t xml:space="preserve">, Execute Deal and Record Transaction </w:t>
      </w:r>
    </w:p>
    <w:p w14:paraId="212DA444" w14:textId="18CCCD36" w:rsidR="00A60B13" w:rsidRPr="00B46CF1" w:rsidRDefault="00A60B13" w:rsidP="00D23C29">
      <w:pPr>
        <w:pStyle w:val="Heading3"/>
      </w:pPr>
      <w:bookmarkStart w:id="12" w:name="_Toc193123403"/>
      <w:r w:rsidRPr="00B46CF1">
        <w:t>Secondary Test:  Background Checks (EF002.S)</w:t>
      </w:r>
      <w:bookmarkEnd w:id="12"/>
    </w:p>
    <w:p w14:paraId="03E950D6" w14:textId="28CEC868" w:rsidR="00A60B13" w:rsidRPr="00B46CF1" w:rsidRDefault="00A60B13" w:rsidP="00A60B13">
      <w:pPr>
        <w:autoSpaceDE w:val="0"/>
        <w:autoSpaceDN w:val="0"/>
        <w:adjustRightInd w:val="0"/>
        <w:ind w:left="12"/>
        <w:rPr>
          <w:rFonts w:ascii="Arial" w:hAnsi="Arial" w:cs="Arial"/>
          <w:color w:val="000000"/>
          <w:sz w:val="20"/>
          <w:szCs w:val="20"/>
        </w:rPr>
      </w:pPr>
    </w:p>
    <w:p w14:paraId="38D7FD76" w14:textId="77777777" w:rsidR="00C54ACC" w:rsidRPr="00B46CF1" w:rsidRDefault="00C54ACC" w:rsidP="00C54ACC">
      <w:pPr>
        <w:autoSpaceDE w:val="0"/>
        <w:autoSpaceDN w:val="0"/>
        <w:adjustRightInd w:val="0"/>
        <w:rPr>
          <w:rFonts w:ascii="Arial" w:hAnsi="Arial" w:cs="Arial"/>
          <w:b/>
          <w:bCs/>
          <w:color w:val="000000"/>
          <w:sz w:val="20"/>
          <w:szCs w:val="20"/>
        </w:rPr>
      </w:pPr>
      <w:r w:rsidRPr="00B46CF1">
        <w:rPr>
          <w:rFonts w:ascii="Arial" w:hAnsi="Arial" w:cs="Arial"/>
          <w:b/>
          <w:bCs/>
          <w:color w:val="000000"/>
          <w:sz w:val="20"/>
          <w:szCs w:val="20"/>
        </w:rPr>
        <w:t xml:space="preserve">Note: </w:t>
      </w:r>
      <w:r w:rsidRPr="00B46CF1">
        <w:rPr>
          <w:rFonts w:ascii="Arial" w:hAnsi="Arial" w:cs="Arial"/>
          <w:color w:val="000000"/>
          <w:sz w:val="20"/>
          <w:szCs w:val="20"/>
        </w:rPr>
        <w:t>If background checks were required by and subsequently obtained by Business Development Legal in the U.S. only, perform this test.</w:t>
      </w:r>
    </w:p>
    <w:p w14:paraId="512359A7" w14:textId="77777777" w:rsidR="00C54ACC" w:rsidRPr="00B46CF1" w:rsidRDefault="00C54ACC" w:rsidP="00C54ACC">
      <w:pPr>
        <w:autoSpaceDE w:val="0"/>
        <w:autoSpaceDN w:val="0"/>
        <w:adjustRightInd w:val="0"/>
        <w:ind w:left="720" w:hanging="720"/>
        <w:rPr>
          <w:rFonts w:ascii="Arial" w:hAnsi="Arial" w:cs="Arial"/>
          <w:b/>
          <w:bCs/>
          <w:color w:val="000000"/>
          <w:sz w:val="20"/>
          <w:szCs w:val="20"/>
        </w:rPr>
      </w:pPr>
    </w:p>
    <w:p w14:paraId="543347F0" w14:textId="77777777" w:rsidR="00C54ACC" w:rsidRPr="00B46CF1" w:rsidRDefault="00C54ACC" w:rsidP="00C54ACC">
      <w:pPr>
        <w:autoSpaceDE w:val="0"/>
        <w:autoSpaceDN w:val="0"/>
        <w:adjustRightInd w:val="0"/>
        <w:rPr>
          <w:rFonts w:ascii="Arial" w:hAnsi="Arial" w:cs="Arial"/>
          <w:b/>
          <w:bCs/>
          <w:color w:val="000000"/>
          <w:sz w:val="20"/>
          <w:szCs w:val="20"/>
        </w:rPr>
      </w:pPr>
      <w:r w:rsidRPr="00B46CF1">
        <w:rPr>
          <w:rFonts w:ascii="Arial" w:hAnsi="Arial" w:cs="Arial"/>
          <w:b/>
          <w:bCs/>
          <w:color w:val="000000"/>
          <w:sz w:val="20"/>
          <w:szCs w:val="20"/>
        </w:rPr>
        <w:t>Objective:</w:t>
      </w:r>
    </w:p>
    <w:p w14:paraId="4E5BAE15" w14:textId="77777777" w:rsidR="00C54ACC" w:rsidRPr="00B46CF1" w:rsidRDefault="00C54ACC" w:rsidP="00C54ACC">
      <w:pPr>
        <w:autoSpaceDE w:val="0"/>
        <w:autoSpaceDN w:val="0"/>
        <w:adjustRightInd w:val="0"/>
        <w:rPr>
          <w:rFonts w:ascii="Arial" w:hAnsi="Arial" w:cs="Arial"/>
          <w:color w:val="000000"/>
          <w:sz w:val="20"/>
          <w:szCs w:val="20"/>
        </w:rPr>
      </w:pPr>
      <w:r w:rsidRPr="00B46CF1">
        <w:rPr>
          <w:rFonts w:ascii="Arial" w:hAnsi="Arial" w:cs="Arial"/>
          <w:color w:val="000000"/>
          <w:sz w:val="20"/>
          <w:szCs w:val="20"/>
        </w:rPr>
        <w:t>To determine if information concerning background checks was properly secured.</w:t>
      </w:r>
    </w:p>
    <w:p w14:paraId="2E324B0C" w14:textId="77777777" w:rsidR="00C54ACC" w:rsidRPr="00B46CF1" w:rsidRDefault="00C54ACC" w:rsidP="00C54ACC">
      <w:pPr>
        <w:autoSpaceDE w:val="0"/>
        <w:autoSpaceDN w:val="0"/>
        <w:adjustRightInd w:val="0"/>
        <w:rPr>
          <w:rFonts w:ascii="Arial" w:hAnsi="Arial" w:cs="Arial"/>
          <w:color w:val="000000"/>
          <w:sz w:val="20"/>
          <w:szCs w:val="20"/>
        </w:rPr>
      </w:pPr>
    </w:p>
    <w:p w14:paraId="5A75E905" w14:textId="77777777" w:rsidR="00C54ACC" w:rsidRPr="00B46CF1" w:rsidRDefault="00C54ACC" w:rsidP="00C54ACC">
      <w:pPr>
        <w:autoSpaceDE w:val="0"/>
        <w:autoSpaceDN w:val="0"/>
        <w:adjustRightInd w:val="0"/>
        <w:rPr>
          <w:rFonts w:ascii="Arial" w:hAnsi="Arial" w:cs="Arial"/>
          <w:b/>
          <w:bCs/>
          <w:color w:val="000000"/>
          <w:sz w:val="20"/>
          <w:szCs w:val="20"/>
        </w:rPr>
      </w:pPr>
      <w:r w:rsidRPr="00B46CF1">
        <w:rPr>
          <w:rFonts w:ascii="Arial" w:hAnsi="Arial" w:cs="Arial"/>
          <w:b/>
          <w:bCs/>
          <w:color w:val="000000"/>
          <w:sz w:val="20"/>
          <w:szCs w:val="20"/>
        </w:rPr>
        <w:t>Approach:</w:t>
      </w:r>
    </w:p>
    <w:p w14:paraId="7879409A" w14:textId="77777777" w:rsidR="00C54ACC" w:rsidRDefault="00C54ACC" w:rsidP="00C54ACC">
      <w:pPr>
        <w:autoSpaceDE w:val="0"/>
        <w:autoSpaceDN w:val="0"/>
        <w:adjustRightInd w:val="0"/>
        <w:ind w:left="12"/>
        <w:rPr>
          <w:rFonts w:ascii="Arial" w:hAnsi="Arial" w:cs="Arial"/>
          <w:color w:val="000000"/>
          <w:sz w:val="20"/>
          <w:szCs w:val="20"/>
        </w:rPr>
      </w:pPr>
      <w:r w:rsidRPr="00B46CF1">
        <w:rPr>
          <w:rFonts w:ascii="Arial" w:hAnsi="Arial" w:cs="Arial"/>
          <w:color w:val="000000"/>
          <w:sz w:val="20"/>
          <w:szCs w:val="20"/>
        </w:rPr>
        <w:t>Background checks on the principal officers or investors of an equity investment or acquisition of a private firm is sometimes necessary. Validate that the dissemination of the resulting reports was appropriately restricted to those with a need to know and properly secured.</w:t>
      </w:r>
      <w:r w:rsidRPr="00F54B85">
        <w:rPr>
          <w:rFonts w:ascii="Arial" w:hAnsi="Arial" w:cs="Arial"/>
          <w:color w:val="FF0000"/>
          <w:sz w:val="20"/>
          <w:szCs w:val="20"/>
        </w:rPr>
        <w:t xml:space="preserve"> </w:t>
      </w:r>
    </w:p>
    <w:p w14:paraId="56428B29" w14:textId="51E17B7C" w:rsidR="00B46CF1" w:rsidRDefault="00B46CF1" w:rsidP="00B46CF1">
      <w:pPr>
        <w:autoSpaceDE w:val="0"/>
        <w:autoSpaceDN w:val="0"/>
        <w:adjustRightInd w:val="0"/>
        <w:ind w:left="12"/>
        <w:rPr>
          <w:rFonts w:ascii="Arial" w:hAnsi="Arial" w:cs="Arial"/>
          <w:color w:val="000000"/>
          <w:sz w:val="20"/>
          <w:szCs w:val="20"/>
        </w:rPr>
      </w:pPr>
    </w:p>
    <w:p w14:paraId="4BE51B69" w14:textId="77777777" w:rsidR="007E2FC1" w:rsidRDefault="007E2FC1">
      <w:pPr>
        <w:rPr>
          <w:rFonts w:ascii="Arial" w:hAnsi="Arial" w:cs="Arial"/>
          <w:color w:val="000000"/>
          <w:sz w:val="20"/>
          <w:szCs w:val="20"/>
        </w:rPr>
      </w:pPr>
      <w:r>
        <w:rPr>
          <w:rFonts w:ascii="Arial" w:hAnsi="Arial" w:cs="Arial"/>
          <w:color w:val="000000"/>
          <w:sz w:val="20"/>
          <w:szCs w:val="20"/>
        </w:rPr>
        <w:br w:type="page"/>
      </w:r>
    </w:p>
    <w:p w14:paraId="75515FCC" w14:textId="58F8626F" w:rsidR="007E2FC1" w:rsidRPr="007E2FC1" w:rsidRDefault="007E2FC1" w:rsidP="007E2FC1">
      <w:pPr>
        <w:keepLines/>
        <w:tabs>
          <w:tab w:val="left" w:pos="4680"/>
        </w:tabs>
        <w:autoSpaceDE w:val="0"/>
        <w:autoSpaceDN w:val="0"/>
        <w:adjustRightInd w:val="0"/>
        <w:rPr>
          <w:rFonts w:ascii="Arial" w:hAnsi="Arial" w:cs="Arial"/>
          <w:color w:val="000000"/>
          <w:sz w:val="20"/>
          <w:szCs w:val="20"/>
        </w:rPr>
      </w:pPr>
      <w:r w:rsidRPr="007E2FC1">
        <w:rPr>
          <w:rFonts w:ascii="Arial" w:hAnsi="Arial" w:cs="Arial"/>
          <w:color w:val="000000"/>
          <w:sz w:val="20"/>
          <w:szCs w:val="20"/>
        </w:rPr>
        <w:lastRenderedPageBreak/>
        <w:t>CONTROL ASSESSMENT QUESTIONS</w:t>
      </w:r>
    </w:p>
    <w:p w14:paraId="4DD51982" w14:textId="191FA2F6" w:rsidR="007E2FC1" w:rsidRPr="007E2FC1" w:rsidRDefault="007E2FC1" w:rsidP="007E2FC1">
      <w:pPr>
        <w:autoSpaceDE w:val="0"/>
        <w:autoSpaceDN w:val="0"/>
        <w:adjustRightInd w:val="0"/>
        <w:ind w:left="12"/>
        <w:rPr>
          <w:rFonts w:ascii="Arial" w:hAnsi="Arial" w:cs="Arial"/>
          <w:color w:val="000000"/>
          <w:sz w:val="20"/>
          <w:szCs w:val="20"/>
        </w:rPr>
      </w:pPr>
      <w:r w:rsidRPr="007E2FC1">
        <w:rPr>
          <w:rFonts w:ascii="Arial" w:hAnsi="Arial" w:cs="Arial"/>
          <w:color w:val="000000"/>
          <w:sz w:val="20"/>
          <w:szCs w:val="20"/>
        </w:rPr>
        <w:t>Key Control Question:  3. Final Approval</w:t>
      </w:r>
      <w:r w:rsidR="00E9685B">
        <w:rPr>
          <w:rFonts w:ascii="Arial" w:hAnsi="Arial" w:cs="Arial"/>
          <w:color w:val="000000"/>
          <w:sz w:val="20"/>
          <w:szCs w:val="20"/>
        </w:rPr>
        <w:t>, Execute Deal and Record Transaction</w:t>
      </w:r>
    </w:p>
    <w:p w14:paraId="524B2AD9" w14:textId="5C6743F9" w:rsidR="00B46CF1" w:rsidRPr="007E2FC1" w:rsidRDefault="007E2FC1" w:rsidP="00D23C29">
      <w:pPr>
        <w:pStyle w:val="Heading3"/>
      </w:pPr>
      <w:bookmarkStart w:id="13" w:name="_Toc193123404"/>
      <w:r w:rsidRPr="007E2FC1">
        <w:t>Primary Test:  Business Model (EF003.P)</w:t>
      </w:r>
      <w:bookmarkEnd w:id="13"/>
    </w:p>
    <w:p w14:paraId="00A78978" w14:textId="36516430" w:rsidR="007E2FC1" w:rsidRPr="007E2FC1" w:rsidRDefault="007E2FC1" w:rsidP="007E2FC1">
      <w:pPr>
        <w:autoSpaceDE w:val="0"/>
        <w:autoSpaceDN w:val="0"/>
        <w:adjustRightInd w:val="0"/>
        <w:ind w:left="12"/>
        <w:rPr>
          <w:rFonts w:ascii="Arial" w:hAnsi="Arial" w:cs="Arial"/>
          <w:color w:val="000000"/>
          <w:sz w:val="20"/>
          <w:szCs w:val="20"/>
        </w:rPr>
      </w:pPr>
    </w:p>
    <w:p w14:paraId="0F808D32" w14:textId="77777777" w:rsidR="00AC57CB" w:rsidRPr="007E2FC1" w:rsidRDefault="00AC57CB" w:rsidP="00AC57CB">
      <w:pPr>
        <w:autoSpaceDE w:val="0"/>
        <w:autoSpaceDN w:val="0"/>
        <w:adjustRightInd w:val="0"/>
        <w:rPr>
          <w:rFonts w:ascii="Arial" w:hAnsi="Arial" w:cs="Arial"/>
          <w:b/>
          <w:bCs/>
          <w:color w:val="000000"/>
          <w:sz w:val="20"/>
          <w:szCs w:val="20"/>
        </w:rPr>
      </w:pPr>
      <w:r w:rsidRPr="007E2FC1">
        <w:rPr>
          <w:rFonts w:ascii="Arial" w:hAnsi="Arial" w:cs="Arial"/>
          <w:b/>
          <w:bCs/>
          <w:color w:val="000000"/>
          <w:sz w:val="20"/>
          <w:szCs w:val="20"/>
        </w:rPr>
        <w:t>Objective:</w:t>
      </w:r>
    </w:p>
    <w:p w14:paraId="51B56013" w14:textId="77777777" w:rsidR="00AC57CB" w:rsidRPr="007E2FC1" w:rsidRDefault="00AC57CB" w:rsidP="00AC57CB">
      <w:pPr>
        <w:autoSpaceDE w:val="0"/>
        <w:autoSpaceDN w:val="0"/>
        <w:adjustRightInd w:val="0"/>
        <w:rPr>
          <w:rFonts w:ascii="Arial" w:hAnsi="Arial" w:cs="Arial"/>
          <w:color w:val="000000"/>
          <w:sz w:val="20"/>
          <w:szCs w:val="20"/>
        </w:rPr>
      </w:pPr>
      <w:r w:rsidRPr="007E2FC1">
        <w:rPr>
          <w:rFonts w:ascii="Arial" w:hAnsi="Arial" w:cs="Arial"/>
          <w:color w:val="000000"/>
          <w:sz w:val="20"/>
          <w:szCs w:val="20"/>
        </w:rPr>
        <w:t>To determine if adequate</w:t>
      </w:r>
      <w:r>
        <w:rPr>
          <w:rFonts w:ascii="Arial" w:hAnsi="Arial" w:cs="Arial"/>
          <w:color w:val="000000"/>
          <w:sz w:val="20"/>
          <w:szCs w:val="20"/>
        </w:rPr>
        <w:t xml:space="preserve"> review </w:t>
      </w:r>
      <w:r w:rsidRPr="007E2FC1">
        <w:rPr>
          <w:rFonts w:ascii="Arial" w:hAnsi="Arial" w:cs="Arial"/>
          <w:color w:val="000000"/>
          <w:sz w:val="20"/>
          <w:szCs w:val="20"/>
        </w:rPr>
        <w:t xml:space="preserve">exist to ensure that business cases are complete, and </w:t>
      </w:r>
      <w:r w:rsidRPr="00127477">
        <w:rPr>
          <w:rFonts w:ascii="Arial" w:hAnsi="Arial" w:cs="Arial"/>
          <w:sz w:val="20"/>
          <w:szCs w:val="20"/>
        </w:rPr>
        <w:t xml:space="preserve">that initial draft </w:t>
      </w:r>
      <w:r w:rsidRPr="007E2FC1">
        <w:rPr>
          <w:rFonts w:ascii="Arial" w:hAnsi="Arial" w:cs="Arial"/>
          <w:color w:val="000000"/>
          <w:sz w:val="20"/>
          <w:szCs w:val="20"/>
        </w:rPr>
        <w:t>acquisition integration plans are in place.</w:t>
      </w:r>
    </w:p>
    <w:p w14:paraId="3633997C" w14:textId="77777777" w:rsidR="00AC57CB" w:rsidRPr="007E2FC1" w:rsidRDefault="00AC57CB" w:rsidP="00AC57CB">
      <w:pPr>
        <w:autoSpaceDE w:val="0"/>
        <w:autoSpaceDN w:val="0"/>
        <w:adjustRightInd w:val="0"/>
        <w:rPr>
          <w:rFonts w:ascii="Arial" w:hAnsi="Arial" w:cs="Arial"/>
          <w:color w:val="000000"/>
          <w:sz w:val="20"/>
          <w:szCs w:val="20"/>
        </w:rPr>
      </w:pPr>
    </w:p>
    <w:p w14:paraId="7494090E" w14:textId="77777777" w:rsidR="00AC57CB" w:rsidRPr="007E2FC1" w:rsidRDefault="00AC57CB" w:rsidP="00AC57CB">
      <w:pPr>
        <w:autoSpaceDE w:val="0"/>
        <w:autoSpaceDN w:val="0"/>
        <w:adjustRightInd w:val="0"/>
        <w:rPr>
          <w:rFonts w:ascii="Arial" w:hAnsi="Arial" w:cs="Arial"/>
          <w:b/>
          <w:bCs/>
          <w:color w:val="000000"/>
          <w:sz w:val="20"/>
          <w:szCs w:val="20"/>
        </w:rPr>
      </w:pPr>
      <w:r w:rsidRPr="007E2FC1">
        <w:rPr>
          <w:rFonts w:ascii="Arial" w:hAnsi="Arial" w:cs="Arial"/>
          <w:b/>
          <w:bCs/>
          <w:color w:val="000000"/>
          <w:sz w:val="20"/>
          <w:szCs w:val="20"/>
        </w:rPr>
        <w:t>Approach:</w:t>
      </w:r>
    </w:p>
    <w:p w14:paraId="6E2C4436" w14:textId="77777777" w:rsidR="00AC57CB" w:rsidRPr="007E2FC1" w:rsidRDefault="00AC57CB" w:rsidP="00AC57CB">
      <w:pPr>
        <w:autoSpaceDE w:val="0"/>
        <w:autoSpaceDN w:val="0"/>
        <w:adjustRightInd w:val="0"/>
        <w:ind w:left="12"/>
        <w:rPr>
          <w:rFonts w:ascii="Arial" w:hAnsi="Arial" w:cs="Arial"/>
          <w:color w:val="000000"/>
          <w:sz w:val="20"/>
          <w:szCs w:val="20"/>
        </w:rPr>
      </w:pPr>
      <w:r w:rsidRPr="69776E3C">
        <w:rPr>
          <w:rFonts w:ascii="Arial" w:hAnsi="Arial" w:cs="Arial"/>
          <w:color w:val="000000" w:themeColor="text1"/>
          <w:sz w:val="20"/>
          <w:szCs w:val="20"/>
        </w:rPr>
        <w:t>Obtain copies of processes, procedures, flowcharts, and risk acceptances for the IBM business case model and the IBM integration or transition plans, and review for the following:</w:t>
      </w:r>
      <w:r>
        <w:br/>
      </w:r>
    </w:p>
    <w:p w14:paraId="3341BBA3" w14:textId="77777777" w:rsidR="00AC57CB" w:rsidRPr="007E2FC1" w:rsidRDefault="00AC57CB" w:rsidP="00AC57CB">
      <w:pPr>
        <w:pStyle w:val="ListParagraph"/>
        <w:numPr>
          <w:ilvl w:val="0"/>
          <w:numId w:val="30"/>
        </w:numPr>
        <w:autoSpaceDE w:val="0"/>
        <w:autoSpaceDN w:val="0"/>
        <w:adjustRightInd w:val="0"/>
        <w:rPr>
          <w:rFonts w:ascii="Arial" w:hAnsi="Arial" w:cs="Arial"/>
          <w:color w:val="000000"/>
          <w:sz w:val="20"/>
          <w:szCs w:val="20"/>
        </w:rPr>
      </w:pPr>
      <w:r w:rsidRPr="69776E3C">
        <w:rPr>
          <w:rFonts w:ascii="Arial" w:hAnsi="Arial" w:cs="Arial"/>
          <w:color w:val="000000" w:themeColor="text1"/>
          <w:sz w:val="20"/>
          <w:szCs w:val="20"/>
        </w:rPr>
        <w:t xml:space="preserve">Has the owner of the business case model for the transaction been identified? </w:t>
      </w:r>
      <w:r>
        <w:br/>
      </w:r>
    </w:p>
    <w:p w14:paraId="7BC824F8" w14:textId="77777777" w:rsidR="00AC57CB" w:rsidRPr="007E2FC1" w:rsidRDefault="00AC57CB" w:rsidP="00AC57CB">
      <w:pPr>
        <w:pStyle w:val="ListParagraph"/>
        <w:numPr>
          <w:ilvl w:val="0"/>
          <w:numId w:val="30"/>
        </w:numPr>
        <w:autoSpaceDE w:val="0"/>
        <w:autoSpaceDN w:val="0"/>
        <w:adjustRightInd w:val="0"/>
        <w:rPr>
          <w:rFonts w:ascii="Arial" w:hAnsi="Arial" w:cs="Arial"/>
          <w:color w:val="000000"/>
          <w:sz w:val="20"/>
          <w:szCs w:val="20"/>
        </w:rPr>
      </w:pPr>
      <w:r w:rsidRPr="69776E3C">
        <w:rPr>
          <w:rFonts w:ascii="Arial" w:hAnsi="Arial" w:cs="Arial"/>
          <w:color w:val="000000" w:themeColor="text1"/>
          <w:sz w:val="20"/>
          <w:szCs w:val="20"/>
        </w:rPr>
        <w:t>Are the financial business case models complete?</w:t>
      </w:r>
      <w:r>
        <w:br/>
      </w:r>
    </w:p>
    <w:p w14:paraId="483F263E" w14:textId="77777777" w:rsidR="00AC57CB" w:rsidRPr="00190C74" w:rsidRDefault="00AC57CB" w:rsidP="00AC57CB">
      <w:pPr>
        <w:pStyle w:val="ListParagraph"/>
        <w:numPr>
          <w:ilvl w:val="0"/>
          <w:numId w:val="30"/>
        </w:numPr>
        <w:autoSpaceDE w:val="0"/>
        <w:autoSpaceDN w:val="0"/>
        <w:adjustRightInd w:val="0"/>
        <w:rPr>
          <w:rFonts w:ascii="Arial" w:hAnsi="Arial" w:cs="Arial"/>
          <w:color w:val="000000"/>
          <w:sz w:val="20"/>
          <w:szCs w:val="20"/>
        </w:rPr>
      </w:pPr>
      <w:r w:rsidRPr="00190C74">
        <w:rPr>
          <w:rFonts w:ascii="Arial" w:hAnsi="Arial" w:cs="Arial"/>
          <w:color w:val="000000" w:themeColor="text1"/>
          <w:sz w:val="20"/>
          <w:szCs w:val="20"/>
        </w:rPr>
        <w:t>Is the data consistently applied and evaluated in the transaction business model?</w:t>
      </w:r>
      <w:r>
        <w:rPr>
          <w:rFonts w:ascii="Arial" w:hAnsi="Arial" w:cs="Arial"/>
          <w:color w:val="000000" w:themeColor="text1"/>
          <w:sz w:val="20"/>
          <w:szCs w:val="20"/>
        </w:rPr>
        <w:br/>
      </w:r>
    </w:p>
    <w:p w14:paraId="39AB04F2" w14:textId="77777777" w:rsidR="00AC57CB" w:rsidRPr="00190C74" w:rsidRDefault="00AC57CB" w:rsidP="00AC57CB">
      <w:pPr>
        <w:pStyle w:val="ListParagraph"/>
        <w:numPr>
          <w:ilvl w:val="0"/>
          <w:numId w:val="30"/>
        </w:numPr>
        <w:autoSpaceDE w:val="0"/>
        <w:autoSpaceDN w:val="0"/>
        <w:adjustRightInd w:val="0"/>
        <w:rPr>
          <w:rFonts w:ascii="Arial" w:hAnsi="Arial" w:cs="Arial"/>
          <w:color w:val="000000"/>
          <w:sz w:val="20"/>
          <w:szCs w:val="20"/>
        </w:rPr>
      </w:pPr>
      <w:r w:rsidRPr="00190C74">
        <w:rPr>
          <w:rFonts w:ascii="Arial" w:hAnsi="Arial" w:cs="Arial"/>
          <w:color w:val="000000"/>
          <w:sz w:val="20"/>
          <w:szCs w:val="20"/>
        </w:rPr>
        <w:t xml:space="preserve">Does the business case meet the financial criteria for executing an acquisition transaction?  </w:t>
      </w:r>
    </w:p>
    <w:p w14:paraId="41F8DE0F" w14:textId="63286CFD" w:rsidR="001871F5" w:rsidRDefault="001871F5">
      <w:pPr>
        <w:rPr>
          <w:rFonts w:ascii="Arial" w:hAnsi="Arial" w:cs="Arial"/>
          <w:color w:val="000000"/>
          <w:sz w:val="20"/>
          <w:szCs w:val="20"/>
        </w:rPr>
      </w:pPr>
    </w:p>
    <w:p w14:paraId="4D050EE9" w14:textId="77777777" w:rsidR="00AC57CB" w:rsidRDefault="00AC57CB">
      <w:pPr>
        <w:rPr>
          <w:rFonts w:ascii="Arial" w:hAnsi="Arial" w:cs="Arial"/>
          <w:color w:val="000000"/>
          <w:sz w:val="20"/>
          <w:szCs w:val="20"/>
        </w:rPr>
      </w:pPr>
      <w:r>
        <w:rPr>
          <w:rFonts w:ascii="Arial" w:hAnsi="Arial" w:cs="Arial"/>
          <w:color w:val="000000"/>
          <w:sz w:val="20"/>
          <w:szCs w:val="20"/>
        </w:rPr>
        <w:br w:type="page"/>
      </w:r>
    </w:p>
    <w:p w14:paraId="5C0D106D" w14:textId="20EA066C" w:rsidR="001871F5" w:rsidRPr="001871F5" w:rsidRDefault="001871F5" w:rsidP="001871F5">
      <w:pPr>
        <w:keepLines/>
        <w:tabs>
          <w:tab w:val="left" w:pos="4680"/>
        </w:tabs>
        <w:autoSpaceDE w:val="0"/>
        <w:autoSpaceDN w:val="0"/>
        <w:adjustRightInd w:val="0"/>
        <w:rPr>
          <w:rFonts w:ascii="Arial" w:hAnsi="Arial" w:cs="Arial"/>
          <w:color w:val="000000"/>
          <w:sz w:val="20"/>
          <w:szCs w:val="20"/>
        </w:rPr>
      </w:pPr>
      <w:r w:rsidRPr="001871F5">
        <w:rPr>
          <w:rFonts w:ascii="Arial" w:hAnsi="Arial" w:cs="Arial"/>
          <w:color w:val="000000"/>
          <w:sz w:val="20"/>
          <w:szCs w:val="20"/>
        </w:rPr>
        <w:lastRenderedPageBreak/>
        <w:t>CONTROL ASSESSMENT QUESTIONS</w:t>
      </w:r>
    </w:p>
    <w:p w14:paraId="7C3C0162" w14:textId="3FF50C66" w:rsidR="001871F5" w:rsidRPr="001871F5" w:rsidRDefault="001871F5" w:rsidP="001871F5">
      <w:pPr>
        <w:autoSpaceDE w:val="0"/>
        <w:autoSpaceDN w:val="0"/>
        <w:adjustRightInd w:val="0"/>
        <w:ind w:left="12"/>
        <w:rPr>
          <w:rFonts w:ascii="Arial" w:hAnsi="Arial" w:cs="Arial"/>
          <w:color w:val="000000"/>
          <w:sz w:val="20"/>
          <w:szCs w:val="20"/>
        </w:rPr>
      </w:pPr>
      <w:r w:rsidRPr="001871F5">
        <w:rPr>
          <w:rFonts w:ascii="Arial" w:hAnsi="Arial" w:cs="Arial"/>
          <w:color w:val="000000"/>
          <w:sz w:val="20"/>
          <w:szCs w:val="20"/>
        </w:rPr>
        <w:t>Key Control Question:  3. Final Approval</w:t>
      </w:r>
      <w:r w:rsidR="00995493">
        <w:rPr>
          <w:rFonts w:ascii="Arial" w:hAnsi="Arial" w:cs="Arial"/>
          <w:color w:val="000000"/>
          <w:sz w:val="20"/>
          <w:szCs w:val="20"/>
        </w:rPr>
        <w:t xml:space="preserve">, Execute Deal and Record Transaction </w:t>
      </w:r>
    </w:p>
    <w:p w14:paraId="13315FD1" w14:textId="036BC8BC" w:rsidR="001871F5" w:rsidRPr="001871F5" w:rsidRDefault="001871F5" w:rsidP="00D23C29">
      <w:pPr>
        <w:pStyle w:val="Heading3"/>
      </w:pPr>
      <w:bookmarkStart w:id="14" w:name="_Toc193123405"/>
      <w:r w:rsidRPr="001871F5">
        <w:t>Primary Test:  Final Approval (EF004.P)</w:t>
      </w:r>
      <w:bookmarkEnd w:id="14"/>
    </w:p>
    <w:p w14:paraId="59007B42" w14:textId="02857E34" w:rsidR="001871F5" w:rsidRPr="001871F5" w:rsidRDefault="001871F5" w:rsidP="001871F5">
      <w:pPr>
        <w:autoSpaceDE w:val="0"/>
        <w:autoSpaceDN w:val="0"/>
        <w:adjustRightInd w:val="0"/>
        <w:ind w:left="12"/>
        <w:rPr>
          <w:rFonts w:ascii="Arial" w:hAnsi="Arial" w:cs="Arial"/>
          <w:color w:val="000000"/>
          <w:sz w:val="20"/>
          <w:szCs w:val="20"/>
        </w:rPr>
      </w:pPr>
    </w:p>
    <w:p w14:paraId="219F3E29" w14:textId="77777777" w:rsidR="006A6586" w:rsidRPr="001871F5" w:rsidRDefault="006A6586" w:rsidP="006A6586">
      <w:pPr>
        <w:autoSpaceDE w:val="0"/>
        <w:autoSpaceDN w:val="0"/>
        <w:adjustRightInd w:val="0"/>
        <w:rPr>
          <w:rFonts w:ascii="Arial" w:hAnsi="Arial" w:cs="Arial"/>
          <w:b/>
          <w:bCs/>
          <w:color w:val="000000"/>
          <w:sz w:val="20"/>
          <w:szCs w:val="20"/>
        </w:rPr>
      </w:pPr>
      <w:r w:rsidRPr="001871F5">
        <w:rPr>
          <w:rFonts w:ascii="Arial" w:hAnsi="Arial" w:cs="Arial"/>
          <w:b/>
          <w:bCs/>
          <w:color w:val="000000"/>
          <w:sz w:val="20"/>
          <w:szCs w:val="20"/>
        </w:rPr>
        <w:t>Objective:</w:t>
      </w:r>
    </w:p>
    <w:p w14:paraId="75206017" w14:textId="77777777" w:rsidR="006A6586" w:rsidRPr="00594B8E" w:rsidRDefault="006A6586" w:rsidP="006A6586">
      <w:pPr>
        <w:pStyle w:val="ListParagraph"/>
        <w:numPr>
          <w:ilvl w:val="0"/>
          <w:numId w:val="30"/>
        </w:numPr>
        <w:autoSpaceDE w:val="0"/>
        <w:autoSpaceDN w:val="0"/>
        <w:adjustRightInd w:val="0"/>
        <w:rPr>
          <w:rFonts w:ascii="Arial" w:hAnsi="Arial" w:cs="Arial"/>
          <w:sz w:val="20"/>
          <w:szCs w:val="20"/>
        </w:rPr>
      </w:pPr>
      <w:r w:rsidRPr="00594B8E">
        <w:rPr>
          <w:rFonts w:ascii="Arial" w:hAnsi="Arial" w:cs="Arial"/>
          <w:sz w:val="20"/>
          <w:szCs w:val="20"/>
        </w:rPr>
        <w:t xml:space="preserve">To determine if the business case used to make acquisition decisions is complete, approved as part of the overall final approval package, and in accordance with process requirements. </w:t>
      </w:r>
    </w:p>
    <w:p w14:paraId="5E1F4C06" w14:textId="77777777" w:rsidR="006A6586" w:rsidRPr="001871F5" w:rsidRDefault="006A6586" w:rsidP="006A6586">
      <w:pPr>
        <w:autoSpaceDE w:val="0"/>
        <w:autoSpaceDN w:val="0"/>
        <w:adjustRightInd w:val="0"/>
        <w:rPr>
          <w:rFonts w:ascii="Arial" w:hAnsi="Arial" w:cs="Arial"/>
          <w:color w:val="000000"/>
          <w:sz w:val="20"/>
          <w:szCs w:val="20"/>
        </w:rPr>
      </w:pPr>
    </w:p>
    <w:p w14:paraId="71B46010" w14:textId="77777777" w:rsidR="006A6586" w:rsidRPr="001871F5" w:rsidRDefault="006A6586" w:rsidP="006A6586">
      <w:pPr>
        <w:autoSpaceDE w:val="0"/>
        <w:autoSpaceDN w:val="0"/>
        <w:adjustRightInd w:val="0"/>
        <w:rPr>
          <w:rFonts w:ascii="Arial" w:hAnsi="Arial" w:cs="Arial"/>
          <w:b/>
          <w:bCs/>
          <w:color w:val="000000"/>
          <w:sz w:val="20"/>
          <w:szCs w:val="20"/>
        </w:rPr>
      </w:pPr>
      <w:r w:rsidRPr="001871F5">
        <w:rPr>
          <w:rFonts w:ascii="Arial" w:hAnsi="Arial" w:cs="Arial"/>
          <w:b/>
          <w:bCs/>
          <w:color w:val="000000"/>
          <w:sz w:val="20"/>
          <w:szCs w:val="20"/>
        </w:rPr>
        <w:t>Approach:</w:t>
      </w:r>
    </w:p>
    <w:p w14:paraId="2FD63682" w14:textId="77777777" w:rsidR="006A6586" w:rsidRPr="001871F5" w:rsidRDefault="006A6586" w:rsidP="006A6586">
      <w:pPr>
        <w:autoSpaceDE w:val="0"/>
        <w:autoSpaceDN w:val="0"/>
        <w:adjustRightInd w:val="0"/>
        <w:ind w:left="12"/>
        <w:rPr>
          <w:rFonts w:ascii="Arial" w:hAnsi="Arial" w:cs="Arial"/>
          <w:color w:val="000000"/>
          <w:sz w:val="20"/>
          <w:szCs w:val="20"/>
        </w:rPr>
      </w:pPr>
      <w:r w:rsidRPr="001871F5">
        <w:rPr>
          <w:rFonts w:ascii="Arial" w:hAnsi="Arial" w:cs="Arial"/>
          <w:color w:val="000000"/>
          <w:sz w:val="20"/>
          <w:szCs w:val="20"/>
        </w:rPr>
        <w:t>Sample the transaction business case documentation for the following:</w:t>
      </w:r>
    </w:p>
    <w:p w14:paraId="47F5D3E5" w14:textId="77777777" w:rsidR="006A6586" w:rsidRPr="001871F5" w:rsidRDefault="006A6586" w:rsidP="006A6586">
      <w:pPr>
        <w:autoSpaceDE w:val="0"/>
        <w:autoSpaceDN w:val="0"/>
        <w:adjustRightInd w:val="0"/>
        <w:ind w:left="12"/>
        <w:rPr>
          <w:rFonts w:ascii="Arial" w:hAnsi="Arial" w:cs="Arial"/>
          <w:color w:val="000000"/>
          <w:sz w:val="20"/>
          <w:szCs w:val="20"/>
        </w:rPr>
      </w:pPr>
    </w:p>
    <w:p w14:paraId="3CCEDAA6" w14:textId="77777777"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sidRPr="69776E3C">
        <w:rPr>
          <w:rFonts w:ascii="Arial" w:hAnsi="Arial" w:cs="Arial"/>
          <w:color w:val="000000" w:themeColor="text1"/>
          <w:sz w:val="20"/>
          <w:szCs w:val="20"/>
        </w:rPr>
        <w:t xml:space="preserve">Was the business case included in the overall Final approval? </w:t>
      </w:r>
      <w:r>
        <w:br/>
      </w:r>
    </w:p>
    <w:p w14:paraId="66A6DFB4" w14:textId="0C2955DD"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 xml:space="preserve">If issues were </w:t>
      </w:r>
      <w:r>
        <w:rPr>
          <w:rFonts w:ascii="Arial" w:hAnsi="Arial" w:cs="Arial"/>
          <w:color w:val="000000"/>
          <w:sz w:val="20"/>
          <w:szCs w:val="20"/>
        </w:rPr>
        <w:t xml:space="preserve">captured </w:t>
      </w:r>
      <w:r w:rsidRPr="001871F5">
        <w:rPr>
          <w:rFonts w:ascii="Arial" w:hAnsi="Arial" w:cs="Arial"/>
          <w:color w:val="000000"/>
          <w:sz w:val="20"/>
          <w:szCs w:val="20"/>
        </w:rPr>
        <w:t>during the due diligence process, were they subsequently closed or acknowledged by the deal sponsor as acceptable risks?  Were the acceptable risks, if any, identified in the approval documentation?  Note that the CHQ M&amp;A tool, M&amp;A Accelerator</w:t>
      </w:r>
      <w:r w:rsidR="00995493">
        <w:rPr>
          <w:rFonts w:ascii="Arial" w:hAnsi="Arial" w:cs="Arial"/>
          <w:color w:val="000000"/>
          <w:sz w:val="20"/>
          <w:szCs w:val="20"/>
        </w:rPr>
        <w:t xml:space="preserve"> </w:t>
      </w:r>
      <w:r w:rsidR="00D46779">
        <w:rPr>
          <w:rFonts w:ascii="Arial" w:hAnsi="Arial" w:cs="Arial"/>
          <w:color w:val="000000"/>
          <w:sz w:val="20"/>
          <w:szCs w:val="20"/>
        </w:rPr>
        <w:t xml:space="preserve">/ Deal Mobilizer </w:t>
      </w:r>
      <w:r w:rsidRPr="001871F5">
        <w:rPr>
          <w:rFonts w:ascii="Arial" w:hAnsi="Arial" w:cs="Arial"/>
          <w:color w:val="000000"/>
          <w:sz w:val="20"/>
          <w:szCs w:val="20"/>
        </w:rPr>
        <w:t>tool should also include issues, concerns, and risks identified at the time the deal was approved.</w:t>
      </w:r>
      <w:r w:rsidRPr="001871F5">
        <w:rPr>
          <w:rFonts w:ascii="Arial" w:hAnsi="Arial" w:cs="Arial"/>
          <w:color w:val="000000"/>
          <w:sz w:val="20"/>
          <w:szCs w:val="20"/>
        </w:rPr>
        <w:br/>
      </w:r>
    </w:p>
    <w:p w14:paraId="2AE0EE95" w14:textId="77777777" w:rsidR="006A6586"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Have the results of due diligence been reviewed with the Unit sponsoring executives and by the negotiating team?</w:t>
      </w:r>
    </w:p>
    <w:p w14:paraId="122D9D14" w14:textId="77777777" w:rsidR="006A6586" w:rsidRPr="00C8069C" w:rsidRDefault="006A6586" w:rsidP="006A6586">
      <w:pPr>
        <w:autoSpaceDE w:val="0"/>
        <w:autoSpaceDN w:val="0"/>
        <w:adjustRightInd w:val="0"/>
        <w:ind w:left="372"/>
        <w:rPr>
          <w:rFonts w:ascii="Arial" w:hAnsi="Arial" w:cs="Arial"/>
          <w:color w:val="000000"/>
          <w:sz w:val="20"/>
          <w:szCs w:val="20"/>
        </w:rPr>
      </w:pPr>
    </w:p>
    <w:p w14:paraId="7AEFBEA9" w14:textId="77777777" w:rsidR="006A6586" w:rsidRDefault="006A6586" w:rsidP="006A658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Was material ‘terms’ of the deal reviewed with the sponsor (This can take the form of a term sheet, draft contract, memorandum, Notes)? </w:t>
      </w:r>
    </w:p>
    <w:p w14:paraId="5A7254A6" w14:textId="77777777" w:rsidR="006A6586" w:rsidRPr="00C8069C"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C8069C">
        <w:rPr>
          <w:rFonts w:ascii="Arial" w:hAnsi="Arial" w:cs="Arial"/>
          <w:color w:val="000000"/>
          <w:sz w:val="20"/>
          <w:szCs w:val="20"/>
        </w:rPr>
        <w:br/>
        <w:t>Does the business case or supporting documentation clearly define the financial and business objectives of the transaction?</w:t>
      </w:r>
      <w:r w:rsidRPr="00C8069C">
        <w:rPr>
          <w:rFonts w:ascii="Arial" w:hAnsi="Arial" w:cs="Arial"/>
          <w:color w:val="000000"/>
          <w:sz w:val="20"/>
          <w:szCs w:val="20"/>
        </w:rPr>
        <w:br/>
      </w:r>
    </w:p>
    <w:p w14:paraId="6F265CDD" w14:textId="77777777"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Did the business case identify all significant forecasted costs and expense including integration or transition activity (i.e. integration, employment subsidies for loaned employees, or additional types of subsidies for dealers)?</w:t>
      </w:r>
      <w:r w:rsidRPr="001871F5">
        <w:rPr>
          <w:rFonts w:ascii="Arial" w:hAnsi="Arial" w:cs="Arial"/>
          <w:color w:val="000000"/>
          <w:sz w:val="20"/>
          <w:szCs w:val="20"/>
        </w:rPr>
        <w:br/>
      </w:r>
    </w:p>
    <w:p w14:paraId="2DC56E17" w14:textId="77777777"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Was Final approval granted per the CL122 delegations? </w:t>
      </w:r>
      <w:r w:rsidRPr="001871F5">
        <w:rPr>
          <w:rFonts w:ascii="Arial" w:hAnsi="Arial" w:cs="Arial"/>
          <w:color w:val="000000"/>
          <w:sz w:val="20"/>
          <w:szCs w:val="20"/>
        </w:rPr>
        <w:br/>
      </w:r>
    </w:p>
    <w:p w14:paraId="0A1D401A" w14:textId="77777777"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If comebacks were required that changed the deal structure, was the adjusted deal properly approved, and appropriately updated in the business case?</w:t>
      </w:r>
      <w:r w:rsidRPr="001871F5">
        <w:rPr>
          <w:rFonts w:ascii="Arial" w:hAnsi="Arial" w:cs="Arial"/>
          <w:color w:val="000000"/>
          <w:sz w:val="20"/>
          <w:szCs w:val="20"/>
        </w:rPr>
        <w:br/>
      </w:r>
    </w:p>
    <w:p w14:paraId="1F30CD76" w14:textId="77777777" w:rsidR="006A6586" w:rsidRPr="001871F5"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Was an exit strategy defined in the deal structure (in the case of a less than 100% owned transaction)?</w:t>
      </w:r>
      <w:r w:rsidRPr="001871F5">
        <w:rPr>
          <w:rFonts w:ascii="Arial" w:hAnsi="Arial" w:cs="Arial"/>
          <w:color w:val="000000"/>
          <w:sz w:val="20"/>
          <w:szCs w:val="20"/>
        </w:rPr>
        <w:br/>
      </w:r>
    </w:p>
    <w:p w14:paraId="2E46DB32" w14:textId="77777777" w:rsidR="006A6586" w:rsidRDefault="006A6586" w:rsidP="006A6586">
      <w:pPr>
        <w:pStyle w:val="ListParagraph"/>
        <w:numPr>
          <w:ilvl w:val="0"/>
          <w:numId w:val="31"/>
        </w:numPr>
        <w:autoSpaceDE w:val="0"/>
        <w:autoSpaceDN w:val="0"/>
        <w:adjustRightInd w:val="0"/>
        <w:rPr>
          <w:rFonts w:ascii="Arial" w:hAnsi="Arial" w:cs="Arial"/>
          <w:color w:val="000000"/>
          <w:sz w:val="20"/>
          <w:szCs w:val="20"/>
        </w:rPr>
      </w:pPr>
      <w:r w:rsidRPr="001871F5">
        <w:rPr>
          <w:rFonts w:ascii="Arial" w:hAnsi="Arial" w:cs="Arial"/>
          <w:color w:val="000000"/>
          <w:sz w:val="20"/>
          <w:szCs w:val="20"/>
        </w:rPr>
        <w:t>Was an acquisition integration</w:t>
      </w:r>
      <w:r w:rsidRPr="001F38BA">
        <w:rPr>
          <w:rFonts w:ascii="Arial" w:hAnsi="Arial" w:cs="Arial"/>
          <w:color w:val="FF0000"/>
          <w:sz w:val="20"/>
          <w:szCs w:val="20"/>
        </w:rPr>
        <w:t xml:space="preserve"> </w:t>
      </w:r>
      <w:r w:rsidRPr="001871F5">
        <w:rPr>
          <w:rFonts w:ascii="Arial" w:hAnsi="Arial" w:cs="Arial"/>
          <w:color w:val="000000"/>
          <w:sz w:val="20"/>
          <w:szCs w:val="20"/>
        </w:rPr>
        <w:t>plan prepared, reviewed, and committed by the Unit sponsoring organization, support organization, and key stakeholders?</w:t>
      </w:r>
    </w:p>
    <w:p w14:paraId="6F53D0E6" w14:textId="77777777" w:rsidR="006A6586" w:rsidRDefault="006A6586" w:rsidP="006A6586">
      <w:pPr>
        <w:autoSpaceDE w:val="0"/>
        <w:autoSpaceDN w:val="0"/>
        <w:adjustRightInd w:val="0"/>
        <w:rPr>
          <w:rFonts w:ascii="Arial" w:hAnsi="Arial" w:cs="Arial"/>
          <w:color w:val="000000"/>
          <w:sz w:val="20"/>
          <w:szCs w:val="20"/>
        </w:rPr>
      </w:pPr>
    </w:p>
    <w:p w14:paraId="7D81E92F" w14:textId="77777777" w:rsidR="006A6586" w:rsidRPr="00C8069C" w:rsidRDefault="006A6586" w:rsidP="006A6586">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If stock was a consideration for any acquisition, was the appropriate level of the treasury organization involved in the transaction? </w:t>
      </w:r>
      <w:r w:rsidRPr="00C8069C">
        <w:rPr>
          <w:rFonts w:ascii="Arial" w:hAnsi="Arial" w:cs="Arial"/>
          <w:color w:val="000000"/>
          <w:sz w:val="20"/>
          <w:szCs w:val="20"/>
        </w:rPr>
        <w:br/>
      </w:r>
    </w:p>
    <w:p w14:paraId="41073351" w14:textId="77777777" w:rsidR="006A6586" w:rsidRDefault="006A6586">
      <w:pPr>
        <w:rPr>
          <w:rFonts w:ascii="Arial" w:hAnsi="Arial" w:cs="Arial"/>
          <w:color w:val="000000"/>
          <w:sz w:val="20"/>
          <w:szCs w:val="20"/>
        </w:rPr>
      </w:pPr>
      <w:r>
        <w:rPr>
          <w:rFonts w:ascii="Arial" w:hAnsi="Arial" w:cs="Arial"/>
          <w:color w:val="000000"/>
          <w:sz w:val="20"/>
          <w:szCs w:val="20"/>
        </w:rPr>
        <w:br w:type="page"/>
      </w:r>
    </w:p>
    <w:p w14:paraId="7018A705" w14:textId="32A6B8AA" w:rsidR="0091544F" w:rsidRPr="0091544F" w:rsidRDefault="0091544F" w:rsidP="0091544F">
      <w:pPr>
        <w:keepLines/>
        <w:tabs>
          <w:tab w:val="left" w:pos="4680"/>
        </w:tabs>
        <w:autoSpaceDE w:val="0"/>
        <w:autoSpaceDN w:val="0"/>
        <w:adjustRightInd w:val="0"/>
        <w:rPr>
          <w:rFonts w:ascii="Arial" w:hAnsi="Arial" w:cs="Arial"/>
          <w:color w:val="000000"/>
          <w:sz w:val="20"/>
          <w:szCs w:val="20"/>
        </w:rPr>
      </w:pPr>
      <w:r w:rsidRPr="0091544F">
        <w:rPr>
          <w:rFonts w:ascii="Arial" w:hAnsi="Arial" w:cs="Arial"/>
          <w:color w:val="000000"/>
          <w:sz w:val="20"/>
          <w:szCs w:val="20"/>
        </w:rPr>
        <w:lastRenderedPageBreak/>
        <w:t>CONTROL ASSESSMENT QUESTIONS</w:t>
      </w:r>
    </w:p>
    <w:p w14:paraId="7CCC5F40" w14:textId="4B8565DB" w:rsidR="0091544F" w:rsidRPr="0091544F" w:rsidRDefault="0091544F" w:rsidP="0091544F">
      <w:pPr>
        <w:autoSpaceDE w:val="0"/>
        <w:autoSpaceDN w:val="0"/>
        <w:adjustRightInd w:val="0"/>
        <w:ind w:left="12"/>
        <w:rPr>
          <w:rFonts w:ascii="Arial" w:hAnsi="Arial" w:cs="Arial"/>
          <w:color w:val="000000"/>
          <w:sz w:val="20"/>
          <w:szCs w:val="20"/>
        </w:rPr>
      </w:pPr>
      <w:r w:rsidRPr="0091544F">
        <w:rPr>
          <w:rFonts w:ascii="Arial" w:hAnsi="Arial" w:cs="Arial"/>
          <w:color w:val="000000"/>
          <w:sz w:val="20"/>
          <w:szCs w:val="20"/>
        </w:rPr>
        <w:t>Key Control Question:  3. Final Approval</w:t>
      </w:r>
      <w:r w:rsidR="00D46779">
        <w:rPr>
          <w:rFonts w:ascii="Arial" w:hAnsi="Arial" w:cs="Arial"/>
          <w:color w:val="000000"/>
          <w:sz w:val="20"/>
          <w:szCs w:val="20"/>
        </w:rPr>
        <w:t xml:space="preserve">, Execute Deal and Record Transaction </w:t>
      </w:r>
    </w:p>
    <w:p w14:paraId="0FDEC42D" w14:textId="7D23CF94" w:rsidR="001871F5" w:rsidRPr="0091544F" w:rsidRDefault="0091544F" w:rsidP="00D23C29">
      <w:pPr>
        <w:pStyle w:val="Heading3"/>
      </w:pPr>
      <w:bookmarkStart w:id="15" w:name="_Toc193123406"/>
      <w:r w:rsidRPr="0091544F">
        <w:t>Primary Test:  Contract Management (EF005.P)</w:t>
      </w:r>
      <w:bookmarkEnd w:id="15"/>
    </w:p>
    <w:p w14:paraId="61DF5C3F" w14:textId="50E2C3EA" w:rsidR="0091544F" w:rsidRPr="0091544F" w:rsidRDefault="0091544F" w:rsidP="0091544F">
      <w:pPr>
        <w:autoSpaceDE w:val="0"/>
        <w:autoSpaceDN w:val="0"/>
        <w:adjustRightInd w:val="0"/>
        <w:ind w:left="12"/>
        <w:rPr>
          <w:rFonts w:ascii="Arial" w:hAnsi="Arial" w:cs="Arial"/>
          <w:color w:val="000000"/>
          <w:sz w:val="20"/>
          <w:szCs w:val="20"/>
        </w:rPr>
      </w:pPr>
    </w:p>
    <w:p w14:paraId="43DFB5C2" w14:textId="77777777" w:rsidR="00194F32" w:rsidRPr="0091544F" w:rsidRDefault="00194F32" w:rsidP="00194F32">
      <w:pPr>
        <w:autoSpaceDE w:val="0"/>
        <w:autoSpaceDN w:val="0"/>
        <w:adjustRightInd w:val="0"/>
        <w:rPr>
          <w:rFonts w:ascii="Arial" w:hAnsi="Arial" w:cs="Arial"/>
          <w:b/>
          <w:bCs/>
          <w:color w:val="000000"/>
          <w:sz w:val="20"/>
          <w:szCs w:val="20"/>
        </w:rPr>
      </w:pPr>
      <w:r w:rsidRPr="0091544F">
        <w:rPr>
          <w:rFonts w:ascii="Arial" w:hAnsi="Arial" w:cs="Arial"/>
          <w:b/>
          <w:bCs/>
          <w:color w:val="000000"/>
          <w:sz w:val="20"/>
          <w:szCs w:val="20"/>
        </w:rPr>
        <w:t>Objective:</w:t>
      </w:r>
    </w:p>
    <w:p w14:paraId="784CB481" w14:textId="77777777" w:rsidR="00194F32" w:rsidRPr="00594B8E" w:rsidRDefault="00194F32" w:rsidP="00194F32">
      <w:pPr>
        <w:autoSpaceDE w:val="0"/>
        <w:autoSpaceDN w:val="0"/>
        <w:adjustRightInd w:val="0"/>
        <w:rPr>
          <w:rFonts w:ascii="Arial" w:hAnsi="Arial" w:cs="Arial"/>
          <w:color w:val="000000"/>
          <w:sz w:val="20"/>
          <w:szCs w:val="20"/>
        </w:rPr>
      </w:pPr>
      <w:r w:rsidRPr="0091544F">
        <w:rPr>
          <w:rFonts w:ascii="Arial" w:hAnsi="Arial" w:cs="Arial"/>
          <w:color w:val="000000"/>
          <w:sz w:val="20"/>
          <w:szCs w:val="20"/>
        </w:rPr>
        <w:t xml:space="preserve">To ensure that acquisition </w:t>
      </w:r>
      <w:r w:rsidRPr="001F38BA">
        <w:rPr>
          <w:rFonts w:ascii="Arial" w:hAnsi="Arial" w:cs="Arial"/>
          <w:color w:val="FF0000"/>
          <w:sz w:val="20"/>
          <w:szCs w:val="20"/>
        </w:rPr>
        <w:t xml:space="preserve"> </w:t>
      </w:r>
      <w:r w:rsidRPr="0091544F">
        <w:rPr>
          <w:rFonts w:ascii="Arial" w:hAnsi="Arial" w:cs="Arial"/>
          <w:color w:val="000000"/>
          <w:sz w:val="20"/>
          <w:szCs w:val="20"/>
        </w:rPr>
        <w:t xml:space="preserve">are executed with appropriate contracts and agreements, and properly reviewed and approved as required in order to minimize IBM's financial risk and preserve IBM's image, determine if contracts or agreements </w:t>
      </w:r>
      <w:r w:rsidRPr="00594B8E">
        <w:rPr>
          <w:rFonts w:ascii="Arial" w:hAnsi="Arial" w:cs="Arial"/>
          <w:color w:val="000000"/>
          <w:sz w:val="20"/>
          <w:szCs w:val="20"/>
        </w:rPr>
        <w:t xml:space="preserve">have been </w:t>
      </w:r>
      <w:r w:rsidRPr="00594B8E">
        <w:rPr>
          <w:rFonts w:ascii="Arial" w:hAnsi="Arial" w:cs="Arial"/>
          <w:sz w:val="20"/>
          <w:szCs w:val="20"/>
        </w:rPr>
        <w:t>1) have been made available to the appropriate support functions, and 2) are within delegation authority (e.g., legal, finance, personnel, real estate) prior to execution,  3) approved by the appropriate functions.</w:t>
      </w:r>
      <w:r w:rsidRPr="00594B8E">
        <w:rPr>
          <w:rFonts w:ascii="Arial" w:hAnsi="Arial" w:cs="Arial"/>
          <w:color w:val="000000"/>
          <w:sz w:val="20"/>
          <w:szCs w:val="20"/>
        </w:rPr>
        <w:t xml:space="preserve"> In addition, determine if all regulatory requirements have been satisfied prior to closing the deal.</w:t>
      </w:r>
    </w:p>
    <w:p w14:paraId="31B5C1AF" w14:textId="77777777" w:rsidR="00194F32" w:rsidRPr="0091544F" w:rsidRDefault="00194F32" w:rsidP="00194F32">
      <w:pPr>
        <w:autoSpaceDE w:val="0"/>
        <w:autoSpaceDN w:val="0"/>
        <w:adjustRightInd w:val="0"/>
        <w:rPr>
          <w:rFonts w:ascii="Arial" w:hAnsi="Arial" w:cs="Arial"/>
          <w:color w:val="000000"/>
          <w:sz w:val="20"/>
          <w:szCs w:val="20"/>
        </w:rPr>
      </w:pPr>
    </w:p>
    <w:p w14:paraId="24D42421" w14:textId="77777777" w:rsidR="00194F32" w:rsidRPr="0091544F" w:rsidRDefault="00194F32" w:rsidP="00194F32">
      <w:pPr>
        <w:autoSpaceDE w:val="0"/>
        <w:autoSpaceDN w:val="0"/>
        <w:adjustRightInd w:val="0"/>
        <w:rPr>
          <w:rFonts w:ascii="Arial" w:hAnsi="Arial" w:cs="Arial"/>
          <w:b/>
          <w:bCs/>
          <w:color w:val="000000"/>
          <w:sz w:val="20"/>
          <w:szCs w:val="20"/>
        </w:rPr>
      </w:pPr>
      <w:r w:rsidRPr="0091544F">
        <w:rPr>
          <w:rFonts w:ascii="Arial" w:hAnsi="Arial" w:cs="Arial"/>
          <w:b/>
          <w:bCs/>
          <w:color w:val="000000"/>
          <w:sz w:val="20"/>
          <w:szCs w:val="20"/>
        </w:rPr>
        <w:t>Approach:</w:t>
      </w:r>
    </w:p>
    <w:p w14:paraId="797AB963" w14:textId="77777777" w:rsidR="00194F32" w:rsidRPr="0091544F" w:rsidRDefault="00194F32" w:rsidP="00194F32">
      <w:pPr>
        <w:autoSpaceDE w:val="0"/>
        <w:autoSpaceDN w:val="0"/>
        <w:adjustRightInd w:val="0"/>
        <w:ind w:left="12"/>
        <w:rPr>
          <w:rFonts w:ascii="Arial" w:hAnsi="Arial" w:cs="Arial"/>
          <w:color w:val="000000"/>
          <w:sz w:val="20"/>
          <w:szCs w:val="20"/>
        </w:rPr>
      </w:pPr>
      <w:r w:rsidRPr="0091544F">
        <w:rPr>
          <w:rFonts w:ascii="Arial" w:hAnsi="Arial" w:cs="Arial"/>
          <w:color w:val="000000"/>
          <w:sz w:val="20"/>
          <w:szCs w:val="20"/>
        </w:rPr>
        <w:t>Review a sample of executed contracts and agreements for the transaction and determine if, prior to execution, the appropriate IBM functions had reviewed sections of the contracts or summaries of relevant terms that directly affect their area of responsibility including:</w:t>
      </w:r>
    </w:p>
    <w:p w14:paraId="7426FC07" w14:textId="77777777" w:rsidR="00194F32" w:rsidRPr="0091544F" w:rsidRDefault="00194F32" w:rsidP="00194F32">
      <w:pPr>
        <w:autoSpaceDE w:val="0"/>
        <w:autoSpaceDN w:val="0"/>
        <w:adjustRightInd w:val="0"/>
        <w:ind w:left="12"/>
        <w:rPr>
          <w:rFonts w:ascii="Arial" w:hAnsi="Arial" w:cs="Arial"/>
          <w:color w:val="000000"/>
          <w:sz w:val="20"/>
          <w:szCs w:val="20"/>
        </w:rPr>
      </w:pPr>
    </w:p>
    <w:p w14:paraId="169F9C7F" w14:textId="77777777" w:rsidR="00194F32" w:rsidRPr="0091544F" w:rsidRDefault="00194F32" w:rsidP="00194F32">
      <w:pPr>
        <w:pStyle w:val="ListParagraph"/>
        <w:numPr>
          <w:ilvl w:val="0"/>
          <w:numId w:val="32"/>
        </w:numPr>
        <w:autoSpaceDE w:val="0"/>
        <w:autoSpaceDN w:val="0"/>
        <w:adjustRightInd w:val="0"/>
        <w:rPr>
          <w:rFonts w:ascii="Arial" w:hAnsi="Arial" w:cs="Arial"/>
          <w:color w:val="000000"/>
          <w:sz w:val="20"/>
          <w:szCs w:val="20"/>
        </w:rPr>
      </w:pPr>
      <w:r w:rsidRPr="0091544F">
        <w:rPr>
          <w:rFonts w:ascii="Arial" w:hAnsi="Arial" w:cs="Arial"/>
          <w:color w:val="000000"/>
          <w:sz w:val="20"/>
          <w:szCs w:val="20"/>
        </w:rPr>
        <w:t>Finance - To ensure business case accounted for key costs of the transaction and reflected expected revenue and profit to IBM.</w:t>
      </w:r>
      <w:r w:rsidRPr="0091544F">
        <w:rPr>
          <w:rFonts w:ascii="Arial" w:hAnsi="Arial" w:cs="Arial"/>
          <w:color w:val="000000"/>
          <w:sz w:val="20"/>
          <w:szCs w:val="20"/>
        </w:rPr>
        <w:br/>
      </w:r>
    </w:p>
    <w:p w14:paraId="044362AC" w14:textId="77777777" w:rsidR="00194F32" w:rsidRDefault="00194F32" w:rsidP="00194F32">
      <w:pPr>
        <w:pStyle w:val="ListParagraph"/>
        <w:numPr>
          <w:ilvl w:val="0"/>
          <w:numId w:val="32"/>
        </w:numPr>
        <w:autoSpaceDE w:val="0"/>
        <w:autoSpaceDN w:val="0"/>
        <w:adjustRightInd w:val="0"/>
        <w:rPr>
          <w:rFonts w:ascii="Arial" w:hAnsi="Arial" w:cs="Arial"/>
          <w:color w:val="000000"/>
          <w:sz w:val="20"/>
          <w:szCs w:val="20"/>
        </w:rPr>
      </w:pPr>
      <w:r w:rsidRPr="0091544F">
        <w:rPr>
          <w:rFonts w:ascii="Arial" w:hAnsi="Arial" w:cs="Arial"/>
          <w:color w:val="000000"/>
          <w:sz w:val="20"/>
          <w:szCs w:val="20"/>
        </w:rPr>
        <w:t>Legal, Intellectual Property - To ensure compliance with antitrust laws and other government regulations, conformance with IBM cross-license requirements, and protection of IBM legal and property rights.</w:t>
      </w:r>
    </w:p>
    <w:p w14:paraId="282D0C3F" w14:textId="77777777" w:rsidR="00194F32" w:rsidRDefault="00194F32" w:rsidP="00194F32">
      <w:pPr>
        <w:autoSpaceDE w:val="0"/>
        <w:autoSpaceDN w:val="0"/>
        <w:adjustRightInd w:val="0"/>
        <w:rPr>
          <w:rFonts w:ascii="Arial" w:hAnsi="Arial" w:cs="Arial"/>
          <w:color w:val="000000"/>
          <w:sz w:val="20"/>
          <w:szCs w:val="20"/>
        </w:rPr>
      </w:pPr>
    </w:p>
    <w:p w14:paraId="633B835C" w14:textId="77777777" w:rsidR="00194F32" w:rsidRPr="00AC4DFF" w:rsidRDefault="00194F32" w:rsidP="00194F32">
      <w:pPr>
        <w:pStyle w:val="ListParagraph"/>
        <w:numPr>
          <w:ilvl w:val="0"/>
          <w:numId w:val="32"/>
        </w:numPr>
        <w:autoSpaceDE w:val="0"/>
        <w:autoSpaceDN w:val="0"/>
        <w:adjustRightInd w:val="0"/>
        <w:rPr>
          <w:rFonts w:ascii="Arial" w:hAnsi="Arial" w:cs="Arial"/>
          <w:color w:val="000000"/>
          <w:sz w:val="20"/>
          <w:szCs w:val="20"/>
        </w:rPr>
      </w:pPr>
      <w:r>
        <w:rPr>
          <w:rFonts w:ascii="Arial" w:hAnsi="Arial" w:cs="Arial"/>
          <w:color w:val="000000"/>
          <w:sz w:val="20"/>
          <w:szCs w:val="20"/>
        </w:rPr>
        <w:t>Sponsoring Unit Executive Management – To ensure contract terms are consistent with IBM’s strategic and operational plans.</w:t>
      </w:r>
      <w:r w:rsidRPr="00AC4DFF">
        <w:rPr>
          <w:rFonts w:ascii="Arial" w:hAnsi="Arial" w:cs="Arial"/>
          <w:color w:val="000000"/>
          <w:sz w:val="20"/>
          <w:szCs w:val="20"/>
        </w:rPr>
        <w:br/>
      </w:r>
    </w:p>
    <w:p w14:paraId="7D2B3C48" w14:textId="77777777" w:rsidR="00194F32" w:rsidRPr="008674B7" w:rsidRDefault="00194F32" w:rsidP="00194F32">
      <w:pPr>
        <w:autoSpaceDE w:val="0"/>
        <w:autoSpaceDN w:val="0"/>
        <w:adjustRightInd w:val="0"/>
        <w:ind w:left="372"/>
        <w:rPr>
          <w:rFonts w:ascii="Arial" w:hAnsi="Arial" w:cs="Arial"/>
          <w:color w:val="000000"/>
          <w:sz w:val="20"/>
          <w:szCs w:val="20"/>
        </w:rPr>
      </w:pPr>
    </w:p>
    <w:p w14:paraId="7EB48A84" w14:textId="77777777" w:rsidR="00194F32" w:rsidRPr="0091544F" w:rsidRDefault="00194F32" w:rsidP="00194F32">
      <w:pPr>
        <w:pStyle w:val="ListParagraph"/>
        <w:numPr>
          <w:ilvl w:val="0"/>
          <w:numId w:val="32"/>
        </w:numPr>
        <w:autoSpaceDE w:val="0"/>
        <w:autoSpaceDN w:val="0"/>
        <w:adjustRightInd w:val="0"/>
        <w:rPr>
          <w:rFonts w:ascii="Arial" w:hAnsi="Arial" w:cs="Arial"/>
          <w:color w:val="000000"/>
          <w:sz w:val="20"/>
          <w:szCs w:val="20"/>
        </w:rPr>
      </w:pPr>
      <w:r w:rsidRPr="0091544F">
        <w:rPr>
          <w:rFonts w:ascii="Arial" w:hAnsi="Arial" w:cs="Arial"/>
          <w:color w:val="000000"/>
          <w:sz w:val="20"/>
          <w:szCs w:val="20"/>
        </w:rPr>
        <w:t>Human Resources - To ensure consistency with IBM policies and practices.</w:t>
      </w:r>
      <w:r w:rsidRPr="0091544F">
        <w:rPr>
          <w:rFonts w:ascii="Arial" w:hAnsi="Arial" w:cs="Arial"/>
          <w:color w:val="000000"/>
          <w:sz w:val="20"/>
          <w:szCs w:val="20"/>
        </w:rPr>
        <w:br/>
      </w:r>
    </w:p>
    <w:p w14:paraId="6F32ED99" w14:textId="77777777" w:rsidR="00194F32" w:rsidRPr="0091544F" w:rsidRDefault="00194F32" w:rsidP="00194F32">
      <w:pPr>
        <w:pStyle w:val="ListParagraph"/>
        <w:numPr>
          <w:ilvl w:val="0"/>
          <w:numId w:val="32"/>
        </w:numPr>
        <w:autoSpaceDE w:val="0"/>
        <w:autoSpaceDN w:val="0"/>
        <w:adjustRightInd w:val="0"/>
        <w:rPr>
          <w:rFonts w:ascii="Arial" w:hAnsi="Arial" w:cs="Arial"/>
          <w:color w:val="000000"/>
          <w:sz w:val="20"/>
          <w:szCs w:val="20"/>
        </w:rPr>
      </w:pPr>
      <w:r w:rsidRPr="0091544F">
        <w:rPr>
          <w:rFonts w:ascii="Arial" w:hAnsi="Arial" w:cs="Arial"/>
          <w:color w:val="000000"/>
          <w:sz w:val="20"/>
          <w:szCs w:val="20"/>
        </w:rPr>
        <w:t>Corporate Tax - To ensure any tax issues are appropriately addressed.</w:t>
      </w:r>
      <w:r w:rsidRPr="0091544F">
        <w:rPr>
          <w:rFonts w:ascii="Arial" w:hAnsi="Arial" w:cs="Arial"/>
          <w:color w:val="000000"/>
          <w:sz w:val="20"/>
          <w:szCs w:val="20"/>
        </w:rPr>
        <w:br/>
      </w:r>
    </w:p>
    <w:p w14:paraId="0FD20C55" w14:textId="77777777" w:rsidR="00194F32" w:rsidRPr="0091544F" w:rsidRDefault="00194F32" w:rsidP="00194F32">
      <w:pPr>
        <w:autoSpaceDE w:val="0"/>
        <w:autoSpaceDN w:val="0"/>
        <w:adjustRightInd w:val="0"/>
        <w:ind w:left="12"/>
        <w:rPr>
          <w:rFonts w:ascii="Arial" w:hAnsi="Arial" w:cs="Arial"/>
          <w:color w:val="000000"/>
          <w:sz w:val="20"/>
          <w:szCs w:val="20"/>
        </w:rPr>
      </w:pPr>
      <w:r w:rsidRPr="0091544F">
        <w:rPr>
          <w:rFonts w:ascii="Arial" w:hAnsi="Arial" w:cs="Arial"/>
          <w:color w:val="000000"/>
          <w:sz w:val="20"/>
          <w:szCs w:val="20"/>
        </w:rPr>
        <w:br/>
        <w:t>Has the legal department prepared and filed the appropriate legal forms (i.e., Hart-Scott-Rodino filing in the US) and other appropriate forms and filings?</w:t>
      </w:r>
    </w:p>
    <w:p w14:paraId="42D9E312" w14:textId="19A3B0BC" w:rsidR="00BC7221" w:rsidRDefault="00BC7221">
      <w:pPr>
        <w:rPr>
          <w:rFonts w:ascii="Arial" w:hAnsi="Arial" w:cs="Arial"/>
          <w:color w:val="000000"/>
          <w:sz w:val="20"/>
          <w:szCs w:val="20"/>
        </w:rPr>
      </w:pPr>
      <w:r>
        <w:rPr>
          <w:rFonts w:ascii="Arial" w:hAnsi="Arial" w:cs="Arial"/>
          <w:color w:val="000000"/>
          <w:sz w:val="20"/>
          <w:szCs w:val="20"/>
        </w:rPr>
        <w:br w:type="page"/>
      </w:r>
    </w:p>
    <w:p w14:paraId="56D196BC" w14:textId="77777777" w:rsidR="00BC7221" w:rsidRPr="00BC7221" w:rsidRDefault="00BC7221" w:rsidP="00BC7221">
      <w:pPr>
        <w:keepLines/>
        <w:tabs>
          <w:tab w:val="left" w:pos="4680"/>
        </w:tabs>
        <w:autoSpaceDE w:val="0"/>
        <w:autoSpaceDN w:val="0"/>
        <w:adjustRightInd w:val="0"/>
        <w:rPr>
          <w:rFonts w:ascii="Arial" w:hAnsi="Arial" w:cs="Arial"/>
          <w:color w:val="000000"/>
          <w:sz w:val="20"/>
          <w:szCs w:val="20"/>
        </w:rPr>
      </w:pPr>
      <w:r w:rsidRPr="00BC7221">
        <w:rPr>
          <w:rFonts w:ascii="Arial" w:hAnsi="Arial" w:cs="Arial"/>
          <w:color w:val="000000"/>
          <w:sz w:val="20"/>
          <w:szCs w:val="20"/>
        </w:rPr>
        <w:lastRenderedPageBreak/>
        <w:t>CONTROL ASSESSMENT QUESTIONS</w:t>
      </w:r>
    </w:p>
    <w:p w14:paraId="41909778" w14:textId="13A1F968" w:rsidR="00BC7221" w:rsidRPr="00BC7221" w:rsidRDefault="00BC7221" w:rsidP="00BC7221">
      <w:pPr>
        <w:autoSpaceDE w:val="0"/>
        <w:autoSpaceDN w:val="0"/>
        <w:adjustRightInd w:val="0"/>
        <w:ind w:left="12"/>
        <w:rPr>
          <w:rFonts w:ascii="Arial" w:hAnsi="Arial" w:cs="Arial"/>
          <w:color w:val="000000"/>
          <w:sz w:val="20"/>
          <w:szCs w:val="20"/>
        </w:rPr>
      </w:pPr>
      <w:r w:rsidRPr="00BC7221">
        <w:rPr>
          <w:rFonts w:ascii="Arial" w:hAnsi="Arial" w:cs="Arial"/>
          <w:color w:val="000000"/>
          <w:sz w:val="20"/>
          <w:szCs w:val="20"/>
        </w:rPr>
        <w:t>Key Control Question:  3. Final Approval</w:t>
      </w:r>
      <w:r w:rsidR="00AB4C3D">
        <w:rPr>
          <w:rFonts w:ascii="Arial" w:hAnsi="Arial" w:cs="Arial"/>
          <w:color w:val="000000"/>
          <w:sz w:val="20"/>
          <w:szCs w:val="20"/>
        </w:rPr>
        <w:t>, Execute Deal and Record Transaction</w:t>
      </w:r>
    </w:p>
    <w:p w14:paraId="37BFDEC2" w14:textId="691BAFBC" w:rsidR="0091544F" w:rsidRPr="00BC7221" w:rsidRDefault="00BC7221" w:rsidP="00D23C29">
      <w:pPr>
        <w:pStyle w:val="Heading3"/>
      </w:pPr>
      <w:bookmarkStart w:id="16" w:name="_Toc193123407"/>
      <w:r w:rsidRPr="00BC7221">
        <w:t>Secondary Test:  Settlements (EF006.S)</w:t>
      </w:r>
      <w:bookmarkEnd w:id="16"/>
    </w:p>
    <w:p w14:paraId="66319E61" w14:textId="1895DC56" w:rsidR="00BC7221" w:rsidRPr="00BC7221" w:rsidRDefault="00BC7221" w:rsidP="00BC7221">
      <w:pPr>
        <w:autoSpaceDE w:val="0"/>
        <w:autoSpaceDN w:val="0"/>
        <w:adjustRightInd w:val="0"/>
        <w:ind w:left="12"/>
        <w:rPr>
          <w:rFonts w:ascii="Arial" w:hAnsi="Arial" w:cs="Arial"/>
          <w:color w:val="000000"/>
          <w:sz w:val="20"/>
          <w:szCs w:val="20"/>
        </w:rPr>
      </w:pPr>
    </w:p>
    <w:p w14:paraId="68E14725" w14:textId="77777777" w:rsidR="00711220" w:rsidRPr="00BC7221" w:rsidRDefault="00711220" w:rsidP="00711220">
      <w:pPr>
        <w:autoSpaceDE w:val="0"/>
        <w:autoSpaceDN w:val="0"/>
        <w:adjustRightInd w:val="0"/>
        <w:rPr>
          <w:rFonts w:ascii="Arial" w:hAnsi="Arial" w:cs="Arial"/>
          <w:b/>
          <w:bCs/>
          <w:color w:val="000000"/>
          <w:sz w:val="20"/>
          <w:szCs w:val="20"/>
        </w:rPr>
      </w:pPr>
      <w:r w:rsidRPr="00BC7221">
        <w:rPr>
          <w:rFonts w:ascii="Arial" w:hAnsi="Arial" w:cs="Arial"/>
          <w:b/>
          <w:bCs/>
          <w:color w:val="000000"/>
          <w:sz w:val="20"/>
          <w:szCs w:val="20"/>
        </w:rPr>
        <w:t xml:space="preserve">Note: </w:t>
      </w:r>
      <w:r w:rsidRPr="000C05A3">
        <w:rPr>
          <w:rFonts w:ascii="Arial" w:hAnsi="Arial" w:cs="Arial"/>
          <w:b/>
          <w:bCs/>
          <w:color w:val="000000"/>
          <w:sz w:val="20"/>
          <w:szCs w:val="20"/>
        </w:rPr>
        <w:t>This test should be completed as a primary test if any litigation had occurred.</w:t>
      </w:r>
    </w:p>
    <w:p w14:paraId="25733F31" w14:textId="77777777" w:rsidR="00711220" w:rsidRPr="00BC7221" w:rsidRDefault="00711220" w:rsidP="00711220">
      <w:pPr>
        <w:autoSpaceDE w:val="0"/>
        <w:autoSpaceDN w:val="0"/>
        <w:adjustRightInd w:val="0"/>
        <w:ind w:left="720" w:hanging="720"/>
        <w:rPr>
          <w:rFonts w:ascii="Arial" w:hAnsi="Arial" w:cs="Arial"/>
          <w:b/>
          <w:bCs/>
          <w:color w:val="000000"/>
          <w:sz w:val="20"/>
          <w:szCs w:val="20"/>
        </w:rPr>
      </w:pPr>
    </w:p>
    <w:p w14:paraId="514C1217" w14:textId="77777777" w:rsidR="00711220" w:rsidRPr="00BC7221" w:rsidRDefault="00711220" w:rsidP="00711220">
      <w:pPr>
        <w:autoSpaceDE w:val="0"/>
        <w:autoSpaceDN w:val="0"/>
        <w:adjustRightInd w:val="0"/>
        <w:rPr>
          <w:rFonts w:ascii="Arial" w:hAnsi="Arial" w:cs="Arial"/>
          <w:b/>
          <w:bCs/>
          <w:color w:val="000000"/>
          <w:sz w:val="20"/>
          <w:szCs w:val="20"/>
        </w:rPr>
      </w:pPr>
      <w:r w:rsidRPr="00BC7221">
        <w:rPr>
          <w:rFonts w:ascii="Arial" w:hAnsi="Arial" w:cs="Arial"/>
          <w:b/>
          <w:bCs/>
          <w:color w:val="000000"/>
          <w:sz w:val="20"/>
          <w:szCs w:val="20"/>
        </w:rPr>
        <w:t>Objective:</w:t>
      </w:r>
    </w:p>
    <w:p w14:paraId="6E5EEDA5" w14:textId="77777777" w:rsidR="00711220" w:rsidRPr="00BC7221" w:rsidRDefault="00711220" w:rsidP="00711220">
      <w:pPr>
        <w:autoSpaceDE w:val="0"/>
        <w:autoSpaceDN w:val="0"/>
        <w:adjustRightInd w:val="0"/>
        <w:rPr>
          <w:rFonts w:ascii="Arial" w:hAnsi="Arial" w:cs="Arial"/>
          <w:color w:val="000000"/>
          <w:sz w:val="20"/>
          <w:szCs w:val="20"/>
        </w:rPr>
      </w:pPr>
      <w:r w:rsidRPr="00BC7221">
        <w:rPr>
          <w:rFonts w:ascii="Arial" w:hAnsi="Arial" w:cs="Arial"/>
          <w:color w:val="000000"/>
          <w:sz w:val="20"/>
          <w:szCs w:val="20"/>
        </w:rPr>
        <w:t>To determine if situations which led to litigation losses and settlements for items for which IBM was not contractually bound were analyzed for cause. In addition, the objective is to verify that a process to prevent further losses was implemented.</w:t>
      </w:r>
    </w:p>
    <w:p w14:paraId="4ACFC55B" w14:textId="77777777" w:rsidR="00711220" w:rsidRPr="00BC7221" w:rsidRDefault="00711220" w:rsidP="00711220">
      <w:pPr>
        <w:autoSpaceDE w:val="0"/>
        <w:autoSpaceDN w:val="0"/>
        <w:adjustRightInd w:val="0"/>
        <w:rPr>
          <w:rFonts w:ascii="Arial" w:hAnsi="Arial" w:cs="Arial"/>
          <w:color w:val="000000"/>
          <w:sz w:val="20"/>
          <w:szCs w:val="20"/>
        </w:rPr>
      </w:pPr>
    </w:p>
    <w:p w14:paraId="1FD31BFD" w14:textId="77777777" w:rsidR="00711220" w:rsidRPr="00BC7221" w:rsidRDefault="00711220" w:rsidP="00711220">
      <w:pPr>
        <w:autoSpaceDE w:val="0"/>
        <w:autoSpaceDN w:val="0"/>
        <w:adjustRightInd w:val="0"/>
        <w:rPr>
          <w:rFonts w:ascii="Arial" w:hAnsi="Arial" w:cs="Arial"/>
          <w:b/>
          <w:bCs/>
          <w:color w:val="000000"/>
          <w:sz w:val="20"/>
          <w:szCs w:val="20"/>
        </w:rPr>
      </w:pPr>
      <w:r w:rsidRPr="00BC7221">
        <w:rPr>
          <w:rFonts w:ascii="Arial" w:hAnsi="Arial" w:cs="Arial"/>
          <w:b/>
          <w:bCs/>
          <w:color w:val="000000"/>
          <w:sz w:val="20"/>
          <w:szCs w:val="20"/>
        </w:rPr>
        <w:t>Approach:</w:t>
      </w:r>
    </w:p>
    <w:p w14:paraId="00E569EB" w14:textId="77777777" w:rsidR="00711220" w:rsidRPr="00BC7221" w:rsidRDefault="00711220" w:rsidP="00711220">
      <w:pPr>
        <w:autoSpaceDE w:val="0"/>
        <w:autoSpaceDN w:val="0"/>
        <w:adjustRightInd w:val="0"/>
        <w:ind w:left="12"/>
        <w:rPr>
          <w:rFonts w:ascii="Arial" w:hAnsi="Arial" w:cs="Arial"/>
          <w:color w:val="000000"/>
          <w:sz w:val="20"/>
          <w:szCs w:val="20"/>
        </w:rPr>
      </w:pPr>
      <w:r w:rsidRPr="00BC7221">
        <w:rPr>
          <w:rFonts w:ascii="Arial" w:hAnsi="Arial" w:cs="Arial"/>
          <w:color w:val="000000"/>
          <w:sz w:val="20"/>
          <w:szCs w:val="20"/>
        </w:rPr>
        <w:t>Review the supporting documentation, including lessons learned developed by management, for any acquisition activity which involved litigation.  Determine if this type of situation could occur in other acquisitions.  Determine if actions have been taken to prevent this sort of situation from reoccurring.</w:t>
      </w:r>
    </w:p>
    <w:p w14:paraId="7C1D07E7" w14:textId="77777777" w:rsidR="00711220" w:rsidRDefault="00711220" w:rsidP="00711220">
      <w:pPr>
        <w:autoSpaceDE w:val="0"/>
        <w:autoSpaceDN w:val="0"/>
        <w:adjustRightInd w:val="0"/>
        <w:ind w:left="12"/>
        <w:rPr>
          <w:rFonts w:ascii="Arial" w:hAnsi="Arial" w:cs="Arial"/>
          <w:color w:val="000000"/>
          <w:sz w:val="20"/>
          <w:szCs w:val="20"/>
        </w:rPr>
      </w:pPr>
    </w:p>
    <w:p w14:paraId="4E54C0CE" w14:textId="24758916" w:rsidR="007068FC" w:rsidRDefault="007068FC">
      <w:pPr>
        <w:rPr>
          <w:rFonts w:ascii="Arial" w:hAnsi="Arial" w:cs="Arial"/>
          <w:color w:val="000000"/>
          <w:sz w:val="20"/>
          <w:szCs w:val="20"/>
        </w:rPr>
      </w:pPr>
      <w:r>
        <w:rPr>
          <w:rFonts w:ascii="Arial" w:hAnsi="Arial" w:cs="Arial"/>
          <w:color w:val="000000"/>
          <w:sz w:val="20"/>
          <w:szCs w:val="20"/>
        </w:rPr>
        <w:br w:type="page"/>
      </w:r>
    </w:p>
    <w:p w14:paraId="70779BC2" w14:textId="77777777" w:rsidR="007068FC" w:rsidRPr="007068FC" w:rsidRDefault="007068FC" w:rsidP="007068FC">
      <w:pPr>
        <w:keepLines/>
        <w:tabs>
          <w:tab w:val="left" w:pos="4680"/>
        </w:tabs>
        <w:autoSpaceDE w:val="0"/>
        <w:autoSpaceDN w:val="0"/>
        <w:adjustRightInd w:val="0"/>
        <w:rPr>
          <w:rFonts w:ascii="Arial" w:hAnsi="Arial" w:cs="Arial"/>
          <w:color w:val="000000"/>
          <w:sz w:val="20"/>
          <w:szCs w:val="20"/>
        </w:rPr>
      </w:pPr>
      <w:r w:rsidRPr="007068FC">
        <w:rPr>
          <w:rFonts w:ascii="Arial" w:hAnsi="Arial" w:cs="Arial"/>
          <w:color w:val="000000"/>
          <w:sz w:val="20"/>
          <w:szCs w:val="20"/>
        </w:rPr>
        <w:lastRenderedPageBreak/>
        <w:t>CONTROL ASSESSMENT QUESTIONS</w:t>
      </w:r>
    </w:p>
    <w:p w14:paraId="379F5B63" w14:textId="6EAF43B8" w:rsidR="007068FC" w:rsidRPr="007068FC" w:rsidRDefault="007068FC" w:rsidP="007068FC">
      <w:pPr>
        <w:autoSpaceDE w:val="0"/>
        <w:autoSpaceDN w:val="0"/>
        <w:adjustRightInd w:val="0"/>
        <w:ind w:left="12"/>
        <w:rPr>
          <w:rFonts w:ascii="Arial" w:hAnsi="Arial" w:cs="Arial"/>
          <w:color w:val="000000"/>
          <w:sz w:val="20"/>
          <w:szCs w:val="20"/>
        </w:rPr>
      </w:pPr>
      <w:r w:rsidRPr="007068FC">
        <w:rPr>
          <w:rFonts w:ascii="Arial" w:hAnsi="Arial" w:cs="Arial"/>
          <w:color w:val="000000"/>
          <w:sz w:val="20"/>
          <w:szCs w:val="20"/>
        </w:rPr>
        <w:t>Key Control Question:  3. Final Approval</w:t>
      </w:r>
      <w:r w:rsidR="00A90A7D">
        <w:rPr>
          <w:rFonts w:ascii="Arial" w:hAnsi="Arial" w:cs="Arial"/>
          <w:color w:val="000000"/>
          <w:sz w:val="20"/>
          <w:szCs w:val="20"/>
        </w:rPr>
        <w:t xml:space="preserve">, Execute Deal and Record Transaction </w:t>
      </w:r>
    </w:p>
    <w:p w14:paraId="4C18DA32" w14:textId="0EFF3575" w:rsidR="007068FC" w:rsidRPr="007068FC" w:rsidRDefault="007068FC" w:rsidP="00D23C29">
      <w:pPr>
        <w:pStyle w:val="Heading3"/>
      </w:pPr>
      <w:bookmarkStart w:id="17" w:name="_Toc193123408"/>
      <w:r w:rsidRPr="007068FC">
        <w:t>Primary Test:  IBM Resource Assignment (EF007.P)</w:t>
      </w:r>
      <w:bookmarkEnd w:id="17"/>
    </w:p>
    <w:p w14:paraId="6FB28F69" w14:textId="30349B0B" w:rsidR="007068FC" w:rsidRPr="007068FC" w:rsidRDefault="007068FC" w:rsidP="007068FC">
      <w:pPr>
        <w:autoSpaceDE w:val="0"/>
        <w:autoSpaceDN w:val="0"/>
        <w:adjustRightInd w:val="0"/>
        <w:ind w:left="12"/>
        <w:rPr>
          <w:rFonts w:ascii="Arial" w:hAnsi="Arial" w:cs="Arial"/>
          <w:color w:val="000000"/>
          <w:sz w:val="20"/>
          <w:szCs w:val="20"/>
        </w:rPr>
      </w:pPr>
    </w:p>
    <w:p w14:paraId="0083BA61" w14:textId="77777777" w:rsidR="004D4EAA" w:rsidRPr="007068FC" w:rsidRDefault="004D4EAA" w:rsidP="004D4EAA">
      <w:pPr>
        <w:autoSpaceDE w:val="0"/>
        <w:autoSpaceDN w:val="0"/>
        <w:adjustRightInd w:val="0"/>
        <w:rPr>
          <w:rFonts w:ascii="Arial" w:hAnsi="Arial" w:cs="Arial"/>
          <w:b/>
          <w:bCs/>
          <w:color w:val="000000"/>
          <w:sz w:val="20"/>
          <w:szCs w:val="20"/>
        </w:rPr>
      </w:pPr>
      <w:r w:rsidRPr="007068FC">
        <w:rPr>
          <w:rFonts w:ascii="Arial" w:hAnsi="Arial" w:cs="Arial"/>
          <w:b/>
          <w:bCs/>
          <w:color w:val="000000"/>
          <w:sz w:val="20"/>
          <w:szCs w:val="20"/>
        </w:rPr>
        <w:t>Objective:</w:t>
      </w:r>
    </w:p>
    <w:p w14:paraId="5891C20D" w14:textId="77777777" w:rsidR="004D4EAA" w:rsidRPr="007068FC" w:rsidRDefault="004D4EAA" w:rsidP="004D4EAA">
      <w:pPr>
        <w:autoSpaceDE w:val="0"/>
        <w:autoSpaceDN w:val="0"/>
        <w:adjustRightInd w:val="0"/>
        <w:rPr>
          <w:rFonts w:ascii="Arial" w:hAnsi="Arial" w:cs="Arial"/>
          <w:color w:val="000000"/>
          <w:sz w:val="20"/>
          <w:szCs w:val="20"/>
        </w:rPr>
      </w:pPr>
      <w:r w:rsidRPr="007068FC">
        <w:rPr>
          <w:rFonts w:ascii="Arial" w:hAnsi="Arial" w:cs="Arial"/>
          <w:color w:val="000000"/>
          <w:sz w:val="20"/>
          <w:szCs w:val="20"/>
        </w:rPr>
        <w:t>To validate that there is an effective process in place that ensures Unit executive sponsor ownership and th</w:t>
      </w:r>
      <w:r>
        <w:rPr>
          <w:rFonts w:ascii="Arial" w:hAnsi="Arial" w:cs="Arial"/>
          <w:color w:val="000000"/>
          <w:sz w:val="20"/>
          <w:szCs w:val="20"/>
        </w:rPr>
        <w:t xml:space="preserve">e </w:t>
      </w:r>
      <w:r w:rsidRPr="005C3940">
        <w:rPr>
          <w:rFonts w:ascii="Arial" w:hAnsi="Arial" w:cs="Arial"/>
          <w:sz w:val="20"/>
          <w:szCs w:val="20"/>
        </w:rPr>
        <w:t xml:space="preserve">integration executive for acquisitions </w:t>
      </w:r>
      <w:r w:rsidRPr="007068FC">
        <w:rPr>
          <w:rFonts w:ascii="Arial" w:hAnsi="Arial" w:cs="Arial"/>
          <w:color w:val="000000"/>
          <w:sz w:val="20"/>
          <w:szCs w:val="20"/>
        </w:rPr>
        <w:t>have been assigned as required.</w:t>
      </w:r>
    </w:p>
    <w:p w14:paraId="6ACE4A02" w14:textId="77777777" w:rsidR="004D4EAA" w:rsidRPr="007068FC" w:rsidRDefault="004D4EAA" w:rsidP="004D4EAA">
      <w:pPr>
        <w:autoSpaceDE w:val="0"/>
        <w:autoSpaceDN w:val="0"/>
        <w:adjustRightInd w:val="0"/>
        <w:rPr>
          <w:rFonts w:ascii="Arial" w:hAnsi="Arial" w:cs="Arial"/>
          <w:color w:val="000000"/>
          <w:sz w:val="20"/>
          <w:szCs w:val="20"/>
        </w:rPr>
      </w:pPr>
    </w:p>
    <w:p w14:paraId="06FA1981" w14:textId="77777777" w:rsidR="004D4EAA" w:rsidRPr="007068FC" w:rsidRDefault="004D4EAA" w:rsidP="004D4EAA">
      <w:pPr>
        <w:autoSpaceDE w:val="0"/>
        <w:autoSpaceDN w:val="0"/>
        <w:adjustRightInd w:val="0"/>
        <w:rPr>
          <w:rFonts w:ascii="Arial" w:hAnsi="Arial" w:cs="Arial"/>
          <w:b/>
          <w:bCs/>
          <w:color w:val="000000"/>
          <w:sz w:val="20"/>
          <w:szCs w:val="20"/>
        </w:rPr>
      </w:pPr>
      <w:r w:rsidRPr="007068FC">
        <w:rPr>
          <w:rFonts w:ascii="Arial" w:hAnsi="Arial" w:cs="Arial"/>
          <w:b/>
          <w:bCs/>
          <w:color w:val="000000"/>
          <w:sz w:val="20"/>
          <w:szCs w:val="20"/>
        </w:rPr>
        <w:t>Approach:</w:t>
      </w:r>
    </w:p>
    <w:p w14:paraId="43B11732" w14:textId="77777777" w:rsidR="004D4EAA" w:rsidRPr="005C3940" w:rsidRDefault="004D4EAA" w:rsidP="004D4EAA">
      <w:pPr>
        <w:autoSpaceDE w:val="0"/>
        <w:autoSpaceDN w:val="0"/>
        <w:adjustRightInd w:val="0"/>
        <w:ind w:left="12"/>
        <w:rPr>
          <w:rFonts w:ascii="Arial" w:hAnsi="Arial" w:cs="Arial"/>
          <w:sz w:val="20"/>
          <w:szCs w:val="20"/>
        </w:rPr>
      </w:pPr>
      <w:r w:rsidRPr="29624689">
        <w:rPr>
          <w:rFonts w:ascii="Arial" w:hAnsi="Arial" w:cs="Arial"/>
          <w:color w:val="000000" w:themeColor="text1"/>
          <w:sz w:val="20"/>
          <w:szCs w:val="20"/>
        </w:rPr>
        <w:t xml:space="preserve">Review </w:t>
      </w:r>
      <w:r w:rsidRPr="005C3940">
        <w:rPr>
          <w:rFonts w:ascii="Arial" w:hAnsi="Arial" w:cs="Arial"/>
          <w:sz w:val="20"/>
          <w:szCs w:val="20"/>
        </w:rPr>
        <w:t>the transaction process documentation for specific requirements.</w:t>
      </w:r>
    </w:p>
    <w:p w14:paraId="7BD3AEE1" w14:textId="77777777" w:rsidR="004D4EAA" w:rsidRDefault="004D4EAA" w:rsidP="004D4EAA">
      <w:pPr>
        <w:autoSpaceDE w:val="0"/>
        <w:autoSpaceDN w:val="0"/>
        <w:adjustRightInd w:val="0"/>
        <w:ind w:left="12"/>
        <w:rPr>
          <w:rFonts w:ascii="Arial" w:hAnsi="Arial" w:cs="Arial"/>
          <w:color w:val="000000"/>
          <w:sz w:val="20"/>
          <w:szCs w:val="20"/>
        </w:rPr>
      </w:pPr>
      <w:r w:rsidRPr="005C3940">
        <w:br/>
      </w:r>
      <w:r w:rsidRPr="24F7488D">
        <w:rPr>
          <w:rFonts w:ascii="Arial" w:hAnsi="Arial" w:cs="Arial"/>
          <w:color w:val="000000" w:themeColor="text1"/>
          <w:sz w:val="20"/>
          <w:szCs w:val="20"/>
        </w:rPr>
        <w:t xml:space="preserve">For acquisitions has an integration </w:t>
      </w:r>
      <w:r w:rsidRPr="001774A5">
        <w:rPr>
          <w:rFonts w:ascii="Arial" w:hAnsi="Arial" w:cs="Arial"/>
          <w:color w:val="000000" w:themeColor="text1"/>
          <w:sz w:val="20"/>
          <w:szCs w:val="20"/>
        </w:rPr>
        <w:t>e</w:t>
      </w:r>
      <w:r w:rsidRPr="24F7488D">
        <w:rPr>
          <w:rFonts w:ascii="Arial" w:hAnsi="Arial" w:cs="Arial"/>
          <w:color w:val="000000" w:themeColor="text1"/>
          <w:sz w:val="20"/>
          <w:szCs w:val="20"/>
        </w:rPr>
        <w:t xml:space="preserve">xecutive been assigned?  </w:t>
      </w:r>
    </w:p>
    <w:p w14:paraId="02E8E627" w14:textId="77777777" w:rsidR="004D4EAA" w:rsidRDefault="004D4EAA" w:rsidP="004D4EAA">
      <w:pPr>
        <w:autoSpaceDE w:val="0"/>
        <w:autoSpaceDN w:val="0"/>
        <w:adjustRightInd w:val="0"/>
        <w:ind w:left="12"/>
        <w:rPr>
          <w:rFonts w:ascii="Arial" w:hAnsi="Arial" w:cs="Arial"/>
          <w:color w:val="000000" w:themeColor="text1"/>
          <w:sz w:val="20"/>
          <w:szCs w:val="20"/>
        </w:rPr>
      </w:pPr>
      <w:r>
        <w:br/>
      </w:r>
      <w:r w:rsidRPr="24F7488D">
        <w:rPr>
          <w:rFonts w:ascii="Arial" w:hAnsi="Arial" w:cs="Arial"/>
          <w:color w:val="000000" w:themeColor="text1"/>
          <w:sz w:val="20"/>
          <w:szCs w:val="20"/>
        </w:rPr>
        <w:t>There are occasions when IBM takes a majority control position and there will be a Board of Directors that will govern the entity. In such cases, or in the case of IBM being a minority shareholder, it may be necessary to appoint one or more Directors or Observers to the Board of Directors.  If there is an appointment, was it approved by the IBM General Counsel</w:t>
      </w:r>
      <w:r>
        <w:rPr>
          <w:rFonts w:ascii="Arial" w:hAnsi="Arial" w:cs="Arial"/>
          <w:color w:val="000000" w:themeColor="text1"/>
          <w:sz w:val="20"/>
          <w:szCs w:val="20"/>
        </w:rPr>
        <w:t>?</w:t>
      </w:r>
    </w:p>
    <w:p w14:paraId="7E06BB27" w14:textId="77777777" w:rsidR="004D4EAA" w:rsidRDefault="004D4EAA" w:rsidP="004D4EAA">
      <w:pPr>
        <w:autoSpaceDE w:val="0"/>
        <w:autoSpaceDN w:val="0"/>
        <w:adjustRightInd w:val="0"/>
        <w:ind w:left="12"/>
        <w:rPr>
          <w:rFonts w:ascii="Arial" w:hAnsi="Arial" w:cs="Arial"/>
          <w:color w:val="000000" w:themeColor="text1"/>
          <w:sz w:val="20"/>
          <w:szCs w:val="20"/>
        </w:rPr>
      </w:pPr>
    </w:p>
    <w:p w14:paraId="4BD8811A" w14:textId="77777777" w:rsidR="004D4EAA" w:rsidRDefault="004D4EAA">
      <w:pPr>
        <w:rPr>
          <w:rFonts w:ascii="Arial" w:hAnsi="Arial" w:cs="Arial"/>
          <w:color w:val="000000"/>
          <w:sz w:val="20"/>
          <w:szCs w:val="20"/>
        </w:rPr>
      </w:pPr>
      <w:r>
        <w:rPr>
          <w:rFonts w:ascii="Arial" w:hAnsi="Arial" w:cs="Arial"/>
          <w:color w:val="000000"/>
          <w:sz w:val="20"/>
          <w:szCs w:val="20"/>
        </w:rPr>
        <w:br w:type="page"/>
      </w:r>
    </w:p>
    <w:p w14:paraId="5CFD2ADF" w14:textId="6A1BE978" w:rsidR="005A3AD0" w:rsidRPr="005A3AD0" w:rsidRDefault="005A3AD0" w:rsidP="004D4EAA">
      <w:pPr>
        <w:keepLines/>
        <w:tabs>
          <w:tab w:val="left" w:pos="4680"/>
        </w:tabs>
        <w:autoSpaceDE w:val="0"/>
        <w:autoSpaceDN w:val="0"/>
        <w:adjustRightInd w:val="0"/>
        <w:rPr>
          <w:rFonts w:ascii="Arial" w:hAnsi="Arial" w:cs="Arial"/>
          <w:color w:val="000000"/>
          <w:sz w:val="20"/>
          <w:szCs w:val="20"/>
        </w:rPr>
      </w:pPr>
      <w:r w:rsidRPr="005A3AD0">
        <w:rPr>
          <w:rFonts w:ascii="Arial" w:hAnsi="Arial" w:cs="Arial"/>
          <w:color w:val="000000"/>
          <w:sz w:val="20"/>
          <w:szCs w:val="20"/>
        </w:rPr>
        <w:lastRenderedPageBreak/>
        <w:t>CONTROL ASSESSMENT QUESTIONS</w:t>
      </w:r>
    </w:p>
    <w:p w14:paraId="77628F3D" w14:textId="34D96202" w:rsidR="005A3AD0" w:rsidRPr="005A3AD0" w:rsidRDefault="005A3AD0" w:rsidP="005A3AD0">
      <w:pPr>
        <w:autoSpaceDE w:val="0"/>
        <w:autoSpaceDN w:val="0"/>
        <w:adjustRightInd w:val="0"/>
        <w:ind w:left="12"/>
        <w:rPr>
          <w:rFonts w:ascii="Arial" w:hAnsi="Arial" w:cs="Arial"/>
          <w:color w:val="000000"/>
          <w:sz w:val="20"/>
          <w:szCs w:val="20"/>
        </w:rPr>
      </w:pPr>
      <w:r w:rsidRPr="005A3AD0">
        <w:rPr>
          <w:rFonts w:ascii="Arial" w:hAnsi="Arial" w:cs="Arial"/>
          <w:color w:val="000000"/>
          <w:sz w:val="20"/>
          <w:szCs w:val="20"/>
        </w:rPr>
        <w:t>Key Control Question:  3. Final Approval</w:t>
      </w:r>
      <w:r w:rsidR="00D26233">
        <w:rPr>
          <w:rFonts w:ascii="Arial" w:hAnsi="Arial" w:cs="Arial"/>
          <w:color w:val="000000"/>
          <w:sz w:val="20"/>
          <w:szCs w:val="20"/>
        </w:rPr>
        <w:t xml:space="preserve">, Execution and Record Transaction </w:t>
      </w:r>
    </w:p>
    <w:p w14:paraId="3C2E72F6" w14:textId="53553889" w:rsidR="007068FC" w:rsidRPr="005A3AD0" w:rsidRDefault="005A3AD0" w:rsidP="00D23C29">
      <w:pPr>
        <w:pStyle w:val="Heading3"/>
      </w:pPr>
      <w:bookmarkStart w:id="18" w:name="_Toc193123409"/>
      <w:r w:rsidRPr="005A3AD0">
        <w:t xml:space="preserve">Primary Test:  </w:t>
      </w:r>
      <w:r w:rsidR="001D2BD2" w:rsidRPr="005A3AD0">
        <w:rPr>
          <w:rFonts w:cs="Arial"/>
          <w:color w:val="000000"/>
          <w:szCs w:val="20"/>
        </w:rPr>
        <w:t>Acquisition Integration (EF008.P)</w:t>
      </w:r>
      <w:bookmarkEnd w:id="18"/>
    </w:p>
    <w:p w14:paraId="2F82F12E" w14:textId="4D6B410F" w:rsidR="005A3AD0" w:rsidRPr="005A3AD0" w:rsidRDefault="005A3AD0" w:rsidP="005A3AD0">
      <w:pPr>
        <w:autoSpaceDE w:val="0"/>
        <w:autoSpaceDN w:val="0"/>
        <w:adjustRightInd w:val="0"/>
        <w:ind w:left="12"/>
        <w:rPr>
          <w:rFonts w:ascii="Arial" w:hAnsi="Arial" w:cs="Arial"/>
          <w:color w:val="000000"/>
          <w:sz w:val="20"/>
          <w:szCs w:val="20"/>
        </w:rPr>
      </w:pPr>
    </w:p>
    <w:p w14:paraId="52DE7E75" w14:textId="77777777" w:rsidR="001D2BD2" w:rsidRPr="005A3AD0" w:rsidRDefault="001D2BD2" w:rsidP="001D2BD2">
      <w:pPr>
        <w:autoSpaceDE w:val="0"/>
        <w:autoSpaceDN w:val="0"/>
        <w:adjustRightInd w:val="0"/>
        <w:rPr>
          <w:rFonts w:ascii="Arial" w:hAnsi="Arial" w:cs="Arial"/>
          <w:b/>
          <w:bCs/>
          <w:color w:val="000000"/>
          <w:sz w:val="20"/>
          <w:szCs w:val="20"/>
        </w:rPr>
      </w:pPr>
      <w:r w:rsidRPr="005A3AD0">
        <w:rPr>
          <w:rFonts w:ascii="Arial" w:hAnsi="Arial" w:cs="Arial"/>
          <w:b/>
          <w:bCs/>
          <w:color w:val="000000"/>
          <w:sz w:val="20"/>
          <w:szCs w:val="20"/>
        </w:rPr>
        <w:t>Objective:</w:t>
      </w:r>
    </w:p>
    <w:p w14:paraId="3CA624D2" w14:textId="77777777" w:rsidR="001D2BD2" w:rsidRPr="005A3AD0" w:rsidRDefault="001D2BD2" w:rsidP="001D2BD2">
      <w:pPr>
        <w:autoSpaceDE w:val="0"/>
        <w:autoSpaceDN w:val="0"/>
        <w:adjustRightInd w:val="0"/>
        <w:rPr>
          <w:rFonts w:ascii="Arial" w:hAnsi="Arial" w:cs="Arial"/>
          <w:color w:val="000000"/>
          <w:sz w:val="20"/>
          <w:szCs w:val="20"/>
        </w:rPr>
      </w:pPr>
      <w:r w:rsidRPr="29624689">
        <w:rPr>
          <w:rFonts w:ascii="Arial" w:hAnsi="Arial" w:cs="Arial"/>
          <w:color w:val="000000" w:themeColor="text1"/>
          <w:sz w:val="20"/>
          <w:szCs w:val="20"/>
        </w:rPr>
        <w:t xml:space="preserve">To determine that there is a formal process in place that ensures high level acquisition integration transition plans are in place, per the draft Plan of Record, prior to closing the deal and are consistent with the Final Approval. </w:t>
      </w:r>
    </w:p>
    <w:p w14:paraId="4CDF6FB8" w14:textId="77777777" w:rsidR="001D2BD2" w:rsidRPr="005A3AD0" w:rsidRDefault="001D2BD2" w:rsidP="001D2BD2">
      <w:pPr>
        <w:autoSpaceDE w:val="0"/>
        <w:autoSpaceDN w:val="0"/>
        <w:adjustRightInd w:val="0"/>
        <w:rPr>
          <w:rFonts w:ascii="Arial" w:hAnsi="Arial" w:cs="Arial"/>
          <w:color w:val="000000"/>
          <w:sz w:val="20"/>
          <w:szCs w:val="20"/>
        </w:rPr>
      </w:pPr>
    </w:p>
    <w:p w14:paraId="32CDC11C" w14:textId="77777777" w:rsidR="001D2BD2" w:rsidRPr="005A3AD0" w:rsidRDefault="001D2BD2" w:rsidP="001D2BD2">
      <w:pPr>
        <w:autoSpaceDE w:val="0"/>
        <w:autoSpaceDN w:val="0"/>
        <w:adjustRightInd w:val="0"/>
        <w:rPr>
          <w:rFonts w:ascii="Arial" w:hAnsi="Arial" w:cs="Arial"/>
          <w:b/>
          <w:bCs/>
          <w:color w:val="000000"/>
          <w:sz w:val="20"/>
          <w:szCs w:val="20"/>
        </w:rPr>
      </w:pPr>
      <w:r w:rsidRPr="005A3AD0">
        <w:rPr>
          <w:rFonts w:ascii="Arial" w:hAnsi="Arial" w:cs="Arial"/>
          <w:b/>
          <w:bCs/>
          <w:color w:val="000000"/>
          <w:sz w:val="20"/>
          <w:szCs w:val="20"/>
        </w:rPr>
        <w:t>Approach:</w:t>
      </w:r>
    </w:p>
    <w:p w14:paraId="1A760BCB" w14:textId="77777777" w:rsidR="001D2BD2" w:rsidRDefault="001D2BD2" w:rsidP="001D2BD2">
      <w:pPr>
        <w:autoSpaceDE w:val="0"/>
        <w:autoSpaceDN w:val="0"/>
        <w:adjustRightInd w:val="0"/>
        <w:ind w:left="12"/>
        <w:rPr>
          <w:rFonts w:ascii="Arial" w:hAnsi="Arial" w:cs="Arial"/>
          <w:color w:val="000000"/>
          <w:sz w:val="20"/>
          <w:szCs w:val="20"/>
        </w:rPr>
      </w:pPr>
      <w:r w:rsidRPr="005A3AD0">
        <w:rPr>
          <w:rFonts w:ascii="Arial" w:hAnsi="Arial" w:cs="Arial"/>
          <w:color w:val="000000"/>
          <w:sz w:val="20"/>
          <w:szCs w:val="20"/>
        </w:rPr>
        <w:t>Review the integration plan for 100% acquisitions</w:t>
      </w:r>
      <w:r>
        <w:rPr>
          <w:rFonts w:ascii="Arial" w:hAnsi="Arial" w:cs="Arial"/>
          <w:color w:val="000000"/>
          <w:sz w:val="20"/>
          <w:szCs w:val="20"/>
        </w:rPr>
        <w:t>.</w:t>
      </w:r>
    </w:p>
    <w:p w14:paraId="3DAF1C33" w14:textId="77777777" w:rsidR="001D2BD2" w:rsidRPr="005A3AD0" w:rsidRDefault="001D2BD2" w:rsidP="001D2BD2">
      <w:pPr>
        <w:autoSpaceDE w:val="0"/>
        <w:autoSpaceDN w:val="0"/>
        <w:adjustRightInd w:val="0"/>
        <w:ind w:left="12"/>
        <w:rPr>
          <w:rFonts w:ascii="Arial" w:hAnsi="Arial" w:cs="Arial"/>
          <w:color w:val="000000"/>
          <w:sz w:val="20"/>
          <w:szCs w:val="20"/>
        </w:rPr>
      </w:pPr>
      <w:r w:rsidRPr="005A3AD0">
        <w:rPr>
          <w:rFonts w:ascii="Arial" w:hAnsi="Arial" w:cs="Arial"/>
          <w:color w:val="000000"/>
          <w:sz w:val="20"/>
          <w:szCs w:val="20"/>
        </w:rPr>
        <w:t xml:space="preserve">Note:  The scope of these plans is dependent on the nature and the size of the transaction.  Look for the following attributes: </w:t>
      </w:r>
      <w:r w:rsidRPr="005A3AD0">
        <w:rPr>
          <w:rFonts w:ascii="Arial" w:hAnsi="Arial" w:cs="Arial"/>
          <w:color w:val="000000"/>
          <w:sz w:val="20"/>
          <w:szCs w:val="20"/>
        </w:rPr>
        <w:br/>
        <w:t xml:space="preserve">  </w:t>
      </w:r>
      <w:r w:rsidRPr="005A3AD0">
        <w:rPr>
          <w:rFonts w:ascii="Arial" w:hAnsi="Arial" w:cs="Arial"/>
          <w:color w:val="000000"/>
          <w:sz w:val="20"/>
          <w:szCs w:val="20"/>
        </w:rPr>
        <w:br/>
        <w:t>Plans:</w:t>
      </w:r>
    </w:p>
    <w:p w14:paraId="01D9A5E0" w14:textId="0BE6BF36" w:rsidR="001D2BD2" w:rsidRPr="005A3AD0" w:rsidRDefault="001D2BD2" w:rsidP="001D2BD2">
      <w:pPr>
        <w:pStyle w:val="ListParagraph"/>
        <w:numPr>
          <w:ilvl w:val="0"/>
          <w:numId w:val="34"/>
        </w:numPr>
        <w:autoSpaceDE w:val="0"/>
        <w:autoSpaceDN w:val="0"/>
        <w:adjustRightInd w:val="0"/>
        <w:rPr>
          <w:rFonts w:ascii="Arial" w:hAnsi="Arial" w:cs="Arial"/>
          <w:color w:val="000000"/>
          <w:sz w:val="20"/>
          <w:szCs w:val="20"/>
        </w:rPr>
      </w:pPr>
      <w:r w:rsidRPr="29624689">
        <w:rPr>
          <w:rFonts w:ascii="Arial" w:hAnsi="Arial" w:cs="Arial"/>
          <w:color w:val="000000" w:themeColor="text1"/>
          <w:sz w:val="20"/>
          <w:szCs w:val="20"/>
        </w:rPr>
        <w:t xml:space="preserve">Was a </w:t>
      </w:r>
      <w:r w:rsidR="00D26233">
        <w:rPr>
          <w:rFonts w:ascii="Arial" w:hAnsi="Arial" w:cs="Arial"/>
          <w:color w:val="000000" w:themeColor="text1"/>
          <w:sz w:val="20"/>
          <w:szCs w:val="20"/>
        </w:rPr>
        <w:t xml:space="preserve">summary of the </w:t>
      </w:r>
      <w:r w:rsidRPr="29624689">
        <w:rPr>
          <w:rFonts w:ascii="Arial" w:hAnsi="Arial" w:cs="Arial"/>
          <w:color w:val="000000" w:themeColor="text1"/>
          <w:sz w:val="20"/>
          <w:szCs w:val="20"/>
        </w:rPr>
        <w:t xml:space="preserve">draft </w:t>
      </w:r>
      <w:r w:rsidR="00D26233">
        <w:rPr>
          <w:rFonts w:ascii="Arial" w:hAnsi="Arial" w:cs="Arial"/>
          <w:color w:val="000000" w:themeColor="text1"/>
          <w:sz w:val="20"/>
          <w:szCs w:val="20"/>
        </w:rPr>
        <w:t xml:space="preserve">Integration </w:t>
      </w:r>
      <w:r w:rsidRPr="29624689">
        <w:rPr>
          <w:rFonts w:ascii="Arial" w:hAnsi="Arial" w:cs="Arial"/>
          <w:color w:val="000000" w:themeColor="text1"/>
          <w:sz w:val="20"/>
          <w:szCs w:val="20"/>
        </w:rPr>
        <w:t xml:space="preserve">Plan included in the Final approval presentation? </w:t>
      </w:r>
      <w:r>
        <w:br/>
      </w:r>
    </w:p>
    <w:p w14:paraId="15BD3195" w14:textId="6C14ABB2" w:rsidR="001D2BD2" w:rsidRPr="005A3AD0" w:rsidRDefault="001D2BD2" w:rsidP="001D2BD2">
      <w:pPr>
        <w:pStyle w:val="ListParagraph"/>
        <w:numPr>
          <w:ilvl w:val="0"/>
          <w:numId w:val="34"/>
        </w:numPr>
        <w:autoSpaceDE w:val="0"/>
        <w:autoSpaceDN w:val="0"/>
        <w:adjustRightInd w:val="0"/>
        <w:rPr>
          <w:rFonts w:ascii="Arial" w:hAnsi="Arial" w:cs="Arial"/>
          <w:color w:val="000000"/>
          <w:sz w:val="20"/>
          <w:szCs w:val="20"/>
        </w:rPr>
      </w:pPr>
      <w:r w:rsidRPr="29624689">
        <w:rPr>
          <w:rFonts w:ascii="Arial" w:hAnsi="Arial" w:cs="Arial"/>
          <w:color w:val="000000" w:themeColor="text1"/>
          <w:sz w:val="20"/>
          <w:szCs w:val="20"/>
        </w:rPr>
        <w:t xml:space="preserve">Were acquisition integration plans in place for key functions such as sales, marketing, development, service delivery, product manufacture, distribution, human resources, finance, and legal?  Note that these should be included in the CHQ M&amp;A tool, M&amp;A Accelerator </w:t>
      </w:r>
      <w:r w:rsidR="00D26233">
        <w:rPr>
          <w:rFonts w:ascii="Arial" w:hAnsi="Arial" w:cs="Arial"/>
          <w:color w:val="000000" w:themeColor="text1"/>
          <w:sz w:val="20"/>
          <w:szCs w:val="20"/>
        </w:rPr>
        <w:t xml:space="preserve">/ Deal Mobilizer </w:t>
      </w:r>
      <w:r w:rsidRPr="29624689">
        <w:rPr>
          <w:rFonts w:ascii="Arial" w:hAnsi="Arial" w:cs="Arial"/>
          <w:color w:val="000000" w:themeColor="text1"/>
          <w:sz w:val="20"/>
          <w:szCs w:val="20"/>
        </w:rPr>
        <w:t>tool. Prior to completing the acquisition transaction, these plans will be less detailed than they will be once the post deal work is underway.</w:t>
      </w:r>
      <w:r>
        <w:br/>
      </w:r>
    </w:p>
    <w:p w14:paraId="1623E53E" w14:textId="77777777" w:rsidR="001D2BD2" w:rsidRDefault="001D2BD2" w:rsidP="001D2BD2">
      <w:pPr>
        <w:autoSpaceDE w:val="0"/>
        <w:autoSpaceDN w:val="0"/>
        <w:adjustRightInd w:val="0"/>
        <w:ind w:left="12"/>
        <w:rPr>
          <w:rFonts w:ascii="Arial" w:hAnsi="Arial" w:cs="Arial"/>
          <w:color w:val="000000"/>
          <w:sz w:val="20"/>
          <w:szCs w:val="20"/>
        </w:rPr>
      </w:pPr>
      <w:r w:rsidRPr="29624689">
        <w:rPr>
          <w:rFonts w:ascii="Arial" w:hAnsi="Arial" w:cs="Arial"/>
          <w:color w:val="000000" w:themeColor="text1"/>
          <w:sz w:val="20"/>
          <w:szCs w:val="20"/>
        </w:rPr>
        <w:t xml:space="preserve">Was the acquisition planned </w:t>
      </w:r>
      <w:proofErr w:type="spellStart"/>
      <w:r w:rsidRPr="29624689">
        <w:rPr>
          <w:rFonts w:ascii="Arial" w:hAnsi="Arial" w:cs="Arial"/>
          <w:color w:val="000000" w:themeColor="text1"/>
          <w:sz w:val="20"/>
          <w:szCs w:val="20"/>
        </w:rPr>
        <w:t>ToB</w:t>
      </w:r>
      <w:proofErr w:type="spellEnd"/>
      <w:r w:rsidRPr="29624689">
        <w:rPr>
          <w:rFonts w:ascii="Arial" w:hAnsi="Arial" w:cs="Arial"/>
          <w:color w:val="000000" w:themeColor="text1"/>
          <w:sz w:val="20"/>
          <w:szCs w:val="20"/>
        </w:rPr>
        <w:t xml:space="preserve"> date clearly defined and documented in the Final approval presentation?  </w:t>
      </w:r>
      <w:r w:rsidRPr="005A3AD0">
        <w:rPr>
          <w:rFonts w:ascii="Arial" w:hAnsi="Arial" w:cs="Arial"/>
          <w:color w:val="000000"/>
          <w:sz w:val="20"/>
          <w:szCs w:val="20"/>
        </w:rPr>
        <w:br/>
      </w:r>
    </w:p>
    <w:p w14:paraId="7A1E4A45" w14:textId="77777777" w:rsidR="001D2BD2" w:rsidRPr="005A3AD0" w:rsidRDefault="001D2BD2" w:rsidP="001D2BD2">
      <w:pPr>
        <w:autoSpaceDE w:val="0"/>
        <w:autoSpaceDN w:val="0"/>
        <w:adjustRightInd w:val="0"/>
        <w:ind w:left="12"/>
        <w:rPr>
          <w:rFonts w:ascii="Arial" w:hAnsi="Arial" w:cs="Arial"/>
          <w:color w:val="000000"/>
          <w:sz w:val="20"/>
          <w:szCs w:val="20"/>
        </w:rPr>
      </w:pPr>
      <w:r w:rsidRPr="005A3AD0">
        <w:rPr>
          <w:rFonts w:ascii="Arial" w:hAnsi="Arial" w:cs="Arial"/>
          <w:color w:val="000000"/>
          <w:sz w:val="20"/>
          <w:szCs w:val="20"/>
        </w:rPr>
        <w:t>Have roles and responsibilities been defined for the acquisition integration?</w:t>
      </w:r>
    </w:p>
    <w:p w14:paraId="77143598" w14:textId="77777777" w:rsidR="001D2BD2" w:rsidRDefault="001D2BD2" w:rsidP="001D2BD2">
      <w:pPr>
        <w:rPr>
          <w:rFonts w:ascii="Arial" w:hAnsi="Arial" w:cs="Arial"/>
          <w:color w:val="000000"/>
          <w:sz w:val="20"/>
          <w:szCs w:val="20"/>
        </w:rPr>
      </w:pPr>
      <w:r>
        <w:rPr>
          <w:rFonts w:ascii="Arial" w:hAnsi="Arial" w:cs="Arial"/>
          <w:color w:val="000000"/>
          <w:sz w:val="20"/>
          <w:szCs w:val="20"/>
        </w:rPr>
        <w:br w:type="page"/>
      </w:r>
    </w:p>
    <w:p w14:paraId="0A43BFA7" w14:textId="77777777" w:rsidR="00D32EF3" w:rsidRPr="00D32EF3" w:rsidRDefault="00D32EF3" w:rsidP="00D32EF3">
      <w:pPr>
        <w:keepLines/>
        <w:tabs>
          <w:tab w:val="left" w:pos="4680"/>
        </w:tabs>
        <w:autoSpaceDE w:val="0"/>
        <w:autoSpaceDN w:val="0"/>
        <w:adjustRightInd w:val="0"/>
        <w:rPr>
          <w:rFonts w:ascii="Arial" w:hAnsi="Arial" w:cs="Arial"/>
          <w:color w:val="000000"/>
          <w:sz w:val="20"/>
          <w:szCs w:val="20"/>
        </w:rPr>
      </w:pPr>
      <w:r w:rsidRPr="00D32EF3">
        <w:rPr>
          <w:rFonts w:ascii="Arial" w:hAnsi="Arial" w:cs="Arial"/>
          <w:color w:val="000000"/>
          <w:sz w:val="20"/>
          <w:szCs w:val="20"/>
        </w:rPr>
        <w:lastRenderedPageBreak/>
        <w:t>CONTROL ASSESSMENT QUESTIONS</w:t>
      </w:r>
    </w:p>
    <w:p w14:paraId="641C302C" w14:textId="414A6FCA" w:rsidR="00D32EF3" w:rsidRPr="00D32EF3" w:rsidRDefault="00D32EF3" w:rsidP="00D32EF3">
      <w:pPr>
        <w:autoSpaceDE w:val="0"/>
        <w:autoSpaceDN w:val="0"/>
        <w:adjustRightInd w:val="0"/>
        <w:ind w:left="12"/>
        <w:rPr>
          <w:rFonts w:ascii="Arial" w:hAnsi="Arial" w:cs="Arial"/>
          <w:color w:val="000000"/>
          <w:sz w:val="20"/>
          <w:szCs w:val="20"/>
        </w:rPr>
      </w:pPr>
      <w:r w:rsidRPr="00D32EF3">
        <w:rPr>
          <w:rFonts w:ascii="Arial" w:hAnsi="Arial" w:cs="Arial"/>
          <w:color w:val="000000"/>
          <w:sz w:val="20"/>
          <w:szCs w:val="20"/>
        </w:rPr>
        <w:t>Key Control Question:  3. Final Approval</w:t>
      </w:r>
      <w:r w:rsidR="00D26233">
        <w:rPr>
          <w:rFonts w:ascii="Arial" w:hAnsi="Arial" w:cs="Arial"/>
          <w:color w:val="000000"/>
          <w:sz w:val="20"/>
          <w:szCs w:val="20"/>
        </w:rPr>
        <w:t>, Execution and Record Transaction</w:t>
      </w:r>
    </w:p>
    <w:p w14:paraId="485544F8" w14:textId="0BC61960" w:rsidR="005A3AD0" w:rsidRPr="00D32EF3" w:rsidRDefault="00D32EF3" w:rsidP="00D23C29">
      <w:pPr>
        <w:pStyle w:val="Heading3"/>
      </w:pPr>
      <w:bookmarkStart w:id="19" w:name="_Toc193123410"/>
      <w:r w:rsidRPr="00D32EF3">
        <w:t>Secondary Test:  Announcements Concerning Public Companies (EF009.S)</w:t>
      </w:r>
      <w:bookmarkEnd w:id="19"/>
    </w:p>
    <w:p w14:paraId="49C83936" w14:textId="2147B572" w:rsidR="00D32EF3" w:rsidRPr="00D32EF3" w:rsidRDefault="00D32EF3" w:rsidP="00D32EF3">
      <w:pPr>
        <w:autoSpaceDE w:val="0"/>
        <w:autoSpaceDN w:val="0"/>
        <w:adjustRightInd w:val="0"/>
        <w:ind w:left="12"/>
        <w:rPr>
          <w:rFonts w:ascii="Arial" w:hAnsi="Arial" w:cs="Arial"/>
          <w:color w:val="000000"/>
          <w:sz w:val="20"/>
          <w:szCs w:val="20"/>
        </w:rPr>
      </w:pPr>
    </w:p>
    <w:p w14:paraId="35C7915A" w14:textId="77777777" w:rsidR="007002A4" w:rsidRPr="00D32EF3" w:rsidRDefault="007002A4" w:rsidP="007002A4">
      <w:pPr>
        <w:autoSpaceDE w:val="0"/>
        <w:autoSpaceDN w:val="0"/>
        <w:adjustRightInd w:val="0"/>
        <w:rPr>
          <w:rFonts w:ascii="Arial" w:hAnsi="Arial" w:cs="Arial"/>
          <w:b/>
          <w:bCs/>
          <w:color w:val="000000"/>
          <w:sz w:val="20"/>
          <w:szCs w:val="20"/>
        </w:rPr>
      </w:pPr>
      <w:r w:rsidRPr="00D32EF3">
        <w:rPr>
          <w:rFonts w:ascii="Arial" w:hAnsi="Arial" w:cs="Arial"/>
          <w:b/>
          <w:bCs/>
          <w:color w:val="000000"/>
          <w:sz w:val="20"/>
          <w:szCs w:val="20"/>
        </w:rPr>
        <w:t>Objective:</w:t>
      </w:r>
    </w:p>
    <w:p w14:paraId="441FFB84" w14:textId="77777777" w:rsidR="007002A4" w:rsidRPr="00D32EF3" w:rsidRDefault="007002A4" w:rsidP="007002A4">
      <w:pPr>
        <w:autoSpaceDE w:val="0"/>
        <w:autoSpaceDN w:val="0"/>
        <w:adjustRightInd w:val="0"/>
        <w:rPr>
          <w:rFonts w:ascii="Arial" w:hAnsi="Arial" w:cs="Arial"/>
          <w:color w:val="000000"/>
          <w:sz w:val="20"/>
          <w:szCs w:val="20"/>
        </w:rPr>
      </w:pPr>
      <w:r w:rsidRPr="00D32EF3">
        <w:rPr>
          <w:rFonts w:ascii="Arial" w:hAnsi="Arial" w:cs="Arial"/>
          <w:color w:val="000000"/>
          <w:sz w:val="20"/>
          <w:szCs w:val="20"/>
        </w:rPr>
        <w:t>To determine if the Vice President of Investor Relations was provided adequate information prior to announcement concerning investments or acquisitions in public companies.</w:t>
      </w:r>
    </w:p>
    <w:p w14:paraId="1A00DE48" w14:textId="77777777" w:rsidR="007002A4" w:rsidRPr="00D32EF3" w:rsidRDefault="007002A4" w:rsidP="007002A4">
      <w:pPr>
        <w:autoSpaceDE w:val="0"/>
        <w:autoSpaceDN w:val="0"/>
        <w:adjustRightInd w:val="0"/>
        <w:rPr>
          <w:rFonts w:ascii="Arial" w:hAnsi="Arial" w:cs="Arial"/>
          <w:color w:val="000000"/>
          <w:sz w:val="20"/>
          <w:szCs w:val="20"/>
        </w:rPr>
      </w:pPr>
    </w:p>
    <w:p w14:paraId="2E5C3624" w14:textId="77777777" w:rsidR="007002A4" w:rsidRPr="00D32EF3" w:rsidRDefault="007002A4" w:rsidP="007002A4">
      <w:pPr>
        <w:autoSpaceDE w:val="0"/>
        <w:autoSpaceDN w:val="0"/>
        <w:adjustRightInd w:val="0"/>
        <w:rPr>
          <w:rFonts w:ascii="Arial" w:hAnsi="Arial" w:cs="Arial"/>
          <w:b/>
          <w:bCs/>
          <w:color w:val="000000"/>
          <w:sz w:val="20"/>
          <w:szCs w:val="20"/>
        </w:rPr>
      </w:pPr>
      <w:r w:rsidRPr="00D32EF3">
        <w:rPr>
          <w:rFonts w:ascii="Arial" w:hAnsi="Arial" w:cs="Arial"/>
          <w:b/>
          <w:bCs/>
          <w:color w:val="000000"/>
          <w:sz w:val="20"/>
          <w:szCs w:val="20"/>
        </w:rPr>
        <w:t>Approach:</w:t>
      </w:r>
    </w:p>
    <w:p w14:paraId="2295CF95" w14:textId="77777777" w:rsidR="007002A4" w:rsidRPr="00D32EF3" w:rsidRDefault="007002A4" w:rsidP="007002A4">
      <w:pPr>
        <w:autoSpaceDE w:val="0"/>
        <w:autoSpaceDN w:val="0"/>
        <w:adjustRightInd w:val="0"/>
        <w:ind w:left="12"/>
        <w:rPr>
          <w:rFonts w:ascii="Arial" w:hAnsi="Arial" w:cs="Arial"/>
          <w:color w:val="000000"/>
          <w:sz w:val="20"/>
          <w:szCs w:val="20"/>
        </w:rPr>
      </w:pPr>
      <w:r w:rsidRPr="00D32EF3">
        <w:rPr>
          <w:rFonts w:ascii="Arial" w:hAnsi="Arial" w:cs="Arial"/>
          <w:color w:val="000000"/>
          <w:sz w:val="20"/>
          <w:szCs w:val="20"/>
        </w:rPr>
        <w:t>Determine if there were any public companies that were 100% acquired or significantly invested in and if the following information was provided accurately and in a timely manner to the Vice President of Investor Relations:</w:t>
      </w:r>
    </w:p>
    <w:p w14:paraId="68494C10" w14:textId="77777777" w:rsidR="007002A4" w:rsidRPr="00D32EF3" w:rsidRDefault="007002A4" w:rsidP="007002A4">
      <w:pPr>
        <w:autoSpaceDE w:val="0"/>
        <w:autoSpaceDN w:val="0"/>
        <w:adjustRightInd w:val="0"/>
        <w:ind w:left="12"/>
        <w:rPr>
          <w:rFonts w:ascii="Arial" w:hAnsi="Arial" w:cs="Arial"/>
          <w:color w:val="000000"/>
          <w:sz w:val="20"/>
          <w:szCs w:val="20"/>
        </w:rPr>
      </w:pPr>
    </w:p>
    <w:p w14:paraId="5EF7DFD9"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Expected date of transaction (tender offer if applicable)</w:t>
      </w:r>
    </w:p>
    <w:p w14:paraId="66536018"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Expected completion date of transaction</w:t>
      </w:r>
    </w:p>
    <w:p w14:paraId="279A77E0"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Who and when to contact for information.</w:t>
      </w:r>
    </w:p>
    <w:p w14:paraId="6BF58937"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Contact and number at target company to direct calls.</w:t>
      </w:r>
    </w:p>
    <w:p w14:paraId="459DEFB4"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What to say concerning due diligence or other timing factors, if any</w:t>
      </w:r>
    </w:p>
    <w:p w14:paraId="57019572" w14:textId="77777777" w:rsidR="007002A4" w:rsidRPr="00D32EF3" w:rsidRDefault="007002A4" w:rsidP="007002A4">
      <w:pPr>
        <w:pStyle w:val="ListParagraph"/>
        <w:numPr>
          <w:ilvl w:val="0"/>
          <w:numId w:val="35"/>
        </w:numPr>
        <w:autoSpaceDE w:val="0"/>
        <w:autoSpaceDN w:val="0"/>
        <w:adjustRightInd w:val="0"/>
        <w:rPr>
          <w:rFonts w:ascii="Arial" w:hAnsi="Arial" w:cs="Arial"/>
          <w:color w:val="000000"/>
          <w:sz w:val="20"/>
          <w:szCs w:val="20"/>
        </w:rPr>
      </w:pPr>
      <w:r w:rsidRPr="00D32EF3">
        <w:rPr>
          <w:rFonts w:ascii="Arial" w:hAnsi="Arial" w:cs="Arial"/>
          <w:color w:val="000000"/>
          <w:sz w:val="20"/>
          <w:szCs w:val="20"/>
        </w:rPr>
        <w:t>Who are our financial advisors?</w:t>
      </w:r>
    </w:p>
    <w:p w14:paraId="72CF1412" w14:textId="77777777" w:rsidR="007002A4" w:rsidRDefault="007002A4" w:rsidP="007002A4">
      <w:pPr>
        <w:rPr>
          <w:rFonts w:ascii="Arial" w:hAnsi="Arial" w:cs="Arial"/>
          <w:color w:val="000000"/>
          <w:sz w:val="20"/>
          <w:szCs w:val="20"/>
        </w:rPr>
      </w:pPr>
      <w:r>
        <w:rPr>
          <w:rFonts w:ascii="Arial" w:hAnsi="Arial" w:cs="Arial"/>
          <w:color w:val="000000"/>
          <w:sz w:val="20"/>
          <w:szCs w:val="20"/>
        </w:rPr>
        <w:br w:type="page"/>
      </w:r>
    </w:p>
    <w:p w14:paraId="468D9607" w14:textId="77777777" w:rsidR="00795B81" w:rsidRPr="00AA0180" w:rsidRDefault="00795B81" w:rsidP="00795B81">
      <w:pPr>
        <w:keepLines/>
        <w:tabs>
          <w:tab w:val="left" w:pos="4680"/>
        </w:tabs>
        <w:autoSpaceDE w:val="0"/>
        <w:autoSpaceDN w:val="0"/>
        <w:adjustRightInd w:val="0"/>
        <w:rPr>
          <w:rFonts w:ascii="Arial" w:hAnsi="Arial" w:cs="Arial"/>
          <w:color w:val="000000"/>
          <w:sz w:val="20"/>
          <w:szCs w:val="20"/>
        </w:rPr>
      </w:pPr>
      <w:r w:rsidRPr="00AA0180">
        <w:rPr>
          <w:rFonts w:ascii="Arial" w:hAnsi="Arial" w:cs="Arial"/>
          <w:color w:val="000000"/>
          <w:sz w:val="20"/>
          <w:szCs w:val="20"/>
        </w:rPr>
        <w:lastRenderedPageBreak/>
        <w:t>CONTROL ASSESSMENT QUESTIONS</w:t>
      </w:r>
    </w:p>
    <w:p w14:paraId="40C16A01" w14:textId="7FEE41D2" w:rsidR="00795B81" w:rsidRPr="00AA0180" w:rsidRDefault="00795B81" w:rsidP="00795B81">
      <w:pPr>
        <w:autoSpaceDE w:val="0"/>
        <w:autoSpaceDN w:val="0"/>
        <w:adjustRightInd w:val="0"/>
        <w:ind w:left="12"/>
        <w:rPr>
          <w:rFonts w:ascii="Arial" w:hAnsi="Arial" w:cs="Arial"/>
          <w:color w:val="000000"/>
          <w:sz w:val="20"/>
          <w:szCs w:val="20"/>
        </w:rPr>
      </w:pPr>
      <w:r w:rsidRPr="00AA0180">
        <w:rPr>
          <w:rFonts w:ascii="Arial" w:hAnsi="Arial" w:cs="Arial"/>
          <w:color w:val="000000"/>
          <w:sz w:val="20"/>
          <w:szCs w:val="20"/>
        </w:rPr>
        <w:t>Key Control Question:  3. Final Approval</w:t>
      </w:r>
      <w:r w:rsidR="00D26233">
        <w:rPr>
          <w:rFonts w:ascii="Arial" w:hAnsi="Arial" w:cs="Arial"/>
          <w:color w:val="000000"/>
          <w:sz w:val="20"/>
          <w:szCs w:val="20"/>
        </w:rPr>
        <w:t>, Execution and Record Transaction</w:t>
      </w:r>
    </w:p>
    <w:p w14:paraId="00FEB5B5" w14:textId="20816285" w:rsidR="00D32EF3" w:rsidRPr="00AA0180" w:rsidRDefault="00795B81" w:rsidP="00D23C29">
      <w:pPr>
        <w:pStyle w:val="Heading3"/>
      </w:pPr>
      <w:bookmarkStart w:id="20" w:name="_Toc193123411"/>
      <w:r w:rsidRPr="00AA0180">
        <w:t>Primary Test:  Communications (EF010.P)</w:t>
      </w:r>
      <w:bookmarkEnd w:id="20"/>
    </w:p>
    <w:p w14:paraId="1EAD4A1B" w14:textId="7900B3B7" w:rsidR="00795B81" w:rsidRPr="00AA0180" w:rsidRDefault="00795B81" w:rsidP="00795B81">
      <w:pPr>
        <w:autoSpaceDE w:val="0"/>
        <w:autoSpaceDN w:val="0"/>
        <w:adjustRightInd w:val="0"/>
        <w:ind w:left="12"/>
        <w:rPr>
          <w:rFonts w:ascii="Arial" w:hAnsi="Arial" w:cs="Arial"/>
          <w:color w:val="000000"/>
          <w:sz w:val="20"/>
          <w:szCs w:val="20"/>
        </w:rPr>
      </w:pPr>
    </w:p>
    <w:p w14:paraId="6608A321" w14:textId="77777777" w:rsidR="007002A4" w:rsidRPr="00AA0180" w:rsidRDefault="007002A4" w:rsidP="007002A4">
      <w:pPr>
        <w:autoSpaceDE w:val="0"/>
        <w:autoSpaceDN w:val="0"/>
        <w:adjustRightInd w:val="0"/>
        <w:rPr>
          <w:rFonts w:ascii="Arial" w:hAnsi="Arial" w:cs="Arial"/>
          <w:b/>
          <w:bCs/>
          <w:color w:val="000000"/>
          <w:sz w:val="20"/>
          <w:szCs w:val="20"/>
        </w:rPr>
      </w:pPr>
      <w:r w:rsidRPr="00AA0180">
        <w:rPr>
          <w:rFonts w:ascii="Arial" w:hAnsi="Arial" w:cs="Arial"/>
          <w:b/>
          <w:bCs/>
          <w:color w:val="000000"/>
          <w:sz w:val="20"/>
          <w:szCs w:val="20"/>
        </w:rPr>
        <w:t>Objective:</w:t>
      </w:r>
    </w:p>
    <w:p w14:paraId="74670B37" w14:textId="114C1C46" w:rsidR="007002A4" w:rsidRPr="00AA0180" w:rsidRDefault="007002A4" w:rsidP="007002A4">
      <w:pPr>
        <w:autoSpaceDE w:val="0"/>
        <w:autoSpaceDN w:val="0"/>
        <w:adjustRightInd w:val="0"/>
        <w:rPr>
          <w:rFonts w:ascii="Arial" w:hAnsi="Arial" w:cs="Arial"/>
          <w:color w:val="000000"/>
          <w:sz w:val="20"/>
          <w:szCs w:val="20"/>
        </w:rPr>
      </w:pPr>
      <w:r w:rsidRPr="00AA0180">
        <w:rPr>
          <w:rFonts w:ascii="Arial" w:hAnsi="Arial" w:cs="Arial"/>
          <w:color w:val="000000"/>
          <w:sz w:val="20"/>
          <w:szCs w:val="20"/>
        </w:rPr>
        <w:t xml:space="preserve">To determine if adequate time and resources were available to prepare transaction announcement deliverables as required to mitigate any false or incomplete press coverage prior to an external announcement.  In addition, to ensure other communications plans (employee and customer, if applicable) were developed and </w:t>
      </w:r>
      <w:r w:rsidR="00D26233">
        <w:rPr>
          <w:rFonts w:ascii="Arial" w:hAnsi="Arial" w:cs="Arial"/>
          <w:color w:val="000000"/>
          <w:sz w:val="20"/>
          <w:szCs w:val="20"/>
        </w:rPr>
        <w:t>completed</w:t>
      </w:r>
      <w:r w:rsidRPr="00AA0180">
        <w:rPr>
          <w:rFonts w:ascii="Arial" w:hAnsi="Arial" w:cs="Arial"/>
          <w:color w:val="000000"/>
          <w:sz w:val="20"/>
          <w:szCs w:val="20"/>
        </w:rPr>
        <w:t>.</w:t>
      </w:r>
    </w:p>
    <w:p w14:paraId="30264234" w14:textId="77777777" w:rsidR="007002A4" w:rsidRPr="00AA0180" w:rsidRDefault="007002A4" w:rsidP="007002A4">
      <w:pPr>
        <w:autoSpaceDE w:val="0"/>
        <w:autoSpaceDN w:val="0"/>
        <w:adjustRightInd w:val="0"/>
        <w:rPr>
          <w:rFonts w:ascii="Arial" w:hAnsi="Arial" w:cs="Arial"/>
          <w:color w:val="000000"/>
          <w:sz w:val="20"/>
          <w:szCs w:val="20"/>
        </w:rPr>
      </w:pPr>
    </w:p>
    <w:p w14:paraId="46C69D3B" w14:textId="77777777" w:rsidR="007002A4" w:rsidRPr="00AA0180" w:rsidRDefault="007002A4" w:rsidP="007002A4">
      <w:pPr>
        <w:autoSpaceDE w:val="0"/>
        <w:autoSpaceDN w:val="0"/>
        <w:adjustRightInd w:val="0"/>
        <w:rPr>
          <w:rFonts w:ascii="Arial" w:hAnsi="Arial" w:cs="Arial"/>
          <w:b/>
          <w:bCs/>
          <w:color w:val="000000"/>
          <w:sz w:val="20"/>
          <w:szCs w:val="20"/>
        </w:rPr>
      </w:pPr>
      <w:r w:rsidRPr="00AA0180">
        <w:rPr>
          <w:rFonts w:ascii="Arial" w:hAnsi="Arial" w:cs="Arial"/>
          <w:b/>
          <w:bCs/>
          <w:color w:val="000000"/>
          <w:sz w:val="20"/>
          <w:szCs w:val="20"/>
        </w:rPr>
        <w:t>Approach:</w:t>
      </w:r>
    </w:p>
    <w:p w14:paraId="4C8AC031" w14:textId="77777777" w:rsidR="007002A4" w:rsidRDefault="007002A4" w:rsidP="007002A4">
      <w:pPr>
        <w:autoSpaceDE w:val="0"/>
        <w:autoSpaceDN w:val="0"/>
        <w:adjustRightInd w:val="0"/>
        <w:rPr>
          <w:rFonts w:ascii="Arial" w:hAnsi="Arial" w:cs="Arial"/>
          <w:color w:val="000000"/>
          <w:sz w:val="20"/>
          <w:szCs w:val="20"/>
        </w:rPr>
      </w:pPr>
      <w:r w:rsidRPr="00AA0180">
        <w:rPr>
          <w:rFonts w:ascii="Arial" w:hAnsi="Arial" w:cs="Arial"/>
          <w:color w:val="000000"/>
          <w:sz w:val="20"/>
          <w:szCs w:val="20"/>
        </w:rPr>
        <w:t>Were the press releases reviewed by legal, Corporate Development, and the sponsoring organization</w:t>
      </w:r>
      <w:r>
        <w:rPr>
          <w:rFonts w:ascii="Arial" w:hAnsi="Arial" w:cs="Arial"/>
          <w:color w:val="000000"/>
          <w:sz w:val="20"/>
          <w:szCs w:val="20"/>
        </w:rPr>
        <w:t>?</w:t>
      </w:r>
      <w:r w:rsidRPr="00AA0180">
        <w:rPr>
          <w:rFonts w:ascii="Arial" w:hAnsi="Arial" w:cs="Arial"/>
          <w:color w:val="000000"/>
          <w:sz w:val="20"/>
          <w:szCs w:val="20"/>
        </w:rPr>
        <w:br/>
      </w:r>
      <w:r w:rsidRPr="00AA0180">
        <w:rPr>
          <w:rFonts w:ascii="Arial" w:hAnsi="Arial" w:cs="Arial"/>
          <w:color w:val="000000"/>
          <w:sz w:val="20"/>
          <w:szCs w:val="20"/>
        </w:rPr>
        <w:br/>
        <w:t>Was an employee communication plan developed as part of the overall communication plan coordinated by Human Resources and the sponsoring unit’s communication function?</w:t>
      </w:r>
      <w:r w:rsidRPr="00AA0180">
        <w:rPr>
          <w:rFonts w:ascii="Arial" w:hAnsi="Arial" w:cs="Arial"/>
          <w:color w:val="000000"/>
          <w:sz w:val="20"/>
          <w:szCs w:val="20"/>
        </w:rPr>
        <w:br/>
      </w:r>
      <w:r w:rsidRPr="00AA0180">
        <w:rPr>
          <w:rFonts w:ascii="Arial" w:hAnsi="Arial" w:cs="Arial"/>
          <w:color w:val="000000"/>
          <w:sz w:val="20"/>
          <w:szCs w:val="20"/>
        </w:rPr>
        <w:br/>
        <w:t>If there were any exceptions noted in the communications process, what were the causes and what controls have been implemented to mitigate exceptions?</w:t>
      </w:r>
    </w:p>
    <w:p w14:paraId="10CD580E" w14:textId="77777777" w:rsidR="00D26233" w:rsidRDefault="00D26233" w:rsidP="007002A4">
      <w:pPr>
        <w:autoSpaceDE w:val="0"/>
        <w:autoSpaceDN w:val="0"/>
        <w:adjustRightInd w:val="0"/>
        <w:rPr>
          <w:rFonts w:ascii="Arial" w:hAnsi="Arial" w:cs="Arial"/>
          <w:color w:val="000000"/>
          <w:sz w:val="20"/>
          <w:szCs w:val="20"/>
        </w:rPr>
      </w:pPr>
    </w:p>
    <w:p w14:paraId="160ACDD5" w14:textId="7C68A8F8" w:rsidR="00D26233" w:rsidRPr="00AA0180" w:rsidRDefault="00D26233" w:rsidP="007002A4">
      <w:pPr>
        <w:autoSpaceDE w:val="0"/>
        <w:autoSpaceDN w:val="0"/>
        <w:adjustRightInd w:val="0"/>
        <w:rPr>
          <w:rFonts w:ascii="Arial" w:hAnsi="Arial" w:cs="Arial"/>
          <w:color w:val="000000"/>
          <w:sz w:val="20"/>
          <w:szCs w:val="20"/>
        </w:rPr>
      </w:pPr>
      <w:r>
        <w:rPr>
          <w:rFonts w:ascii="Arial" w:hAnsi="Arial" w:cs="Arial"/>
          <w:color w:val="000000"/>
          <w:sz w:val="20"/>
          <w:szCs w:val="20"/>
        </w:rPr>
        <w:t xml:space="preserve">Note: As applicable, not all acquisitions are announced. </w:t>
      </w:r>
    </w:p>
    <w:p w14:paraId="2AFB5F61" w14:textId="239E9C5A" w:rsidR="00AA0180" w:rsidRDefault="00AA0180">
      <w:pPr>
        <w:rPr>
          <w:rFonts w:ascii="Arial" w:hAnsi="Arial" w:cs="Arial"/>
          <w:color w:val="000000"/>
          <w:sz w:val="20"/>
          <w:szCs w:val="20"/>
        </w:rPr>
      </w:pPr>
      <w:r>
        <w:rPr>
          <w:rFonts w:ascii="Arial" w:hAnsi="Arial" w:cs="Arial"/>
          <w:color w:val="000000"/>
          <w:sz w:val="20"/>
          <w:szCs w:val="20"/>
        </w:rPr>
        <w:br w:type="page"/>
      </w:r>
    </w:p>
    <w:p w14:paraId="4BA1F333" w14:textId="77777777" w:rsidR="00AA0180" w:rsidRPr="00AA0180" w:rsidRDefault="00AA0180" w:rsidP="00AA0180">
      <w:pPr>
        <w:keepLines/>
        <w:tabs>
          <w:tab w:val="left" w:pos="4680"/>
        </w:tabs>
        <w:autoSpaceDE w:val="0"/>
        <w:autoSpaceDN w:val="0"/>
        <w:adjustRightInd w:val="0"/>
        <w:rPr>
          <w:rFonts w:ascii="Arial" w:hAnsi="Arial" w:cs="Arial"/>
          <w:color w:val="000000"/>
          <w:sz w:val="20"/>
          <w:szCs w:val="20"/>
        </w:rPr>
      </w:pPr>
      <w:r w:rsidRPr="00AA0180">
        <w:rPr>
          <w:rFonts w:ascii="Arial" w:hAnsi="Arial" w:cs="Arial"/>
          <w:color w:val="000000"/>
          <w:sz w:val="20"/>
          <w:szCs w:val="20"/>
        </w:rPr>
        <w:lastRenderedPageBreak/>
        <w:t>CONTROL ASSESSMENT QUESTIONS</w:t>
      </w:r>
    </w:p>
    <w:p w14:paraId="16E0DD99" w14:textId="57908B19" w:rsidR="00795B81" w:rsidRPr="00AA0180" w:rsidRDefault="00AA0180" w:rsidP="00D23C29">
      <w:pPr>
        <w:pStyle w:val="Heading2"/>
      </w:pPr>
      <w:bookmarkStart w:id="21" w:name="_Toc193123412"/>
      <w:r w:rsidRPr="00AA0180">
        <w:t xml:space="preserve">Key Control Question:  4. </w:t>
      </w:r>
      <w:r w:rsidR="00D26233">
        <w:t>Integrate and Monitor</w:t>
      </w:r>
      <w:bookmarkEnd w:id="21"/>
      <w:r w:rsidR="00D26233">
        <w:t xml:space="preserve"> </w:t>
      </w:r>
    </w:p>
    <w:p w14:paraId="4ACD7134" w14:textId="467CAB83" w:rsidR="00AA0180" w:rsidRPr="00AA0180" w:rsidRDefault="00AA0180" w:rsidP="00AA0180">
      <w:pPr>
        <w:autoSpaceDE w:val="0"/>
        <w:autoSpaceDN w:val="0"/>
        <w:adjustRightInd w:val="0"/>
        <w:ind w:left="12"/>
        <w:rPr>
          <w:rFonts w:ascii="Arial" w:hAnsi="Arial" w:cs="Arial"/>
          <w:color w:val="000000"/>
          <w:sz w:val="20"/>
          <w:szCs w:val="20"/>
        </w:rPr>
      </w:pPr>
    </w:p>
    <w:p w14:paraId="610BC81E" w14:textId="77777777" w:rsidR="00B84DEF" w:rsidRPr="00AA0180" w:rsidRDefault="00B84DEF" w:rsidP="00B84DEF">
      <w:pPr>
        <w:autoSpaceDE w:val="0"/>
        <w:autoSpaceDN w:val="0"/>
        <w:adjustRightInd w:val="0"/>
        <w:rPr>
          <w:rFonts w:ascii="Arial" w:hAnsi="Arial" w:cs="Arial"/>
          <w:b/>
          <w:bCs/>
          <w:color w:val="000000"/>
          <w:sz w:val="20"/>
          <w:szCs w:val="20"/>
        </w:rPr>
      </w:pPr>
      <w:r w:rsidRPr="00AA0180">
        <w:rPr>
          <w:rFonts w:ascii="Arial" w:hAnsi="Arial" w:cs="Arial"/>
          <w:b/>
          <w:bCs/>
          <w:color w:val="000000"/>
          <w:sz w:val="20"/>
          <w:szCs w:val="20"/>
        </w:rPr>
        <w:t>Objective:</w:t>
      </w:r>
    </w:p>
    <w:p w14:paraId="1C090E27" w14:textId="4F8B42C4" w:rsidR="00B84DEF" w:rsidRPr="00AA0180" w:rsidRDefault="00B84DEF" w:rsidP="00B84DEF">
      <w:pPr>
        <w:autoSpaceDE w:val="0"/>
        <w:autoSpaceDN w:val="0"/>
        <w:adjustRightInd w:val="0"/>
        <w:rPr>
          <w:rFonts w:ascii="Arial" w:hAnsi="Arial" w:cs="Arial"/>
          <w:color w:val="000000"/>
          <w:sz w:val="20"/>
          <w:szCs w:val="20"/>
        </w:rPr>
      </w:pPr>
      <w:r w:rsidRPr="00AA0180">
        <w:rPr>
          <w:rFonts w:ascii="Arial" w:hAnsi="Arial" w:cs="Arial"/>
          <w:color w:val="000000"/>
          <w:sz w:val="20"/>
          <w:szCs w:val="20"/>
        </w:rPr>
        <w:t xml:space="preserve">The </w:t>
      </w:r>
      <w:r w:rsidR="00D26233">
        <w:rPr>
          <w:rFonts w:ascii="Arial" w:hAnsi="Arial" w:cs="Arial"/>
          <w:color w:val="000000"/>
          <w:sz w:val="20"/>
          <w:szCs w:val="20"/>
        </w:rPr>
        <w:t>integrate and monitor</w:t>
      </w:r>
      <w:r w:rsidRPr="00AA0180">
        <w:rPr>
          <w:rFonts w:ascii="Arial" w:hAnsi="Arial" w:cs="Arial"/>
          <w:color w:val="000000"/>
          <w:sz w:val="20"/>
          <w:szCs w:val="20"/>
        </w:rPr>
        <w:t xml:space="preserve"> (acquisition integration phase</w:t>
      </w:r>
      <w:r w:rsidR="00D26233">
        <w:rPr>
          <w:rFonts w:ascii="Arial" w:hAnsi="Arial" w:cs="Arial"/>
          <w:color w:val="000000"/>
          <w:sz w:val="20"/>
          <w:szCs w:val="20"/>
        </w:rPr>
        <w:t>)</w:t>
      </w:r>
      <w:r w:rsidRPr="00AA0180">
        <w:rPr>
          <w:rFonts w:ascii="Arial" w:hAnsi="Arial" w:cs="Arial"/>
          <w:color w:val="000000"/>
          <w:sz w:val="20"/>
          <w:szCs w:val="20"/>
        </w:rPr>
        <w:t xml:space="preserve"> is the fourth and final phase of the process.  It is preceded by the Concept</w:t>
      </w:r>
      <w:r w:rsidR="00D26233">
        <w:rPr>
          <w:rFonts w:ascii="Arial" w:hAnsi="Arial" w:cs="Arial"/>
          <w:color w:val="000000"/>
          <w:sz w:val="20"/>
          <w:szCs w:val="20"/>
        </w:rPr>
        <w:t xml:space="preserve"> Approval</w:t>
      </w:r>
      <w:r w:rsidRPr="00AA0180">
        <w:rPr>
          <w:rFonts w:ascii="Arial" w:hAnsi="Arial" w:cs="Arial"/>
          <w:color w:val="000000"/>
          <w:sz w:val="20"/>
          <w:szCs w:val="20"/>
        </w:rPr>
        <w:t>, Due Diligence</w:t>
      </w:r>
      <w:r w:rsidR="00D26233">
        <w:rPr>
          <w:rFonts w:ascii="Arial" w:hAnsi="Arial" w:cs="Arial"/>
          <w:color w:val="000000"/>
          <w:sz w:val="20"/>
          <w:szCs w:val="20"/>
        </w:rPr>
        <w:t xml:space="preserve"> and Draft Integration</w:t>
      </w:r>
      <w:r w:rsidRPr="00AA0180">
        <w:rPr>
          <w:rFonts w:ascii="Arial" w:hAnsi="Arial" w:cs="Arial"/>
          <w:color w:val="000000"/>
          <w:sz w:val="20"/>
          <w:szCs w:val="20"/>
        </w:rPr>
        <w:t>, and Final Approval</w:t>
      </w:r>
      <w:r w:rsidR="00D26233">
        <w:rPr>
          <w:rFonts w:ascii="Arial" w:hAnsi="Arial" w:cs="Arial"/>
          <w:color w:val="000000"/>
          <w:sz w:val="20"/>
          <w:szCs w:val="20"/>
        </w:rPr>
        <w:t>, Execution and Record Transaction</w:t>
      </w:r>
      <w:r w:rsidRPr="00AA0180">
        <w:rPr>
          <w:rFonts w:ascii="Arial" w:hAnsi="Arial" w:cs="Arial"/>
          <w:color w:val="000000"/>
          <w:sz w:val="20"/>
          <w:szCs w:val="20"/>
        </w:rPr>
        <w:t xml:space="preserve"> phases.  The previous phases evaluate and conclude the decision to acquire.  This phase concentrates on successful execution of those decisions, with emphasis on achieving the expected business objectives with appropriate risk management and control.</w:t>
      </w:r>
    </w:p>
    <w:p w14:paraId="2270AD2F" w14:textId="77777777" w:rsidR="00B84DEF" w:rsidRPr="00AA0180" w:rsidRDefault="00B84DEF" w:rsidP="00B84DEF">
      <w:pPr>
        <w:autoSpaceDE w:val="0"/>
        <w:autoSpaceDN w:val="0"/>
        <w:adjustRightInd w:val="0"/>
        <w:rPr>
          <w:rFonts w:ascii="Arial" w:hAnsi="Arial" w:cs="Arial"/>
          <w:color w:val="000000"/>
          <w:sz w:val="20"/>
          <w:szCs w:val="20"/>
        </w:rPr>
      </w:pPr>
    </w:p>
    <w:p w14:paraId="57B0B4B2" w14:textId="77777777" w:rsidR="00B84DEF" w:rsidRDefault="00B84DEF" w:rsidP="00B84DEF">
      <w:pPr>
        <w:autoSpaceDE w:val="0"/>
        <w:autoSpaceDN w:val="0"/>
        <w:adjustRightInd w:val="0"/>
        <w:rPr>
          <w:rFonts w:ascii="Arial" w:hAnsi="Arial" w:cs="Arial"/>
          <w:color w:val="000000"/>
          <w:sz w:val="20"/>
          <w:szCs w:val="20"/>
        </w:rPr>
      </w:pPr>
      <w:r w:rsidRPr="00AA0180">
        <w:rPr>
          <w:rFonts w:ascii="Arial" w:hAnsi="Arial" w:cs="Arial"/>
          <w:color w:val="000000"/>
          <w:sz w:val="20"/>
          <w:szCs w:val="20"/>
        </w:rPr>
        <w:t>Integration activities blend the acquired entity into IBM's business.  Note that integration ranges from minimal (for entities that will remain relatively separate) to partial to complete.  Determine what the initial extent of the integration was expected to be at the time the decision to acquire was made, as well as the actual result.  The integration activities include:</w:t>
      </w:r>
    </w:p>
    <w:p w14:paraId="20C293AF" w14:textId="77777777" w:rsidR="00B84DEF" w:rsidRPr="00AA0180" w:rsidRDefault="00B84DEF" w:rsidP="00B84DEF">
      <w:pPr>
        <w:autoSpaceDE w:val="0"/>
        <w:autoSpaceDN w:val="0"/>
        <w:adjustRightInd w:val="0"/>
        <w:rPr>
          <w:rFonts w:ascii="Arial" w:hAnsi="Arial" w:cs="Arial"/>
          <w:color w:val="000000"/>
          <w:sz w:val="20"/>
          <w:szCs w:val="20"/>
        </w:rPr>
      </w:pPr>
    </w:p>
    <w:p w14:paraId="3110FB97" w14:textId="12054E02" w:rsidR="00B84DEF" w:rsidRPr="00AA0180" w:rsidRDefault="000C3E11" w:rsidP="00B84DEF">
      <w:pPr>
        <w:numPr>
          <w:ilvl w:val="0"/>
          <w:numId w:val="2"/>
        </w:numPr>
        <w:autoSpaceDE w:val="0"/>
        <w:autoSpaceDN w:val="0"/>
        <w:adjustRightInd w:val="0"/>
        <w:ind w:left="720" w:hanging="360"/>
        <w:rPr>
          <w:rFonts w:ascii="Arial" w:hAnsi="Arial" w:cs="Arial"/>
          <w:color w:val="000000"/>
          <w:sz w:val="20"/>
          <w:szCs w:val="20"/>
        </w:rPr>
      </w:pPr>
      <w:r>
        <w:rPr>
          <w:rFonts w:ascii="Arial" w:hAnsi="Arial" w:cs="Arial"/>
          <w:color w:val="000000" w:themeColor="text1"/>
          <w:sz w:val="20"/>
          <w:szCs w:val="20"/>
        </w:rPr>
        <w:t xml:space="preserve">For wholly owned subsidiaries </w:t>
      </w:r>
      <w:r w:rsidR="00B84DEF" w:rsidRPr="24F7488D">
        <w:rPr>
          <w:rFonts w:ascii="Arial" w:hAnsi="Arial" w:cs="Arial"/>
          <w:color w:val="000000" w:themeColor="text1"/>
          <w:sz w:val="20"/>
          <w:szCs w:val="20"/>
        </w:rPr>
        <w:t xml:space="preserve">completing </w:t>
      </w:r>
      <w:proofErr w:type="spellStart"/>
      <w:r w:rsidR="00B84DEF" w:rsidRPr="24F7488D">
        <w:rPr>
          <w:rFonts w:ascii="Arial" w:hAnsi="Arial" w:cs="Arial"/>
          <w:color w:val="000000" w:themeColor="text1"/>
          <w:sz w:val="20"/>
          <w:szCs w:val="20"/>
        </w:rPr>
        <w:t>ToE</w:t>
      </w:r>
      <w:proofErr w:type="spellEnd"/>
      <w:r w:rsidR="00B84DEF" w:rsidRPr="24F7488D">
        <w:rPr>
          <w:rFonts w:ascii="Arial" w:hAnsi="Arial" w:cs="Arial"/>
          <w:color w:val="000000" w:themeColor="text1"/>
          <w:sz w:val="20"/>
          <w:szCs w:val="20"/>
        </w:rPr>
        <w:t xml:space="preserve"> and </w:t>
      </w:r>
      <w:proofErr w:type="spellStart"/>
      <w:r w:rsidR="00B84DEF" w:rsidRPr="24F7488D">
        <w:rPr>
          <w:rFonts w:ascii="Arial" w:hAnsi="Arial" w:cs="Arial"/>
          <w:color w:val="000000" w:themeColor="text1"/>
          <w:sz w:val="20"/>
          <w:szCs w:val="20"/>
        </w:rPr>
        <w:t>ToB</w:t>
      </w:r>
      <w:proofErr w:type="spellEnd"/>
      <w:r w:rsidR="00B84DEF" w:rsidRPr="24F7488D">
        <w:rPr>
          <w:rFonts w:ascii="Arial" w:hAnsi="Arial" w:cs="Arial"/>
          <w:color w:val="000000" w:themeColor="text1"/>
          <w:sz w:val="20"/>
          <w:szCs w:val="20"/>
        </w:rPr>
        <w:t xml:space="preserve"> requirements per FIN122 within six months as required or have an annually reviewed exception in place.</w:t>
      </w:r>
    </w:p>
    <w:p w14:paraId="73908B0C" w14:textId="2F36A928" w:rsidR="00B84DEF" w:rsidRPr="00AA0180" w:rsidRDefault="00B84DEF" w:rsidP="00B84DEF">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 xml:space="preserve">incorporating IBM business management practices in accordance with the high-level plans approved during the previous phase and obtaining global process owner </w:t>
      </w:r>
      <w:r w:rsidR="000C3E11">
        <w:rPr>
          <w:rFonts w:ascii="Arial" w:hAnsi="Arial" w:cs="Arial"/>
          <w:color w:val="000000" w:themeColor="text1"/>
          <w:sz w:val="20"/>
          <w:szCs w:val="20"/>
        </w:rPr>
        <w:t>agreement</w:t>
      </w:r>
      <w:r w:rsidRPr="24F7488D">
        <w:rPr>
          <w:rFonts w:ascii="Arial" w:hAnsi="Arial" w:cs="Arial"/>
          <w:color w:val="000000" w:themeColor="text1"/>
          <w:sz w:val="20"/>
          <w:szCs w:val="20"/>
        </w:rPr>
        <w:t xml:space="preserve"> for non-Standard IBM processes.</w:t>
      </w:r>
    </w:p>
    <w:p w14:paraId="0B33383C" w14:textId="40EB1AAE" w:rsidR="00B84DEF" w:rsidRPr="00AA0180" w:rsidRDefault="00B84DEF" w:rsidP="00B84DEF">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evaluating appropriate SOX, KC</w:t>
      </w:r>
      <w:r>
        <w:rPr>
          <w:rFonts w:ascii="Arial" w:hAnsi="Arial" w:cs="Arial"/>
          <w:color w:val="000000" w:themeColor="text1"/>
          <w:sz w:val="20"/>
          <w:szCs w:val="20"/>
        </w:rPr>
        <w:t>FR</w:t>
      </w:r>
      <w:r w:rsidRPr="24F7488D">
        <w:rPr>
          <w:rFonts w:ascii="Arial" w:hAnsi="Arial" w:cs="Arial"/>
          <w:color w:val="000000" w:themeColor="text1"/>
          <w:sz w:val="20"/>
          <w:szCs w:val="20"/>
        </w:rPr>
        <w:t xml:space="preserve"> process control points and processes</w:t>
      </w:r>
      <w:r w:rsidR="000C3E11">
        <w:rPr>
          <w:rFonts w:ascii="Arial" w:hAnsi="Arial" w:cs="Arial"/>
          <w:color w:val="000000" w:themeColor="text1"/>
          <w:sz w:val="20"/>
          <w:szCs w:val="20"/>
        </w:rPr>
        <w:t xml:space="preserve"> as required</w:t>
      </w:r>
      <w:r w:rsidRPr="24F7488D">
        <w:rPr>
          <w:rFonts w:ascii="Arial" w:hAnsi="Arial" w:cs="Arial"/>
          <w:color w:val="000000" w:themeColor="text1"/>
          <w:sz w:val="20"/>
          <w:szCs w:val="20"/>
        </w:rPr>
        <w:t>, and planning for implementation in accordance with corporate timetables</w:t>
      </w:r>
    </w:p>
    <w:p w14:paraId="4701066D" w14:textId="64D4F94C" w:rsidR="00B84DEF" w:rsidRPr="00AA0180" w:rsidRDefault="00B84DEF" w:rsidP="00B84DEF">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 xml:space="preserve">establishing and evaluating minimum process controls </w:t>
      </w:r>
      <w:r w:rsidR="000C3E11">
        <w:rPr>
          <w:rFonts w:ascii="Arial" w:hAnsi="Arial" w:cs="Arial"/>
          <w:color w:val="000000" w:themeColor="text1"/>
          <w:sz w:val="20"/>
          <w:szCs w:val="20"/>
        </w:rPr>
        <w:t xml:space="preserve">as required, </w:t>
      </w:r>
      <w:r w:rsidRPr="24F7488D">
        <w:rPr>
          <w:rFonts w:ascii="Arial" w:hAnsi="Arial" w:cs="Arial"/>
          <w:color w:val="000000" w:themeColor="text1"/>
          <w:sz w:val="20"/>
          <w:szCs w:val="20"/>
        </w:rPr>
        <w:t>consistent with the overall integration efforts and timing.</w:t>
      </w:r>
    </w:p>
    <w:p w14:paraId="0D605905" w14:textId="77777777" w:rsidR="00B84DEF" w:rsidRPr="00AA0180" w:rsidRDefault="00B84DEF" w:rsidP="00B84DEF">
      <w:pPr>
        <w:numPr>
          <w:ilvl w:val="0"/>
          <w:numId w:val="2"/>
        </w:numPr>
        <w:autoSpaceDE w:val="0"/>
        <w:autoSpaceDN w:val="0"/>
        <w:adjustRightInd w:val="0"/>
        <w:ind w:left="720" w:hanging="360"/>
        <w:rPr>
          <w:rFonts w:ascii="Arial" w:hAnsi="Arial" w:cs="Arial"/>
          <w:color w:val="000000"/>
          <w:sz w:val="20"/>
          <w:szCs w:val="20"/>
        </w:rPr>
      </w:pPr>
      <w:r w:rsidRPr="24F7488D">
        <w:rPr>
          <w:rFonts w:ascii="Arial" w:hAnsi="Arial" w:cs="Arial"/>
          <w:color w:val="000000" w:themeColor="text1"/>
          <w:sz w:val="20"/>
          <w:szCs w:val="20"/>
        </w:rPr>
        <w:t>establishing and effectively executing unit-specific operational and administrative controls.</w:t>
      </w:r>
    </w:p>
    <w:p w14:paraId="4443CAFD" w14:textId="77777777" w:rsidR="00B84DEF" w:rsidRPr="00AA0180" w:rsidRDefault="00B84DEF" w:rsidP="00B84DEF">
      <w:pPr>
        <w:autoSpaceDE w:val="0"/>
        <w:autoSpaceDN w:val="0"/>
        <w:adjustRightInd w:val="0"/>
        <w:rPr>
          <w:rFonts w:ascii="Arial" w:hAnsi="Arial" w:cs="Arial"/>
          <w:color w:val="000000"/>
          <w:sz w:val="20"/>
          <w:szCs w:val="20"/>
        </w:rPr>
      </w:pPr>
    </w:p>
    <w:p w14:paraId="77CF3242" w14:textId="77777777" w:rsidR="00B84DEF" w:rsidRPr="00AA0180" w:rsidRDefault="00B84DEF" w:rsidP="00B84DEF">
      <w:pPr>
        <w:autoSpaceDE w:val="0"/>
        <w:autoSpaceDN w:val="0"/>
        <w:adjustRightInd w:val="0"/>
        <w:rPr>
          <w:rFonts w:ascii="Arial" w:hAnsi="Arial" w:cs="Arial"/>
          <w:color w:val="000000"/>
          <w:sz w:val="20"/>
          <w:szCs w:val="20"/>
        </w:rPr>
      </w:pPr>
    </w:p>
    <w:p w14:paraId="62C812D3" w14:textId="2FB1A025" w:rsidR="00B84DEF" w:rsidRPr="00AA0180" w:rsidRDefault="00B84DEF" w:rsidP="00B84DEF">
      <w:pPr>
        <w:autoSpaceDE w:val="0"/>
        <w:autoSpaceDN w:val="0"/>
        <w:adjustRightInd w:val="0"/>
        <w:rPr>
          <w:rFonts w:ascii="Arial" w:hAnsi="Arial" w:cs="Arial"/>
          <w:color w:val="000000"/>
          <w:sz w:val="20"/>
          <w:szCs w:val="20"/>
        </w:rPr>
      </w:pPr>
      <w:r w:rsidRPr="00AA0180">
        <w:rPr>
          <w:rFonts w:ascii="Arial" w:hAnsi="Arial" w:cs="Arial"/>
          <w:color w:val="000000"/>
          <w:sz w:val="20"/>
          <w:szCs w:val="20"/>
        </w:rPr>
        <w:t>Establishing and completing sufficiently detailed acquisition integratio</w:t>
      </w:r>
      <w:r>
        <w:rPr>
          <w:rFonts w:ascii="Arial" w:hAnsi="Arial" w:cs="Arial"/>
          <w:color w:val="000000"/>
          <w:sz w:val="20"/>
          <w:szCs w:val="20"/>
        </w:rPr>
        <w:t xml:space="preserve">n plans </w:t>
      </w:r>
      <w:r w:rsidRPr="00AA0180">
        <w:rPr>
          <w:rFonts w:ascii="Arial" w:hAnsi="Arial" w:cs="Arial"/>
          <w:color w:val="000000"/>
          <w:sz w:val="20"/>
          <w:szCs w:val="20"/>
        </w:rPr>
        <w:t>is crucial to success.  These plans include key milestones, committed owners and resource, and committed action dates.  The plans should be established at a relatively high level during the Execution and Final Approval phase, then further detailed, updated, and carried out during the post deal management phase.  Any significant difficulties encountered must be promptly identified and resolved.</w:t>
      </w:r>
    </w:p>
    <w:p w14:paraId="30870471" w14:textId="77777777" w:rsidR="00B84DEF" w:rsidRPr="00AA0180" w:rsidRDefault="00B84DEF" w:rsidP="00B84DEF">
      <w:pPr>
        <w:autoSpaceDE w:val="0"/>
        <w:autoSpaceDN w:val="0"/>
        <w:adjustRightInd w:val="0"/>
        <w:rPr>
          <w:rFonts w:ascii="Arial" w:hAnsi="Arial" w:cs="Arial"/>
          <w:color w:val="000000"/>
          <w:sz w:val="20"/>
          <w:szCs w:val="20"/>
        </w:rPr>
      </w:pPr>
    </w:p>
    <w:p w14:paraId="46C22A15" w14:textId="77777777" w:rsidR="00B84DEF" w:rsidRDefault="00B84DEF" w:rsidP="00B84DEF">
      <w:pPr>
        <w:autoSpaceDE w:val="0"/>
        <w:autoSpaceDN w:val="0"/>
        <w:adjustRightInd w:val="0"/>
        <w:rPr>
          <w:rFonts w:ascii="Arial" w:hAnsi="Arial" w:cs="Arial"/>
          <w:color w:val="000000"/>
          <w:sz w:val="20"/>
          <w:szCs w:val="20"/>
        </w:rPr>
      </w:pPr>
      <w:r w:rsidRPr="00AA0180">
        <w:rPr>
          <w:rFonts w:ascii="Arial" w:hAnsi="Arial" w:cs="Arial"/>
          <w:color w:val="000000"/>
          <w:sz w:val="20"/>
          <w:szCs w:val="20"/>
        </w:rPr>
        <w:t>The goals of the integration plan should be understood for the specific auditable unit being reviewed.  In general, the goals are to:</w:t>
      </w:r>
    </w:p>
    <w:p w14:paraId="64EEE4D7" w14:textId="77777777" w:rsidR="00B84DEF" w:rsidRPr="00AA0180" w:rsidRDefault="00B84DEF" w:rsidP="00B84DEF">
      <w:pPr>
        <w:autoSpaceDE w:val="0"/>
        <w:autoSpaceDN w:val="0"/>
        <w:adjustRightInd w:val="0"/>
        <w:rPr>
          <w:rFonts w:ascii="Arial" w:hAnsi="Arial" w:cs="Arial"/>
          <w:color w:val="000000"/>
          <w:sz w:val="20"/>
          <w:szCs w:val="20"/>
        </w:rPr>
      </w:pPr>
    </w:p>
    <w:p w14:paraId="21D548F7" w14:textId="77777777" w:rsidR="00B84DEF" w:rsidRPr="00AA0180" w:rsidRDefault="00B84DEF" w:rsidP="00B84DEF">
      <w:pPr>
        <w:numPr>
          <w:ilvl w:val="0"/>
          <w:numId w:val="38"/>
        </w:numPr>
        <w:autoSpaceDE w:val="0"/>
        <w:autoSpaceDN w:val="0"/>
        <w:adjustRightInd w:val="0"/>
        <w:rPr>
          <w:rFonts w:ascii="Arial" w:hAnsi="Arial" w:cs="Arial"/>
          <w:color w:val="000000"/>
          <w:sz w:val="20"/>
          <w:szCs w:val="20"/>
        </w:rPr>
      </w:pPr>
      <w:r w:rsidRPr="00AA0180">
        <w:rPr>
          <w:rFonts w:ascii="Arial" w:hAnsi="Arial" w:cs="Arial"/>
          <w:color w:val="000000"/>
          <w:sz w:val="20"/>
          <w:szCs w:val="20"/>
        </w:rPr>
        <w:t>successfully incorporate the acquisition's operations into IBM</w:t>
      </w:r>
    </w:p>
    <w:p w14:paraId="0E5CDD56" w14:textId="77777777" w:rsidR="00B84DEF" w:rsidRPr="00AA0180" w:rsidRDefault="00B84DEF" w:rsidP="00B84DEF">
      <w:pPr>
        <w:numPr>
          <w:ilvl w:val="0"/>
          <w:numId w:val="38"/>
        </w:numPr>
        <w:autoSpaceDE w:val="0"/>
        <w:autoSpaceDN w:val="0"/>
        <w:adjustRightInd w:val="0"/>
        <w:rPr>
          <w:rFonts w:ascii="Arial" w:hAnsi="Arial" w:cs="Arial"/>
          <w:color w:val="000000"/>
          <w:sz w:val="20"/>
          <w:szCs w:val="20"/>
        </w:rPr>
      </w:pPr>
      <w:r w:rsidRPr="00AA0180">
        <w:rPr>
          <w:rFonts w:ascii="Arial" w:hAnsi="Arial" w:cs="Arial"/>
          <w:color w:val="000000"/>
          <w:sz w:val="20"/>
          <w:szCs w:val="20"/>
        </w:rPr>
        <w:t>realize the business objectives committed in the Execution and Final Approval phase</w:t>
      </w:r>
    </w:p>
    <w:p w14:paraId="1BA3E929" w14:textId="77777777" w:rsidR="00B84DEF" w:rsidRPr="00AA0180" w:rsidRDefault="00B84DEF" w:rsidP="00B84DEF">
      <w:pPr>
        <w:autoSpaceDE w:val="0"/>
        <w:autoSpaceDN w:val="0"/>
        <w:adjustRightInd w:val="0"/>
        <w:rPr>
          <w:rFonts w:ascii="Arial" w:hAnsi="Arial" w:cs="Arial"/>
          <w:color w:val="000000"/>
          <w:sz w:val="20"/>
          <w:szCs w:val="20"/>
        </w:rPr>
      </w:pPr>
    </w:p>
    <w:p w14:paraId="7A349738" w14:textId="62C631D1" w:rsidR="00B84DEF" w:rsidRPr="00AA0180" w:rsidRDefault="00B84DEF" w:rsidP="00B84DEF">
      <w:pPr>
        <w:autoSpaceDE w:val="0"/>
        <w:autoSpaceDN w:val="0"/>
        <w:adjustRightInd w:val="0"/>
        <w:rPr>
          <w:rFonts w:ascii="Arial" w:hAnsi="Arial" w:cs="Arial"/>
          <w:color w:val="000000"/>
          <w:sz w:val="20"/>
          <w:szCs w:val="20"/>
        </w:rPr>
      </w:pPr>
      <w:r w:rsidRPr="00AA0180">
        <w:rPr>
          <w:rFonts w:ascii="Arial" w:hAnsi="Arial" w:cs="Arial"/>
          <w:color w:val="000000"/>
          <w:sz w:val="20"/>
          <w:szCs w:val="20"/>
        </w:rPr>
        <w:t>Measuring results is also critical.  Financial results and execution of the acquisition integration plan should be closely monitored.  The Corporate Development process requires status reviews for acquisitions</w:t>
      </w:r>
      <w:r w:rsidR="000C3E11">
        <w:rPr>
          <w:rFonts w:ascii="Arial" w:hAnsi="Arial" w:cs="Arial"/>
          <w:color w:val="000000"/>
          <w:sz w:val="20"/>
          <w:szCs w:val="20"/>
        </w:rPr>
        <w:t xml:space="preserve"> </w:t>
      </w:r>
      <w:r w:rsidR="001E7F60" w:rsidRPr="001E7F60">
        <w:rPr>
          <w:rFonts w:ascii="Arial" w:hAnsi="Arial" w:cs="Arial"/>
          <w:sz w:val="20"/>
          <w:szCs w:val="20"/>
        </w:rPr>
        <w:t>g</w:t>
      </w:r>
      <w:r w:rsidR="000C3E11" w:rsidRPr="001E7F60">
        <w:rPr>
          <w:rFonts w:ascii="Arial" w:hAnsi="Arial" w:cs="Arial"/>
          <w:sz w:val="20"/>
          <w:szCs w:val="20"/>
        </w:rPr>
        <w:t>reater than $</w:t>
      </w:r>
      <w:r w:rsidR="001E7F60" w:rsidRPr="001E7F60">
        <w:rPr>
          <w:rFonts w:ascii="Arial" w:hAnsi="Arial" w:cs="Arial"/>
          <w:sz w:val="20"/>
          <w:szCs w:val="20"/>
        </w:rPr>
        <w:t>10</w:t>
      </w:r>
      <w:r w:rsidR="000C3E11" w:rsidRPr="001E7F60">
        <w:rPr>
          <w:rFonts w:ascii="Arial" w:hAnsi="Arial" w:cs="Arial"/>
          <w:sz w:val="20"/>
          <w:szCs w:val="20"/>
        </w:rPr>
        <w:t>M E</w:t>
      </w:r>
      <w:r w:rsidR="001E7F60" w:rsidRPr="001E7F60">
        <w:rPr>
          <w:rFonts w:ascii="Arial" w:hAnsi="Arial" w:cs="Arial"/>
          <w:sz w:val="20"/>
          <w:szCs w:val="20"/>
        </w:rPr>
        <w:t xml:space="preserve">nterprise </w:t>
      </w:r>
      <w:r w:rsidR="000C3E11" w:rsidRPr="001E7F60">
        <w:rPr>
          <w:rFonts w:ascii="Arial" w:hAnsi="Arial" w:cs="Arial"/>
          <w:sz w:val="20"/>
          <w:szCs w:val="20"/>
        </w:rPr>
        <w:t>V</w:t>
      </w:r>
      <w:r w:rsidR="001E7F60" w:rsidRPr="001E7F60">
        <w:rPr>
          <w:rFonts w:ascii="Arial" w:hAnsi="Arial" w:cs="Arial"/>
          <w:sz w:val="20"/>
          <w:szCs w:val="20"/>
        </w:rPr>
        <w:t>alue</w:t>
      </w:r>
      <w:r w:rsidRPr="001E7F60">
        <w:rPr>
          <w:rFonts w:ascii="Arial" w:hAnsi="Arial" w:cs="Arial"/>
          <w:sz w:val="20"/>
          <w:szCs w:val="20"/>
        </w:rPr>
        <w:t xml:space="preserve">. More </w:t>
      </w:r>
      <w:r w:rsidRPr="00AA0180">
        <w:rPr>
          <w:rFonts w:ascii="Arial" w:hAnsi="Arial" w:cs="Arial"/>
          <w:color w:val="000000"/>
          <w:sz w:val="20"/>
          <w:szCs w:val="20"/>
        </w:rPr>
        <w:t>detailed review and management for acquisitions should occur within the Unit and the sponsoring organization.</w:t>
      </w:r>
    </w:p>
    <w:p w14:paraId="2C3BCDDB" w14:textId="77777777" w:rsidR="00061A94" w:rsidRDefault="00061A94">
      <w:pPr>
        <w:rPr>
          <w:rFonts w:ascii="Arial" w:hAnsi="Arial" w:cs="Arial"/>
          <w:color w:val="000000"/>
          <w:sz w:val="20"/>
          <w:szCs w:val="20"/>
        </w:rPr>
      </w:pPr>
    </w:p>
    <w:p w14:paraId="5A20E237" w14:textId="77777777" w:rsidR="00061A94" w:rsidRPr="00AA0180" w:rsidRDefault="00061A94" w:rsidP="00061A94">
      <w:pPr>
        <w:autoSpaceDE w:val="0"/>
        <w:autoSpaceDN w:val="0"/>
        <w:adjustRightInd w:val="0"/>
        <w:rPr>
          <w:rFonts w:ascii="Arial" w:hAnsi="Arial" w:cs="Arial"/>
          <w:b/>
          <w:bCs/>
          <w:color w:val="000000"/>
          <w:sz w:val="20"/>
          <w:szCs w:val="20"/>
        </w:rPr>
      </w:pPr>
      <w:r w:rsidRPr="00AA0180">
        <w:rPr>
          <w:rFonts w:ascii="Arial" w:hAnsi="Arial" w:cs="Arial"/>
          <w:b/>
          <w:bCs/>
          <w:color w:val="000000"/>
          <w:sz w:val="20"/>
          <w:szCs w:val="20"/>
        </w:rPr>
        <w:t>Risk/Exposure:</w:t>
      </w:r>
    </w:p>
    <w:p w14:paraId="3A9333FE" w14:textId="77777777" w:rsidR="00061A94" w:rsidRDefault="00061A94" w:rsidP="00061A94">
      <w:pPr>
        <w:autoSpaceDE w:val="0"/>
        <w:autoSpaceDN w:val="0"/>
        <w:adjustRightInd w:val="0"/>
        <w:ind w:left="12"/>
        <w:rPr>
          <w:rFonts w:ascii="Arial" w:hAnsi="Arial" w:cs="Arial"/>
          <w:color w:val="000000"/>
          <w:sz w:val="20"/>
          <w:szCs w:val="20"/>
        </w:rPr>
      </w:pPr>
      <w:r w:rsidRPr="00AA0180">
        <w:rPr>
          <w:rFonts w:ascii="Arial" w:hAnsi="Arial" w:cs="Arial"/>
          <w:color w:val="000000"/>
          <w:sz w:val="20"/>
          <w:szCs w:val="20"/>
        </w:rPr>
        <w:t>An inadequate management and acquisition integration process could compromise IBM's ability to achieve committed business results and add risk to IBM's business and controls posture.  The consequences of poor management and integration include difficulty achieving expected business results, poorly controlled operations that increase IBM's business risk, and damage to IBM's competitive and market positions.  Proper tracking is critical to understanding whether acquisitions are providing the required returns.</w:t>
      </w:r>
    </w:p>
    <w:p w14:paraId="7A42BF06" w14:textId="21DF5CF1" w:rsidR="00061A94" w:rsidRDefault="00061A94">
      <w:pPr>
        <w:rPr>
          <w:rFonts w:ascii="Arial" w:hAnsi="Arial" w:cs="Arial"/>
          <w:color w:val="000000"/>
          <w:sz w:val="20"/>
          <w:szCs w:val="20"/>
        </w:rPr>
      </w:pPr>
      <w:r>
        <w:rPr>
          <w:rFonts w:ascii="Arial" w:hAnsi="Arial" w:cs="Arial"/>
          <w:color w:val="000000"/>
          <w:sz w:val="20"/>
          <w:szCs w:val="20"/>
        </w:rPr>
        <w:br w:type="page"/>
      </w:r>
    </w:p>
    <w:p w14:paraId="7EA3D744" w14:textId="77777777" w:rsidR="00BD4DA7" w:rsidRPr="00BD4DA7" w:rsidRDefault="00BD4DA7" w:rsidP="00BD4DA7">
      <w:pPr>
        <w:keepLines/>
        <w:tabs>
          <w:tab w:val="left" w:pos="4680"/>
        </w:tabs>
        <w:autoSpaceDE w:val="0"/>
        <w:autoSpaceDN w:val="0"/>
        <w:adjustRightInd w:val="0"/>
        <w:rPr>
          <w:rFonts w:ascii="Arial" w:hAnsi="Arial" w:cs="Arial"/>
          <w:color w:val="000000"/>
          <w:sz w:val="20"/>
          <w:szCs w:val="20"/>
        </w:rPr>
      </w:pPr>
      <w:r w:rsidRPr="00BD4DA7">
        <w:rPr>
          <w:rFonts w:ascii="Arial" w:hAnsi="Arial" w:cs="Arial"/>
          <w:color w:val="000000"/>
          <w:sz w:val="20"/>
          <w:szCs w:val="20"/>
        </w:rPr>
        <w:lastRenderedPageBreak/>
        <w:t>CONTROL ASSESSMENT QUESTIONS</w:t>
      </w:r>
    </w:p>
    <w:p w14:paraId="6E864A08" w14:textId="4270569E" w:rsidR="00BD4DA7" w:rsidRPr="00BD4DA7" w:rsidRDefault="00BD4DA7" w:rsidP="00BD4DA7">
      <w:pPr>
        <w:autoSpaceDE w:val="0"/>
        <w:autoSpaceDN w:val="0"/>
        <w:adjustRightInd w:val="0"/>
        <w:ind w:left="12"/>
        <w:rPr>
          <w:rFonts w:ascii="Arial" w:hAnsi="Arial" w:cs="Arial"/>
          <w:color w:val="000000"/>
          <w:sz w:val="20"/>
          <w:szCs w:val="20"/>
        </w:rPr>
      </w:pPr>
      <w:r w:rsidRPr="00BD4DA7">
        <w:rPr>
          <w:rFonts w:ascii="Arial" w:hAnsi="Arial" w:cs="Arial"/>
          <w:color w:val="000000"/>
          <w:sz w:val="20"/>
          <w:szCs w:val="20"/>
        </w:rPr>
        <w:t xml:space="preserve">Key Control Question:  4. </w:t>
      </w:r>
      <w:r w:rsidR="000C3E11">
        <w:rPr>
          <w:rFonts w:ascii="Arial" w:hAnsi="Arial" w:cs="Arial"/>
          <w:color w:val="000000"/>
          <w:sz w:val="20"/>
          <w:szCs w:val="20"/>
        </w:rPr>
        <w:t>Integrate and Monitor</w:t>
      </w:r>
    </w:p>
    <w:p w14:paraId="19B98EB1" w14:textId="53D1FB19" w:rsidR="00AA0180" w:rsidRPr="00BD4DA7" w:rsidRDefault="00BD4DA7" w:rsidP="00D23C29">
      <w:pPr>
        <w:pStyle w:val="Heading3"/>
      </w:pPr>
      <w:bookmarkStart w:id="22" w:name="_Toc193123413"/>
      <w:r w:rsidRPr="00BD4DA7">
        <w:t xml:space="preserve">Primary Test:  </w:t>
      </w:r>
      <w:r w:rsidR="005130E5" w:rsidRPr="00BD4DA7">
        <w:rPr>
          <w:rFonts w:cs="Arial"/>
          <w:color w:val="000000"/>
          <w:szCs w:val="20"/>
        </w:rPr>
        <w:t>Performance Tracking for Acquisition Integration (PD001.P)</w:t>
      </w:r>
      <w:bookmarkEnd w:id="22"/>
    </w:p>
    <w:p w14:paraId="3A5DEB2B" w14:textId="40139E52" w:rsidR="00BD4DA7" w:rsidRPr="00BD4DA7" w:rsidRDefault="00BD4DA7" w:rsidP="00AA0180">
      <w:pPr>
        <w:autoSpaceDE w:val="0"/>
        <w:autoSpaceDN w:val="0"/>
        <w:adjustRightInd w:val="0"/>
        <w:ind w:left="12"/>
        <w:rPr>
          <w:rFonts w:ascii="Arial" w:hAnsi="Arial" w:cs="Arial"/>
          <w:color w:val="000000"/>
          <w:sz w:val="20"/>
          <w:szCs w:val="20"/>
        </w:rPr>
      </w:pPr>
    </w:p>
    <w:p w14:paraId="6424D577" w14:textId="77777777" w:rsidR="005130E5" w:rsidRPr="00BD4DA7" w:rsidRDefault="005130E5" w:rsidP="005130E5">
      <w:pPr>
        <w:autoSpaceDE w:val="0"/>
        <w:autoSpaceDN w:val="0"/>
        <w:adjustRightInd w:val="0"/>
        <w:rPr>
          <w:rFonts w:ascii="Arial" w:hAnsi="Arial" w:cs="Arial"/>
          <w:b/>
          <w:bCs/>
          <w:color w:val="000000"/>
          <w:sz w:val="20"/>
          <w:szCs w:val="20"/>
        </w:rPr>
      </w:pPr>
      <w:r w:rsidRPr="00BD4DA7">
        <w:rPr>
          <w:rFonts w:ascii="Arial" w:hAnsi="Arial" w:cs="Arial"/>
          <w:b/>
          <w:bCs/>
          <w:color w:val="000000"/>
          <w:sz w:val="20"/>
          <w:szCs w:val="20"/>
        </w:rPr>
        <w:t>Objective:</w:t>
      </w:r>
    </w:p>
    <w:p w14:paraId="741E3096" w14:textId="77777777" w:rsidR="005130E5" w:rsidRPr="00BD4DA7" w:rsidRDefault="005130E5" w:rsidP="005130E5">
      <w:pPr>
        <w:autoSpaceDE w:val="0"/>
        <w:autoSpaceDN w:val="0"/>
        <w:adjustRightInd w:val="0"/>
        <w:rPr>
          <w:rFonts w:ascii="Arial" w:hAnsi="Arial" w:cs="Arial"/>
          <w:color w:val="000000"/>
          <w:sz w:val="20"/>
          <w:szCs w:val="20"/>
        </w:rPr>
      </w:pPr>
      <w:r w:rsidRPr="00BD4DA7">
        <w:rPr>
          <w:rFonts w:ascii="Arial" w:hAnsi="Arial" w:cs="Arial"/>
          <w:color w:val="000000"/>
          <w:sz w:val="20"/>
          <w:szCs w:val="20"/>
        </w:rPr>
        <w:t>To ensure that business plans, operational milestones, integration plans, and financial results for acquisitions were developed and tracked by the sponsoring unit and reported to Corporate Development and key stakeholders, including the Unit sponsoring organization and support organizations.  The information will be used to drive achievement of the committed business results.  It will also be used to enhance the knowledge base of Corporate Development, Unit Business Development, the deal team, and sponsoring unit.</w:t>
      </w:r>
    </w:p>
    <w:p w14:paraId="453ADC15" w14:textId="77777777" w:rsidR="005130E5" w:rsidRPr="00BD4DA7" w:rsidRDefault="005130E5" w:rsidP="005130E5">
      <w:pPr>
        <w:autoSpaceDE w:val="0"/>
        <w:autoSpaceDN w:val="0"/>
        <w:adjustRightInd w:val="0"/>
        <w:rPr>
          <w:rFonts w:ascii="Arial" w:hAnsi="Arial" w:cs="Arial"/>
          <w:color w:val="000000"/>
          <w:sz w:val="20"/>
          <w:szCs w:val="20"/>
        </w:rPr>
      </w:pPr>
    </w:p>
    <w:p w14:paraId="7E19F98D" w14:textId="77777777" w:rsidR="005130E5" w:rsidRPr="00C97263" w:rsidRDefault="005130E5" w:rsidP="005130E5">
      <w:pPr>
        <w:autoSpaceDE w:val="0"/>
        <w:autoSpaceDN w:val="0"/>
        <w:adjustRightInd w:val="0"/>
        <w:rPr>
          <w:rFonts w:ascii="Arial" w:hAnsi="Arial" w:cs="Arial"/>
          <w:b/>
          <w:bCs/>
          <w:color w:val="FF0000"/>
          <w:sz w:val="20"/>
          <w:szCs w:val="20"/>
        </w:rPr>
      </w:pPr>
      <w:r w:rsidRPr="00BD4DA7">
        <w:rPr>
          <w:rFonts w:ascii="Arial" w:hAnsi="Arial" w:cs="Arial"/>
          <w:b/>
          <w:bCs/>
          <w:color w:val="000000"/>
          <w:sz w:val="20"/>
          <w:szCs w:val="20"/>
        </w:rPr>
        <w:t>Approach</w:t>
      </w:r>
      <w:r>
        <w:rPr>
          <w:rFonts w:ascii="Arial" w:hAnsi="Arial" w:cs="Arial"/>
          <w:b/>
          <w:bCs/>
          <w:color w:val="000000"/>
          <w:sz w:val="20"/>
          <w:szCs w:val="20"/>
        </w:rPr>
        <w:t>:</w:t>
      </w:r>
    </w:p>
    <w:p w14:paraId="458793F4" w14:textId="77777777" w:rsidR="005130E5" w:rsidRPr="00BD4DA7" w:rsidRDefault="005130E5" w:rsidP="005130E5">
      <w:pPr>
        <w:autoSpaceDE w:val="0"/>
        <w:autoSpaceDN w:val="0"/>
        <w:adjustRightInd w:val="0"/>
        <w:ind w:left="12"/>
        <w:rPr>
          <w:rFonts w:ascii="Arial" w:hAnsi="Arial" w:cs="Arial"/>
          <w:color w:val="000000"/>
          <w:sz w:val="20"/>
          <w:szCs w:val="20"/>
        </w:rPr>
      </w:pPr>
      <w:r w:rsidRPr="29624689">
        <w:rPr>
          <w:rFonts w:ascii="Arial" w:hAnsi="Arial" w:cs="Arial"/>
          <w:color w:val="000000" w:themeColor="text1"/>
          <w:sz w:val="20"/>
          <w:szCs w:val="20"/>
        </w:rPr>
        <w:t>For acquisitions, consult the Overview audit program and audit program(s) for the business process performed by the acquired entity as a guide.</w:t>
      </w:r>
      <w:r>
        <w:br/>
      </w:r>
      <w:r>
        <w:br/>
      </w:r>
      <w:r w:rsidRPr="29624689">
        <w:rPr>
          <w:rFonts w:ascii="Arial" w:hAnsi="Arial" w:cs="Arial"/>
          <w:color w:val="000000" w:themeColor="text1"/>
          <w:sz w:val="20"/>
          <w:szCs w:val="20"/>
        </w:rPr>
        <w:t>Review the post-acquisition management and integration or plan that includes: a) financial information, b) operational activities, c) committed owners and resource, d) milestones with target complete dates, and e) financial plans based on the approved business case to determine the following:</w:t>
      </w:r>
    </w:p>
    <w:p w14:paraId="7D43C9AF" w14:textId="77777777" w:rsidR="005130E5" w:rsidRPr="00BD4DA7" w:rsidRDefault="005130E5" w:rsidP="005130E5">
      <w:pPr>
        <w:autoSpaceDE w:val="0"/>
        <w:autoSpaceDN w:val="0"/>
        <w:adjustRightInd w:val="0"/>
        <w:ind w:left="12"/>
        <w:rPr>
          <w:rFonts w:ascii="Arial" w:hAnsi="Arial" w:cs="Arial"/>
          <w:color w:val="000000"/>
          <w:sz w:val="20"/>
          <w:szCs w:val="20"/>
        </w:rPr>
      </w:pPr>
    </w:p>
    <w:p w14:paraId="2C9D3ACF" w14:textId="6880DD8A" w:rsidR="005130E5" w:rsidRPr="00BD4DA7" w:rsidRDefault="005130E5" w:rsidP="005130E5">
      <w:pPr>
        <w:pStyle w:val="ListParagraph"/>
        <w:numPr>
          <w:ilvl w:val="0"/>
          <w:numId w:val="39"/>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Did the acquisition integration plan include, as appropriate, items for human resources, financial, legal, marketing, sales, design and development, service delivery, product manufacture and distribution, intellectual property, key operational processes, and so forth?</w:t>
      </w:r>
      <w:r w:rsidR="000C3E11">
        <w:rPr>
          <w:rFonts w:ascii="Arial" w:hAnsi="Arial" w:cs="Arial"/>
          <w:color w:val="000000"/>
          <w:sz w:val="20"/>
          <w:szCs w:val="20"/>
        </w:rPr>
        <w:t xml:space="preserve"> Note: This list may vary depending on the acquisition, some may not have </w:t>
      </w:r>
      <w:proofErr w:type="gramStart"/>
      <w:r w:rsidR="000C3E11">
        <w:rPr>
          <w:rFonts w:ascii="Arial" w:hAnsi="Arial" w:cs="Arial"/>
          <w:color w:val="000000"/>
          <w:sz w:val="20"/>
          <w:szCs w:val="20"/>
        </w:rPr>
        <w:t>all of</w:t>
      </w:r>
      <w:proofErr w:type="gramEnd"/>
      <w:r w:rsidR="000C3E11">
        <w:rPr>
          <w:rFonts w:ascii="Arial" w:hAnsi="Arial" w:cs="Arial"/>
          <w:color w:val="000000"/>
          <w:sz w:val="20"/>
          <w:szCs w:val="20"/>
        </w:rPr>
        <w:t xml:space="preserve"> the listed items above.</w:t>
      </w:r>
    </w:p>
    <w:p w14:paraId="26E5D0F9" w14:textId="705F46B9" w:rsidR="005130E5" w:rsidRPr="00BD4DA7" w:rsidRDefault="005130E5" w:rsidP="005130E5">
      <w:pPr>
        <w:pStyle w:val="ListParagraph"/>
        <w:numPr>
          <w:ilvl w:val="0"/>
          <w:numId w:val="39"/>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Did the acquisition integration plans address risks and gaps identified in due diligence?</w:t>
      </w:r>
      <w:r w:rsidR="000C3E11">
        <w:rPr>
          <w:rFonts w:ascii="Arial" w:hAnsi="Arial" w:cs="Arial"/>
          <w:color w:val="000000"/>
          <w:sz w:val="20"/>
          <w:szCs w:val="20"/>
        </w:rPr>
        <w:t xml:space="preserve"> Note: This process is managed in M&amp;A Accelerator / Deal Mobilizer. </w:t>
      </w:r>
    </w:p>
    <w:p w14:paraId="598E95A8" w14:textId="77777777" w:rsidR="005130E5" w:rsidRPr="00BD4DA7" w:rsidRDefault="005130E5" w:rsidP="005130E5">
      <w:pPr>
        <w:pStyle w:val="ListParagraph"/>
        <w:numPr>
          <w:ilvl w:val="0"/>
          <w:numId w:val="39"/>
        </w:numPr>
        <w:autoSpaceDE w:val="0"/>
        <w:autoSpaceDN w:val="0"/>
        <w:adjustRightInd w:val="0"/>
        <w:rPr>
          <w:rFonts w:ascii="Arial" w:hAnsi="Arial" w:cs="Arial"/>
          <w:color w:val="000000"/>
          <w:sz w:val="20"/>
          <w:szCs w:val="20"/>
        </w:rPr>
      </w:pPr>
      <w:proofErr w:type="gramStart"/>
      <w:r w:rsidRPr="00BD4DA7">
        <w:rPr>
          <w:rFonts w:ascii="Arial" w:hAnsi="Arial" w:cs="Arial"/>
          <w:color w:val="000000"/>
          <w:sz w:val="20"/>
          <w:szCs w:val="20"/>
        </w:rPr>
        <w:t>Were</w:t>
      </w:r>
      <w:proofErr w:type="gramEnd"/>
      <w:r w:rsidRPr="00BD4DA7">
        <w:rPr>
          <w:rFonts w:ascii="Arial" w:hAnsi="Arial" w:cs="Arial"/>
          <w:color w:val="000000"/>
          <w:sz w:val="20"/>
          <w:szCs w:val="20"/>
        </w:rPr>
        <w:t xml:space="preserve"> acquisition integration plans regularly updated with new information, status, and committed recovery plans when plan elements were missed or at risk of being missed?</w:t>
      </w:r>
    </w:p>
    <w:p w14:paraId="4E102685" w14:textId="2E2E3582" w:rsidR="005130E5" w:rsidRDefault="005130E5" w:rsidP="005130E5">
      <w:pPr>
        <w:pStyle w:val="ListParagraph"/>
        <w:numPr>
          <w:ilvl w:val="0"/>
          <w:numId w:val="39"/>
        </w:numPr>
        <w:autoSpaceDE w:val="0"/>
        <w:autoSpaceDN w:val="0"/>
        <w:adjustRightInd w:val="0"/>
        <w:rPr>
          <w:rFonts w:ascii="Arial" w:hAnsi="Arial" w:cs="Arial"/>
          <w:color w:val="000000"/>
          <w:sz w:val="20"/>
          <w:szCs w:val="20"/>
        </w:rPr>
      </w:pPr>
      <w:r w:rsidRPr="29624689">
        <w:rPr>
          <w:rFonts w:ascii="Arial" w:hAnsi="Arial" w:cs="Arial"/>
          <w:color w:val="000000" w:themeColor="text1"/>
          <w:sz w:val="20"/>
          <w:szCs w:val="20"/>
        </w:rPr>
        <w:t xml:space="preserve">Was the Plan of Record Steering Committee engaged as needed to address any material or significant issues or obstacles? </w:t>
      </w:r>
      <w:r w:rsidRPr="00BD4DA7">
        <w:rPr>
          <w:rFonts w:ascii="Arial" w:hAnsi="Arial" w:cs="Arial"/>
          <w:color w:val="000000"/>
          <w:sz w:val="20"/>
          <w:szCs w:val="20"/>
        </w:rPr>
        <w:t>Were minimum process controls established and evaluated consistent with the overall integration efforts and timing?  Were secondary controls established and monitored?</w:t>
      </w:r>
      <w:r w:rsidR="000C3E11">
        <w:rPr>
          <w:rFonts w:ascii="Arial" w:hAnsi="Arial" w:cs="Arial"/>
          <w:color w:val="000000"/>
          <w:sz w:val="20"/>
          <w:szCs w:val="20"/>
        </w:rPr>
        <w:t xml:space="preserve"> Note: This is only required in some cases. </w:t>
      </w:r>
    </w:p>
    <w:p w14:paraId="5CA2AA03" w14:textId="536A6032" w:rsidR="005130E5" w:rsidRPr="00BD4DA7" w:rsidRDefault="005130E5" w:rsidP="005130E5">
      <w:pPr>
        <w:pStyle w:val="ListParagraph"/>
        <w:numPr>
          <w:ilvl w:val="0"/>
          <w:numId w:val="39"/>
        </w:numPr>
        <w:autoSpaceDE w:val="0"/>
        <w:autoSpaceDN w:val="0"/>
        <w:adjustRightInd w:val="0"/>
        <w:rPr>
          <w:rFonts w:ascii="Arial" w:hAnsi="Arial" w:cs="Arial"/>
          <w:color w:val="000000"/>
          <w:sz w:val="20"/>
          <w:szCs w:val="20"/>
        </w:rPr>
      </w:pPr>
      <w:r>
        <w:rPr>
          <w:rFonts w:ascii="Arial" w:hAnsi="Arial" w:cs="Arial"/>
          <w:color w:val="000000" w:themeColor="text1"/>
          <w:sz w:val="20"/>
          <w:szCs w:val="20"/>
        </w:rPr>
        <w:t xml:space="preserve">Was the acquisition fully integrated, and achieved all </w:t>
      </w:r>
      <w:proofErr w:type="spellStart"/>
      <w:r>
        <w:rPr>
          <w:rFonts w:ascii="Arial" w:hAnsi="Arial" w:cs="Arial"/>
          <w:color w:val="000000" w:themeColor="text1"/>
          <w:sz w:val="20"/>
          <w:szCs w:val="20"/>
        </w:rPr>
        <w:t>ToE</w:t>
      </w:r>
      <w:proofErr w:type="spellEnd"/>
      <w:r>
        <w:rPr>
          <w:rFonts w:ascii="Arial" w:hAnsi="Arial" w:cs="Arial"/>
          <w:color w:val="000000" w:themeColor="text1"/>
          <w:sz w:val="20"/>
          <w:szCs w:val="20"/>
        </w:rPr>
        <w:t xml:space="preserve"> and </w:t>
      </w:r>
      <w:proofErr w:type="spellStart"/>
      <w:r>
        <w:rPr>
          <w:rFonts w:ascii="Arial" w:hAnsi="Arial" w:cs="Arial"/>
          <w:color w:val="000000" w:themeColor="text1"/>
          <w:sz w:val="20"/>
          <w:szCs w:val="20"/>
        </w:rPr>
        <w:t>ToB</w:t>
      </w:r>
      <w:proofErr w:type="spellEnd"/>
      <w:r>
        <w:rPr>
          <w:rFonts w:ascii="Arial" w:hAnsi="Arial" w:cs="Arial"/>
          <w:color w:val="000000" w:themeColor="text1"/>
          <w:sz w:val="20"/>
          <w:szCs w:val="20"/>
        </w:rPr>
        <w:t xml:space="preserve"> requirements within 6 months of close per FIN122</w:t>
      </w:r>
      <w:r w:rsidR="000C3E11">
        <w:rPr>
          <w:rFonts w:ascii="Arial" w:hAnsi="Arial" w:cs="Arial"/>
          <w:color w:val="000000" w:themeColor="text1"/>
          <w:sz w:val="20"/>
          <w:szCs w:val="20"/>
        </w:rPr>
        <w:t xml:space="preserve"> for wholly owned subsidiaries</w:t>
      </w:r>
      <w:r>
        <w:rPr>
          <w:rFonts w:ascii="Arial" w:hAnsi="Arial" w:cs="Arial"/>
          <w:color w:val="000000" w:themeColor="text1"/>
          <w:sz w:val="20"/>
          <w:szCs w:val="20"/>
        </w:rPr>
        <w:t>?</w:t>
      </w:r>
      <w:r>
        <w:rPr>
          <w:rFonts w:ascii="Arial" w:hAnsi="Arial" w:cs="Arial"/>
          <w:color w:val="000000"/>
          <w:sz w:val="20"/>
          <w:szCs w:val="20"/>
        </w:rPr>
        <w:t xml:space="preserve"> If not, was an e</w:t>
      </w:r>
      <w:r w:rsidR="000C3E11">
        <w:rPr>
          <w:rFonts w:ascii="Arial" w:hAnsi="Arial" w:cs="Arial"/>
          <w:color w:val="000000"/>
          <w:sz w:val="20"/>
          <w:szCs w:val="20"/>
        </w:rPr>
        <w:t>xtension</w:t>
      </w:r>
      <w:r>
        <w:rPr>
          <w:rFonts w:ascii="Arial" w:hAnsi="Arial" w:cs="Arial"/>
          <w:color w:val="000000"/>
          <w:sz w:val="20"/>
          <w:szCs w:val="20"/>
        </w:rPr>
        <w:t xml:space="preserve"> documented and approved? </w:t>
      </w:r>
    </w:p>
    <w:p w14:paraId="67610BEE" w14:textId="5396A508" w:rsidR="005130E5" w:rsidRPr="00AD71C0" w:rsidRDefault="005130E5" w:rsidP="005130E5">
      <w:pPr>
        <w:pStyle w:val="ListParagraph"/>
        <w:numPr>
          <w:ilvl w:val="0"/>
          <w:numId w:val="39"/>
        </w:numPr>
        <w:autoSpaceDE w:val="0"/>
        <w:autoSpaceDN w:val="0"/>
        <w:adjustRightInd w:val="0"/>
        <w:rPr>
          <w:rFonts w:ascii="Arial" w:hAnsi="Arial" w:cs="Arial"/>
          <w:sz w:val="20"/>
          <w:szCs w:val="20"/>
        </w:rPr>
      </w:pPr>
      <w:r w:rsidRPr="00AD71C0">
        <w:rPr>
          <w:rFonts w:ascii="Arial" w:hAnsi="Arial" w:cs="Arial"/>
          <w:sz w:val="20"/>
          <w:szCs w:val="20"/>
        </w:rPr>
        <w:t>Were activities required by CIO162 completed as required?  If pursuing an integration plan and unable to comply within first full quarter after acquisition close date was a CIO 162 risk evaluation</w:t>
      </w:r>
      <w:r w:rsidR="000C3E11">
        <w:rPr>
          <w:rFonts w:ascii="Arial" w:hAnsi="Arial" w:cs="Arial"/>
          <w:sz w:val="20"/>
          <w:szCs w:val="20"/>
        </w:rPr>
        <w:t>/issue</w:t>
      </w:r>
      <w:r w:rsidRPr="00AD71C0">
        <w:rPr>
          <w:rFonts w:ascii="Arial" w:hAnsi="Arial" w:cs="Arial"/>
          <w:sz w:val="20"/>
          <w:szCs w:val="20"/>
        </w:rPr>
        <w:t xml:space="preserve"> submitted in </w:t>
      </w:r>
      <w:r w:rsidR="000C3E11">
        <w:rPr>
          <w:rFonts w:ascii="Arial" w:hAnsi="Arial" w:cs="Arial"/>
          <w:sz w:val="20"/>
          <w:szCs w:val="20"/>
        </w:rPr>
        <w:t>FBC OpenPages</w:t>
      </w:r>
      <w:r w:rsidRPr="00AD71C0">
        <w:rPr>
          <w:rFonts w:ascii="Arial" w:hAnsi="Arial" w:cs="Arial"/>
          <w:sz w:val="20"/>
          <w:szCs w:val="20"/>
        </w:rPr>
        <w:t xml:space="preserve"> with Entity CFO approval? If no feasible plan to comply, was justification documented in </w:t>
      </w:r>
      <w:r w:rsidR="000C3E11">
        <w:rPr>
          <w:rFonts w:ascii="Arial" w:hAnsi="Arial" w:cs="Arial"/>
          <w:sz w:val="20"/>
          <w:szCs w:val="20"/>
        </w:rPr>
        <w:t xml:space="preserve">FBC OpenPages as </w:t>
      </w:r>
      <w:r w:rsidRPr="00AD71C0">
        <w:rPr>
          <w:rFonts w:ascii="Arial" w:hAnsi="Arial" w:cs="Arial"/>
          <w:sz w:val="20"/>
          <w:szCs w:val="20"/>
        </w:rPr>
        <w:t xml:space="preserve">the Non-Integrated Entity (NIE) </w:t>
      </w:r>
      <w:r w:rsidR="000C3E11">
        <w:rPr>
          <w:rFonts w:ascii="Arial" w:hAnsi="Arial" w:cs="Arial"/>
          <w:sz w:val="20"/>
          <w:szCs w:val="20"/>
        </w:rPr>
        <w:t xml:space="preserve">Issue </w:t>
      </w:r>
      <w:r w:rsidRPr="00AD71C0">
        <w:rPr>
          <w:rFonts w:ascii="Arial" w:hAnsi="Arial" w:cs="Arial"/>
          <w:sz w:val="20"/>
          <w:szCs w:val="20"/>
        </w:rPr>
        <w:t xml:space="preserve">within the first full quarter after acquisition close date with required approvals and assessed periodically as conditions changed? </w:t>
      </w:r>
    </w:p>
    <w:p w14:paraId="00DF9ACA" w14:textId="6BCD2B3E" w:rsidR="00BD4DA7" w:rsidRPr="000C3E11" w:rsidRDefault="005130E5" w:rsidP="00037E6D">
      <w:pPr>
        <w:pStyle w:val="ListParagraph"/>
        <w:numPr>
          <w:ilvl w:val="0"/>
          <w:numId w:val="39"/>
        </w:numPr>
        <w:autoSpaceDE w:val="0"/>
        <w:autoSpaceDN w:val="0"/>
        <w:adjustRightInd w:val="0"/>
        <w:rPr>
          <w:rFonts w:ascii="Arial" w:hAnsi="Arial" w:cs="Arial"/>
          <w:color w:val="000000"/>
          <w:sz w:val="20"/>
          <w:szCs w:val="20"/>
        </w:rPr>
      </w:pPr>
      <w:r w:rsidRPr="000C3E11">
        <w:rPr>
          <w:rFonts w:ascii="Arial" w:hAnsi="Arial" w:cs="Arial"/>
          <w:color w:val="000000"/>
          <w:sz w:val="20"/>
          <w:szCs w:val="20"/>
        </w:rPr>
        <w:t xml:space="preserve">If the acquisition was not to be fully incorporated into IBM's business and its controls, was the decision and proposed approach reviewed and approved by appropriate executives, </w:t>
      </w:r>
      <w:r w:rsidR="000C3E11">
        <w:rPr>
          <w:rFonts w:ascii="Arial" w:hAnsi="Arial" w:cs="Arial"/>
          <w:color w:val="000000"/>
          <w:sz w:val="20"/>
          <w:szCs w:val="20"/>
        </w:rPr>
        <w:t xml:space="preserve">according to FIN 185. Approval requirements are outlined in FIN 185. </w:t>
      </w:r>
      <w:r w:rsidR="00BD4DA7" w:rsidRPr="000C3E11">
        <w:rPr>
          <w:rFonts w:ascii="Arial" w:hAnsi="Arial" w:cs="Arial"/>
          <w:color w:val="000000"/>
          <w:sz w:val="20"/>
          <w:szCs w:val="20"/>
        </w:rPr>
        <w:br w:type="page"/>
      </w:r>
    </w:p>
    <w:p w14:paraId="49D08DF0" w14:textId="77777777" w:rsidR="00BD4DA7" w:rsidRPr="00BD4DA7" w:rsidRDefault="00BD4DA7" w:rsidP="00BD4DA7">
      <w:pPr>
        <w:keepLines/>
        <w:tabs>
          <w:tab w:val="left" w:pos="4680"/>
        </w:tabs>
        <w:autoSpaceDE w:val="0"/>
        <w:autoSpaceDN w:val="0"/>
        <w:adjustRightInd w:val="0"/>
        <w:rPr>
          <w:rFonts w:ascii="Arial" w:hAnsi="Arial" w:cs="Arial"/>
          <w:color w:val="000000"/>
          <w:sz w:val="20"/>
          <w:szCs w:val="20"/>
        </w:rPr>
      </w:pPr>
      <w:r w:rsidRPr="00BD4DA7">
        <w:rPr>
          <w:rFonts w:ascii="Arial" w:hAnsi="Arial" w:cs="Arial"/>
          <w:color w:val="000000"/>
          <w:sz w:val="20"/>
          <w:szCs w:val="20"/>
        </w:rPr>
        <w:lastRenderedPageBreak/>
        <w:t>CONTROL ASSESSMENT QUESTIONS</w:t>
      </w:r>
    </w:p>
    <w:p w14:paraId="60E1FCD6" w14:textId="0644D8C0" w:rsidR="00BD4DA7" w:rsidRPr="00BD4DA7" w:rsidRDefault="00BD4DA7" w:rsidP="00BD4DA7">
      <w:pPr>
        <w:autoSpaceDE w:val="0"/>
        <w:autoSpaceDN w:val="0"/>
        <w:adjustRightInd w:val="0"/>
        <w:ind w:left="12"/>
        <w:rPr>
          <w:rFonts w:ascii="Arial" w:hAnsi="Arial" w:cs="Arial"/>
          <w:color w:val="000000"/>
          <w:sz w:val="20"/>
          <w:szCs w:val="20"/>
        </w:rPr>
      </w:pPr>
      <w:r w:rsidRPr="00BD4DA7">
        <w:rPr>
          <w:rFonts w:ascii="Arial" w:hAnsi="Arial" w:cs="Arial"/>
          <w:color w:val="000000"/>
          <w:sz w:val="20"/>
          <w:szCs w:val="20"/>
        </w:rPr>
        <w:t xml:space="preserve">Key Control Question:  4. </w:t>
      </w:r>
      <w:r w:rsidR="000C3E11">
        <w:rPr>
          <w:rFonts w:ascii="Arial" w:hAnsi="Arial" w:cs="Arial"/>
          <w:color w:val="000000"/>
          <w:sz w:val="20"/>
          <w:szCs w:val="20"/>
        </w:rPr>
        <w:t>Integrate and Monitor</w:t>
      </w:r>
    </w:p>
    <w:p w14:paraId="58AD96FA" w14:textId="15A49C2C" w:rsidR="00BD4DA7" w:rsidRPr="00BD4DA7" w:rsidRDefault="00BD4DA7" w:rsidP="00BD4DA7">
      <w:pPr>
        <w:autoSpaceDE w:val="0"/>
        <w:autoSpaceDN w:val="0"/>
        <w:adjustRightInd w:val="0"/>
        <w:ind w:left="12"/>
        <w:rPr>
          <w:rFonts w:ascii="Arial" w:hAnsi="Arial" w:cs="Arial"/>
          <w:color w:val="000000"/>
          <w:sz w:val="20"/>
          <w:szCs w:val="20"/>
        </w:rPr>
      </w:pPr>
      <w:r w:rsidRPr="00BD4DA7">
        <w:rPr>
          <w:rFonts w:ascii="Arial" w:hAnsi="Arial" w:cs="Arial"/>
          <w:color w:val="000000"/>
          <w:sz w:val="20"/>
          <w:szCs w:val="20"/>
        </w:rPr>
        <w:t xml:space="preserve">Primary Test:  </w:t>
      </w:r>
      <w:r w:rsidR="00A5067E" w:rsidRPr="00BD4DA7">
        <w:rPr>
          <w:rFonts w:ascii="Arial" w:hAnsi="Arial" w:cs="Arial"/>
          <w:color w:val="000000"/>
          <w:sz w:val="20"/>
          <w:szCs w:val="20"/>
        </w:rPr>
        <w:t>Performance Tracking for Acquisition Integration (PD001.P)</w:t>
      </w:r>
    </w:p>
    <w:p w14:paraId="65FC5F3C" w14:textId="77777777" w:rsidR="00BD4DA7" w:rsidRDefault="00BD4DA7" w:rsidP="00BD4DA7">
      <w:pPr>
        <w:autoSpaceDE w:val="0"/>
        <w:autoSpaceDN w:val="0"/>
        <w:adjustRightInd w:val="0"/>
        <w:ind w:left="12"/>
        <w:rPr>
          <w:rFonts w:ascii="Arial" w:hAnsi="Arial" w:cs="Arial"/>
          <w:color w:val="000000"/>
          <w:sz w:val="20"/>
          <w:szCs w:val="20"/>
        </w:rPr>
      </w:pPr>
      <w:r>
        <w:rPr>
          <w:rFonts w:ascii="Arial" w:hAnsi="Arial" w:cs="Arial"/>
          <w:color w:val="000000"/>
          <w:sz w:val="20"/>
          <w:szCs w:val="20"/>
        </w:rPr>
        <w:t>(Continued)</w:t>
      </w:r>
    </w:p>
    <w:p w14:paraId="4E58352A" w14:textId="59FBC7F0" w:rsidR="00A5067E" w:rsidRDefault="00BD4DA7" w:rsidP="00A5067E">
      <w:pPr>
        <w:autoSpaceDE w:val="0"/>
        <w:autoSpaceDN w:val="0"/>
        <w:adjustRightInd w:val="0"/>
        <w:ind w:left="12"/>
        <w:rPr>
          <w:rFonts w:ascii="Arial" w:hAnsi="Arial" w:cs="Arial"/>
          <w:color w:val="000000"/>
          <w:sz w:val="20"/>
          <w:szCs w:val="20"/>
        </w:rPr>
      </w:pPr>
      <w:r w:rsidRPr="00BD4DA7">
        <w:rPr>
          <w:rFonts w:ascii="Arial" w:hAnsi="Arial" w:cs="Arial"/>
          <w:color w:val="000000"/>
          <w:sz w:val="20"/>
          <w:szCs w:val="20"/>
        </w:rPr>
        <w:br/>
      </w:r>
      <w:r w:rsidR="00A5067E" w:rsidRPr="00BD4DA7">
        <w:rPr>
          <w:rFonts w:ascii="Arial" w:hAnsi="Arial" w:cs="Arial"/>
          <w:color w:val="000000"/>
          <w:sz w:val="20"/>
          <w:szCs w:val="20"/>
        </w:rPr>
        <w:t xml:space="preserve">For </w:t>
      </w:r>
      <w:r w:rsidR="000C3E11">
        <w:rPr>
          <w:rFonts w:ascii="Arial" w:hAnsi="Arial" w:cs="Arial"/>
          <w:color w:val="000000"/>
          <w:sz w:val="20"/>
          <w:szCs w:val="20"/>
        </w:rPr>
        <w:t xml:space="preserve">acquisitions where </w:t>
      </w:r>
      <w:r w:rsidR="00A5067E" w:rsidRPr="00BD4DA7">
        <w:rPr>
          <w:rFonts w:ascii="Arial" w:hAnsi="Arial" w:cs="Arial"/>
          <w:color w:val="000000"/>
          <w:sz w:val="20"/>
          <w:szCs w:val="20"/>
        </w:rPr>
        <w:t>quarterly performance and financial tracking</w:t>
      </w:r>
      <w:r w:rsidR="000C3E11">
        <w:rPr>
          <w:rFonts w:ascii="Arial" w:hAnsi="Arial" w:cs="Arial"/>
          <w:color w:val="000000"/>
          <w:sz w:val="20"/>
          <w:szCs w:val="20"/>
        </w:rPr>
        <w:t xml:space="preserve"> is required</w:t>
      </w:r>
      <w:r w:rsidR="00A5067E" w:rsidRPr="00BD4DA7">
        <w:rPr>
          <w:rFonts w:ascii="Arial" w:hAnsi="Arial" w:cs="Arial"/>
          <w:color w:val="000000"/>
          <w:sz w:val="20"/>
          <w:szCs w:val="20"/>
        </w:rPr>
        <w:t>:</w:t>
      </w:r>
    </w:p>
    <w:p w14:paraId="28FC7B9A" w14:textId="77777777" w:rsidR="00A5067E" w:rsidRDefault="00A5067E" w:rsidP="00A5067E">
      <w:pPr>
        <w:autoSpaceDE w:val="0"/>
        <w:autoSpaceDN w:val="0"/>
        <w:adjustRightInd w:val="0"/>
        <w:ind w:left="12"/>
        <w:rPr>
          <w:rFonts w:ascii="Arial" w:hAnsi="Arial" w:cs="Arial"/>
          <w:color w:val="000000"/>
          <w:sz w:val="20"/>
          <w:szCs w:val="20"/>
        </w:rPr>
      </w:pPr>
    </w:p>
    <w:p w14:paraId="791E99A2" w14:textId="77777777" w:rsidR="00A5067E" w:rsidRDefault="00A5067E" w:rsidP="00A5067E">
      <w:pPr>
        <w:pStyle w:val="ListParagraph"/>
        <w:numPr>
          <w:ilvl w:val="0"/>
          <w:numId w:val="40"/>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Validate that quarterly performance and financial tracking covering a two-year period has been prepared, implemented and reviewed with Corporate Business Development if required.</w:t>
      </w:r>
      <w:r>
        <w:rPr>
          <w:rFonts w:ascii="Arial" w:hAnsi="Arial" w:cs="Arial"/>
          <w:color w:val="000000"/>
          <w:sz w:val="20"/>
          <w:szCs w:val="20"/>
        </w:rPr>
        <w:br/>
      </w:r>
    </w:p>
    <w:p w14:paraId="25F8E220" w14:textId="77777777" w:rsidR="00A5067E" w:rsidRDefault="00A5067E" w:rsidP="00A5067E">
      <w:pPr>
        <w:pStyle w:val="ListParagraph"/>
        <w:numPr>
          <w:ilvl w:val="0"/>
          <w:numId w:val="40"/>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 xml:space="preserve">Did the </w:t>
      </w:r>
      <w:r>
        <w:rPr>
          <w:rFonts w:ascii="Arial" w:hAnsi="Arial" w:cs="Arial"/>
          <w:color w:val="000000"/>
          <w:sz w:val="20"/>
          <w:szCs w:val="20"/>
        </w:rPr>
        <w:t xml:space="preserve">final tracking case </w:t>
      </w:r>
      <w:r w:rsidRPr="00BD4DA7">
        <w:rPr>
          <w:rFonts w:ascii="Arial" w:hAnsi="Arial" w:cs="Arial"/>
          <w:color w:val="000000"/>
          <w:sz w:val="20"/>
          <w:szCs w:val="20"/>
        </w:rPr>
        <w:t xml:space="preserve">represent financial performance commitments that were linked to the </w:t>
      </w:r>
      <w:r>
        <w:rPr>
          <w:rFonts w:ascii="Arial" w:hAnsi="Arial" w:cs="Arial"/>
          <w:color w:val="000000"/>
          <w:sz w:val="20"/>
          <w:szCs w:val="20"/>
        </w:rPr>
        <w:t xml:space="preserve">Final </w:t>
      </w:r>
      <w:r w:rsidRPr="00BD4DA7">
        <w:rPr>
          <w:rFonts w:ascii="Arial" w:hAnsi="Arial" w:cs="Arial"/>
          <w:color w:val="000000"/>
          <w:sz w:val="20"/>
          <w:szCs w:val="20"/>
        </w:rPr>
        <w:t>approved business case?</w:t>
      </w:r>
      <w:r>
        <w:rPr>
          <w:rFonts w:ascii="Arial" w:hAnsi="Arial" w:cs="Arial"/>
          <w:color w:val="000000"/>
          <w:sz w:val="20"/>
          <w:szCs w:val="20"/>
        </w:rPr>
        <w:br/>
      </w:r>
    </w:p>
    <w:p w14:paraId="5807AC48" w14:textId="77777777" w:rsidR="00A5067E" w:rsidRDefault="00A5067E" w:rsidP="00A5067E">
      <w:pPr>
        <w:pStyle w:val="ListParagraph"/>
        <w:numPr>
          <w:ilvl w:val="0"/>
          <w:numId w:val="40"/>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Are acquisition performance results reviewed on a regular schedule with the Unit sponsor and with Corporate Development</w:t>
      </w:r>
      <w:r>
        <w:rPr>
          <w:rFonts w:ascii="Arial" w:hAnsi="Arial" w:cs="Arial"/>
          <w:color w:val="000000"/>
          <w:sz w:val="20"/>
          <w:szCs w:val="20"/>
        </w:rPr>
        <w:t xml:space="preserve"> leadership</w:t>
      </w:r>
      <w:r w:rsidRPr="00BD4DA7">
        <w:rPr>
          <w:rFonts w:ascii="Arial" w:hAnsi="Arial" w:cs="Arial"/>
          <w:color w:val="000000"/>
          <w:sz w:val="20"/>
          <w:szCs w:val="20"/>
        </w:rPr>
        <w:t xml:space="preserve"> if required?</w:t>
      </w:r>
      <w:r>
        <w:rPr>
          <w:rFonts w:ascii="Arial" w:hAnsi="Arial" w:cs="Arial"/>
          <w:color w:val="000000"/>
          <w:sz w:val="20"/>
          <w:szCs w:val="20"/>
        </w:rPr>
        <w:br/>
      </w:r>
    </w:p>
    <w:p w14:paraId="39692B03" w14:textId="77777777" w:rsidR="00A5067E" w:rsidRDefault="00A5067E" w:rsidP="00A5067E">
      <w:pPr>
        <w:pStyle w:val="ListParagraph"/>
        <w:numPr>
          <w:ilvl w:val="0"/>
          <w:numId w:val="40"/>
        </w:numPr>
        <w:autoSpaceDE w:val="0"/>
        <w:autoSpaceDN w:val="0"/>
        <w:adjustRightInd w:val="0"/>
        <w:rPr>
          <w:rFonts w:ascii="Arial" w:hAnsi="Arial" w:cs="Arial"/>
          <w:color w:val="000000"/>
          <w:sz w:val="20"/>
          <w:szCs w:val="20"/>
        </w:rPr>
      </w:pPr>
      <w:r w:rsidRPr="38C8062B">
        <w:rPr>
          <w:rFonts w:ascii="Arial" w:hAnsi="Arial" w:cs="Arial"/>
          <w:color w:val="000000" w:themeColor="text1"/>
          <w:sz w:val="20"/>
          <w:szCs w:val="20"/>
        </w:rPr>
        <w:t>Was there an   adequate process to monitor the acquisition's performance?</w:t>
      </w:r>
      <w:r>
        <w:br/>
      </w:r>
    </w:p>
    <w:p w14:paraId="12A3D84D" w14:textId="77777777" w:rsidR="00A5067E" w:rsidRDefault="00A5067E" w:rsidP="00A5067E">
      <w:pPr>
        <w:pStyle w:val="ListParagraph"/>
        <w:numPr>
          <w:ilvl w:val="0"/>
          <w:numId w:val="40"/>
        </w:numPr>
        <w:autoSpaceDE w:val="0"/>
        <w:autoSpaceDN w:val="0"/>
        <w:adjustRightInd w:val="0"/>
        <w:rPr>
          <w:rFonts w:ascii="Arial" w:hAnsi="Arial" w:cs="Arial"/>
          <w:color w:val="000000"/>
          <w:sz w:val="20"/>
          <w:szCs w:val="20"/>
        </w:rPr>
      </w:pPr>
      <w:r w:rsidRPr="00BD4DA7">
        <w:rPr>
          <w:rFonts w:ascii="Arial" w:hAnsi="Arial" w:cs="Arial"/>
          <w:color w:val="000000"/>
          <w:sz w:val="20"/>
          <w:szCs w:val="20"/>
        </w:rPr>
        <w:t>Are significant variances from the original business case explained?</w:t>
      </w:r>
    </w:p>
    <w:p w14:paraId="32ADBD04" w14:textId="77777777" w:rsidR="00A5067E" w:rsidRDefault="00A5067E" w:rsidP="00A5067E">
      <w:pPr>
        <w:autoSpaceDE w:val="0"/>
        <w:autoSpaceDN w:val="0"/>
        <w:adjustRightInd w:val="0"/>
        <w:rPr>
          <w:rFonts w:ascii="Arial" w:hAnsi="Arial" w:cs="Arial"/>
          <w:color w:val="000000"/>
          <w:sz w:val="20"/>
          <w:szCs w:val="20"/>
        </w:rPr>
      </w:pPr>
    </w:p>
    <w:p w14:paraId="4E392163" w14:textId="77777777" w:rsidR="00A5067E" w:rsidRPr="002B2361" w:rsidRDefault="00A5067E" w:rsidP="00A5067E">
      <w:pPr>
        <w:pStyle w:val="ListParagraph"/>
        <w:numPr>
          <w:ilvl w:val="0"/>
          <w:numId w:val="40"/>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Are business unit executives adhering to the investment strategy approved in the final business case? (quarterly validation by Corp Dev) </w:t>
      </w:r>
      <w:r w:rsidRPr="002B2361">
        <w:rPr>
          <w:rFonts w:ascii="Arial" w:hAnsi="Arial" w:cs="Arial"/>
          <w:color w:val="000000"/>
          <w:sz w:val="20"/>
          <w:szCs w:val="20"/>
        </w:rPr>
        <w:br/>
      </w:r>
    </w:p>
    <w:p w14:paraId="00C2B221" w14:textId="77777777" w:rsidR="00A5067E" w:rsidRPr="00302CE1" w:rsidDel="008C41A4" w:rsidRDefault="00A5067E" w:rsidP="00A5067E">
      <w:pPr>
        <w:pStyle w:val="ListParagraph"/>
        <w:numPr>
          <w:ilvl w:val="0"/>
          <w:numId w:val="40"/>
        </w:numPr>
        <w:autoSpaceDE w:val="0"/>
        <w:autoSpaceDN w:val="0"/>
        <w:adjustRightInd w:val="0"/>
        <w:rPr>
          <w:rFonts w:ascii="Arial" w:hAnsi="Arial" w:cs="Arial"/>
          <w:sz w:val="20"/>
          <w:szCs w:val="20"/>
        </w:rPr>
      </w:pPr>
      <w:r w:rsidRPr="00302CE1">
        <w:rPr>
          <w:rFonts w:ascii="Arial" w:hAnsi="Arial" w:cs="Arial"/>
          <w:sz w:val="20"/>
          <w:szCs w:val="20"/>
        </w:rPr>
        <w:t>Are action plans in place to support deviation from the investment strategy?</w:t>
      </w:r>
    </w:p>
    <w:p w14:paraId="48384353" w14:textId="2FAAB204" w:rsidR="00A5067E" w:rsidRDefault="00A5067E" w:rsidP="00A5067E">
      <w:pPr>
        <w:autoSpaceDE w:val="0"/>
        <w:autoSpaceDN w:val="0"/>
        <w:adjustRightInd w:val="0"/>
        <w:ind w:left="12"/>
        <w:rPr>
          <w:rFonts w:ascii="Arial" w:hAnsi="Arial" w:cs="Arial"/>
          <w:color w:val="000000"/>
          <w:sz w:val="20"/>
          <w:szCs w:val="20"/>
        </w:rPr>
      </w:pPr>
      <w:r w:rsidRPr="00941A0F">
        <w:rPr>
          <w:rFonts w:ascii="Arial" w:hAnsi="Arial" w:cs="Arial"/>
          <w:color w:val="000000"/>
          <w:sz w:val="20"/>
          <w:szCs w:val="20"/>
        </w:rPr>
        <w:br/>
        <w:t>For quarterly milestones reported to CHQ: consult M&amp;A Accelerator tool</w:t>
      </w:r>
      <w:r w:rsidR="000C3E11">
        <w:rPr>
          <w:rFonts w:ascii="Arial" w:hAnsi="Arial" w:cs="Arial"/>
          <w:color w:val="000000"/>
          <w:sz w:val="20"/>
          <w:szCs w:val="20"/>
        </w:rPr>
        <w:t xml:space="preserve"> / Deal Mobilizer</w:t>
      </w:r>
      <w:r w:rsidRPr="00941A0F">
        <w:rPr>
          <w:rFonts w:ascii="Arial" w:hAnsi="Arial" w:cs="Arial"/>
          <w:color w:val="000000"/>
          <w:sz w:val="20"/>
          <w:szCs w:val="20"/>
        </w:rPr>
        <w:t xml:space="preserve"> for the required list and validate that the reviews occurred unless not required by the </w:t>
      </w:r>
      <w:r w:rsidR="000C3E11">
        <w:rPr>
          <w:rFonts w:ascii="Arial" w:hAnsi="Arial" w:cs="Arial"/>
          <w:color w:val="000000"/>
          <w:sz w:val="20"/>
          <w:szCs w:val="20"/>
        </w:rPr>
        <w:t>S</w:t>
      </w:r>
      <w:r w:rsidRPr="00941A0F">
        <w:rPr>
          <w:rFonts w:ascii="Arial" w:hAnsi="Arial" w:cs="Arial"/>
          <w:color w:val="000000"/>
          <w:sz w:val="20"/>
          <w:szCs w:val="20"/>
        </w:rPr>
        <w:t xml:space="preserve">VP of </w:t>
      </w:r>
      <w:r w:rsidR="000C3E11">
        <w:rPr>
          <w:rFonts w:ascii="Arial" w:hAnsi="Arial" w:cs="Arial"/>
          <w:color w:val="000000"/>
          <w:sz w:val="20"/>
          <w:szCs w:val="20"/>
        </w:rPr>
        <w:t>Strategy, and M&amp;A.</w:t>
      </w:r>
      <w:r w:rsidRPr="00941A0F">
        <w:rPr>
          <w:rFonts w:ascii="Arial" w:hAnsi="Arial" w:cs="Arial"/>
          <w:color w:val="000000"/>
          <w:sz w:val="20"/>
          <w:szCs w:val="20"/>
        </w:rPr>
        <w:br/>
      </w:r>
      <w:r w:rsidRPr="00941A0F">
        <w:rPr>
          <w:rFonts w:ascii="Arial" w:hAnsi="Arial" w:cs="Arial"/>
          <w:color w:val="000000"/>
          <w:sz w:val="20"/>
          <w:szCs w:val="20"/>
        </w:rPr>
        <w:br/>
        <w:t>For milestones established and managed by the integration (or transition) executive in the IBM unit:</w:t>
      </w:r>
      <w:r>
        <w:rPr>
          <w:rFonts w:ascii="Arial" w:hAnsi="Arial" w:cs="Arial"/>
          <w:color w:val="000000"/>
          <w:sz w:val="20"/>
          <w:szCs w:val="20"/>
        </w:rPr>
        <w:br/>
      </w:r>
    </w:p>
    <w:p w14:paraId="317BAEDB" w14:textId="77777777" w:rsidR="00A5067E" w:rsidRDefault="00A5067E" w:rsidP="00A5067E">
      <w:pPr>
        <w:pStyle w:val="ListParagraph"/>
        <w:numPr>
          <w:ilvl w:val="0"/>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Are milestones established and measured?</w:t>
      </w:r>
      <w:r>
        <w:rPr>
          <w:rFonts w:ascii="Arial" w:hAnsi="Arial" w:cs="Arial"/>
          <w:color w:val="000000"/>
          <w:sz w:val="20"/>
          <w:szCs w:val="20"/>
        </w:rPr>
        <w:br/>
      </w:r>
    </w:p>
    <w:p w14:paraId="70EFD57B" w14:textId="77777777" w:rsidR="00A5067E" w:rsidRDefault="00A5067E" w:rsidP="00A5067E">
      <w:pPr>
        <w:pStyle w:val="ListParagraph"/>
        <w:numPr>
          <w:ilvl w:val="0"/>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Was the reporting prompt? Were exceptions identified and explained? Following are examples of some elements that may be included in the milestones.</w:t>
      </w:r>
    </w:p>
    <w:p w14:paraId="3BDDCC4A"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Personnel and Executive Resources milestones</w:t>
      </w:r>
    </w:p>
    <w:p w14:paraId="46F30F6B"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Sales and Marketing milestones</w:t>
      </w:r>
    </w:p>
    <w:p w14:paraId="75A36238"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Service and Maintenance milestones</w:t>
      </w:r>
    </w:p>
    <w:p w14:paraId="17FC0332"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Facilities Maintenance milestones</w:t>
      </w:r>
    </w:p>
    <w:p w14:paraId="3A134A97"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Financial Processes milestones</w:t>
      </w:r>
    </w:p>
    <w:p w14:paraId="112149E4"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Information Systems milestones (integrating IBM Systems)</w:t>
      </w:r>
    </w:p>
    <w:p w14:paraId="451C6ACC"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Intellectual Property milestones</w:t>
      </w:r>
    </w:p>
    <w:p w14:paraId="6E39EC13"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Environmental Standards milestones</w:t>
      </w:r>
    </w:p>
    <w:p w14:paraId="3F22782F"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Research and Development milestones</w:t>
      </w:r>
    </w:p>
    <w:p w14:paraId="2869707A"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Manufacturing milestones</w:t>
      </w:r>
    </w:p>
    <w:p w14:paraId="700CC425" w14:textId="77777777" w:rsidR="00A5067E" w:rsidRDefault="00A5067E" w:rsidP="00A5067E">
      <w:pPr>
        <w:pStyle w:val="ListParagraph"/>
        <w:numPr>
          <w:ilvl w:val="1"/>
          <w:numId w:val="41"/>
        </w:numPr>
        <w:autoSpaceDE w:val="0"/>
        <w:autoSpaceDN w:val="0"/>
        <w:adjustRightInd w:val="0"/>
        <w:rPr>
          <w:rFonts w:ascii="Arial" w:hAnsi="Arial" w:cs="Arial"/>
          <w:color w:val="000000"/>
          <w:sz w:val="20"/>
          <w:szCs w:val="20"/>
        </w:rPr>
      </w:pPr>
      <w:r w:rsidRPr="00941A0F">
        <w:rPr>
          <w:rFonts w:ascii="Arial" w:hAnsi="Arial" w:cs="Arial"/>
          <w:color w:val="000000"/>
          <w:sz w:val="20"/>
          <w:szCs w:val="20"/>
        </w:rPr>
        <w:t>Branding milestones</w:t>
      </w:r>
    </w:p>
    <w:p w14:paraId="34CDB8C0" w14:textId="77777777" w:rsidR="00A5067E" w:rsidRDefault="00A5067E" w:rsidP="00A5067E">
      <w:pPr>
        <w:rPr>
          <w:rFonts w:ascii="Arial" w:hAnsi="Arial" w:cs="Arial"/>
          <w:color w:val="000000"/>
          <w:sz w:val="20"/>
          <w:szCs w:val="20"/>
        </w:rPr>
      </w:pPr>
      <w:r>
        <w:rPr>
          <w:rFonts w:ascii="Arial" w:hAnsi="Arial" w:cs="Arial"/>
          <w:color w:val="000000"/>
          <w:sz w:val="20"/>
          <w:szCs w:val="20"/>
        </w:rPr>
        <w:br w:type="page"/>
      </w:r>
    </w:p>
    <w:p w14:paraId="167CEFAA" w14:textId="4F134AD8" w:rsidR="00941A0F" w:rsidRPr="00811770" w:rsidRDefault="00941A0F" w:rsidP="00941A0F">
      <w:pPr>
        <w:keepLines/>
        <w:tabs>
          <w:tab w:val="left" w:pos="4680"/>
        </w:tabs>
        <w:autoSpaceDE w:val="0"/>
        <w:autoSpaceDN w:val="0"/>
        <w:adjustRightInd w:val="0"/>
        <w:rPr>
          <w:rFonts w:ascii="Arial" w:hAnsi="Arial" w:cs="Arial"/>
          <w:color w:val="000000"/>
          <w:sz w:val="20"/>
          <w:szCs w:val="20"/>
        </w:rPr>
      </w:pPr>
      <w:r w:rsidRPr="00811770">
        <w:rPr>
          <w:rFonts w:ascii="Arial" w:hAnsi="Arial" w:cs="Arial"/>
          <w:color w:val="000000"/>
          <w:sz w:val="20"/>
          <w:szCs w:val="20"/>
        </w:rPr>
        <w:lastRenderedPageBreak/>
        <w:t>CONTROL ASSESSMENT QUESTIONS</w:t>
      </w:r>
    </w:p>
    <w:p w14:paraId="5202FAEA" w14:textId="2F27F6C5" w:rsidR="00941A0F" w:rsidRPr="00811770" w:rsidRDefault="00941A0F" w:rsidP="00941A0F">
      <w:pPr>
        <w:autoSpaceDE w:val="0"/>
        <w:autoSpaceDN w:val="0"/>
        <w:adjustRightInd w:val="0"/>
        <w:ind w:left="12"/>
        <w:rPr>
          <w:rFonts w:ascii="Arial" w:hAnsi="Arial" w:cs="Arial"/>
          <w:color w:val="000000"/>
          <w:sz w:val="20"/>
          <w:szCs w:val="20"/>
        </w:rPr>
      </w:pPr>
      <w:r w:rsidRPr="00811770">
        <w:rPr>
          <w:rFonts w:ascii="Arial" w:hAnsi="Arial" w:cs="Arial"/>
          <w:color w:val="000000"/>
          <w:sz w:val="20"/>
          <w:szCs w:val="20"/>
        </w:rPr>
        <w:t xml:space="preserve">Key Control Question:  4. </w:t>
      </w:r>
      <w:r w:rsidR="000C3E11">
        <w:rPr>
          <w:rFonts w:ascii="Arial" w:hAnsi="Arial" w:cs="Arial"/>
          <w:color w:val="000000"/>
          <w:sz w:val="20"/>
          <w:szCs w:val="20"/>
        </w:rPr>
        <w:t>Integrate and Monitor</w:t>
      </w:r>
    </w:p>
    <w:p w14:paraId="60E6EF73" w14:textId="0E84D0E8" w:rsidR="00941A0F" w:rsidRPr="00811770" w:rsidRDefault="00941A0F" w:rsidP="00D23C29">
      <w:pPr>
        <w:pStyle w:val="Heading3"/>
      </w:pPr>
      <w:bookmarkStart w:id="23" w:name="_Toc193123414"/>
      <w:r w:rsidRPr="00811770">
        <w:t>Primary Test:  Financial Accounting, Planning, and Reporting (PD002.P)</w:t>
      </w:r>
      <w:bookmarkEnd w:id="23"/>
    </w:p>
    <w:p w14:paraId="184F14F2" w14:textId="2CE35863" w:rsidR="00941A0F" w:rsidRPr="00811770" w:rsidRDefault="00941A0F" w:rsidP="00941A0F">
      <w:pPr>
        <w:autoSpaceDE w:val="0"/>
        <w:autoSpaceDN w:val="0"/>
        <w:adjustRightInd w:val="0"/>
        <w:rPr>
          <w:rFonts w:ascii="Arial" w:hAnsi="Arial" w:cs="Arial"/>
          <w:color w:val="000000"/>
          <w:sz w:val="20"/>
          <w:szCs w:val="20"/>
        </w:rPr>
      </w:pPr>
    </w:p>
    <w:p w14:paraId="552F99C6" w14:textId="77777777" w:rsidR="00F94CC7" w:rsidRPr="00811770" w:rsidRDefault="00F94CC7" w:rsidP="00F94CC7">
      <w:pPr>
        <w:autoSpaceDE w:val="0"/>
        <w:autoSpaceDN w:val="0"/>
        <w:adjustRightInd w:val="0"/>
        <w:rPr>
          <w:rFonts w:ascii="Arial" w:hAnsi="Arial" w:cs="Arial"/>
          <w:b/>
          <w:bCs/>
          <w:color w:val="000000"/>
          <w:sz w:val="20"/>
          <w:szCs w:val="20"/>
        </w:rPr>
      </w:pPr>
      <w:r w:rsidRPr="00811770">
        <w:rPr>
          <w:rFonts w:ascii="Arial" w:hAnsi="Arial" w:cs="Arial"/>
          <w:b/>
          <w:bCs/>
          <w:color w:val="000000"/>
          <w:sz w:val="20"/>
          <w:szCs w:val="20"/>
        </w:rPr>
        <w:t>Objective:</w:t>
      </w:r>
    </w:p>
    <w:p w14:paraId="1E2B172D" w14:textId="77777777" w:rsidR="00F94CC7" w:rsidRPr="00811770" w:rsidRDefault="00F94CC7" w:rsidP="00F94CC7">
      <w:pPr>
        <w:autoSpaceDE w:val="0"/>
        <w:autoSpaceDN w:val="0"/>
        <w:adjustRightInd w:val="0"/>
        <w:rPr>
          <w:rFonts w:ascii="Arial" w:hAnsi="Arial" w:cs="Arial"/>
          <w:color w:val="000000"/>
          <w:sz w:val="20"/>
          <w:szCs w:val="20"/>
        </w:rPr>
      </w:pPr>
      <w:r w:rsidRPr="00811770">
        <w:rPr>
          <w:rFonts w:ascii="Arial" w:hAnsi="Arial" w:cs="Arial"/>
          <w:color w:val="000000"/>
          <w:sz w:val="20"/>
          <w:szCs w:val="20"/>
        </w:rPr>
        <w:t>Validate that the accounting treatment for transactions complies with corporate accounting practices, that the transaction was promptly and accurately recorded, and that financial measurements vs the deal business case and the operating plan are being reported and managed. This is the responsibility of each unit CFO organization with their accounting support.</w:t>
      </w:r>
    </w:p>
    <w:p w14:paraId="7624CF71" w14:textId="77777777" w:rsidR="00F94CC7" w:rsidRPr="00811770" w:rsidRDefault="00F94CC7" w:rsidP="00F94CC7">
      <w:pPr>
        <w:autoSpaceDE w:val="0"/>
        <w:autoSpaceDN w:val="0"/>
        <w:adjustRightInd w:val="0"/>
        <w:rPr>
          <w:rFonts w:ascii="Arial" w:hAnsi="Arial" w:cs="Arial"/>
          <w:color w:val="000000"/>
          <w:sz w:val="20"/>
          <w:szCs w:val="20"/>
        </w:rPr>
      </w:pPr>
    </w:p>
    <w:p w14:paraId="7D3727CB" w14:textId="77777777" w:rsidR="00F94CC7" w:rsidRPr="00811770" w:rsidRDefault="00F94CC7" w:rsidP="00F94CC7">
      <w:pPr>
        <w:autoSpaceDE w:val="0"/>
        <w:autoSpaceDN w:val="0"/>
        <w:adjustRightInd w:val="0"/>
        <w:rPr>
          <w:rFonts w:ascii="Arial" w:hAnsi="Arial" w:cs="Arial"/>
          <w:b/>
          <w:bCs/>
          <w:color w:val="000000"/>
          <w:sz w:val="20"/>
          <w:szCs w:val="20"/>
        </w:rPr>
      </w:pPr>
      <w:r w:rsidRPr="00811770">
        <w:rPr>
          <w:rFonts w:ascii="Arial" w:hAnsi="Arial" w:cs="Arial"/>
          <w:b/>
          <w:bCs/>
          <w:color w:val="000000"/>
          <w:sz w:val="20"/>
          <w:szCs w:val="20"/>
        </w:rPr>
        <w:t>Approach:</w:t>
      </w:r>
    </w:p>
    <w:p w14:paraId="7BB1521B" w14:textId="77777777" w:rsidR="00F94CC7" w:rsidRDefault="00F94CC7" w:rsidP="00F94CC7">
      <w:pPr>
        <w:pStyle w:val="ListParagraph"/>
        <w:numPr>
          <w:ilvl w:val="0"/>
          <w:numId w:val="46"/>
        </w:numPr>
        <w:rPr>
          <w:rFonts w:ascii="Arial" w:hAnsi="Arial" w:cs="Arial"/>
          <w:color w:val="000000" w:themeColor="text1"/>
          <w:sz w:val="20"/>
          <w:szCs w:val="20"/>
        </w:rPr>
      </w:pPr>
      <w:r w:rsidRPr="24F7488D">
        <w:rPr>
          <w:rFonts w:ascii="Arial" w:hAnsi="Arial" w:cs="Arial"/>
          <w:color w:val="000000" w:themeColor="text1"/>
          <w:sz w:val="20"/>
          <w:szCs w:val="20"/>
        </w:rPr>
        <w:t>Verify that the accounting methodology for the acquisition is adjusted to conform with GAAP when used for internal IBM purposes (i.e., investment recording and revenue analysis).  Additionally, confirm that significant accounting policies in key areas such as revenue recognition and accruals are understood and adjusted for as part of the analysis as appropriate.</w:t>
      </w:r>
      <w:r>
        <w:rPr>
          <w:rFonts w:ascii="Arial" w:hAnsi="Arial" w:cs="Arial"/>
          <w:color w:val="000000" w:themeColor="text1"/>
          <w:sz w:val="20"/>
          <w:szCs w:val="20"/>
        </w:rPr>
        <w:br/>
      </w:r>
    </w:p>
    <w:p w14:paraId="18CCA405" w14:textId="77777777" w:rsidR="00F94CC7" w:rsidRDefault="00F94CC7" w:rsidP="00F94CC7">
      <w:pPr>
        <w:pStyle w:val="ListParagraph"/>
        <w:numPr>
          <w:ilvl w:val="0"/>
          <w:numId w:val="46"/>
        </w:numPr>
        <w:rPr>
          <w:rFonts w:ascii="Arial" w:hAnsi="Arial" w:cs="Arial"/>
          <w:color w:val="000000" w:themeColor="text1"/>
          <w:sz w:val="20"/>
          <w:szCs w:val="20"/>
        </w:rPr>
      </w:pPr>
      <w:r w:rsidRPr="24F7488D">
        <w:rPr>
          <w:rFonts w:ascii="Arial" w:hAnsi="Arial" w:cs="Arial"/>
          <w:color w:val="000000" w:themeColor="text1"/>
          <w:sz w:val="20"/>
          <w:szCs w:val="20"/>
        </w:rPr>
        <w:t xml:space="preserve">Verify that the accounting </w:t>
      </w:r>
      <w:r w:rsidRPr="001D30BD">
        <w:rPr>
          <w:rFonts w:ascii="Arial" w:hAnsi="Arial" w:cs="Arial"/>
          <w:sz w:val="20"/>
          <w:szCs w:val="20"/>
        </w:rPr>
        <w:t xml:space="preserve">methodology for each equity transaction </w:t>
      </w:r>
      <w:proofErr w:type="gramStart"/>
      <w:r w:rsidRPr="001D30BD">
        <w:rPr>
          <w:rFonts w:ascii="Arial" w:hAnsi="Arial" w:cs="Arial"/>
          <w:sz w:val="20"/>
          <w:szCs w:val="20"/>
        </w:rPr>
        <w:t>was in compliance with</w:t>
      </w:r>
      <w:proofErr w:type="gramEnd"/>
      <w:r w:rsidRPr="001D30BD">
        <w:rPr>
          <w:rFonts w:ascii="Arial" w:hAnsi="Arial" w:cs="Arial"/>
          <w:sz w:val="20"/>
          <w:szCs w:val="20"/>
        </w:rPr>
        <w:t xml:space="preserve"> corporate accounting practices (see below).  Review the transaction financial statements (I&amp;E and Balance Sheet), SEC filings or other government </w:t>
      </w:r>
      <w:r w:rsidRPr="24F7488D">
        <w:rPr>
          <w:rFonts w:ascii="Arial" w:hAnsi="Arial" w:cs="Arial"/>
          <w:color w:val="000000" w:themeColor="text1"/>
          <w:sz w:val="20"/>
          <w:szCs w:val="20"/>
        </w:rPr>
        <w:t>regulation reports, and internal management reviews to determine if the value of an investment has been reduced by consistent losses on the part of a transaction.  If so, has an allowance been established for this reduction in value?  Verify reasonableness of accruals which may have been required due to late receipt of data from transactions.</w:t>
      </w:r>
      <w:r>
        <w:rPr>
          <w:rFonts w:ascii="Arial" w:hAnsi="Arial" w:cs="Arial"/>
          <w:color w:val="000000" w:themeColor="text1"/>
          <w:sz w:val="20"/>
          <w:szCs w:val="20"/>
        </w:rPr>
        <w:br/>
      </w:r>
    </w:p>
    <w:p w14:paraId="7C9538CE" w14:textId="77777777" w:rsidR="00F94CC7" w:rsidRDefault="00F94CC7" w:rsidP="00F94CC7">
      <w:pPr>
        <w:pStyle w:val="ListParagraph"/>
        <w:numPr>
          <w:ilvl w:val="0"/>
          <w:numId w:val="46"/>
        </w:numPr>
        <w:rPr>
          <w:rFonts w:ascii="Arial" w:hAnsi="Arial" w:cs="Arial"/>
          <w:color w:val="000000" w:themeColor="text1"/>
          <w:sz w:val="20"/>
          <w:szCs w:val="20"/>
        </w:rPr>
      </w:pPr>
      <w:r w:rsidRPr="24F7488D">
        <w:rPr>
          <w:rFonts w:ascii="Arial" w:hAnsi="Arial" w:cs="Arial"/>
          <w:color w:val="000000" w:themeColor="text1"/>
          <w:sz w:val="20"/>
          <w:szCs w:val="20"/>
        </w:rPr>
        <w:t>Review treatment and recording of tangible and intangible assets.  Also review the purchase price paid vs the valuation developed during due diligence.  Understand the reasons for any significant difference between the price paid / received and the valuation because this could affect revenue recognition and the balance sheet.  Review the deal, contracts, management presentations, and accounting fact sheets for consistency.  Note whether differences among these sources of information are explained.</w:t>
      </w:r>
      <w:r>
        <w:rPr>
          <w:rFonts w:ascii="Arial" w:hAnsi="Arial" w:cs="Arial"/>
          <w:color w:val="000000" w:themeColor="text1"/>
          <w:sz w:val="20"/>
          <w:szCs w:val="20"/>
        </w:rPr>
        <w:br/>
      </w:r>
    </w:p>
    <w:p w14:paraId="47FE9FCA" w14:textId="42A754CA" w:rsidR="00F94CC7" w:rsidRDefault="00F94CC7" w:rsidP="00F94CC7">
      <w:pPr>
        <w:pStyle w:val="ListParagraph"/>
        <w:numPr>
          <w:ilvl w:val="0"/>
          <w:numId w:val="46"/>
        </w:numPr>
        <w:rPr>
          <w:rFonts w:ascii="Arial" w:hAnsi="Arial" w:cs="Arial"/>
          <w:color w:val="000000" w:themeColor="text1"/>
          <w:sz w:val="20"/>
          <w:szCs w:val="20"/>
        </w:rPr>
      </w:pPr>
      <w:r w:rsidRPr="24F7488D">
        <w:rPr>
          <w:rFonts w:ascii="Arial" w:hAnsi="Arial" w:cs="Arial"/>
          <w:color w:val="000000" w:themeColor="text1"/>
          <w:sz w:val="20"/>
          <w:szCs w:val="20"/>
        </w:rPr>
        <w:t>In addition, review the last 12 months of the financial measurements (I&amp;E and balance sheet), starting no earlier than the transaction date.  Verify that it was supported by the general ledger and reviewed and approved by management.  Sample reconciling items to determine if their resolution was completed in a timely manner, with proper supporting documentation.</w:t>
      </w:r>
    </w:p>
    <w:p w14:paraId="0E44EAC4" w14:textId="77777777" w:rsidR="00F94CC7" w:rsidRDefault="00F94CC7" w:rsidP="00F94CC7">
      <w:pPr>
        <w:rPr>
          <w:rFonts w:ascii="Arial" w:hAnsi="Arial" w:cs="Arial"/>
          <w:color w:val="000000" w:themeColor="text1"/>
          <w:sz w:val="20"/>
          <w:szCs w:val="20"/>
        </w:rPr>
      </w:pPr>
    </w:p>
    <w:p w14:paraId="04EF27A4" w14:textId="77777777" w:rsidR="00F94CC7" w:rsidRPr="00F52A33" w:rsidRDefault="00F94CC7" w:rsidP="00F94CC7">
      <w:pPr>
        <w:autoSpaceDE w:val="0"/>
        <w:autoSpaceDN w:val="0"/>
        <w:adjustRightInd w:val="0"/>
        <w:rPr>
          <w:rFonts w:ascii="Arial" w:hAnsi="Arial" w:cs="Arial"/>
          <w:color w:val="000000"/>
          <w:sz w:val="20"/>
          <w:szCs w:val="20"/>
        </w:rPr>
      </w:pPr>
      <w:r w:rsidRPr="00F52A33">
        <w:rPr>
          <w:rFonts w:ascii="Arial" w:hAnsi="Arial" w:cs="Arial"/>
          <w:color w:val="000000"/>
          <w:sz w:val="20"/>
          <w:szCs w:val="20"/>
        </w:rPr>
        <w:t>IBM Accounting Practices</w:t>
      </w:r>
    </w:p>
    <w:p w14:paraId="65D06829" w14:textId="77777777" w:rsidR="00F94CC7" w:rsidRPr="009602D7" w:rsidRDefault="00F94CC7" w:rsidP="00F94CC7">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 xml:space="preserve">AP BUS COM </w:t>
      </w:r>
    </w:p>
    <w:p w14:paraId="0738E5D5" w14:textId="77777777" w:rsidR="00F94CC7" w:rsidRPr="009602D7" w:rsidRDefault="00F94CC7" w:rsidP="00F94CC7">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AP GW/INTG</w:t>
      </w:r>
    </w:p>
    <w:p w14:paraId="2CD5D64D" w14:textId="77777777" w:rsidR="00F94CC7" w:rsidRDefault="00F94CC7" w:rsidP="00F94CC7">
      <w:pPr>
        <w:pStyle w:val="ListParagraph"/>
        <w:numPr>
          <w:ilvl w:val="0"/>
          <w:numId w:val="14"/>
        </w:numPr>
        <w:autoSpaceDE w:val="0"/>
        <w:autoSpaceDN w:val="0"/>
        <w:adjustRightInd w:val="0"/>
        <w:ind w:left="360"/>
        <w:rPr>
          <w:rFonts w:ascii="Arial" w:hAnsi="Arial" w:cs="Arial"/>
          <w:sz w:val="20"/>
          <w:szCs w:val="20"/>
        </w:rPr>
      </w:pPr>
      <w:r>
        <w:rPr>
          <w:rFonts w:ascii="Arial" w:hAnsi="Arial" w:cs="Arial"/>
          <w:sz w:val="20"/>
          <w:szCs w:val="20"/>
        </w:rPr>
        <w:t>AP ADIA-004</w:t>
      </w:r>
    </w:p>
    <w:p w14:paraId="228B0B1C" w14:textId="77777777" w:rsidR="00F94CC7" w:rsidRPr="009602D7" w:rsidRDefault="00F94CC7" w:rsidP="00F94CC7">
      <w:pPr>
        <w:pStyle w:val="ListParagraph"/>
        <w:numPr>
          <w:ilvl w:val="0"/>
          <w:numId w:val="14"/>
        </w:numPr>
        <w:autoSpaceDE w:val="0"/>
        <w:autoSpaceDN w:val="0"/>
        <w:adjustRightInd w:val="0"/>
        <w:ind w:left="360"/>
        <w:rPr>
          <w:rFonts w:ascii="Arial" w:hAnsi="Arial" w:cs="Arial"/>
          <w:sz w:val="20"/>
          <w:szCs w:val="20"/>
        </w:rPr>
      </w:pPr>
      <w:r w:rsidRPr="009602D7">
        <w:rPr>
          <w:rFonts w:ascii="Arial" w:hAnsi="Arial" w:cs="Arial"/>
          <w:sz w:val="20"/>
          <w:szCs w:val="20"/>
        </w:rPr>
        <w:t>AP INVEST</w:t>
      </w:r>
    </w:p>
    <w:p w14:paraId="25BA9837" w14:textId="72DC8E09" w:rsidR="00811770" w:rsidRDefault="00811770" w:rsidP="009F41D2">
      <w:pPr>
        <w:rPr>
          <w:rFonts w:ascii="Arial" w:hAnsi="Arial" w:cs="Arial"/>
          <w:color w:val="000000"/>
          <w:sz w:val="20"/>
          <w:szCs w:val="20"/>
        </w:rPr>
      </w:pPr>
    </w:p>
    <w:p w14:paraId="0287B502" w14:textId="2B37B2E5" w:rsidR="009F41D2" w:rsidRDefault="009F41D2">
      <w:pPr>
        <w:rPr>
          <w:rFonts w:ascii="Arial" w:hAnsi="Arial" w:cs="Arial"/>
          <w:color w:val="000000"/>
          <w:sz w:val="20"/>
          <w:szCs w:val="20"/>
        </w:rPr>
      </w:pPr>
      <w:r>
        <w:rPr>
          <w:rFonts w:ascii="Arial" w:hAnsi="Arial" w:cs="Arial"/>
          <w:color w:val="000000"/>
          <w:sz w:val="20"/>
          <w:szCs w:val="20"/>
        </w:rPr>
        <w:br w:type="page"/>
      </w:r>
    </w:p>
    <w:p w14:paraId="5E7AF2D3" w14:textId="77777777" w:rsidR="009F41D2" w:rsidRPr="005A3AD0" w:rsidRDefault="009F41D2" w:rsidP="009F41D2">
      <w:pPr>
        <w:keepLines/>
        <w:tabs>
          <w:tab w:val="left" w:pos="4680"/>
        </w:tabs>
        <w:autoSpaceDE w:val="0"/>
        <w:autoSpaceDN w:val="0"/>
        <w:adjustRightInd w:val="0"/>
        <w:rPr>
          <w:rFonts w:ascii="Arial" w:hAnsi="Arial" w:cs="Arial"/>
          <w:color w:val="000000"/>
          <w:sz w:val="20"/>
          <w:szCs w:val="20"/>
        </w:rPr>
      </w:pPr>
      <w:r w:rsidRPr="005A3AD0">
        <w:rPr>
          <w:rFonts w:ascii="Arial" w:hAnsi="Arial" w:cs="Arial"/>
          <w:color w:val="000000"/>
          <w:sz w:val="20"/>
          <w:szCs w:val="20"/>
        </w:rPr>
        <w:lastRenderedPageBreak/>
        <w:t>CONTROL ASSESSMENT QUESTIONS</w:t>
      </w:r>
    </w:p>
    <w:p w14:paraId="2DC27F1E" w14:textId="77777777" w:rsidR="009F41D2" w:rsidRPr="005A3AD0" w:rsidRDefault="009F41D2" w:rsidP="009F41D2">
      <w:pPr>
        <w:pStyle w:val="Heading2"/>
      </w:pPr>
      <w:bookmarkStart w:id="24" w:name="_Toc193123415"/>
      <w:r w:rsidRPr="005A3AD0">
        <w:t xml:space="preserve">Key Control Question:  </w:t>
      </w:r>
      <w:r>
        <w:t>5. Divestitures</w:t>
      </w:r>
      <w:bookmarkEnd w:id="24"/>
    </w:p>
    <w:p w14:paraId="5181B896" w14:textId="77777777" w:rsidR="009F41D2" w:rsidRPr="005A3AD0" w:rsidRDefault="009F41D2" w:rsidP="009F41D2">
      <w:pPr>
        <w:pStyle w:val="Heading3"/>
      </w:pPr>
      <w:bookmarkStart w:id="25" w:name="_Toc193123416"/>
      <w:r w:rsidRPr="005A3AD0">
        <w:t xml:space="preserve">Primary Test:  </w:t>
      </w:r>
      <w:r>
        <w:t>Divestiture Concept and Final Approvals (DV001.P)</w:t>
      </w:r>
      <w:bookmarkEnd w:id="25"/>
    </w:p>
    <w:p w14:paraId="7893432E" w14:textId="77777777" w:rsidR="009F41D2" w:rsidRPr="005A3AD0" w:rsidRDefault="009F41D2" w:rsidP="009F41D2">
      <w:pPr>
        <w:autoSpaceDE w:val="0"/>
        <w:autoSpaceDN w:val="0"/>
        <w:adjustRightInd w:val="0"/>
        <w:ind w:left="12"/>
        <w:rPr>
          <w:rFonts w:ascii="Arial" w:hAnsi="Arial" w:cs="Arial"/>
          <w:color w:val="000000"/>
          <w:sz w:val="20"/>
          <w:szCs w:val="20"/>
        </w:rPr>
      </w:pPr>
    </w:p>
    <w:p w14:paraId="4485431B" w14:textId="77777777" w:rsidR="009F41D2" w:rsidRPr="00AF22C0" w:rsidRDefault="009F41D2" w:rsidP="009F41D2">
      <w:pPr>
        <w:autoSpaceDE w:val="0"/>
        <w:autoSpaceDN w:val="0"/>
        <w:adjustRightInd w:val="0"/>
        <w:rPr>
          <w:rFonts w:ascii="Arial" w:hAnsi="Arial" w:cs="Arial"/>
          <w:b/>
          <w:bCs/>
          <w:color w:val="000000"/>
          <w:sz w:val="20"/>
          <w:szCs w:val="20"/>
        </w:rPr>
      </w:pPr>
      <w:r w:rsidRPr="00AF22C0">
        <w:rPr>
          <w:rFonts w:ascii="Arial" w:hAnsi="Arial" w:cs="Arial"/>
          <w:b/>
          <w:bCs/>
          <w:color w:val="000000"/>
          <w:sz w:val="20"/>
          <w:szCs w:val="20"/>
        </w:rPr>
        <w:t>Objective:</w:t>
      </w:r>
    </w:p>
    <w:p w14:paraId="476C4557" w14:textId="77777777" w:rsidR="009F41D2" w:rsidRPr="00AF22C0" w:rsidRDefault="009F41D2" w:rsidP="009F41D2">
      <w:pPr>
        <w:autoSpaceDE w:val="0"/>
        <w:autoSpaceDN w:val="0"/>
        <w:adjustRightInd w:val="0"/>
        <w:rPr>
          <w:rFonts w:ascii="Arial" w:hAnsi="Arial" w:cs="Arial"/>
          <w:color w:val="000000"/>
          <w:sz w:val="20"/>
          <w:szCs w:val="20"/>
        </w:rPr>
      </w:pPr>
      <w:r w:rsidRPr="00AF22C0">
        <w:rPr>
          <w:rFonts w:ascii="Arial" w:hAnsi="Arial" w:cs="Arial"/>
          <w:color w:val="000000" w:themeColor="text1"/>
          <w:sz w:val="20"/>
          <w:szCs w:val="20"/>
        </w:rPr>
        <w:t xml:space="preserve">To determine that adequate controls are in place for IBM divestitures. </w:t>
      </w:r>
    </w:p>
    <w:p w14:paraId="1FACEEFA" w14:textId="77777777" w:rsidR="009F41D2" w:rsidRPr="00AF22C0" w:rsidRDefault="009F41D2" w:rsidP="009F41D2">
      <w:pPr>
        <w:autoSpaceDE w:val="0"/>
        <w:autoSpaceDN w:val="0"/>
        <w:adjustRightInd w:val="0"/>
        <w:rPr>
          <w:rFonts w:ascii="Arial" w:hAnsi="Arial" w:cs="Arial"/>
          <w:color w:val="000000"/>
          <w:sz w:val="20"/>
          <w:szCs w:val="20"/>
        </w:rPr>
      </w:pPr>
    </w:p>
    <w:p w14:paraId="4858B487" w14:textId="77777777" w:rsidR="009F41D2" w:rsidRPr="00AF22C0" w:rsidRDefault="009F41D2" w:rsidP="009F41D2">
      <w:pPr>
        <w:autoSpaceDE w:val="0"/>
        <w:autoSpaceDN w:val="0"/>
        <w:adjustRightInd w:val="0"/>
        <w:rPr>
          <w:rFonts w:ascii="Arial" w:hAnsi="Arial" w:cs="Arial"/>
          <w:b/>
          <w:bCs/>
          <w:color w:val="000000"/>
          <w:sz w:val="20"/>
          <w:szCs w:val="20"/>
        </w:rPr>
      </w:pPr>
      <w:r w:rsidRPr="00AF22C0">
        <w:rPr>
          <w:rFonts w:ascii="Arial" w:hAnsi="Arial" w:cs="Arial"/>
          <w:b/>
          <w:bCs/>
          <w:color w:val="000000"/>
          <w:sz w:val="20"/>
          <w:szCs w:val="20"/>
        </w:rPr>
        <w:t>Approach:</w:t>
      </w:r>
    </w:p>
    <w:p w14:paraId="0E12725E" w14:textId="77777777" w:rsidR="009F41D2" w:rsidRPr="00AF22C0" w:rsidRDefault="009F41D2" w:rsidP="009F41D2">
      <w:pPr>
        <w:autoSpaceDE w:val="0"/>
        <w:autoSpaceDN w:val="0"/>
        <w:adjustRightInd w:val="0"/>
        <w:rPr>
          <w:rFonts w:ascii="Arial" w:hAnsi="Arial" w:cs="Arial"/>
          <w:b/>
          <w:bCs/>
          <w:color w:val="000000"/>
          <w:sz w:val="20"/>
          <w:szCs w:val="20"/>
        </w:rPr>
      </w:pPr>
    </w:p>
    <w:p w14:paraId="74BA3306" w14:textId="77777777" w:rsidR="009F41D2" w:rsidRPr="00A07850" w:rsidRDefault="009F41D2" w:rsidP="009F41D2">
      <w:pPr>
        <w:autoSpaceDE w:val="0"/>
        <w:autoSpaceDN w:val="0"/>
        <w:adjustRightInd w:val="0"/>
        <w:rPr>
          <w:rFonts w:ascii="Arial" w:hAnsi="Arial" w:cs="Arial"/>
          <w:b/>
          <w:bCs/>
          <w:color w:val="000000"/>
          <w:sz w:val="20"/>
          <w:szCs w:val="20"/>
        </w:rPr>
      </w:pPr>
      <w:r w:rsidRPr="00A07850">
        <w:rPr>
          <w:rFonts w:ascii="Arial" w:hAnsi="Arial" w:cs="Arial"/>
          <w:b/>
          <w:bCs/>
          <w:color w:val="000000"/>
          <w:sz w:val="20"/>
          <w:szCs w:val="20"/>
        </w:rPr>
        <w:t>Go-to Market Approval</w:t>
      </w:r>
    </w:p>
    <w:p w14:paraId="264453D5" w14:textId="77777777"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Was a code name assigned to the deal to protect the confidentiality? Was it communicated to the team?</w:t>
      </w:r>
    </w:p>
    <w:p w14:paraId="2650E686" w14:textId="48FFCDE1"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 xml:space="preserve">Was the </w:t>
      </w:r>
      <w:r w:rsidR="000C3E11">
        <w:rPr>
          <w:rFonts w:ascii="Arial" w:eastAsia="Times New Roman" w:hAnsi="Arial" w:cs="Arial"/>
          <w:sz w:val="20"/>
          <w:szCs w:val="20"/>
        </w:rPr>
        <w:t xml:space="preserve">internal </w:t>
      </w:r>
      <w:r w:rsidRPr="00EE159B">
        <w:rPr>
          <w:rFonts w:ascii="Arial" w:eastAsia="Times New Roman" w:hAnsi="Arial" w:cs="Arial"/>
          <w:sz w:val="20"/>
          <w:szCs w:val="20"/>
        </w:rPr>
        <w:t xml:space="preserve">Go-to-Market </w:t>
      </w:r>
      <w:r w:rsidR="000C3E11">
        <w:rPr>
          <w:rFonts w:ascii="Arial" w:eastAsia="Times New Roman" w:hAnsi="Arial" w:cs="Arial"/>
          <w:sz w:val="20"/>
          <w:szCs w:val="20"/>
        </w:rPr>
        <w:t xml:space="preserve">briefing document contents </w:t>
      </w:r>
      <w:r w:rsidRPr="00EE159B">
        <w:rPr>
          <w:rFonts w:ascii="Arial" w:eastAsia="Times New Roman" w:hAnsi="Arial" w:cs="Arial"/>
          <w:sz w:val="20"/>
          <w:szCs w:val="20"/>
        </w:rPr>
        <w:t>approved by the appropriate executive level (according to level of investment) as outlined in CL122?</w:t>
      </w:r>
    </w:p>
    <w:p w14:paraId="08A87BD9" w14:textId="77777777" w:rsidR="009F41D2" w:rsidRPr="00A07850" w:rsidRDefault="009F41D2" w:rsidP="009F41D2">
      <w:pPr>
        <w:autoSpaceDE w:val="0"/>
        <w:autoSpaceDN w:val="0"/>
        <w:adjustRightInd w:val="0"/>
        <w:rPr>
          <w:rFonts w:ascii="Arial" w:hAnsi="Arial" w:cs="Arial"/>
          <w:b/>
          <w:bCs/>
          <w:color w:val="000000"/>
          <w:sz w:val="20"/>
          <w:szCs w:val="20"/>
        </w:rPr>
      </w:pPr>
    </w:p>
    <w:p w14:paraId="42A3ED27" w14:textId="77777777" w:rsidR="009F41D2" w:rsidRPr="00A07850" w:rsidRDefault="009F41D2" w:rsidP="009F41D2">
      <w:pPr>
        <w:autoSpaceDE w:val="0"/>
        <w:autoSpaceDN w:val="0"/>
        <w:adjustRightInd w:val="0"/>
        <w:rPr>
          <w:rFonts w:ascii="Arial" w:hAnsi="Arial" w:cs="Arial"/>
          <w:b/>
          <w:bCs/>
          <w:color w:val="000000"/>
          <w:sz w:val="20"/>
          <w:szCs w:val="20"/>
        </w:rPr>
      </w:pPr>
    </w:p>
    <w:p w14:paraId="25CDC949" w14:textId="77777777" w:rsidR="009F41D2" w:rsidRPr="00EE159B" w:rsidRDefault="009F41D2" w:rsidP="009F41D2">
      <w:pPr>
        <w:rPr>
          <w:rFonts w:ascii="Arial" w:hAnsi="Arial" w:cs="Arial"/>
          <w:sz w:val="20"/>
          <w:szCs w:val="20"/>
        </w:rPr>
      </w:pPr>
      <w:r w:rsidRPr="00EE159B">
        <w:rPr>
          <w:rFonts w:ascii="Arial" w:hAnsi="Arial" w:cs="Arial"/>
          <w:b/>
          <w:bCs/>
          <w:sz w:val="20"/>
          <w:szCs w:val="20"/>
        </w:rPr>
        <w:t>Concept Approval</w:t>
      </w:r>
    </w:p>
    <w:p w14:paraId="62AFC05F" w14:textId="77777777" w:rsidR="009F41D2" w:rsidRPr="00EE159B" w:rsidRDefault="009F41D2" w:rsidP="009F41D2">
      <w:pPr>
        <w:pStyle w:val="ListParagraph"/>
        <w:numPr>
          <w:ilvl w:val="0"/>
          <w:numId w:val="47"/>
        </w:numPr>
        <w:contextualSpacing w:val="0"/>
        <w:rPr>
          <w:rFonts w:ascii="Arial" w:eastAsia="Times New Roman" w:hAnsi="Arial" w:cs="Arial"/>
          <w:sz w:val="20"/>
          <w:szCs w:val="20"/>
        </w:rPr>
      </w:pPr>
      <w:r w:rsidRPr="00EE159B">
        <w:rPr>
          <w:rFonts w:ascii="Arial" w:eastAsia="Times New Roman" w:hAnsi="Arial" w:cs="Arial"/>
          <w:sz w:val="20"/>
          <w:szCs w:val="20"/>
        </w:rPr>
        <w:t>Was a confidentiality agreement signed and executed with each potential buyer included in the Concept approval request?</w:t>
      </w:r>
    </w:p>
    <w:p w14:paraId="0B73E7F6" w14:textId="0B21F882" w:rsidR="009F41D2" w:rsidRPr="00EE159B" w:rsidRDefault="009F41D2" w:rsidP="009F41D2">
      <w:pPr>
        <w:pStyle w:val="ListParagraph"/>
        <w:numPr>
          <w:ilvl w:val="0"/>
          <w:numId w:val="47"/>
        </w:numPr>
        <w:contextualSpacing w:val="0"/>
        <w:rPr>
          <w:rFonts w:ascii="Arial" w:eastAsia="Times New Roman" w:hAnsi="Arial" w:cs="Arial"/>
          <w:sz w:val="20"/>
          <w:szCs w:val="20"/>
        </w:rPr>
      </w:pPr>
      <w:r w:rsidRPr="00EE159B">
        <w:rPr>
          <w:rFonts w:ascii="Arial" w:eastAsia="Times New Roman" w:hAnsi="Arial" w:cs="Arial"/>
          <w:sz w:val="20"/>
          <w:szCs w:val="20"/>
        </w:rPr>
        <w:t xml:space="preserve">Did all key CHQ and brand stakeholders, including the sponsoring and support organizations, participate in the </w:t>
      </w:r>
      <w:r w:rsidR="000C3E11">
        <w:rPr>
          <w:rFonts w:ascii="Arial" w:eastAsia="Times New Roman" w:hAnsi="Arial" w:cs="Arial"/>
          <w:sz w:val="20"/>
          <w:szCs w:val="20"/>
        </w:rPr>
        <w:t xml:space="preserve">Concept Approval request review / </w:t>
      </w:r>
      <w:r w:rsidRPr="00EE159B">
        <w:rPr>
          <w:rFonts w:ascii="Arial" w:eastAsia="Times New Roman" w:hAnsi="Arial" w:cs="Arial"/>
          <w:sz w:val="20"/>
          <w:szCs w:val="20"/>
        </w:rPr>
        <w:t>decision?</w:t>
      </w:r>
    </w:p>
    <w:p w14:paraId="78968DF9" w14:textId="77777777" w:rsidR="009F41D2" w:rsidRPr="00EE159B" w:rsidRDefault="009F41D2" w:rsidP="009F41D2">
      <w:pPr>
        <w:pStyle w:val="ListParagraph"/>
        <w:numPr>
          <w:ilvl w:val="0"/>
          <w:numId w:val="47"/>
        </w:numPr>
        <w:contextualSpacing w:val="0"/>
        <w:rPr>
          <w:rFonts w:ascii="Arial" w:eastAsia="Times New Roman" w:hAnsi="Arial" w:cs="Arial"/>
          <w:sz w:val="20"/>
          <w:szCs w:val="20"/>
        </w:rPr>
      </w:pPr>
      <w:r w:rsidRPr="00EE159B">
        <w:rPr>
          <w:rFonts w:ascii="Arial" w:eastAsia="Times New Roman" w:hAnsi="Arial" w:cs="Arial"/>
          <w:sz w:val="20"/>
          <w:szCs w:val="20"/>
        </w:rPr>
        <w:t>Were all known risks discussed during the decision process?</w:t>
      </w:r>
    </w:p>
    <w:p w14:paraId="5371A879" w14:textId="30A715B8" w:rsidR="000C3E11" w:rsidRPr="000C3E11" w:rsidRDefault="000C3E11" w:rsidP="000C3E11">
      <w:pPr>
        <w:pStyle w:val="ListParagraph"/>
        <w:numPr>
          <w:ilvl w:val="0"/>
          <w:numId w:val="47"/>
        </w:numPr>
        <w:contextualSpacing w:val="0"/>
        <w:rPr>
          <w:rFonts w:ascii="Arial" w:eastAsia="Times New Roman" w:hAnsi="Arial" w:cs="Arial"/>
          <w:sz w:val="20"/>
          <w:szCs w:val="20"/>
        </w:rPr>
      </w:pPr>
      <w:r>
        <w:rPr>
          <w:rFonts w:ascii="Arial" w:eastAsia="Times New Roman" w:hAnsi="Arial" w:cs="Arial"/>
          <w:sz w:val="20"/>
          <w:szCs w:val="20"/>
        </w:rPr>
        <w:t xml:space="preserve">Did any IBM stakeholder or functional group object to granting Concept approval for the divestiture? If so, how were the concerns resolved? </w:t>
      </w:r>
    </w:p>
    <w:p w14:paraId="7A225B01" w14:textId="77777777" w:rsidR="009F41D2" w:rsidRPr="00EE159B" w:rsidRDefault="009F41D2" w:rsidP="009F41D2">
      <w:pPr>
        <w:pStyle w:val="ListParagraph"/>
        <w:numPr>
          <w:ilvl w:val="0"/>
          <w:numId w:val="47"/>
        </w:numPr>
        <w:contextualSpacing w:val="0"/>
        <w:rPr>
          <w:rFonts w:ascii="Arial" w:eastAsia="Times New Roman" w:hAnsi="Arial" w:cs="Arial"/>
          <w:sz w:val="20"/>
          <w:szCs w:val="20"/>
        </w:rPr>
      </w:pPr>
      <w:r w:rsidRPr="00EE159B">
        <w:rPr>
          <w:rFonts w:ascii="Arial" w:eastAsia="Times New Roman" w:hAnsi="Arial" w:cs="Arial"/>
          <w:sz w:val="20"/>
          <w:szCs w:val="20"/>
        </w:rPr>
        <w:t>Was the Deal Approval document approved by the appropriate executive level (according to level of investment) as outlined in CL122?</w:t>
      </w:r>
    </w:p>
    <w:p w14:paraId="130A37E4" w14:textId="77777777" w:rsidR="009F41D2" w:rsidRPr="00EE159B" w:rsidRDefault="009F41D2" w:rsidP="009F41D2">
      <w:pPr>
        <w:ind w:left="360"/>
        <w:rPr>
          <w:rFonts w:ascii="Arial" w:eastAsia="Times New Roman" w:hAnsi="Arial" w:cs="Arial"/>
          <w:sz w:val="20"/>
          <w:szCs w:val="20"/>
        </w:rPr>
      </w:pPr>
    </w:p>
    <w:p w14:paraId="0A0EE97E" w14:textId="77777777" w:rsidR="009F41D2" w:rsidRPr="00EE159B" w:rsidRDefault="009F41D2" w:rsidP="009F41D2">
      <w:pPr>
        <w:rPr>
          <w:rFonts w:ascii="Arial" w:hAnsi="Arial" w:cs="Arial"/>
          <w:sz w:val="20"/>
          <w:szCs w:val="20"/>
        </w:rPr>
      </w:pPr>
      <w:r w:rsidRPr="00EE159B">
        <w:rPr>
          <w:rFonts w:ascii="Arial" w:hAnsi="Arial" w:cs="Arial"/>
          <w:b/>
          <w:bCs/>
          <w:sz w:val="20"/>
          <w:szCs w:val="20"/>
        </w:rPr>
        <w:t>Final Approval</w:t>
      </w:r>
    </w:p>
    <w:p w14:paraId="79203B12" w14:textId="77777777"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Was the business case included in the overall Final approval package?</w:t>
      </w:r>
    </w:p>
    <w:p w14:paraId="6487197F" w14:textId="35FCD924"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 xml:space="preserve">Were material 'terms' of the deal reviewed with the sponsor </w:t>
      </w:r>
      <w:r w:rsidR="000C3E11">
        <w:rPr>
          <w:rFonts w:ascii="Arial" w:eastAsia="Times New Roman" w:hAnsi="Arial" w:cs="Arial"/>
          <w:sz w:val="20"/>
          <w:szCs w:val="20"/>
        </w:rPr>
        <w:t xml:space="preserve">and CL122 approvers. </w:t>
      </w:r>
    </w:p>
    <w:p w14:paraId="2DEA15FF" w14:textId="23EF7D40"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Was a divestiture transition plan prepared and reviewed by the Unit sponsoring organization, support organization</w:t>
      </w:r>
      <w:r w:rsidR="000C3E11">
        <w:rPr>
          <w:rFonts w:ascii="Arial" w:eastAsia="Times New Roman" w:hAnsi="Arial" w:cs="Arial"/>
          <w:sz w:val="20"/>
          <w:szCs w:val="20"/>
        </w:rPr>
        <w:t>s</w:t>
      </w:r>
      <w:r w:rsidRPr="00EE159B">
        <w:rPr>
          <w:rFonts w:ascii="Arial" w:eastAsia="Times New Roman" w:hAnsi="Arial" w:cs="Arial"/>
          <w:sz w:val="20"/>
          <w:szCs w:val="20"/>
        </w:rPr>
        <w:t xml:space="preserve">, and </w:t>
      </w:r>
      <w:r w:rsidR="000C3E11">
        <w:rPr>
          <w:rFonts w:ascii="Arial" w:eastAsia="Times New Roman" w:hAnsi="Arial" w:cs="Arial"/>
          <w:sz w:val="20"/>
          <w:szCs w:val="20"/>
        </w:rPr>
        <w:t xml:space="preserve">other </w:t>
      </w:r>
      <w:r w:rsidRPr="00EE159B">
        <w:rPr>
          <w:rFonts w:ascii="Arial" w:eastAsia="Times New Roman" w:hAnsi="Arial" w:cs="Arial"/>
          <w:sz w:val="20"/>
          <w:szCs w:val="20"/>
        </w:rPr>
        <w:t>key stakeholders?</w:t>
      </w:r>
    </w:p>
    <w:p w14:paraId="085AB0F4" w14:textId="223D5715"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Was a</w:t>
      </w:r>
      <w:r w:rsidR="000C3E11">
        <w:rPr>
          <w:rFonts w:ascii="Arial" w:eastAsia="Times New Roman" w:hAnsi="Arial" w:cs="Arial"/>
          <w:sz w:val="20"/>
          <w:szCs w:val="20"/>
        </w:rPr>
        <w:t xml:space="preserve">n IBM </w:t>
      </w:r>
      <w:r w:rsidRPr="00EE159B">
        <w:rPr>
          <w:rFonts w:ascii="Arial" w:eastAsia="Times New Roman" w:hAnsi="Arial" w:cs="Arial"/>
          <w:sz w:val="20"/>
          <w:szCs w:val="20"/>
        </w:rPr>
        <w:t>Transition leader assigned?</w:t>
      </w:r>
    </w:p>
    <w:p w14:paraId="1A4347E6" w14:textId="77777777" w:rsidR="009F41D2" w:rsidRPr="00EE159B" w:rsidRDefault="009F41D2" w:rsidP="009F41D2">
      <w:pPr>
        <w:pStyle w:val="ListParagraph"/>
        <w:numPr>
          <w:ilvl w:val="0"/>
          <w:numId w:val="48"/>
        </w:numPr>
        <w:contextualSpacing w:val="0"/>
        <w:rPr>
          <w:rFonts w:ascii="Arial" w:eastAsia="Times New Roman" w:hAnsi="Arial" w:cs="Arial"/>
          <w:sz w:val="20"/>
          <w:szCs w:val="20"/>
        </w:rPr>
      </w:pPr>
      <w:r w:rsidRPr="00EE159B">
        <w:rPr>
          <w:rFonts w:ascii="Arial" w:eastAsia="Times New Roman" w:hAnsi="Arial" w:cs="Arial"/>
          <w:sz w:val="20"/>
          <w:szCs w:val="20"/>
        </w:rPr>
        <w:t>Was Final approval granted per the CL122 delegations?</w:t>
      </w:r>
    </w:p>
    <w:p w14:paraId="12D6B245" w14:textId="77777777" w:rsidR="009F41D2" w:rsidRPr="00811770" w:rsidRDefault="009F41D2" w:rsidP="009F41D2">
      <w:pPr>
        <w:rPr>
          <w:rFonts w:ascii="Arial" w:hAnsi="Arial" w:cs="Arial"/>
          <w:color w:val="000000"/>
          <w:sz w:val="20"/>
          <w:szCs w:val="20"/>
        </w:rPr>
      </w:pPr>
    </w:p>
    <w:sectPr w:rsidR="009F41D2" w:rsidRPr="00811770" w:rsidSect="0096499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5C7E5" w14:textId="77777777" w:rsidR="00E273CF" w:rsidRDefault="00E273CF" w:rsidP="00C469A6">
      <w:r>
        <w:separator/>
      </w:r>
    </w:p>
  </w:endnote>
  <w:endnote w:type="continuationSeparator" w:id="0">
    <w:p w14:paraId="7AC26E5C" w14:textId="77777777" w:rsidR="00E273CF" w:rsidRDefault="00E273CF"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sans-serif">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4B8C677"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F5133">
      <w:rPr>
        <w:rFonts w:ascii="Arial" w:hAnsi="Arial" w:cs="Arial"/>
        <w:sz w:val="20"/>
        <w:szCs w:val="20"/>
      </w:rPr>
      <w:t>March 202</w:t>
    </w:r>
    <w:r w:rsidR="000E7ED9">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D08F" w14:textId="77777777" w:rsidR="00E273CF" w:rsidRDefault="00E273CF" w:rsidP="00C469A6">
      <w:r>
        <w:separator/>
      </w:r>
    </w:p>
  </w:footnote>
  <w:footnote w:type="continuationSeparator" w:id="0">
    <w:p w14:paraId="08E4574E" w14:textId="77777777" w:rsidR="00E273CF" w:rsidRDefault="00E273CF"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376C" w14:textId="77777777" w:rsidR="00D126AB" w:rsidRDefault="00FF4C94" w:rsidP="00C469A6">
    <w:pPr>
      <w:pStyle w:val="Header"/>
      <w:jc w:val="center"/>
      <w:rPr>
        <w:rFonts w:ascii="Arial" w:hAnsi="Arial" w:cs="Arial"/>
        <w:sz w:val="28"/>
        <w:szCs w:val="28"/>
      </w:rPr>
    </w:pPr>
    <w:r>
      <w:rPr>
        <w:rFonts w:ascii="Arial" w:hAnsi="Arial" w:cs="Arial"/>
        <w:sz w:val="28"/>
        <w:szCs w:val="28"/>
      </w:rPr>
      <w:t>ACQUISITION MANAGEMENT AND INTEGRATION</w:t>
    </w:r>
  </w:p>
  <w:p w14:paraId="11A2C6A9" w14:textId="71BC3F80"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D126AB">
      <w:rPr>
        <w:rFonts w:ascii="Arial" w:hAnsi="Arial" w:cs="Arial"/>
        <w:sz w:val="28"/>
        <w:szCs w:val="28"/>
      </w:rPr>
      <w:t xml:space="preserve"> #</w:t>
    </w:r>
    <w:r w:rsidR="00FF4C94">
      <w:rPr>
        <w:rFonts w:ascii="Arial" w:hAnsi="Arial" w:cs="Arial"/>
        <w:sz w:val="28"/>
        <w:szCs w:val="28"/>
      </w:rPr>
      <w:t>57-00-00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2640698"/>
    <w:lvl w:ilvl="0">
      <w:numFmt w:val="bullet"/>
      <w:lvlText w:val="*"/>
      <w:lvlJc w:val="left"/>
    </w:lvl>
  </w:abstractNum>
  <w:abstractNum w:abstractNumId="1" w15:restartNumberingAfterBreak="0">
    <w:nsid w:val="04CF1917"/>
    <w:multiLevelType w:val="hybridMultilevel"/>
    <w:tmpl w:val="5F247F0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 w15:restartNumberingAfterBreak="0">
    <w:nsid w:val="0E354344"/>
    <w:multiLevelType w:val="hybridMultilevel"/>
    <w:tmpl w:val="6FD4AB1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3" w15:restartNumberingAfterBreak="0">
    <w:nsid w:val="0F9B696A"/>
    <w:multiLevelType w:val="hybridMultilevel"/>
    <w:tmpl w:val="AD36621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0FFA2E30"/>
    <w:multiLevelType w:val="hybridMultilevel"/>
    <w:tmpl w:val="B3844F9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4A5A77"/>
    <w:multiLevelType w:val="hybridMultilevel"/>
    <w:tmpl w:val="B4583A2A"/>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7" w15:restartNumberingAfterBreak="0">
    <w:nsid w:val="18B927D8"/>
    <w:multiLevelType w:val="multilevel"/>
    <w:tmpl w:val="9DFC7D40"/>
    <w:lvl w:ilvl="0">
      <w:start w:val="1"/>
      <w:numFmt w:val="decimal"/>
      <w:lvlText w:val="%1."/>
      <w:lvlJc w:val="left"/>
      <w:pPr>
        <w:ind w:left="720" w:hanging="720"/>
      </w:pPr>
      <w:rPr>
        <w:rFonts w:hint="default"/>
      </w:rPr>
    </w:lvl>
    <w:lvl w:ilvl="1">
      <w:start w:val="1"/>
      <w:numFmt w:val="upperLetter"/>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lowerLetter"/>
      <w:lvlText w:val="(%6)"/>
      <w:lvlJc w:val="left"/>
      <w:pPr>
        <w:ind w:left="4320" w:hanging="720"/>
      </w:pPr>
      <w:rPr>
        <w:rFonts w:hint="default"/>
      </w:rPr>
    </w:lvl>
    <w:lvl w:ilvl="6">
      <w:start w:val="1"/>
      <w:numFmt w:val="lowerRoman"/>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 w15:restartNumberingAfterBreak="0">
    <w:nsid w:val="18DA0E60"/>
    <w:multiLevelType w:val="hybridMultilevel"/>
    <w:tmpl w:val="4DC60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094F95"/>
    <w:multiLevelType w:val="hybridMultilevel"/>
    <w:tmpl w:val="A3686B9A"/>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0" w15:restartNumberingAfterBreak="0">
    <w:nsid w:val="29A717D1"/>
    <w:multiLevelType w:val="hybridMultilevel"/>
    <w:tmpl w:val="EA9AA3AA"/>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1" w15:restartNumberingAfterBreak="0">
    <w:nsid w:val="2E68085C"/>
    <w:multiLevelType w:val="hybridMultilevel"/>
    <w:tmpl w:val="B2C25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F47A8"/>
    <w:multiLevelType w:val="hybridMultilevel"/>
    <w:tmpl w:val="62E8EB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E34AFF"/>
    <w:multiLevelType w:val="hybridMultilevel"/>
    <w:tmpl w:val="CF9C3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55C436D"/>
    <w:multiLevelType w:val="hybridMultilevel"/>
    <w:tmpl w:val="8A5ED10E"/>
    <w:lvl w:ilvl="0" w:tplc="83AA7DE0">
      <w:start w:val="1"/>
      <w:numFmt w:val="bullet"/>
      <w:lvlText w:val="o"/>
      <w:lvlJc w:val="left"/>
      <w:pPr>
        <w:ind w:left="720" w:hanging="360"/>
      </w:pPr>
      <w:rPr>
        <w:rFonts w:ascii="Arial, sans-serif" w:hAnsi="Arial, sans-serif" w:hint="default"/>
      </w:rPr>
    </w:lvl>
    <w:lvl w:ilvl="1" w:tplc="698EEF00">
      <w:start w:val="1"/>
      <w:numFmt w:val="bullet"/>
      <w:lvlText w:val="o"/>
      <w:lvlJc w:val="left"/>
      <w:pPr>
        <w:ind w:left="1440" w:hanging="360"/>
      </w:pPr>
      <w:rPr>
        <w:rFonts w:ascii="Courier New" w:hAnsi="Courier New" w:hint="default"/>
      </w:rPr>
    </w:lvl>
    <w:lvl w:ilvl="2" w:tplc="57AE4036">
      <w:start w:val="1"/>
      <w:numFmt w:val="bullet"/>
      <w:lvlText w:val=""/>
      <w:lvlJc w:val="left"/>
      <w:pPr>
        <w:ind w:left="2160" w:hanging="360"/>
      </w:pPr>
      <w:rPr>
        <w:rFonts w:ascii="Wingdings" w:hAnsi="Wingdings" w:hint="default"/>
      </w:rPr>
    </w:lvl>
    <w:lvl w:ilvl="3" w:tplc="B2EA5BFC">
      <w:start w:val="1"/>
      <w:numFmt w:val="bullet"/>
      <w:lvlText w:val=""/>
      <w:lvlJc w:val="left"/>
      <w:pPr>
        <w:ind w:left="2880" w:hanging="360"/>
      </w:pPr>
      <w:rPr>
        <w:rFonts w:ascii="Symbol" w:hAnsi="Symbol" w:hint="default"/>
      </w:rPr>
    </w:lvl>
    <w:lvl w:ilvl="4" w:tplc="4B625DE8">
      <w:start w:val="1"/>
      <w:numFmt w:val="bullet"/>
      <w:lvlText w:val="o"/>
      <w:lvlJc w:val="left"/>
      <w:pPr>
        <w:ind w:left="3600" w:hanging="360"/>
      </w:pPr>
      <w:rPr>
        <w:rFonts w:ascii="Courier New" w:hAnsi="Courier New" w:hint="default"/>
      </w:rPr>
    </w:lvl>
    <w:lvl w:ilvl="5" w:tplc="FCD64D42">
      <w:start w:val="1"/>
      <w:numFmt w:val="bullet"/>
      <w:lvlText w:val=""/>
      <w:lvlJc w:val="left"/>
      <w:pPr>
        <w:ind w:left="4320" w:hanging="360"/>
      </w:pPr>
      <w:rPr>
        <w:rFonts w:ascii="Wingdings" w:hAnsi="Wingdings" w:hint="default"/>
      </w:rPr>
    </w:lvl>
    <w:lvl w:ilvl="6" w:tplc="3C46B88A">
      <w:start w:val="1"/>
      <w:numFmt w:val="bullet"/>
      <w:lvlText w:val=""/>
      <w:lvlJc w:val="left"/>
      <w:pPr>
        <w:ind w:left="5040" w:hanging="360"/>
      </w:pPr>
      <w:rPr>
        <w:rFonts w:ascii="Symbol" w:hAnsi="Symbol" w:hint="default"/>
      </w:rPr>
    </w:lvl>
    <w:lvl w:ilvl="7" w:tplc="282EC6FE">
      <w:start w:val="1"/>
      <w:numFmt w:val="bullet"/>
      <w:lvlText w:val="o"/>
      <w:lvlJc w:val="left"/>
      <w:pPr>
        <w:ind w:left="5760" w:hanging="360"/>
      </w:pPr>
      <w:rPr>
        <w:rFonts w:ascii="Courier New" w:hAnsi="Courier New" w:hint="default"/>
      </w:rPr>
    </w:lvl>
    <w:lvl w:ilvl="8" w:tplc="B8727E3A">
      <w:start w:val="1"/>
      <w:numFmt w:val="bullet"/>
      <w:lvlText w:val=""/>
      <w:lvlJc w:val="left"/>
      <w:pPr>
        <w:ind w:left="6480" w:hanging="360"/>
      </w:pPr>
      <w:rPr>
        <w:rFonts w:ascii="Wingdings" w:hAnsi="Wingdings" w:hint="default"/>
      </w:rPr>
    </w:lvl>
  </w:abstractNum>
  <w:abstractNum w:abstractNumId="15" w15:restartNumberingAfterBreak="0">
    <w:nsid w:val="3FFF5CB3"/>
    <w:multiLevelType w:val="hybridMultilevel"/>
    <w:tmpl w:val="324E51E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2E555E"/>
    <w:multiLevelType w:val="hybridMultilevel"/>
    <w:tmpl w:val="CCE02C2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16040DA"/>
    <w:multiLevelType w:val="multilevel"/>
    <w:tmpl w:val="5F140A2E"/>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8" w15:restartNumberingAfterBreak="0">
    <w:nsid w:val="43B362F0"/>
    <w:multiLevelType w:val="multilevel"/>
    <w:tmpl w:val="5F140A2E"/>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9" w15:restartNumberingAfterBreak="0">
    <w:nsid w:val="447045EC"/>
    <w:multiLevelType w:val="hybridMultilevel"/>
    <w:tmpl w:val="EA0A2D66"/>
    <w:lvl w:ilvl="0" w:tplc="04090001">
      <w:start w:val="1"/>
      <w:numFmt w:val="bullet"/>
      <w:lvlText w:val=""/>
      <w:lvlJc w:val="left"/>
      <w:pPr>
        <w:ind w:left="720" w:hanging="360"/>
      </w:pPr>
      <w:rPr>
        <w:rFonts w:ascii="Symbol" w:hAnsi="Symbol" w:hint="default"/>
      </w:rPr>
    </w:lvl>
    <w:lvl w:ilvl="1" w:tplc="EDA20278">
      <w:numFmt w:val="bullet"/>
      <w:lvlText w:val="•"/>
      <w:lvlJc w:val="left"/>
      <w:pPr>
        <w:ind w:left="1440" w:hanging="36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56D1C1A"/>
    <w:multiLevelType w:val="hybridMultilevel"/>
    <w:tmpl w:val="9FE80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508E7"/>
    <w:multiLevelType w:val="hybridMultilevel"/>
    <w:tmpl w:val="6ABAC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583717"/>
    <w:multiLevelType w:val="multilevel"/>
    <w:tmpl w:val="9DFC7D40"/>
    <w:lvl w:ilvl="0">
      <w:start w:val="1"/>
      <w:numFmt w:val="decimal"/>
      <w:lvlText w:val="%1."/>
      <w:lvlJc w:val="left"/>
      <w:pPr>
        <w:ind w:left="1080" w:hanging="720"/>
      </w:pPr>
      <w:rPr>
        <w:rFonts w:hint="default"/>
      </w:rPr>
    </w:lvl>
    <w:lvl w:ilvl="1">
      <w:start w:val="1"/>
      <w:numFmt w:val="upperLetter"/>
      <w:lvlText w:val="%2."/>
      <w:lvlJc w:val="left"/>
      <w:pPr>
        <w:ind w:left="1800" w:hanging="720"/>
      </w:pPr>
      <w:rPr>
        <w:rFonts w:hint="default"/>
      </w:rPr>
    </w:lvl>
    <w:lvl w:ilvl="2">
      <w:start w:val="1"/>
      <w:numFmt w:val="decimal"/>
      <w:lvlText w:val="%3."/>
      <w:lvlJc w:val="left"/>
      <w:pPr>
        <w:ind w:left="2520" w:hanging="720"/>
      </w:pPr>
      <w:rPr>
        <w:rFonts w:hint="default"/>
      </w:rPr>
    </w:lvl>
    <w:lvl w:ilvl="3">
      <w:start w:val="1"/>
      <w:numFmt w:val="lowerLetter"/>
      <w:lvlText w:val="%4)"/>
      <w:lvlJc w:val="left"/>
      <w:pPr>
        <w:ind w:left="3240" w:hanging="720"/>
      </w:pPr>
      <w:rPr>
        <w:rFonts w:hint="default"/>
      </w:rPr>
    </w:lvl>
    <w:lvl w:ilvl="4">
      <w:start w:val="1"/>
      <w:numFmt w:val="decimal"/>
      <w:lvlText w:val="(%5)"/>
      <w:lvlJc w:val="left"/>
      <w:pPr>
        <w:ind w:left="3960" w:hanging="720"/>
      </w:pPr>
      <w:rPr>
        <w:rFonts w:hint="default"/>
      </w:rPr>
    </w:lvl>
    <w:lvl w:ilvl="5">
      <w:start w:val="1"/>
      <w:numFmt w:val="lowerLetter"/>
      <w:lvlText w:val="(%6)"/>
      <w:lvlJc w:val="left"/>
      <w:pPr>
        <w:ind w:left="4680" w:hanging="720"/>
      </w:pPr>
      <w:rPr>
        <w:rFonts w:hint="default"/>
      </w:rPr>
    </w:lvl>
    <w:lvl w:ilvl="6">
      <w:start w:val="1"/>
      <w:numFmt w:val="lowerRoman"/>
      <w:lvlText w:val="(%7)"/>
      <w:lvlJc w:val="left"/>
      <w:pPr>
        <w:ind w:left="5400" w:hanging="720"/>
      </w:pPr>
      <w:rPr>
        <w:rFonts w:hint="default"/>
      </w:rPr>
    </w:lvl>
    <w:lvl w:ilvl="7">
      <w:start w:val="1"/>
      <w:numFmt w:val="lowerLetter"/>
      <w:lvlText w:val="(%8)"/>
      <w:lvlJc w:val="left"/>
      <w:pPr>
        <w:ind w:left="6120" w:hanging="720"/>
      </w:pPr>
      <w:rPr>
        <w:rFonts w:hint="default"/>
      </w:rPr>
    </w:lvl>
    <w:lvl w:ilvl="8">
      <w:start w:val="1"/>
      <w:numFmt w:val="lowerRoman"/>
      <w:lvlText w:val="(%9)"/>
      <w:lvlJc w:val="left"/>
      <w:pPr>
        <w:ind w:left="6840" w:hanging="720"/>
      </w:pPr>
      <w:rPr>
        <w:rFonts w:hint="default"/>
      </w:rPr>
    </w:lvl>
  </w:abstractNum>
  <w:abstractNum w:abstractNumId="23" w15:restartNumberingAfterBreak="0">
    <w:nsid w:val="52717398"/>
    <w:multiLevelType w:val="hybridMultilevel"/>
    <w:tmpl w:val="D338C7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74554"/>
    <w:multiLevelType w:val="hybridMultilevel"/>
    <w:tmpl w:val="BF965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921B7D"/>
    <w:multiLevelType w:val="multilevel"/>
    <w:tmpl w:val="9DFC7D40"/>
    <w:lvl w:ilvl="0">
      <w:start w:val="1"/>
      <w:numFmt w:val="decimal"/>
      <w:lvlText w:val="%1."/>
      <w:lvlJc w:val="left"/>
      <w:pPr>
        <w:ind w:left="1080" w:hanging="720"/>
      </w:pPr>
      <w:rPr>
        <w:rFonts w:hint="default"/>
      </w:rPr>
    </w:lvl>
    <w:lvl w:ilvl="1">
      <w:start w:val="1"/>
      <w:numFmt w:val="upperLetter"/>
      <w:lvlText w:val="%2."/>
      <w:lvlJc w:val="left"/>
      <w:pPr>
        <w:ind w:left="1800" w:hanging="720"/>
      </w:pPr>
      <w:rPr>
        <w:rFonts w:hint="default"/>
      </w:rPr>
    </w:lvl>
    <w:lvl w:ilvl="2">
      <w:start w:val="1"/>
      <w:numFmt w:val="decimal"/>
      <w:lvlText w:val="%3."/>
      <w:lvlJc w:val="left"/>
      <w:pPr>
        <w:ind w:left="2520" w:hanging="720"/>
      </w:pPr>
      <w:rPr>
        <w:rFonts w:hint="default"/>
      </w:rPr>
    </w:lvl>
    <w:lvl w:ilvl="3">
      <w:start w:val="1"/>
      <w:numFmt w:val="lowerLetter"/>
      <w:lvlText w:val="%4)"/>
      <w:lvlJc w:val="left"/>
      <w:pPr>
        <w:ind w:left="3240" w:hanging="720"/>
      </w:pPr>
      <w:rPr>
        <w:rFonts w:hint="default"/>
      </w:rPr>
    </w:lvl>
    <w:lvl w:ilvl="4">
      <w:start w:val="1"/>
      <w:numFmt w:val="decimal"/>
      <w:lvlText w:val="(%5)"/>
      <w:lvlJc w:val="left"/>
      <w:pPr>
        <w:ind w:left="3960" w:hanging="720"/>
      </w:pPr>
      <w:rPr>
        <w:rFonts w:hint="default"/>
      </w:rPr>
    </w:lvl>
    <w:lvl w:ilvl="5">
      <w:start w:val="1"/>
      <w:numFmt w:val="lowerLetter"/>
      <w:lvlText w:val="(%6)"/>
      <w:lvlJc w:val="left"/>
      <w:pPr>
        <w:ind w:left="4680" w:hanging="720"/>
      </w:pPr>
      <w:rPr>
        <w:rFonts w:hint="default"/>
      </w:rPr>
    </w:lvl>
    <w:lvl w:ilvl="6">
      <w:start w:val="1"/>
      <w:numFmt w:val="lowerRoman"/>
      <w:lvlText w:val="(%7)"/>
      <w:lvlJc w:val="left"/>
      <w:pPr>
        <w:ind w:left="5400" w:hanging="720"/>
      </w:pPr>
      <w:rPr>
        <w:rFonts w:hint="default"/>
      </w:rPr>
    </w:lvl>
    <w:lvl w:ilvl="7">
      <w:start w:val="1"/>
      <w:numFmt w:val="lowerLetter"/>
      <w:lvlText w:val="(%8)"/>
      <w:lvlJc w:val="left"/>
      <w:pPr>
        <w:ind w:left="6120" w:hanging="720"/>
      </w:pPr>
      <w:rPr>
        <w:rFonts w:hint="default"/>
      </w:rPr>
    </w:lvl>
    <w:lvl w:ilvl="8">
      <w:start w:val="1"/>
      <w:numFmt w:val="lowerRoman"/>
      <w:lvlText w:val="(%9)"/>
      <w:lvlJc w:val="left"/>
      <w:pPr>
        <w:ind w:left="6840" w:hanging="720"/>
      </w:pPr>
      <w:rPr>
        <w:rFonts w:hint="default"/>
      </w:rPr>
    </w:lvl>
  </w:abstractNum>
  <w:abstractNum w:abstractNumId="26" w15:restartNumberingAfterBreak="0">
    <w:nsid w:val="592A6BAF"/>
    <w:multiLevelType w:val="multilevel"/>
    <w:tmpl w:val="F8B85982"/>
    <w:lvl w:ilvl="0">
      <w:start w:val="1"/>
      <w:numFmt w:val="decimal"/>
      <w:lvlText w:val="%1."/>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7" w15:restartNumberingAfterBreak="0">
    <w:nsid w:val="5C7B3230"/>
    <w:multiLevelType w:val="hybridMultilevel"/>
    <w:tmpl w:val="68281FC4"/>
    <w:lvl w:ilvl="0" w:tplc="E6E443FC">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CA45684"/>
    <w:multiLevelType w:val="hybridMultilevel"/>
    <w:tmpl w:val="92240AE8"/>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9" w15:restartNumberingAfterBreak="0">
    <w:nsid w:val="5F1033D1"/>
    <w:multiLevelType w:val="hybridMultilevel"/>
    <w:tmpl w:val="D97C0B4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F7D7FFA"/>
    <w:multiLevelType w:val="multilevel"/>
    <w:tmpl w:val="A852F9A6"/>
    <w:lvl w:ilvl="0">
      <w:start w:val="1"/>
      <w:numFmt w:val="decimal"/>
      <w:lvlText w:val="%1."/>
      <w:lvlJc w:val="left"/>
      <w:pPr>
        <w:ind w:left="1440" w:hanging="720"/>
      </w:pPr>
      <w:rPr>
        <w:rFonts w:hint="default"/>
      </w:rPr>
    </w:lvl>
    <w:lvl w:ilvl="1">
      <w:start w:val="1"/>
      <w:numFmt w:val="upperLetter"/>
      <w:lvlText w:val="%2."/>
      <w:legacy w:legacy="1" w:legacySpace="0" w:legacyIndent="720"/>
      <w:lvlJc w:val="left"/>
      <w:pPr>
        <w:ind w:left="2160" w:hanging="720"/>
      </w:pPr>
    </w:lvl>
    <w:lvl w:ilvl="2">
      <w:start w:val="1"/>
      <w:numFmt w:val="decimal"/>
      <w:lvlText w:val="%3."/>
      <w:legacy w:legacy="1" w:legacySpace="0" w:legacyIndent="720"/>
      <w:lvlJc w:val="left"/>
      <w:pPr>
        <w:ind w:left="2880" w:hanging="720"/>
      </w:pPr>
    </w:lvl>
    <w:lvl w:ilvl="3">
      <w:start w:val="1"/>
      <w:numFmt w:val="lowerLetter"/>
      <w:lvlText w:val="%4)"/>
      <w:legacy w:legacy="1" w:legacySpace="0" w:legacyIndent="720"/>
      <w:lvlJc w:val="left"/>
      <w:pPr>
        <w:ind w:left="3600" w:hanging="720"/>
      </w:pPr>
    </w:lvl>
    <w:lvl w:ilvl="4">
      <w:start w:val="1"/>
      <w:numFmt w:val="decimal"/>
      <w:lvlText w:val="(%5)"/>
      <w:legacy w:legacy="1" w:legacySpace="0" w:legacyIndent="720"/>
      <w:lvlJc w:val="left"/>
      <w:pPr>
        <w:ind w:left="4320" w:hanging="720"/>
      </w:pPr>
    </w:lvl>
    <w:lvl w:ilvl="5">
      <w:start w:val="1"/>
      <w:numFmt w:val="lowerLetter"/>
      <w:lvlText w:val="(%6)"/>
      <w:legacy w:legacy="1" w:legacySpace="0" w:legacyIndent="720"/>
      <w:lvlJc w:val="left"/>
      <w:pPr>
        <w:ind w:left="5040" w:hanging="720"/>
      </w:pPr>
    </w:lvl>
    <w:lvl w:ilvl="6">
      <w:start w:val="1"/>
      <w:numFmt w:val="lowerRoman"/>
      <w:lvlText w:val="(%7)"/>
      <w:legacy w:legacy="1" w:legacySpace="0" w:legacyIndent="720"/>
      <w:lvlJc w:val="left"/>
      <w:pPr>
        <w:ind w:left="5760" w:hanging="720"/>
      </w:pPr>
    </w:lvl>
    <w:lvl w:ilvl="7">
      <w:start w:val="1"/>
      <w:numFmt w:val="lowerLetter"/>
      <w:lvlText w:val="(%8)"/>
      <w:legacy w:legacy="1" w:legacySpace="0" w:legacyIndent="720"/>
      <w:lvlJc w:val="left"/>
      <w:pPr>
        <w:ind w:left="6480" w:hanging="720"/>
      </w:pPr>
    </w:lvl>
    <w:lvl w:ilvl="8">
      <w:start w:val="1"/>
      <w:numFmt w:val="lowerRoman"/>
      <w:lvlText w:val="(%9)"/>
      <w:legacy w:legacy="1" w:legacySpace="0" w:legacyIndent="720"/>
      <w:lvlJc w:val="left"/>
      <w:pPr>
        <w:ind w:left="7200" w:hanging="720"/>
      </w:pPr>
    </w:lvl>
  </w:abstractNum>
  <w:abstractNum w:abstractNumId="31" w15:restartNumberingAfterBreak="0">
    <w:nsid w:val="5FB56B0D"/>
    <w:multiLevelType w:val="multilevel"/>
    <w:tmpl w:val="A852F9A6"/>
    <w:lvl w:ilvl="0">
      <w:start w:val="1"/>
      <w:numFmt w:val="decimal"/>
      <w:lvlText w:val="%1."/>
      <w:lvlJc w:val="left"/>
      <w:pPr>
        <w:ind w:left="720" w:hanging="720"/>
      </w:pPr>
      <w:rPr>
        <w:rFonts w:hint="default"/>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2" w15:restartNumberingAfterBreak="0">
    <w:nsid w:val="601A127E"/>
    <w:multiLevelType w:val="hybridMultilevel"/>
    <w:tmpl w:val="19009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5D5761"/>
    <w:multiLevelType w:val="hybridMultilevel"/>
    <w:tmpl w:val="DBC249C0"/>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34" w15:restartNumberingAfterBreak="0">
    <w:nsid w:val="65E847B0"/>
    <w:multiLevelType w:val="multilevel"/>
    <w:tmpl w:val="02B8918E"/>
    <w:lvl w:ilvl="0">
      <w:start w:val="1"/>
      <w:numFmt w:val="decimal"/>
      <w:lvlText w:val="%1."/>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5" w15:restartNumberingAfterBreak="0">
    <w:nsid w:val="664708FD"/>
    <w:multiLevelType w:val="multilevel"/>
    <w:tmpl w:val="9DFC7D40"/>
    <w:lvl w:ilvl="0">
      <w:start w:val="1"/>
      <w:numFmt w:val="decimal"/>
      <w:lvlText w:val="%1."/>
      <w:lvlJc w:val="left"/>
      <w:pPr>
        <w:ind w:left="1080" w:hanging="720"/>
      </w:pPr>
      <w:rPr>
        <w:rFonts w:hint="default"/>
      </w:rPr>
    </w:lvl>
    <w:lvl w:ilvl="1">
      <w:start w:val="1"/>
      <w:numFmt w:val="upperLetter"/>
      <w:lvlText w:val="%2."/>
      <w:lvlJc w:val="left"/>
      <w:pPr>
        <w:ind w:left="1800" w:hanging="720"/>
      </w:pPr>
      <w:rPr>
        <w:rFonts w:hint="default"/>
      </w:rPr>
    </w:lvl>
    <w:lvl w:ilvl="2">
      <w:start w:val="1"/>
      <w:numFmt w:val="decimal"/>
      <w:lvlText w:val="%3."/>
      <w:lvlJc w:val="left"/>
      <w:pPr>
        <w:ind w:left="2520" w:hanging="720"/>
      </w:pPr>
      <w:rPr>
        <w:rFonts w:hint="default"/>
      </w:rPr>
    </w:lvl>
    <w:lvl w:ilvl="3">
      <w:start w:val="1"/>
      <w:numFmt w:val="lowerLetter"/>
      <w:lvlText w:val="%4)"/>
      <w:lvlJc w:val="left"/>
      <w:pPr>
        <w:ind w:left="3240" w:hanging="720"/>
      </w:pPr>
      <w:rPr>
        <w:rFonts w:hint="default"/>
      </w:rPr>
    </w:lvl>
    <w:lvl w:ilvl="4">
      <w:start w:val="1"/>
      <w:numFmt w:val="decimal"/>
      <w:lvlText w:val="(%5)"/>
      <w:lvlJc w:val="left"/>
      <w:pPr>
        <w:ind w:left="3960" w:hanging="720"/>
      </w:pPr>
      <w:rPr>
        <w:rFonts w:hint="default"/>
      </w:rPr>
    </w:lvl>
    <w:lvl w:ilvl="5">
      <w:start w:val="1"/>
      <w:numFmt w:val="lowerLetter"/>
      <w:lvlText w:val="(%6)"/>
      <w:lvlJc w:val="left"/>
      <w:pPr>
        <w:ind w:left="4680" w:hanging="720"/>
      </w:pPr>
      <w:rPr>
        <w:rFonts w:hint="default"/>
      </w:rPr>
    </w:lvl>
    <w:lvl w:ilvl="6">
      <w:start w:val="1"/>
      <w:numFmt w:val="lowerRoman"/>
      <w:lvlText w:val="(%7)"/>
      <w:lvlJc w:val="left"/>
      <w:pPr>
        <w:ind w:left="5400" w:hanging="720"/>
      </w:pPr>
      <w:rPr>
        <w:rFonts w:hint="default"/>
      </w:rPr>
    </w:lvl>
    <w:lvl w:ilvl="7">
      <w:start w:val="1"/>
      <w:numFmt w:val="lowerLetter"/>
      <w:lvlText w:val="(%8)"/>
      <w:lvlJc w:val="left"/>
      <w:pPr>
        <w:ind w:left="6120" w:hanging="720"/>
      </w:pPr>
      <w:rPr>
        <w:rFonts w:hint="default"/>
      </w:rPr>
    </w:lvl>
    <w:lvl w:ilvl="8">
      <w:start w:val="1"/>
      <w:numFmt w:val="lowerRoman"/>
      <w:lvlText w:val="(%9)"/>
      <w:lvlJc w:val="left"/>
      <w:pPr>
        <w:ind w:left="6840" w:hanging="720"/>
      </w:pPr>
      <w:rPr>
        <w:rFonts w:hint="default"/>
      </w:rPr>
    </w:lvl>
  </w:abstractNum>
  <w:abstractNum w:abstractNumId="36" w15:restartNumberingAfterBreak="0">
    <w:nsid w:val="6A076179"/>
    <w:multiLevelType w:val="hybridMultilevel"/>
    <w:tmpl w:val="6B18D9A0"/>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37" w15:restartNumberingAfterBreak="0">
    <w:nsid w:val="6F671107"/>
    <w:multiLevelType w:val="hybridMultilevel"/>
    <w:tmpl w:val="9C9A6EC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38" w15:restartNumberingAfterBreak="0">
    <w:nsid w:val="702C2209"/>
    <w:multiLevelType w:val="hybridMultilevel"/>
    <w:tmpl w:val="FA20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E5662"/>
    <w:multiLevelType w:val="multilevel"/>
    <w:tmpl w:val="A852F9A6"/>
    <w:lvl w:ilvl="0">
      <w:start w:val="1"/>
      <w:numFmt w:val="decimal"/>
      <w:lvlText w:val="%1."/>
      <w:lvlJc w:val="left"/>
      <w:pPr>
        <w:ind w:left="1440" w:hanging="720"/>
      </w:pPr>
      <w:rPr>
        <w:rFonts w:hint="default"/>
      </w:rPr>
    </w:lvl>
    <w:lvl w:ilvl="1">
      <w:start w:val="1"/>
      <w:numFmt w:val="upperLetter"/>
      <w:lvlText w:val="%2."/>
      <w:legacy w:legacy="1" w:legacySpace="0" w:legacyIndent="720"/>
      <w:lvlJc w:val="left"/>
      <w:pPr>
        <w:ind w:left="2160" w:hanging="720"/>
      </w:pPr>
    </w:lvl>
    <w:lvl w:ilvl="2">
      <w:start w:val="1"/>
      <w:numFmt w:val="decimal"/>
      <w:lvlText w:val="%3."/>
      <w:legacy w:legacy="1" w:legacySpace="0" w:legacyIndent="720"/>
      <w:lvlJc w:val="left"/>
      <w:pPr>
        <w:ind w:left="2880" w:hanging="720"/>
      </w:pPr>
    </w:lvl>
    <w:lvl w:ilvl="3">
      <w:start w:val="1"/>
      <w:numFmt w:val="lowerLetter"/>
      <w:lvlText w:val="%4)"/>
      <w:legacy w:legacy="1" w:legacySpace="0" w:legacyIndent="720"/>
      <w:lvlJc w:val="left"/>
      <w:pPr>
        <w:ind w:left="3600" w:hanging="720"/>
      </w:pPr>
    </w:lvl>
    <w:lvl w:ilvl="4">
      <w:start w:val="1"/>
      <w:numFmt w:val="decimal"/>
      <w:lvlText w:val="(%5)"/>
      <w:legacy w:legacy="1" w:legacySpace="0" w:legacyIndent="720"/>
      <w:lvlJc w:val="left"/>
      <w:pPr>
        <w:ind w:left="4320" w:hanging="720"/>
      </w:pPr>
    </w:lvl>
    <w:lvl w:ilvl="5">
      <w:start w:val="1"/>
      <w:numFmt w:val="lowerLetter"/>
      <w:lvlText w:val="(%6)"/>
      <w:legacy w:legacy="1" w:legacySpace="0" w:legacyIndent="720"/>
      <w:lvlJc w:val="left"/>
      <w:pPr>
        <w:ind w:left="5040" w:hanging="720"/>
      </w:pPr>
    </w:lvl>
    <w:lvl w:ilvl="6">
      <w:start w:val="1"/>
      <w:numFmt w:val="lowerRoman"/>
      <w:lvlText w:val="(%7)"/>
      <w:legacy w:legacy="1" w:legacySpace="0" w:legacyIndent="720"/>
      <w:lvlJc w:val="left"/>
      <w:pPr>
        <w:ind w:left="5760" w:hanging="720"/>
      </w:pPr>
    </w:lvl>
    <w:lvl w:ilvl="7">
      <w:start w:val="1"/>
      <w:numFmt w:val="lowerLetter"/>
      <w:lvlText w:val="(%8)"/>
      <w:legacy w:legacy="1" w:legacySpace="0" w:legacyIndent="720"/>
      <w:lvlJc w:val="left"/>
      <w:pPr>
        <w:ind w:left="6480" w:hanging="720"/>
      </w:pPr>
    </w:lvl>
    <w:lvl w:ilvl="8">
      <w:start w:val="1"/>
      <w:numFmt w:val="lowerRoman"/>
      <w:lvlText w:val="(%9)"/>
      <w:legacy w:legacy="1" w:legacySpace="0" w:legacyIndent="720"/>
      <w:lvlJc w:val="left"/>
      <w:pPr>
        <w:ind w:left="7200" w:hanging="720"/>
      </w:pPr>
    </w:lvl>
  </w:abstractNum>
  <w:abstractNum w:abstractNumId="40" w15:restartNumberingAfterBreak="0">
    <w:nsid w:val="75534700"/>
    <w:multiLevelType w:val="hybridMultilevel"/>
    <w:tmpl w:val="F7D8AB70"/>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1" w15:restartNumberingAfterBreak="0">
    <w:nsid w:val="757444DA"/>
    <w:multiLevelType w:val="multilevel"/>
    <w:tmpl w:val="9DFC7D40"/>
    <w:lvl w:ilvl="0">
      <w:start w:val="1"/>
      <w:numFmt w:val="decimal"/>
      <w:lvlText w:val="%1."/>
      <w:lvlJc w:val="left"/>
      <w:pPr>
        <w:ind w:left="1080" w:hanging="720"/>
      </w:pPr>
      <w:rPr>
        <w:rFonts w:hint="default"/>
      </w:rPr>
    </w:lvl>
    <w:lvl w:ilvl="1">
      <w:start w:val="1"/>
      <w:numFmt w:val="upperLetter"/>
      <w:lvlText w:val="%2."/>
      <w:lvlJc w:val="left"/>
      <w:pPr>
        <w:ind w:left="1800" w:hanging="720"/>
      </w:pPr>
      <w:rPr>
        <w:rFonts w:hint="default"/>
      </w:rPr>
    </w:lvl>
    <w:lvl w:ilvl="2">
      <w:start w:val="1"/>
      <w:numFmt w:val="decimal"/>
      <w:lvlText w:val="%3."/>
      <w:lvlJc w:val="left"/>
      <w:pPr>
        <w:ind w:left="2520" w:hanging="720"/>
      </w:pPr>
      <w:rPr>
        <w:rFonts w:hint="default"/>
      </w:rPr>
    </w:lvl>
    <w:lvl w:ilvl="3">
      <w:start w:val="1"/>
      <w:numFmt w:val="lowerLetter"/>
      <w:lvlText w:val="%4)"/>
      <w:lvlJc w:val="left"/>
      <w:pPr>
        <w:ind w:left="3240" w:hanging="720"/>
      </w:pPr>
      <w:rPr>
        <w:rFonts w:hint="default"/>
      </w:rPr>
    </w:lvl>
    <w:lvl w:ilvl="4">
      <w:start w:val="1"/>
      <w:numFmt w:val="decimal"/>
      <w:lvlText w:val="(%5)"/>
      <w:lvlJc w:val="left"/>
      <w:pPr>
        <w:ind w:left="3960" w:hanging="720"/>
      </w:pPr>
      <w:rPr>
        <w:rFonts w:hint="default"/>
      </w:rPr>
    </w:lvl>
    <w:lvl w:ilvl="5">
      <w:start w:val="1"/>
      <w:numFmt w:val="lowerLetter"/>
      <w:lvlText w:val="(%6)"/>
      <w:lvlJc w:val="left"/>
      <w:pPr>
        <w:ind w:left="4680" w:hanging="720"/>
      </w:pPr>
      <w:rPr>
        <w:rFonts w:hint="default"/>
      </w:rPr>
    </w:lvl>
    <w:lvl w:ilvl="6">
      <w:start w:val="1"/>
      <w:numFmt w:val="lowerRoman"/>
      <w:lvlText w:val="(%7)"/>
      <w:lvlJc w:val="left"/>
      <w:pPr>
        <w:ind w:left="5400" w:hanging="720"/>
      </w:pPr>
      <w:rPr>
        <w:rFonts w:hint="default"/>
      </w:rPr>
    </w:lvl>
    <w:lvl w:ilvl="7">
      <w:start w:val="1"/>
      <w:numFmt w:val="lowerLetter"/>
      <w:lvlText w:val="(%8)"/>
      <w:lvlJc w:val="left"/>
      <w:pPr>
        <w:ind w:left="6120" w:hanging="720"/>
      </w:pPr>
      <w:rPr>
        <w:rFonts w:hint="default"/>
      </w:rPr>
    </w:lvl>
    <w:lvl w:ilvl="8">
      <w:start w:val="1"/>
      <w:numFmt w:val="lowerRoman"/>
      <w:lvlText w:val="(%9)"/>
      <w:lvlJc w:val="left"/>
      <w:pPr>
        <w:ind w:left="6840" w:hanging="720"/>
      </w:pPr>
      <w:rPr>
        <w:rFonts w:hint="default"/>
      </w:rPr>
    </w:lvl>
  </w:abstractNum>
  <w:abstractNum w:abstractNumId="42" w15:restartNumberingAfterBreak="0">
    <w:nsid w:val="75A21126"/>
    <w:multiLevelType w:val="multilevel"/>
    <w:tmpl w:val="00F2BB1A"/>
    <w:lvl w:ilvl="0">
      <w:start w:val="1"/>
      <w:numFmt w:val="decimal"/>
      <w:lvlText w:val="%1."/>
      <w:lvlJc w:val="left"/>
      <w:pPr>
        <w:ind w:left="1440" w:hanging="720"/>
      </w:pPr>
    </w:lvl>
    <w:lvl w:ilvl="1">
      <w:start w:val="1"/>
      <w:numFmt w:val="upperLetter"/>
      <w:lvlText w:val="%2."/>
      <w:legacy w:legacy="1" w:legacySpace="0" w:legacyIndent="720"/>
      <w:lvlJc w:val="left"/>
      <w:pPr>
        <w:ind w:left="2160" w:hanging="720"/>
      </w:pPr>
    </w:lvl>
    <w:lvl w:ilvl="2">
      <w:start w:val="1"/>
      <w:numFmt w:val="decimal"/>
      <w:lvlText w:val="%3."/>
      <w:legacy w:legacy="1" w:legacySpace="0" w:legacyIndent="720"/>
      <w:lvlJc w:val="left"/>
      <w:pPr>
        <w:ind w:left="2880" w:hanging="720"/>
      </w:pPr>
    </w:lvl>
    <w:lvl w:ilvl="3">
      <w:start w:val="1"/>
      <w:numFmt w:val="lowerLetter"/>
      <w:lvlText w:val="%4)"/>
      <w:legacy w:legacy="1" w:legacySpace="0" w:legacyIndent="720"/>
      <w:lvlJc w:val="left"/>
      <w:pPr>
        <w:ind w:left="3600" w:hanging="720"/>
      </w:pPr>
    </w:lvl>
    <w:lvl w:ilvl="4">
      <w:start w:val="1"/>
      <w:numFmt w:val="decimal"/>
      <w:lvlText w:val="(%5)"/>
      <w:legacy w:legacy="1" w:legacySpace="0" w:legacyIndent="720"/>
      <w:lvlJc w:val="left"/>
      <w:pPr>
        <w:ind w:left="4320" w:hanging="720"/>
      </w:pPr>
    </w:lvl>
    <w:lvl w:ilvl="5">
      <w:start w:val="1"/>
      <w:numFmt w:val="lowerLetter"/>
      <w:lvlText w:val="(%6)"/>
      <w:legacy w:legacy="1" w:legacySpace="0" w:legacyIndent="720"/>
      <w:lvlJc w:val="left"/>
      <w:pPr>
        <w:ind w:left="5040" w:hanging="720"/>
      </w:pPr>
    </w:lvl>
    <w:lvl w:ilvl="6">
      <w:start w:val="1"/>
      <w:numFmt w:val="lowerRoman"/>
      <w:lvlText w:val="(%7)"/>
      <w:legacy w:legacy="1" w:legacySpace="0" w:legacyIndent="720"/>
      <w:lvlJc w:val="left"/>
      <w:pPr>
        <w:ind w:left="5760" w:hanging="720"/>
      </w:pPr>
    </w:lvl>
    <w:lvl w:ilvl="7">
      <w:start w:val="1"/>
      <w:numFmt w:val="lowerLetter"/>
      <w:lvlText w:val="(%8)"/>
      <w:legacy w:legacy="1" w:legacySpace="0" w:legacyIndent="720"/>
      <w:lvlJc w:val="left"/>
      <w:pPr>
        <w:ind w:left="6480" w:hanging="720"/>
      </w:pPr>
    </w:lvl>
    <w:lvl w:ilvl="8">
      <w:start w:val="1"/>
      <w:numFmt w:val="lowerRoman"/>
      <w:lvlText w:val="(%9)"/>
      <w:legacy w:legacy="1" w:legacySpace="0" w:legacyIndent="720"/>
      <w:lvlJc w:val="left"/>
      <w:pPr>
        <w:ind w:left="7200" w:hanging="720"/>
      </w:pPr>
    </w:lvl>
  </w:abstractNum>
  <w:abstractNum w:abstractNumId="43" w15:restartNumberingAfterBreak="0">
    <w:nsid w:val="76D64D6B"/>
    <w:multiLevelType w:val="hybridMultilevel"/>
    <w:tmpl w:val="820A35C4"/>
    <w:lvl w:ilvl="0" w:tplc="04090001">
      <w:start w:val="1"/>
      <w:numFmt w:val="bullet"/>
      <w:lvlText w:val=""/>
      <w:lvlJc w:val="left"/>
      <w:pPr>
        <w:ind w:left="732" w:hanging="360"/>
      </w:pPr>
      <w:rPr>
        <w:rFonts w:ascii="Symbol" w:hAnsi="Symbol" w:hint="default"/>
      </w:rPr>
    </w:lvl>
    <w:lvl w:ilvl="1" w:tplc="04090003">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44" w15:restartNumberingAfterBreak="0">
    <w:nsid w:val="78F223DD"/>
    <w:multiLevelType w:val="multilevel"/>
    <w:tmpl w:val="B75838E6"/>
    <w:lvl w:ilvl="0">
      <w:start w:val="1"/>
      <w:numFmt w:val="decimal"/>
      <w:lvlText w:val="%1."/>
      <w:lvlJc w:val="left"/>
      <w:pPr>
        <w:ind w:left="1080" w:hanging="720"/>
      </w:pPr>
    </w:lvl>
    <w:lvl w:ilvl="1">
      <w:start w:val="1"/>
      <w:numFmt w:val="upperLetter"/>
      <w:lvlText w:val="%2."/>
      <w:legacy w:legacy="1" w:legacySpace="0" w:legacyIndent="720"/>
      <w:lvlJc w:val="left"/>
      <w:pPr>
        <w:ind w:left="1800" w:hanging="720"/>
      </w:pPr>
    </w:lvl>
    <w:lvl w:ilvl="2">
      <w:start w:val="1"/>
      <w:numFmt w:val="decimal"/>
      <w:lvlText w:val="%3."/>
      <w:legacy w:legacy="1" w:legacySpace="0" w:legacyIndent="720"/>
      <w:lvlJc w:val="left"/>
      <w:pPr>
        <w:ind w:left="2520" w:hanging="720"/>
      </w:pPr>
    </w:lvl>
    <w:lvl w:ilvl="3">
      <w:start w:val="1"/>
      <w:numFmt w:val="lowerLetter"/>
      <w:lvlText w:val="%4)"/>
      <w:legacy w:legacy="1" w:legacySpace="0" w:legacyIndent="720"/>
      <w:lvlJc w:val="left"/>
      <w:pPr>
        <w:ind w:left="3240" w:hanging="720"/>
      </w:pPr>
    </w:lvl>
    <w:lvl w:ilvl="4">
      <w:start w:val="1"/>
      <w:numFmt w:val="decimal"/>
      <w:lvlText w:val="(%5)"/>
      <w:legacy w:legacy="1" w:legacySpace="0" w:legacyIndent="720"/>
      <w:lvlJc w:val="left"/>
      <w:pPr>
        <w:ind w:left="3960" w:hanging="720"/>
      </w:pPr>
    </w:lvl>
    <w:lvl w:ilvl="5">
      <w:start w:val="1"/>
      <w:numFmt w:val="lowerLetter"/>
      <w:lvlText w:val="(%6)"/>
      <w:legacy w:legacy="1" w:legacySpace="0" w:legacyIndent="720"/>
      <w:lvlJc w:val="left"/>
      <w:pPr>
        <w:ind w:left="4680" w:hanging="720"/>
      </w:pPr>
    </w:lvl>
    <w:lvl w:ilvl="6">
      <w:start w:val="1"/>
      <w:numFmt w:val="lowerRoman"/>
      <w:lvlText w:val="(%7)"/>
      <w:legacy w:legacy="1" w:legacySpace="0" w:legacyIndent="720"/>
      <w:lvlJc w:val="left"/>
      <w:pPr>
        <w:ind w:left="5400" w:hanging="720"/>
      </w:pPr>
    </w:lvl>
    <w:lvl w:ilvl="7">
      <w:start w:val="1"/>
      <w:numFmt w:val="lowerLetter"/>
      <w:lvlText w:val="(%8)"/>
      <w:legacy w:legacy="1" w:legacySpace="0" w:legacyIndent="720"/>
      <w:lvlJc w:val="left"/>
      <w:pPr>
        <w:ind w:left="6120" w:hanging="720"/>
      </w:pPr>
    </w:lvl>
    <w:lvl w:ilvl="8">
      <w:start w:val="1"/>
      <w:numFmt w:val="lowerRoman"/>
      <w:lvlText w:val="(%9)"/>
      <w:legacy w:legacy="1" w:legacySpace="0" w:legacyIndent="720"/>
      <w:lvlJc w:val="left"/>
      <w:pPr>
        <w:ind w:left="6840" w:hanging="720"/>
      </w:pPr>
    </w:lvl>
  </w:abstractNum>
  <w:abstractNum w:abstractNumId="45" w15:restartNumberingAfterBreak="0">
    <w:nsid w:val="790169F3"/>
    <w:multiLevelType w:val="hybridMultilevel"/>
    <w:tmpl w:val="3B580F60"/>
    <w:lvl w:ilvl="0" w:tplc="F1DAF296">
      <w:start w:val="1"/>
      <w:numFmt w:val="bullet"/>
      <w:lvlText w:val=""/>
      <w:lvlJc w:val="left"/>
      <w:pPr>
        <w:ind w:left="372" w:hanging="360"/>
      </w:pPr>
      <w:rPr>
        <w:rFonts w:ascii="Symbol" w:hAnsi="Symbol" w:hint="default"/>
        <w:color w:val="auto"/>
      </w:rPr>
    </w:lvl>
    <w:lvl w:ilvl="1" w:tplc="FFFFFFFF" w:tentative="1">
      <w:start w:val="1"/>
      <w:numFmt w:val="bullet"/>
      <w:lvlText w:val="o"/>
      <w:lvlJc w:val="left"/>
      <w:pPr>
        <w:ind w:left="1092" w:hanging="360"/>
      </w:pPr>
      <w:rPr>
        <w:rFonts w:ascii="Courier New" w:hAnsi="Courier New" w:cs="Courier New" w:hint="default"/>
      </w:rPr>
    </w:lvl>
    <w:lvl w:ilvl="2" w:tplc="FFFFFFFF" w:tentative="1">
      <w:start w:val="1"/>
      <w:numFmt w:val="bullet"/>
      <w:lvlText w:val=""/>
      <w:lvlJc w:val="left"/>
      <w:pPr>
        <w:ind w:left="1812" w:hanging="360"/>
      </w:pPr>
      <w:rPr>
        <w:rFonts w:ascii="Wingdings" w:hAnsi="Wingdings" w:hint="default"/>
      </w:rPr>
    </w:lvl>
    <w:lvl w:ilvl="3" w:tplc="FFFFFFFF" w:tentative="1">
      <w:start w:val="1"/>
      <w:numFmt w:val="bullet"/>
      <w:lvlText w:val=""/>
      <w:lvlJc w:val="left"/>
      <w:pPr>
        <w:ind w:left="2532" w:hanging="360"/>
      </w:pPr>
      <w:rPr>
        <w:rFonts w:ascii="Symbol" w:hAnsi="Symbol" w:hint="default"/>
      </w:rPr>
    </w:lvl>
    <w:lvl w:ilvl="4" w:tplc="FFFFFFFF" w:tentative="1">
      <w:start w:val="1"/>
      <w:numFmt w:val="bullet"/>
      <w:lvlText w:val="o"/>
      <w:lvlJc w:val="left"/>
      <w:pPr>
        <w:ind w:left="3252" w:hanging="360"/>
      </w:pPr>
      <w:rPr>
        <w:rFonts w:ascii="Courier New" w:hAnsi="Courier New" w:cs="Courier New" w:hint="default"/>
      </w:rPr>
    </w:lvl>
    <w:lvl w:ilvl="5" w:tplc="FFFFFFFF" w:tentative="1">
      <w:start w:val="1"/>
      <w:numFmt w:val="bullet"/>
      <w:lvlText w:val=""/>
      <w:lvlJc w:val="left"/>
      <w:pPr>
        <w:ind w:left="3972" w:hanging="360"/>
      </w:pPr>
      <w:rPr>
        <w:rFonts w:ascii="Wingdings" w:hAnsi="Wingdings" w:hint="default"/>
      </w:rPr>
    </w:lvl>
    <w:lvl w:ilvl="6" w:tplc="FFFFFFFF" w:tentative="1">
      <w:start w:val="1"/>
      <w:numFmt w:val="bullet"/>
      <w:lvlText w:val=""/>
      <w:lvlJc w:val="left"/>
      <w:pPr>
        <w:ind w:left="4692" w:hanging="360"/>
      </w:pPr>
      <w:rPr>
        <w:rFonts w:ascii="Symbol" w:hAnsi="Symbol" w:hint="default"/>
      </w:rPr>
    </w:lvl>
    <w:lvl w:ilvl="7" w:tplc="FFFFFFFF" w:tentative="1">
      <w:start w:val="1"/>
      <w:numFmt w:val="bullet"/>
      <w:lvlText w:val="o"/>
      <w:lvlJc w:val="left"/>
      <w:pPr>
        <w:ind w:left="5412" w:hanging="360"/>
      </w:pPr>
      <w:rPr>
        <w:rFonts w:ascii="Courier New" w:hAnsi="Courier New" w:cs="Courier New" w:hint="default"/>
      </w:rPr>
    </w:lvl>
    <w:lvl w:ilvl="8" w:tplc="FFFFFFFF" w:tentative="1">
      <w:start w:val="1"/>
      <w:numFmt w:val="bullet"/>
      <w:lvlText w:val=""/>
      <w:lvlJc w:val="left"/>
      <w:pPr>
        <w:ind w:left="6132" w:hanging="360"/>
      </w:pPr>
      <w:rPr>
        <w:rFonts w:ascii="Wingdings" w:hAnsi="Wingdings" w:hint="default"/>
      </w:rPr>
    </w:lvl>
  </w:abstractNum>
  <w:abstractNum w:abstractNumId="46" w15:restartNumberingAfterBreak="0">
    <w:nsid w:val="7B3A22A0"/>
    <w:multiLevelType w:val="hybridMultilevel"/>
    <w:tmpl w:val="933A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B1001E"/>
    <w:multiLevelType w:val="hybridMultilevel"/>
    <w:tmpl w:val="60BA1C28"/>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num w:numId="1" w16cid:durableId="1671254955">
    <w:abstractNumId w:val="4"/>
  </w:num>
  <w:num w:numId="2" w16cid:durableId="995842750">
    <w:abstractNumId w:val="0"/>
    <w:lvlOverride w:ilvl="0">
      <w:lvl w:ilvl="0">
        <w:numFmt w:val="bullet"/>
        <w:lvlText w:val=""/>
        <w:legacy w:legacy="1" w:legacySpace="0" w:legacyIndent="0"/>
        <w:lvlJc w:val="left"/>
        <w:rPr>
          <w:rFonts w:ascii="Symbol" w:hAnsi="Symbol" w:hint="default"/>
          <w:sz w:val="22"/>
        </w:rPr>
      </w:lvl>
    </w:lvlOverride>
  </w:num>
  <w:num w:numId="3" w16cid:durableId="1208639622">
    <w:abstractNumId w:val="34"/>
  </w:num>
  <w:num w:numId="4" w16cid:durableId="2083259334">
    <w:abstractNumId w:val="32"/>
  </w:num>
  <w:num w:numId="5" w16cid:durableId="1630278389">
    <w:abstractNumId w:val="37"/>
  </w:num>
  <w:num w:numId="6" w16cid:durableId="1762943465">
    <w:abstractNumId w:val="46"/>
  </w:num>
  <w:num w:numId="7" w16cid:durableId="1989480290">
    <w:abstractNumId w:val="21"/>
  </w:num>
  <w:num w:numId="8" w16cid:durableId="1527258555">
    <w:abstractNumId w:val="15"/>
  </w:num>
  <w:num w:numId="9" w16cid:durableId="577397815">
    <w:abstractNumId w:val="29"/>
  </w:num>
  <w:num w:numId="10" w16cid:durableId="715350137">
    <w:abstractNumId w:val="5"/>
  </w:num>
  <w:num w:numId="11" w16cid:durableId="1631322794">
    <w:abstractNumId w:val="38"/>
  </w:num>
  <w:num w:numId="12" w16cid:durableId="1087652176">
    <w:abstractNumId w:val="16"/>
  </w:num>
  <w:num w:numId="13" w16cid:durableId="1777553605">
    <w:abstractNumId w:val="23"/>
  </w:num>
  <w:num w:numId="14" w16cid:durableId="939407818">
    <w:abstractNumId w:val="12"/>
  </w:num>
  <w:num w:numId="15" w16cid:durableId="1305894807">
    <w:abstractNumId w:val="44"/>
  </w:num>
  <w:num w:numId="16" w16cid:durableId="1263024970">
    <w:abstractNumId w:val="20"/>
  </w:num>
  <w:num w:numId="17" w16cid:durableId="16197089">
    <w:abstractNumId w:val="17"/>
  </w:num>
  <w:num w:numId="18" w16cid:durableId="1040714080">
    <w:abstractNumId w:val="24"/>
  </w:num>
  <w:num w:numId="19" w16cid:durableId="1654093921">
    <w:abstractNumId w:val="26"/>
  </w:num>
  <w:num w:numId="20" w16cid:durableId="1143737229">
    <w:abstractNumId w:val="30"/>
  </w:num>
  <w:num w:numId="21" w16cid:durableId="455107409">
    <w:abstractNumId w:val="39"/>
  </w:num>
  <w:num w:numId="22" w16cid:durableId="1318918182">
    <w:abstractNumId w:val="6"/>
  </w:num>
  <w:num w:numId="23" w16cid:durableId="98451455">
    <w:abstractNumId w:val="31"/>
  </w:num>
  <w:num w:numId="24" w16cid:durableId="1796294789">
    <w:abstractNumId w:val="22"/>
  </w:num>
  <w:num w:numId="25" w16cid:durableId="558245729">
    <w:abstractNumId w:val="35"/>
  </w:num>
  <w:num w:numId="26" w16cid:durableId="1431200304">
    <w:abstractNumId w:val="7"/>
  </w:num>
  <w:num w:numId="27" w16cid:durableId="1449467410">
    <w:abstractNumId w:val="25"/>
  </w:num>
  <w:num w:numId="28" w16cid:durableId="1204439362">
    <w:abstractNumId w:val="10"/>
  </w:num>
  <w:num w:numId="29" w16cid:durableId="1632203049">
    <w:abstractNumId w:val="2"/>
  </w:num>
  <w:num w:numId="30" w16cid:durableId="982779639">
    <w:abstractNumId w:val="33"/>
  </w:num>
  <w:num w:numId="31" w16cid:durableId="1566915477">
    <w:abstractNumId w:val="40"/>
  </w:num>
  <w:num w:numId="32" w16cid:durableId="349456014">
    <w:abstractNumId w:val="47"/>
  </w:num>
  <w:num w:numId="33" w16cid:durableId="285357092">
    <w:abstractNumId w:val="1"/>
  </w:num>
  <w:num w:numId="34" w16cid:durableId="856426593">
    <w:abstractNumId w:val="9"/>
  </w:num>
  <w:num w:numId="35" w16cid:durableId="943464386">
    <w:abstractNumId w:val="3"/>
  </w:num>
  <w:num w:numId="36" w16cid:durableId="682899987">
    <w:abstractNumId w:val="18"/>
  </w:num>
  <w:num w:numId="37" w16cid:durableId="433936709">
    <w:abstractNumId w:val="41"/>
  </w:num>
  <w:num w:numId="38" w16cid:durableId="541332747">
    <w:abstractNumId w:val="42"/>
  </w:num>
  <w:num w:numId="39" w16cid:durableId="921716989">
    <w:abstractNumId w:val="28"/>
  </w:num>
  <w:num w:numId="40" w16cid:durableId="1936749211">
    <w:abstractNumId w:val="36"/>
  </w:num>
  <w:num w:numId="41" w16cid:durableId="1666083903">
    <w:abstractNumId w:val="43"/>
  </w:num>
  <w:num w:numId="42" w16cid:durableId="636230052">
    <w:abstractNumId w:val="27"/>
  </w:num>
  <w:num w:numId="43" w16cid:durableId="1021317812">
    <w:abstractNumId w:val="11"/>
  </w:num>
  <w:num w:numId="44" w16cid:durableId="1884247613">
    <w:abstractNumId w:val="8"/>
  </w:num>
  <w:num w:numId="45" w16cid:durableId="1244603611">
    <w:abstractNumId w:val="45"/>
  </w:num>
  <w:num w:numId="46" w16cid:durableId="1941601862">
    <w:abstractNumId w:val="14"/>
  </w:num>
  <w:num w:numId="47" w16cid:durableId="1137265174">
    <w:abstractNumId w:val="13"/>
  </w:num>
  <w:num w:numId="48" w16cid:durableId="782454412">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A35"/>
    <w:rsid w:val="00026C8C"/>
    <w:rsid w:val="000329A6"/>
    <w:rsid w:val="000372E7"/>
    <w:rsid w:val="00046E2A"/>
    <w:rsid w:val="00051062"/>
    <w:rsid w:val="00061A94"/>
    <w:rsid w:val="00066FFD"/>
    <w:rsid w:val="000806F7"/>
    <w:rsid w:val="00081229"/>
    <w:rsid w:val="00087FF1"/>
    <w:rsid w:val="000C05A3"/>
    <w:rsid w:val="000C3468"/>
    <w:rsid w:val="000C3E11"/>
    <w:rsid w:val="000C7982"/>
    <w:rsid w:val="000E7ED9"/>
    <w:rsid w:val="00110535"/>
    <w:rsid w:val="00122888"/>
    <w:rsid w:val="00143188"/>
    <w:rsid w:val="00143DBD"/>
    <w:rsid w:val="0017314D"/>
    <w:rsid w:val="001871F5"/>
    <w:rsid w:val="00194F32"/>
    <w:rsid w:val="001B1180"/>
    <w:rsid w:val="001C1604"/>
    <w:rsid w:val="001C64C9"/>
    <w:rsid w:val="001D2BD2"/>
    <w:rsid w:val="001E7F60"/>
    <w:rsid w:val="001F1BD8"/>
    <w:rsid w:val="001F314E"/>
    <w:rsid w:val="001F32B1"/>
    <w:rsid w:val="002055CE"/>
    <w:rsid w:val="00251B7D"/>
    <w:rsid w:val="0026211D"/>
    <w:rsid w:val="002D6E00"/>
    <w:rsid w:val="002E334A"/>
    <w:rsid w:val="003427D2"/>
    <w:rsid w:val="00381CCE"/>
    <w:rsid w:val="003A06EC"/>
    <w:rsid w:val="003B570A"/>
    <w:rsid w:val="003B65CF"/>
    <w:rsid w:val="003E101F"/>
    <w:rsid w:val="00400A64"/>
    <w:rsid w:val="00402BD5"/>
    <w:rsid w:val="0042571A"/>
    <w:rsid w:val="00483C4C"/>
    <w:rsid w:val="00495666"/>
    <w:rsid w:val="004D102F"/>
    <w:rsid w:val="004D2DA9"/>
    <w:rsid w:val="004D4EAA"/>
    <w:rsid w:val="004E7DD5"/>
    <w:rsid w:val="004F5DFF"/>
    <w:rsid w:val="005130E5"/>
    <w:rsid w:val="005470B1"/>
    <w:rsid w:val="00560541"/>
    <w:rsid w:val="0056476B"/>
    <w:rsid w:val="005923D8"/>
    <w:rsid w:val="005A2506"/>
    <w:rsid w:val="005A3AD0"/>
    <w:rsid w:val="005B10BC"/>
    <w:rsid w:val="005D35D7"/>
    <w:rsid w:val="005E11E9"/>
    <w:rsid w:val="005F5133"/>
    <w:rsid w:val="005F66AD"/>
    <w:rsid w:val="0060350A"/>
    <w:rsid w:val="0060596B"/>
    <w:rsid w:val="006229DA"/>
    <w:rsid w:val="006274B5"/>
    <w:rsid w:val="006441FF"/>
    <w:rsid w:val="00677021"/>
    <w:rsid w:val="00693239"/>
    <w:rsid w:val="006A3C2F"/>
    <w:rsid w:val="006A6586"/>
    <w:rsid w:val="006A65B5"/>
    <w:rsid w:val="006B7DF8"/>
    <w:rsid w:val="006C6619"/>
    <w:rsid w:val="006F0DE7"/>
    <w:rsid w:val="006F3064"/>
    <w:rsid w:val="006F7A30"/>
    <w:rsid w:val="007002A4"/>
    <w:rsid w:val="0070390D"/>
    <w:rsid w:val="007068FC"/>
    <w:rsid w:val="00711220"/>
    <w:rsid w:val="00753816"/>
    <w:rsid w:val="00757D84"/>
    <w:rsid w:val="00764315"/>
    <w:rsid w:val="00777654"/>
    <w:rsid w:val="0078616B"/>
    <w:rsid w:val="00795B81"/>
    <w:rsid w:val="007C7C28"/>
    <w:rsid w:val="007E2FC1"/>
    <w:rsid w:val="008065AA"/>
    <w:rsid w:val="00807CC0"/>
    <w:rsid w:val="00811770"/>
    <w:rsid w:val="008348DF"/>
    <w:rsid w:val="008850D0"/>
    <w:rsid w:val="00892CB2"/>
    <w:rsid w:val="008B3074"/>
    <w:rsid w:val="008B4929"/>
    <w:rsid w:val="008D520E"/>
    <w:rsid w:val="008E18D7"/>
    <w:rsid w:val="008E5FF8"/>
    <w:rsid w:val="008F1391"/>
    <w:rsid w:val="0091544F"/>
    <w:rsid w:val="00941A0F"/>
    <w:rsid w:val="00947D2C"/>
    <w:rsid w:val="009514A7"/>
    <w:rsid w:val="009617BA"/>
    <w:rsid w:val="0096499A"/>
    <w:rsid w:val="00974F21"/>
    <w:rsid w:val="0097720E"/>
    <w:rsid w:val="00983E38"/>
    <w:rsid w:val="00995493"/>
    <w:rsid w:val="009A45EA"/>
    <w:rsid w:val="009C54D1"/>
    <w:rsid w:val="009D36FA"/>
    <w:rsid w:val="009E16CF"/>
    <w:rsid w:val="009E4BCD"/>
    <w:rsid w:val="009F41D2"/>
    <w:rsid w:val="00A01B4D"/>
    <w:rsid w:val="00A223A1"/>
    <w:rsid w:val="00A26910"/>
    <w:rsid w:val="00A41BEA"/>
    <w:rsid w:val="00A5067E"/>
    <w:rsid w:val="00A60B13"/>
    <w:rsid w:val="00A62CC1"/>
    <w:rsid w:val="00A669A7"/>
    <w:rsid w:val="00A84608"/>
    <w:rsid w:val="00A90A7D"/>
    <w:rsid w:val="00A96EBF"/>
    <w:rsid w:val="00AA0180"/>
    <w:rsid w:val="00AA2318"/>
    <w:rsid w:val="00AA5532"/>
    <w:rsid w:val="00AB4071"/>
    <w:rsid w:val="00AB4C3D"/>
    <w:rsid w:val="00AB79FC"/>
    <w:rsid w:val="00AB7E0B"/>
    <w:rsid w:val="00AC57CB"/>
    <w:rsid w:val="00AD0177"/>
    <w:rsid w:val="00AD0950"/>
    <w:rsid w:val="00B40868"/>
    <w:rsid w:val="00B43174"/>
    <w:rsid w:val="00B45563"/>
    <w:rsid w:val="00B46CF1"/>
    <w:rsid w:val="00B663F3"/>
    <w:rsid w:val="00B7343A"/>
    <w:rsid w:val="00B74A86"/>
    <w:rsid w:val="00B842E0"/>
    <w:rsid w:val="00B84DEF"/>
    <w:rsid w:val="00B928E1"/>
    <w:rsid w:val="00B931A9"/>
    <w:rsid w:val="00BA0858"/>
    <w:rsid w:val="00BC2209"/>
    <w:rsid w:val="00BC7221"/>
    <w:rsid w:val="00BD2A80"/>
    <w:rsid w:val="00BD4DA7"/>
    <w:rsid w:val="00BD58E5"/>
    <w:rsid w:val="00C0662A"/>
    <w:rsid w:val="00C26173"/>
    <w:rsid w:val="00C37485"/>
    <w:rsid w:val="00C469A6"/>
    <w:rsid w:val="00C505B7"/>
    <w:rsid w:val="00C51723"/>
    <w:rsid w:val="00C547DE"/>
    <w:rsid w:val="00C54ACC"/>
    <w:rsid w:val="00C669F9"/>
    <w:rsid w:val="00C770EA"/>
    <w:rsid w:val="00C934B2"/>
    <w:rsid w:val="00CA04A0"/>
    <w:rsid w:val="00CA1BD4"/>
    <w:rsid w:val="00CA5F25"/>
    <w:rsid w:val="00CC216F"/>
    <w:rsid w:val="00CE06B0"/>
    <w:rsid w:val="00CF36A9"/>
    <w:rsid w:val="00D126AB"/>
    <w:rsid w:val="00D23C29"/>
    <w:rsid w:val="00D26233"/>
    <w:rsid w:val="00D3264D"/>
    <w:rsid w:val="00D32EF3"/>
    <w:rsid w:val="00D33794"/>
    <w:rsid w:val="00D43450"/>
    <w:rsid w:val="00D46779"/>
    <w:rsid w:val="00D50864"/>
    <w:rsid w:val="00D5588A"/>
    <w:rsid w:val="00D572A9"/>
    <w:rsid w:val="00D85D9A"/>
    <w:rsid w:val="00D964E7"/>
    <w:rsid w:val="00DB42B7"/>
    <w:rsid w:val="00DC4003"/>
    <w:rsid w:val="00DC64BB"/>
    <w:rsid w:val="00DD326D"/>
    <w:rsid w:val="00DD634F"/>
    <w:rsid w:val="00E273CF"/>
    <w:rsid w:val="00E67FB4"/>
    <w:rsid w:val="00E93F77"/>
    <w:rsid w:val="00E9685B"/>
    <w:rsid w:val="00EA3327"/>
    <w:rsid w:val="00ED5106"/>
    <w:rsid w:val="00EE0673"/>
    <w:rsid w:val="00F1468F"/>
    <w:rsid w:val="00F223A7"/>
    <w:rsid w:val="00F32766"/>
    <w:rsid w:val="00F3409D"/>
    <w:rsid w:val="00F44AEE"/>
    <w:rsid w:val="00F52A33"/>
    <w:rsid w:val="00F71DC7"/>
    <w:rsid w:val="00F76EAF"/>
    <w:rsid w:val="00F94CC7"/>
    <w:rsid w:val="00FA5E90"/>
    <w:rsid w:val="00FD7531"/>
    <w:rsid w:val="00FD768F"/>
    <w:rsid w:val="00FE788E"/>
    <w:rsid w:val="00FF4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239"/>
  </w:style>
  <w:style w:type="paragraph" w:styleId="Heading1">
    <w:name w:val="heading 1"/>
    <w:basedOn w:val="Normal"/>
    <w:next w:val="Normal"/>
    <w:link w:val="Heading1Char"/>
    <w:autoRedefine/>
    <w:uiPriority w:val="9"/>
    <w:qFormat/>
    <w:rsid w:val="00A84608"/>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693239"/>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693239"/>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A84608"/>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A84608"/>
    <w:pPr>
      <w:spacing w:line="259" w:lineRule="auto"/>
      <w:outlineLvl w:val="9"/>
    </w:pPr>
  </w:style>
  <w:style w:type="paragraph" w:styleId="TOC1">
    <w:name w:val="toc 1"/>
    <w:basedOn w:val="Normal"/>
    <w:next w:val="Normal"/>
    <w:autoRedefine/>
    <w:uiPriority w:val="39"/>
    <w:unhideWhenUsed/>
    <w:rsid w:val="00B663F3"/>
    <w:pPr>
      <w:spacing w:after="100"/>
    </w:pPr>
  </w:style>
  <w:style w:type="character" w:customStyle="1" w:styleId="Heading2Char">
    <w:name w:val="Heading 2 Char"/>
    <w:basedOn w:val="DefaultParagraphFont"/>
    <w:link w:val="Heading2"/>
    <w:uiPriority w:val="9"/>
    <w:rsid w:val="00693239"/>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693239"/>
    <w:rPr>
      <w:rFonts w:ascii="Arial" w:eastAsiaTheme="majorEastAsia" w:hAnsi="Arial" w:cstheme="majorBidi"/>
      <w:sz w:val="20"/>
      <w:szCs w:val="24"/>
    </w:rPr>
  </w:style>
  <w:style w:type="paragraph" w:styleId="TOC2">
    <w:name w:val="toc 2"/>
    <w:basedOn w:val="Normal"/>
    <w:next w:val="Normal"/>
    <w:autoRedefine/>
    <w:uiPriority w:val="39"/>
    <w:unhideWhenUsed/>
    <w:rsid w:val="00B663F3"/>
    <w:pPr>
      <w:spacing w:after="100"/>
      <w:ind w:left="220"/>
    </w:pPr>
  </w:style>
  <w:style w:type="paragraph" w:styleId="TOC3">
    <w:name w:val="toc 3"/>
    <w:basedOn w:val="Normal"/>
    <w:next w:val="Normal"/>
    <w:autoRedefine/>
    <w:uiPriority w:val="39"/>
    <w:unhideWhenUsed/>
    <w:rsid w:val="00B663F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app://resources/notific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4B7E3-5536-49B0-909F-448CDDC7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28</Pages>
  <Words>6712</Words>
  <Characters>38259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44882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dcterms:created xsi:type="dcterms:W3CDTF">2025-03-17T20:59:00Z</dcterms:created>
  <dcterms:modified xsi:type="dcterms:W3CDTF">2025-03-17T21:05:00Z</dcterms:modified>
</cp:coreProperties>
</file>