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85181F" w:rsidRDefault="00C469A6" w:rsidP="00CA04A0">
      <w:pPr>
        <w:autoSpaceDE w:val="0"/>
        <w:autoSpaceDN w:val="0"/>
        <w:adjustRightInd w:val="0"/>
        <w:rPr>
          <w:rFonts w:ascii="Arial" w:hAnsi="Arial" w:cs="Arial"/>
          <w:b/>
          <w:bCs/>
          <w:strike/>
          <w:color w:val="800080"/>
          <w:sz w:val="20"/>
          <w:szCs w:val="20"/>
        </w:rPr>
      </w:pPr>
      <w:r w:rsidRPr="0085181F">
        <w:rPr>
          <w:rFonts w:ascii="Arial" w:hAnsi="Arial" w:cs="Arial"/>
          <w:color w:val="000000"/>
          <w:sz w:val="20"/>
          <w:szCs w:val="20"/>
        </w:rPr>
        <w:t>The release of this audit program to parties external to IBM requires the written approval of the Chief Auditor.</w:t>
      </w:r>
      <w:r w:rsidRPr="0085181F">
        <w:rPr>
          <w:rFonts w:ascii="Arial" w:hAnsi="Arial" w:cs="Arial"/>
          <w:color w:val="000000"/>
          <w:sz w:val="20"/>
          <w:szCs w:val="20"/>
        </w:rPr>
        <w:br/>
      </w:r>
      <w:r w:rsidRPr="0085181F">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85181F">
        <w:rPr>
          <w:rFonts w:ascii="Arial" w:hAnsi="Arial" w:cs="Arial"/>
          <w:color w:val="000000"/>
          <w:sz w:val="20"/>
          <w:szCs w:val="20"/>
        </w:rPr>
        <w:t>in order to</w:t>
      </w:r>
      <w:proofErr w:type="gramEnd"/>
      <w:r w:rsidRPr="0085181F">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85181F" w:rsidRDefault="00C934B2" w:rsidP="00C469A6">
      <w:pPr>
        <w:keepLines/>
        <w:autoSpaceDE w:val="0"/>
        <w:autoSpaceDN w:val="0"/>
        <w:adjustRightInd w:val="0"/>
        <w:rPr>
          <w:rFonts w:ascii="Arial" w:hAnsi="Arial" w:cs="Arial"/>
          <w:color w:val="000000"/>
          <w:sz w:val="20"/>
          <w:szCs w:val="20"/>
        </w:rPr>
      </w:pPr>
    </w:p>
    <w:p w14:paraId="3FD67626" w14:textId="77777777" w:rsidR="00C934B2" w:rsidRPr="0085181F" w:rsidRDefault="00C469A6">
      <w:pPr>
        <w:pStyle w:val="ListParagraph"/>
        <w:keepLines/>
        <w:numPr>
          <w:ilvl w:val="0"/>
          <w:numId w:val="1"/>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compliance with external laws and regulations, as well as IBM policies and procedures</w:t>
      </w:r>
    </w:p>
    <w:p w14:paraId="0FC73F5A" w14:textId="77777777" w:rsidR="00C934B2" w:rsidRPr="0085181F" w:rsidRDefault="00C469A6">
      <w:pPr>
        <w:pStyle w:val="ListParagraph"/>
        <w:keepLines/>
        <w:numPr>
          <w:ilvl w:val="0"/>
          <w:numId w:val="1"/>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accomplishment of business objectives</w:t>
      </w:r>
    </w:p>
    <w:p w14:paraId="0E368DDF" w14:textId="77777777" w:rsidR="00C934B2" w:rsidRPr="0085181F" w:rsidRDefault="00C469A6">
      <w:pPr>
        <w:pStyle w:val="ListParagraph"/>
        <w:keepLines/>
        <w:numPr>
          <w:ilvl w:val="0"/>
          <w:numId w:val="1"/>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reliable information for financial reporting and decision making</w:t>
      </w:r>
    </w:p>
    <w:p w14:paraId="1FCB1A83" w14:textId="77777777" w:rsidR="00C934B2" w:rsidRPr="0085181F" w:rsidRDefault="00C469A6">
      <w:pPr>
        <w:pStyle w:val="ListParagraph"/>
        <w:keepLines/>
        <w:numPr>
          <w:ilvl w:val="0"/>
          <w:numId w:val="1"/>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efficient operations</w:t>
      </w:r>
      <w:r w:rsidR="00C934B2" w:rsidRPr="0085181F">
        <w:rPr>
          <w:rFonts w:ascii="Arial" w:hAnsi="Arial" w:cs="Arial"/>
          <w:color w:val="000000"/>
          <w:sz w:val="20"/>
          <w:szCs w:val="20"/>
        </w:rPr>
        <w:t xml:space="preserve">, </w:t>
      </w:r>
      <w:r w:rsidRPr="0085181F">
        <w:rPr>
          <w:rFonts w:ascii="Arial" w:hAnsi="Arial" w:cs="Arial"/>
          <w:color w:val="000000"/>
          <w:sz w:val="20"/>
          <w:szCs w:val="20"/>
        </w:rPr>
        <w:t>and</w:t>
      </w:r>
    </w:p>
    <w:p w14:paraId="637C4A83" w14:textId="2F542971" w:rsidR="00C469A6" w:rsidRPr="0085181F" w:rsidRDefault="00C469A6">
      <w:pPr>
        <w:pStyle w:val="ListParagraph"/>
        <w:keepLines/>
        <w:numPr>
          <w:ilvl w:val="0"/>
          <w:numId w:val="1"/>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safeguarding both intellectual and physical assets.</w:t>
      </w:r>
    </w:p>
    <w:p w14:paraId="32436E37" w14:textId="77777777" w:rsidR="00C469A6" w:rsidRPr="0085181F" w:rsidRDefault="00C469A6" w:rsidP="00C469A6">
      <w:pPr>
        <w:keepLines/>
        <w:autoSpaceDE w:val="0"/>
        <w:autoSpaceDN w:val="0"/>
        <w:adjustRightInd w:val="0"/>
        <w:rPr>
          <w:rFonts w:ascii="Arial" w:hAnsi="Arial" w:cs="Arial"/>
          <w:color w:val="000000"/>
          <w:sz w:val="20"/>
          <w:szCs w:val="20"/>
        </w:rPr>
      </w:pPr>
    </w:p>
    <w:p w14:paraId="5FE7F9AA" w14:textId="77777777" w:rsidR="00C469A6" w:rsidRPr="0085181F" w:rsidRDefault="72E13324" w:rsidP="00C469A6">
      <w:pPr>
        <w:keepLines/>
        <w:autoSpaceDE w:val="0"/>
        <w:autoSpaceDN w:val="0"/>
        <w:adjustRightInd w:val="0"/>
        <w:rPr>
          <w:rFonts w:ascii="Arial" w:hAnsi="Arial" w:cs="Arial"/>
          <w:color w:val="000000"/>
          <w:sz w:val="20"/>
          <w:szCs w:val="20"/>
        </w:rPr>
      </w:pPr>
      <w:proofErr w:type="gramStart"/>
      <w:r w:rsidRPr="0085181F">
        <w:rPr>
          <w:rFonts w:ascii="Arial" w:hAnsi="Arial" w:cs="Arial"/>
          <w:color w:val="000000" w:themeColor="text1"/>
          <w:sz w:val="20"/>
          <w:szCs w:val="20"/>
        </w:rPr>
        <w:t>The control</w:t>
      </w:r>
      <w:proofErr w:type="gramEnd"/>
      <w:r w:rsidRPr="0085181F">
        <w:rPr>
          <w:rFonts w:ascii="Arial" w:hAnsi="Arial" w:cs="Arial"/>
          <w:color w:val="000000" w:themeColor="text1"/>
          <w:sz w:val="20"/>
          <w:szCs w:val="20"/>
        </w:rPr>
        <w:t xml:space="preserve">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2CD8C128" w14:textId="79B067BE" w:rsidR="72E13324" w:rsidRPr="0085181F" w:rsidRDefault="72E13324" w:rsidP="72E13324">
      <w:pPr>
        <w:keepLines/>
        <w:rPr>
          <w:rFonts w:ascii="Arial" w:hAnsi="Arial" w:cs="Arial"/>
          <w:color w:val="000000" w:themeColor="text1"/>
          <w:sz w:val="20"/>
          <w:szCs w:val="20"/>
        </w:rPr>
      </w:pPr>
    </w:p>
    <w:p w14:paraId="1E4DE184" w14:textId="238DD941" w:rsidR="00C469A6" w:rsidRPr="0085181F" w:rsidRDefault="00C469A6" w:rsidP="00C469A6">
      <w:pPr>
        <w:autoSpaceDE w:val="0"/>
        <w:autoSpaceDN w:val="0"/>
        <w:adjustRightInd w:val="0"/>
        <w:rPr>
          <w:rFonts w:ascii="Arial" w:hAnsi="Arial" w:cs="Arial"/>
          <w:b/>
          <w:bCs/>
          <w:strike/>
          <w:color w:val="800080"/>
          <w:sz w:val="20"/>
          <w:szCs w:val="20"/>
        </w:rPr>
      </w:pPr>
      <w:r w:rsidRPr="0085181F">
        <w:rPr>
          <w:rFonts w:ascii="Arial" w:hAnsi="Arial" w:cs="Arial"/>
          <w:b/>
          <w:bCs/>
          <w:strike/>
          <w:color w:val="800080"/>
          <w:sz w:val="20"/>
          <w:szCs w:val="20"/>
        </w:rPr>
        <w:t xml:space="preserve">                                                                                                                                                         </w:t>
      </w:r>
    </w:p>
    <w:p w14:paraId="72549B49" w14:textId="77777777" w:rsidR="00C469A6" w:rsidRPr="0085181F"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85181F"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85181F" w:rsidRDefault="00C469A6">
            <w:pPr>
              <w:keepNext/>
              <w:keepLines/>
              <w:autoSpaceDE w:val="0"/>
              <w:autoSpaceDN w:val="0"/>
              <w:adjustRightInd w:val="0"/>
              <w:ind w:left="15"/>
              <w:jc w:val="center"/>
              <w:rPr>
                <w:rFonts w:ascii="Arial" w:hAnsi="Arial" w:cs="Arial"/>
                <w:b/>
                <w:bCs/>
                <w:color w:val="000000"/>
                <w:sz w:val="20"/>
                <w:szCs w:val="20"/>
              </w:rPr>
            </w:pPr>
            <w:r w:rsidRPr="0085181F">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85181F" w:rsidRDefault="00C469A6">
            <w:pPr>
              <w:keepNext/>
              <w:keepLines/>
              <w:autoSpaceDE w:val="0"/>
              <w:autoSpaceDN w:val="0"/>
              <w:adjustRightInd w:val="0"/>
              <w:ind w:left="15"/>
              <w:jc w:val="center"/>
              <w:rPr>
                <w:rFonts w:ascii="Arial" w:hAnsi="Arial" w:cs="Arial"/>
                <w:b/>
                <w:bCs/>
                <w:color w:val="000000"/>
                <w:sz w:val="20"/>
                <w:szCs w:val="20"/>
              </w:rPr>
            </w:pPr>
            <w:r w:rsidRPr="0085181F">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85181F" w:rsidRDefault="00C469A6">
            <w:pPr>
              <w:keepNext/>
              <w:keepLines/>
              <w:autoSpaceDE w:val="0"/>
              <w:autoSpaceDN w:val="0"/>
              <w:adjustRightInd w:val="0"/>
              <w:ind w:left="15"/>
              <w:jc w:val="center"/>
              <w:rPr>
                <w:rFonts w:ascii="Arial" w:hAnsi="Arial" w:cs="Arial"/>
                <w:b/>
                <w:bCs/>
                <w:color w:val="000000"/>
                <w:sz w:val="20"/>
                <w:szCs w:val="20"/>
              </w:rPr>
            </w:pPr>
            <w:r w:rsidRPr="0085181F">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85181F" w:rsidRDefault="00C469A6">
            <w:pPr>
              <w:keepNext/>
              <w:keepLines/>
              <w:autoSpaceDE w:val="0"/>
              <w:autoSpaceDN w:val="0"/>
              <w:adjustRightInd w:val="0"/>
              <w:ind w:left="15"/>
              <w:jc w:val="center"/>
              <w:rPr>
                <w:rFonts w:ascii="Arial" w:hAnsi="Arial" w:cs="Arial"/>
                <w:b/>
                <w:bCs/>
                <w:color w:val="000000"/>
                <w:sz w:val="20"/>
                <w:szCs w:val="20"/>
              </w:rPr>
            </w:pPr>
            <w:r w:rsidRPr="0085181F">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85181F" w:rsidRDefault="00C469A6">
            <w:pPr>
              <w:keepNext/>
              <w:keepLines/>
              <w:autoSpaceDE w:val="0"/>
              <w:autoSpaceDN w:val="0"/>
              <w:adjustRightInd w:val="0"/>
              <w:ind w:left="15"/>
              <w:jc w:val="center"/>
              <w:rPr>
                <w:rFonts w:ascii="Arial" w:hAnsi="Arial" w:cs="Arial"/>
                <w:b/>
                <w:bCs/>
                <w:color w:val="000000"/>
                <w:sz w:val="20"/>
                <w:szCs w:val="20"/>
              </w:rPr>
            </w:pPr>
            <w:r w:rsidRPr="0085181F">
              <w:rPr>
                <w:rFonts w:ascii="Arial" w:hAnsi="Arial" w:cs="Arial"/>
                <w:b/>
                <w:bCs/>
                <w:color w:val="000000"/>
                <w:sz w:val="20"/>
                <w:szCs w:val="20"/>
              </w:rPr>
              <w:t>COMMENTS</w:t>
            </w:r>
          </w:p>
        </w:tc>
      </w:tr>
      <w:tr w:rsidR="0027427D" w:rsidRPr="0085181F" w14:paraId="6003DDB7" w14:textId="77777777" w:rsidTr="008F1391">
        <w:tc>
          <w:tcPr>
            <w:tcW w:w="815" w:type="pct"/>
            <w:tcBorders>
              <w:top w:val="single" w:sz="6" w:space="0" w:color="auto"/>
              <w:left w:val="single" w:sz="6" w:space="0" w:color="auto"/>
              <w:bottom w:val="single" w:sz="6" w:space="0" w:color="auto"/>
              <w:right w:val="single" w:sz="6" w:space="0" w:color="auto"/>
            </w:tcBorders>
          </w:tcPr>
          <w:p w14:paraId="023D36D6" w14:textId="68FAC22A" w:rsidR="0027427D" w:rsidRPr="00667687" w:rsidRDefault="0027427D" w:rsidP="0027427D">
            <w:pPr>
              <w:keepNext/>
              <w:keepLines/>
              <w:autoSpaceDE w:val="0"/>
              <w:autoSpaceDN w:val="0"/>
              <w:adjustRightInd w:val="0"/>
              <w:ind w:left="15"/>
              <w:rPr>
                <w:rFonts w:ascii="Arial" w:hAnsi="Arial" w:cs="Arial"/>
                <w:color w:val="000000"/>
                <w:sz w:val="18"/>
                <w:szCs w:val="18"/>
              </w:rPr>
            </w:pPr>
            <w:r w:rsidRPr="00667687">
              <w:rPr>
                <w:rFonts w:ascii="Arial" w:hAnsi="Arial" w:cs="Arial"/>
                <w:color w:val="000000"/>
                <w:sz w:val="18"/>
                <w:szCs w:val="18"/>
              </w:rPr>
              <w:t>April 2026</w:t>
            </w:r>
          </w:p>
        </w:tc>
        <w:tc>
          <w:tcPr>
            <w:tcW w:w="815" w:type="pct"/>
            <w:tcBorders>
              <w:top w:val="single" w:sz="6" w:space="0" w:color="auto"/>
              <w:left w:val="single" w:sz="6" w:space="0" w:color="auto"/>
              <w:bottom w:val="single" w:sz="6" w:space="0" w:color="auto"/>
              <w:right w:val="single" w:sz="6" w:space="0" w:color="auto"/>
            </w:tcBorders>
          </w:tcPr>
          <w:p w14:paraId="016D5AD5" w14:textId="3B584EFD" w:rsidR="0027427D" w:rsidRPr="00667687" w:rsidRDefault="0027427D"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5B423B80" w14:textId="01D68829" w:rsidR="0027427D" w:rsidRPr="00667687" w:rsidRDefault="0027427D"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Process and Objective</w:t>
            </w:r>
          </w:p>
        </w:tc>
        <w:tc>
          <w:tcPr>
            <w:tcW w:w="638" w:type="pct"/>
            <w:tcBorders>
              <w:top w:val="single" w:sz="6" w:space="0" w:color="auto"/>
              <w:left w:val="single" w:sz="6" w:space="0" w:color="auto"/>
              <w:bottom w:val="single" w:sz="6" w:space="0" w:color="auto"/>
              <w:right w:val="single" w:sz="6" w:space="0" w:color="auto"/>
            </w:tcBorders>
          </w:tcPr>
          <w:p w14:paraId="16F18F17" w14:textId="69C32CAC" w:rsidR="0027427D" w:rsidRPr="00667687" w:rsidRDefault="0027427D"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4C0B13D0" w14:textId="2087CBE7" w:rsidR="0027427D" w:rsidRPr="00667687" w:rsidRDefault="00DD1FE8"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 xml:space="preserve">Renamed the audit Program to Marketing. </w:t>
            </w:r>
            <w:r w:rsidR="0027427D" w:rsidRPr="00667687">
              <w:rPr>
                <w:rFonts w:ascii="Arial" w:hAnsi="Arial" w:cs="Arial"/>
                <w:sz w:val="18"/>
                <w:szCs w:val="18"/>
              </w:rPr>
              <w:t>Update</w:t>
            </w:r>
            <w:r w:rsidR="009F5A1B" w:rsidRPr="00667687">
              <w:rPr>
                <w:rFonts w:ascii="Arial" w:hAnsi="Arial" w:cs="Arial"/>
                <w:sz w:val="18"/>
                <w:szCs w:val="18"/>
              </w:rPr>
              <w:t>d</w:t>
            </w:r>
            <w:r w:rsidR="0027427D" w:rsidRPr="00667687">
              <w:rPr>
                <w:rFonts w:ascii="Arial" w:hAnsi="Arial" w:cs="Arial"/>
                <w:sz w:val="18"/>
                <w:szCs w:val="18"/>
              </w:rPr>
              <w:t xml:space="preserve"> the mission and objectives.</w:t>
            </w:r>
            <w:r w:rsidR="0046165D" w:rsidRPr="00667687">
              <w:rPr>
                <w:rFonts w:ascii="Arial" w:hAnsi="Arial" w:cs="Arial"/>
                <w:sz w:val="18"/>
                <w:szCs w:val="18"/>
              </w:rPr>
              <w:t xml:space="preserve"> Change the terminology from Sponsorships to Sports &amp; Entertainment.</w:t>
            </w:r>
          </w:p>
        </w:tc>
      </w:tr>
      <w:tr w:rsidR="0027427D" w:rsidRPr="0085181F" w14:paraId="510BDF3D" w14:textId="77777777" w:rsidTr="008F1391">
        <w:tc>
          <w:tcPr>
            <w:tcW w:w="815" w:type="pct"/>
            <w:tcBorders>
              <w:top w:val="single" w:sz="6" w:space="0" w:color="auto"/>
              <w:left w:val="single" w:sz="6" w:space="0" w:color="auto"/>
              <w:bottom w:val="single" w:sz="6" w:space="0" w:color="auto"/>
              <w:right w:val="single" w:sz="6" w:space="0" w:color="auto"/>
            </w:tcBorders>
          </w:tcPr>
          <w:p w14:paraId="791A1DC8" w14:textId="77777777" w:rsidR="0027427D" w:rsidRPr="00667687" w:rsidRDefault="0027427D" w:rsidP="0027427D">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79F5798A" w14:textId="77777777" w:rsidR="0027427D" w:rsidRPr="00667687" w:rsidRDefault="0027427D" w:rsidP="0027427D">
            <w:pPr>
              <w:keepNext/>
              <w:keepLines/>
              <w:autoSpaceDE w:val="0"/>
              <w:autoSpaceDN w:val="0"/>
              <w:adjustRightInd w:val="0"/>
              <w:ind w:left="15"/>
              <w:rPr>
                <w:rFonts w:ascii="Arial" w:hAnsi="Arial" w:cs="Arial"/>
                <w:sz w:val="18"/>
                <w:szCs w:val="18"/>
              </w:rPr>
            </w:pPr>
          </w:p>
        </w:tc>
        <w:tc>
          <w:tcPr>
            <w:tcW w:w="958" w:type="pct"/>
            <w:tcBorders>
              <w:top w:val="single" w:sz="6" w:space="0" w:color="auto"/>
              <w:left w:val="single" w:sz="6" w:space="0" w:color="auto"/>
              <w:bottom w:val="single" w:sz="6" w:space="0" w:color="auto"/>
              <w:right w:val="single" w:sz="6" w:space="0" w:color="auto"/>
            </w:tcBorders>
          </w:tcPr>
          <w:p w14:paraId="594494F3" w14:textId="5B2BB4A7" w:rsidR="0027427D" w:rsidRPr="00667687" w:rsidRDefault="0027427D"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371304D2" w14:textId="36BE4F73" w:rsidR="0027427D" w:rsidRPr="00667687" w:rsidRDefault="0027427D"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6FACBE42" w14:textId="3FE1895F" w:rsidR="0027427D" w:rsidRPr="00667687" w:rsidRDefault="0027427D"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Created separate Risk Tables to clearly determine the risk areas applicable for each auditable entity covered by the Marketing audit program. Removed the low-risk area related to Education, Training, and Separation of Duties (SOD).</w:t>
            </w:r>
          </w:p>
        </w:tc>
      </w:tr>
      <w:tr w:rsidR="0027427D" w:rsidRPr="0085181F" w14:paraId="414F5EAB" w14:textId="77777777" w:rsidTr="008F1391">
        <w:tc>
          <w:tcPr>
            <w:tcW w:w="815" w:type="pct"/>
            <w:tcBorders>
              <w:top w:val="single" w:sz="6" w:space="0" w:color="auto"/>
              <w:left w:val="single" w:sz="6" w:space="0" w:color="auto"/>
              <w:bottom w:val="single" w:sz="6" w:space="0" w:color="auto"/>
              <w:right w:val="single" w:sz="6" w:space="0" w:color="auto"/>
            </w:tcBorders>
          </w:tcPr>
          <w:p w14:paraId="1B023CEF" w14:textId="77777777" w:rsidR="0027427D" w:rsidRPr="00667687" w:rsidRDefault="0027427D" w:rsidP="0027427D">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3FE85086" w14:textId="77777777" w:rsidR="0027427D" w:rsidRPr="00667687" w:rsidRDefault="0027427D" w:rsidP="0027427D">
            <w:pPr>
              <w:keepNext/>
              <w:keepLines/>
              <w:autoSpaceDE w:val="0"/>
              <w:autoSpaceDN w:val="0"/>
              <w:adjustRightInd w:val="0"/>
              <w:ind w:left="15"/>
              <w:rPr>
                <w:rFonts w:ascii="Arial" w:hAnsi="Arial" w:cs="Arial"/>
                <w:sz w:val="18"/>
                <w:szCs w:val="18"/>
              </w:rPr>
            </w:pPr>
          </w:p>
        </w:tc>
        <w:tc>
          <w:tcPr>
            <w:tcW w:w="958" w:type="pct"/>
            <w:tcBorders>
              <w:top w:val="single" w:sz="6" w:space="0" w:color="auto"/>
              <w:left w:val="single" w:sz="6" w:space="0" w:color="auto"/>
              <w:bottom w:val="single" w:sz="6" w:space="0" w:color="auto"/>
              <w:right w:val="single" w:sz="6" w:space="0" w:color="auto"/>
            </w:tcBorders>
          </w:tcPr>
          <w:p w14:paraId="4E660B42" w14:textId="182E9391" w:rsidR="0027427D" w:rsidRPr="00667687" w:rsidRDefault="0060373B"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Reference Material</w:t>
            </w:r>
          </w:p>
        </w:tc>
        <w:tc>
          <w:tcPr>
            <w:tcW w:w="638" w:type="pct"/>
            <w:tcBorders>
              <w:top w:val="single" w:sz="6" w:space="0" w:color="auto"/>
              <w:left w:val="single" w:sz="6" w:space="0" w:color="auto"/>
              <w:bottom w:val="single" w:sz="6" w:space="0" w:color="auto"/>
              <w:right w:val="single" w:sz="6" w:space="0" w:color="auto"/>
            </w:tcBorders>
          </w:tcPr>
          <w:p w14:paraId="3BCAB001" w14:textId="192DB93E" w:rsidR="0027427D" w:rsidRPr="00667687" w:rsidRDefault="0060373B"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69CEE5B6" w14:textId="072B6FD7" w:rsidR="0027427D" w:rsidRPr="00667687" w:rsidRDefault="0060373B"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Update</w:t>
            </w:r>
            <w:r w:rsidR="009F5A1B" w:rsidRPr="00667687">
              <w:rPr>
                <w:rFonts w:ascii="Arial" w:hAnsi="Arial" w:cs="Arial"/>
                <w:sz w:val="18"/>
                <w:szCs w:val="18"/>
              </w:rPr>
              <w:t>d</w:t>
            </w:r>
            <w:r w:rsidRPr="00667687">
              <w:rPr>
                <w:rFonts w:ascii="Arial" w:hAnsi="Arial" w:cs="Arial"/>
                <w:sz w:val="18"/>
                <w:szCs w:val="18"/>
              </w:rPr>
              <w:t xml:space="preserve"> the reference links.</w:t>
            </w:r>
          </w:p>
        </w:tc>
      </w:tr>
      <w:tr w:rsidR="0027427D" w:rsidRPr="0085181F" w14:paraId="28A146D3" w14:textId="77777777" w:rsidTr="008F1391">
        <w:tc>
          <w:tcPr>
            <w:tcW w:w="815" w:type="pct"/>
            <w:tcBorders>
              <w:top w:val="single" w:sz="6" w:space="0" w:color="auto"/>
              <w:left w:val="single" w:sz="6" w:space="0" w:color="auto"/>
              <w:bottom w:val="single" w:sz="6" w:space="0" w:color="auto"/>
              <w:right w:val="single" w:sz="6" w:space="0" w:color="auto"/>
            </w:tcBorders>
          </w:tcPr>
          <w:p w14:paraId="45775C70" w14:textId="77777777" w:rsidR="0027427D" w:rsidRPr="00667687" w:rsidRDefault="0027427D" w:rsidP="0027427D">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0F22096F" w14:textId="3576A97A" w:rsidR="0027427D" w:rsidRPr="00667687" w:rsidRDefault="0060373B"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27D0AB83" w14:textId="3588AB6A" w:rsidR="0027427D" w:rsidRPr="00667687" w:rsidRDefault="0060373B"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Event /Program Reconciliation (EM001.P)</w:t>
            </w:r>
          </w:p>
        </w:tc>
        <w:tc>
          <w:tcPr>
            <w:tcW w:w="638" w:type="pct"/>
            <w:tcBorders>
              <w:top w:val="single" w:sz="6" w:space="0" w:color="auto"/>
              <w:left w:val="single" w:sz="6" w:space="0" w:color="auto"/>
              <w:bottom w:val="single" w:sz="6" w:space="0" w:color="auto"/>
              <w:right w:val="single" w:sz="6" w:space="0" w:color="auto"/>
            </w:tcBorders>
          </w:tcPr>
          <w:p w14:paraId="0B507F4F" w14:textId="3313BF73" w:rsidR="0027427D" w:rsidRPr="00667687" w:rsidRDefault="0060373B"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2A30AE73" w14:textId="4C382C03" w:rsidR="0027427D" w:rsidRPr="00667687" w:rsidRDefault="0060373B"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Updated the test approach to include details related to the Global Events Process (GEP).</w:t>
            </w:r>
          </w:p>
        </w:tc>
      </w:tr>
      <w:tr w:rsidR="0060373B" w:rsidRPr="0085181F" w14:paraId="1FEE8B4A" w14:textId="77777777" w:rsidTr="008F1391">
        <w:tc>
          <w:tcPr>
            <w:tcW w:w="815" w:type="pct"/>
            <w:tcBorders>
              <w:top w:val="single" w:sz="6" w:space="0" w:color="auto"/>
              <w:left w:val="single" w:sz="6" w:space="0" w:color="auto"/>
              <w:bottom w:val="single" w:sz="6" w:space="0" w:color="auto"/>
              <w:right w:val="single" w:sz="6" w:space="0" w:color="auto"/>
            </w:tcBorders>
          </w:tcPr>
          <w:p w14:paraId="56BFE10C" w14:textId="77777777" w:rsidR="0060373B" w:rsidRPr="00667687" w:rsidRDefault="0060373B" w:rsidP="0027427D">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1A2963CD" w14:textId="77777777" w:rsidR="0060373B" w:rsidRPr="00667687" w:rsidRDefault="0060373B" w:rsidP="0027427D">
            <w:pPr>
              <w:keepNext/>
              <w:keepLines/>
              <w:autoSpaceDE w:val="0"/>
              <w:autoSpaceDN w:val="0"/>
              <w:adjustRightInd w:val="0"/>
              <w:ind w:left="15"/>
              <w:rPr>
                <w:rFonts w:ascii="Arial" w:hAnsi="Arial" w:cs="Arial"/>
                <w:sz w:val="18"/>
                <w:szCs w:val="18"/>
              </w:rPr>
            </w:pPr>
          </w:p>
        </w:tc>
        <w:tc>
          <w:tcPr>
            <w:tcW w:w="958" w:type="pct"/>
            <w:tcBorders>
              <w:top w:val="single" w:sz="6" w:space="0" w:color="auto"/>
              <w:left w:val="single" w:sz="6" w:space="0" w:color="auto"/>
              <w:bottom w:val="single" w:sz="6" w:space="0" w:color="auto"/>
              <w:right w:val="single" w:sz="6" w:space="0" w:color="auto"/>
            </w:tcBorders>
          </w:tcPr>
          <w:p w14:paraId="40E66C2A" w14:textId="5035DEDD" w:rsidR="0060373B" w:rsidRPr="00667687" w:rsidRDefault="0060373B"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Disbursements (DS001.P)</w:t>
            </w:r>
          </w:p>
        </w:tc>
        <w:tc>
          <w:tcPr>
            <w:tcW w:w="638" w:type="pct"/>
            <w:tcBorders>
              <w:top w:val="single" w:sz="6" w:space="0" w:color="auto"/>
              <w:left w:val="single" w:sz="6" w:space="0" w:color="auto"/>
              <w:bottom w:val="single" w:sz="6" w:space="0" w:color="auto"/>
              <w:right w:val="single" w:sz="6" w:space="0" w:color="auto"/>
            </w:tcBorders>
          </w:tcPr>
          <w:p w14:paraId="62D0660A" w14:textId="35040815" w:rsidR="0060373B" w:rsidRPr="00667687" w:rsidRDefault="0060373B"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6FE78537" w14:textId="51640E44" w:rsidR="0060373B" w:rsidRPr="00667687" w:rsidRDefault="0060373B"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Updated the test approach to include travel expenses.</w:t>
            </w:r>
          </w:p>
        </w:tc>
      </w:tr>
      <w:tr w:rsidR="0027427D" w:rsidRPr="0085181F" w14:paraId="132546F6" w14:textId="77777777" w:rsidTr="008F1391">
        <w:tc>
          <w:tcPr>
            <w:tcW w:w="815" w:type="pct"/>
            <w:tcBorders>
              <w:top w:val="single" w:sz="6" w:space="0" w:color="auto"/>
              <w:left w:val="single" w:sz="6" w:space="0" w:color="auto"/>
              <w:bottom w:val="single" w:sz="6" w:space="0" w:color="auto"/>
              <w:right w:val="single" w:sz="6" w:space="0" w:color="auto"/>
            </w:tcBorders>
          </w:tcPr>
          <w:p w14:paraId="1CE9C0CB" w14:textId="77777777" w:rsidR="0027427D" w:rsidRPr="00667687" w:rsidRDefault="0027427D" w:rsidP="0027427D">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4E95E84A" w14:textId="77777777" w:rsidR="0027427D" w:rsidRPr="00667687" w:rsidRDefault="0027427D" w:rsidP="0027427D">
            <w:pPr>
              <w:keepNext/>
              <w:keepLines/>
              <w:autoSpaceDE w:val="0"/>
              <w:autoSpaceDN w:val="0"/>
              <w:adjustRightInd w:val="0"/>
              <w:ind w:left="15"/>
              <w:rPr>
                <w:rFonts w:ascii="Arial" w:hAnsi="Arial" w:cs="Arial"/>
                <w:sz w:val="18"/>
                <w:szCs w:val="18"/>
              </w:rPr>
            </w:pPr>
          </w:p>
        </w:tc>
        <w:tc>
          <w:tcPr>
            <w:tcW w:w="958" w:type="pct"/>
            <w:tcBorders>
              <w:top w:val="single" w:sz="6" w:space="0" w:color="auto"/>
              <w:left w:val="single" w:sz="6" w:space="0" w:color="auto"/>
              <w:bottom w:val="single" w:sz="6" w:space="0" w:color="auto"/>
              <w:right w:val="single" w:sz="6" w:space="0" w:color="auto"/>
            </w:tcBorders>
          </w:tcPr>
          <w:p w14:paraId="67FD2FBA" w14:textId="762187B7" w:rsidR="0027427D" w:rsidRPr="00667687" w:rsidRDefault="0060373B"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Event Security (EM002.P)</w:t>
            </w:r>
          </w:p>
        </w:tc>
        <w:tc>
          <w:tcPr>
            <w:tcW w:w="638" w:type="pct"/>
            <w:tcBorders>
              <w:top w:val="single" w:sz="6" w:space="0" w:color="auto"/>
              <w:left w:val="single" w:sz="6" w:space="0" w:color="auto"/>
              <w:bottom w:val="single" w:sz="6" w:space="0" w:color="auto"/>
              <w:right w:val="single" w:sz="6" w:space="0" w:color="auto"/>
            </w:tcBorders>
          </w:tcPr>
          <w:p w14:paraId="771CF265" w14:textId="360A1C33" w:rsidR="0027427D" w:rsidRPr="00667687" w:rsidRDefault="0060373B"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2C8C0840" w14:textId="7D97A2BE" w:rsidR="0027427D" w:rsidRPr="00667687" w:rsidRDefault="0060373B"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Removed section specific to Event Security as this was lumped together with the overall GEP.</w:t>
            </w:r>
          </w:p>
        </w:tc>
      </w:tr>
      <w:tr w:rsidR="0027427D" w:rsidRPr="0085181F" w14:paraId="0D177145" w14:textId="77777777" w:rsidTr="008F1391">
        <w:tc>
          <w:tcPr>
            <w:tcW w:w="815" w:type="pct"/>
            <w:tcBorders>
              <w:top w:val="single" w:sz="6" w:space="0" w:color="auto"/>
              <w:left w:val="single" w:sz="6" w:space="0" w:color="auto"/>
              <w:bottom w:val="single" w:sz="6" w:space="0" w:color="auto"/>
              <w:right w:val="single" w:sz="6" w:space="0" w:color="auto"/>
            </w:tcBorders>
          </w:tcPr>
          <w:p w14:paraId="2630C61D" w14:textId="77777777" w:rsidR="0027427D" w:rsidRPr="00667687" w:rsidRDefault="0027427D" w:rsidP="0027427D">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382D1DFA" w14:textId="77777777" w:rsidR="0027427D" w:rsidRPr="00667687" w:rsidRDefault="0027427D" w:rsidP="0027427D">
            <w:pPr>
              <w:keepNext/>
              <w:keepLines/>
              <w:autoSpaceDE w:val="0"/>
              <w:autoSpaceDN w:val="0"/>
              <w:adjustRightInd w:val="0"/>
              <w:ind w:left="15"/>
              <w:rPr>
                <w:rFonts w:ascii="Arial" w:hAnsi="Arial" w:cs="Arial"/>
                <w:sz w:val="18"/>
                <w:szCs w:val="18"/>
              </w:rPr>
            </w:pPr>
          </w:p>
        </w:tc>
        <w:tc>
          <w:tcPr>
            <w:tcW w:w="958" w:type="pct"/>
            <w:tcBorders>
              <w:top w:val="single" w:sz="6" w:space="0" w:color="auto"/>
              <w:left w:val="single" w:sz="6" w:space="0" w:color="auto"/>
              <w:bottom w:val="single" w:sz="6" w:space="0" w:color="auto"/>
              <w:right w:val="single" w:sz="6" w:space="0" w:color="auto"/>
            </w:tcBorders>
          </w:tcPr>
          <w:p w14:paraId="35E3D8B0" w14:textId="1155C5EC" w:rsidR="0027427D" w:rsidRPr="00667687" w:rsidRDefault="0060373B"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Travel Expense Accounts (DS002.P)</w:t>
            </w:r>
          </w:p>
        </w:tc>
        <w:tc>
          <w:tcPr>
            <w:tcW w:w="638" w:type="pct"/>
            <w:tcBorders>
              <w:top w:val="single" w:sz="6" w:space="0" w:color="auto"/>
              <w:left w:val="single" w:sz="6" w:space="0" w:color="auto"/>
              <w:bottom w:val="single" w:sz="6" w:space="0" w:color="auto"/>
              <w:right w:val="single" w:sz="6" w:space="0" w:color="auto"/>
            </w:tcBorders>
          </w:tcPr>
          <w:p w14:paraId="00FC9BC0" w14:textId="772168FA" w:rsidR="0027427D" w:rsidRPr="00667687" w:rsidRDefault="0060373B"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75EFD6FC" w14:textId="3537D8E7" w:rsidR="0027427D" w:rsidRPr="00667687" w:rsidRDefault="0060373B" w:rsidP="0027427D">
            <w:pPr>
              <w:keepNext/>
              <w:keepLines/>
              <w:autoSpaceDE w:val="0"/>
              <w:autoSpaceDN w:val="0"/>
              <w:adjustRightInd w:val="0"/>
              <w:ind w:left="15"/>
              <w:rPr>
                <w:rFonts w:ascii="Arial" w:hAnsi="Arial" w:cs="Arial"/>
                <w:sz w:val="18"/>
                <w:szCs w:val="18"/>
              </w:rPr>
            </w:pPr>
            <w:r w:rsidRPr="00667687">
              <w:rPr>
                <w:rFonts w:ascii="Arial" w:hAnsi="Arial" w:cs="Arial"/>
                <w:sz w:val="18"/>
                <w:szCs w:val="18"/>
              </w:rPr>
              <w:t>Removed section Travel Expenses and lumped together with Disbursements (DS001.P).</w:t>
            </w:r>
          </w:p>
        </w:tc>
      </w:tr>
    </w:tbl>
    <w:p w14:paraId="543EBF09" w14:textId="2028B084" w:rsidR="00EE0673" w:rsidRPr="0085181F" w:rsidRDefault="00EE0673">
      <w:pPr>
        <w:rPr>
          <w:rFonts w:ascii="Arial" w:hAnsi="Arial" w:cs="Arial"/>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60373B" w:rsidRPr="0085181F" w14:paraId="304D8EBE" w14:textId="77777777" w:rsidTr="003F758D">
        <w:tc>
          <w:tcPr>
            <w:tcW w:w="815" w:type="pct"/>
            <w:tcBorders>
              <w:top w:val="single" w:sz="6" w:space="0" w:color="auto"/>
              <w:left w:val="single" w:sz="6" w:space="0" w:color="auto"/>
              <w:bottom w:val="single" w:sz="6" w:space="0" w:color="auto"/>
              <w:right w:val="single" w:sz="6" w:space="0" w:color="auto"/>
            </w:tcBorders>
          </w:tcPr>
          <w:p w14:paraId="2F7453B2" w14:textId="77777777" w:rsidR="0060373B" w:rsidRPr="0085181F" w:rsidRDefault="0060373B" w:rsidP="003F758D">
            <w:pPr>
              <w:keepNext/>
              <w:keepLines/>
              <w:autoSpaceDE w:val="0"/>
              <w:autoSpaceDN w:val="0"/>
              <w:adjustRightInd w:val="0"/>
              <w:ind w:left="15"/>
              <w:jc w:val="center"/>
              <w:rPr>
                <w:rFonts w:ascii="Arial" w:hAnsi="Arial" w:cs="Arial"/>
                <w:b/>
                <w:bCs/>
                <w:color w:val="000000"/>
                <w:sz w:val="20"/>
                <w:szCs w:val="20"/>
              </w:rPr>
            </w:pPr>
            <w:r w:rsidRPr="0085181F">
              <w:rPr>
                <w:rFonts w:ascii="Arial" w:hAnsi="Arial" w:cs="Arial"/>
                <w:b/>
                <w:bCs/>
                <w:color w:val="000000"/>
                <w:sz w:val="20"/>
                <w:szCs w:val="20"/>
              </w:rPr>
              <w:lastRenderedPageBreak/>
              <w:t>DATE CHANGED</w:t>
            </w:r>
          </w:p>
        </w:tc>
        <w:tc>
          <w:tcPr>
            <w:tcW w:w="815" w:type="pct"/>
            <w:tcBorders>
              <w:top w:val="single" w:sz="6" w:space="0" w:color="auto"/>
              <w:left w:val="single" w:sz="6" w:space="0" w:color="auto"/>
              <w:bottom w:val="single" w:sz="6" w:space="0" w:color="auto"/>
              <w:right w:val="single" w:sz="6" w:space="0" w:color="auto"/>
            </w:tcBorders>
          </w:tcPr>
          <w:p w14:paraId="1CBBAC3B" w14:textId="77777777" w:rsidR="0060373B" w:rsidRPr="0085181F" w:rsidRDefault="0060373B" w:rsidP="003F758D">
            <w:pPr>
              <w:keepNext/>
              <w:keepLines/>
              <w:autoSpaceDE w:val="0"/>
              <w:autoSpaceDN w:val="0"/>
              <w:adjustRightInd w:val="0"/>
              <w:ind w:left="15"/>
              <w:jc w:val="center"/>
              <w:rPr>
                <w:rFonts w:ascii="Arial" w:hAnsi="Arial" w:cs="Arial"/>
                <w:b/>
                <w:bCs/>
                <w:color w:val="000000"/>
                <w:sz w:val="20"/>
                <w:szCs w:val="20"/>
              </w:rPr>
            </w:pPr>
            <w:r w:rsidRPr="0085181F">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66CB21BB" w14:textId="77777777" w:rsidR="0060373B" w:rsidRPr="0085181F" w:rsidRDefault="0060373B" w:rsidP="003F758D">
            <w:pPr>
              <w:keepNext/>
              <w:keepLines/>
              <w:autoSpaceDE w:val="0"/>
              <w:autoSpaceDN w:val="0"/>
              <w:adjustRightInd w:val="0"/>
              <w:ind w:left="15"/>
              <w:jc w:val="center"/>
              <w:rPr>
                <w:rFonts w:ascii="Arial" w:hAnsi="Arial" w:cs="Arial"/>
                <w:b/>
                <w:bCs/>
                <w:color w:val="000000"/>
                <w:sz w:val="20"/>
                <w:szCs w:val="20"/>
              </w:rPr>
            </w:pPr>
            <w:r w:rsidRPr="0085181F">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19D9FC05" w14:textId="77777777" w:rsidR="0060373B" w:rsidRPr="0085181F" w:rsidRDefault="0060373B" w:rsidP="003F758D">
            <w:pPr>
              <w:keepNext/>
              <w:keepLines/>
              <w:autoSpaceDE w:val="0"/>
              <w:autoSpaceDN w:val="0"/>
              <w:adjustRightInd w:val="0"/>
              <w:ind w:left="15"/>
              <w:jc w:val="center"/>
              <w:rPr>
                <w:rFonts w:ascii="Arial" w:hAnsi="Arial" w:cs="Arial"/>
                <w:b/>
                <w:bCs/>
                <w:color w:val="000000"/>
                <w:sz w:val="20"/>
                <w:szCs w:val="20"/>
              </w:rPr>
            </w:pPr>
            <w:r w:rsidRPr="0085181F">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5AA613AC" w14:textId="77777777" w:rsidR="0060373B" w:rsidRPr="0085181F" w:rsidRDefault="0060373B" w:rsidP="003F758D">
            <w:pPr>
              <w:keepNext/>
              <w:keepLines/>
              <w:autoSpaceDE w:val="0"/>
              <w:autoSpaceDN w:val="0"/>
              <w:adjustRightInd w:val="0"/>
              <w:ind w:left="15"/>
              <w:jc w:val="center"/>
              <w:rPr>
                <w:rFonts w:ascii="Arial" w:hAnsi="Arial" w:cs="Arial"/>
                <w:b/>
                <w:bCs/>
                <w:color w:val="000000"/>
                <w:sz w:val="20"/>
                <w:szCs w:val="20"/>
              </w:rPr>
            </w:pPr>
            <w:r w:rsidRPr="0085181F">
              <w:rPr>
                <w:rFonts w:ascii="Arial" w:hAnsi="Arial" w:cs="Arial"/>
                <w:b/>
                <w:bCs/>
                <w:color w:val="000000"/>
                <w:sz w:val="20"/>
                <w:szCs w:val="20"/>
              </w:rPr>
              <w:t>COMMENTS</w:t>
            </w:r>
          </w:p>
        </w:tc>
      </w:tr>
      <w:tr w:rsidR="0060373B" w:rsidRPr="0085181F" w14:paraId="4B85E82E" w14:textId="77777777" w:rsidTr="003F758D">
        <w:tc>
          <w:tcPr>
            <w:tcW w:w="815" w:type="pct"/>
            <w:tcBorders>
              <w:top w:val="single" w:sz="6" w:space="0" w:color="auto"/>
              <w:left w:val="single" w:sz="6" w:space="0" w:color="auto"/>
              <w:bottom w:val="single" w:sz="6" w:space="0" w:color="auto"/>
              <w:right w:val="single" w:sz="6" w:space="0" w:color="auto"/>
            </w:tcBorders>
          </w:tcPr>
          <w:p w14:paraId="2C068D89"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color w:val="000000"/>
                <w:sz w:val="18"/>
                <w:szCs w:val="18"/>
              </w:rPr>
              <w:t>February 2025</w:t>
            </w:r>
          </w:p>
        </w:tc>
        <w:tc>
          <w:tcPr>
            <w:tcW w:w="815" w:type="pct"/>
            <w:tcBorders>
              <w:top w:val="single" w:sz="6" w:space="0" w:color="auto"/>
              <w:left w:val="single" w:sz="6" w:space="0" w:color="auto"/>
              <w:bottom w:val="single" w:sz="6" w:space="0" w:color="auto"/>
              <w:right w:val="single" w:sz="6" w:space="0" w:color="auto"/>
            </w:tcBorders>
          </w:tcPr>
          <w:p w14:paraId="127087F4"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021C648D"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Content Management (CM001.P)</w:t>
            </w:r>
          </w:p>
        </w:tc>
        <w:tc>
          <w:tcPr>
            <w:tcW w:w="638" w:type="pct"/>
            <w:tcBorders>
              <w:top w:val="single" w:sz="6" w:space="0" w:color="auto"/>
              <w:left w:val="single" w:sz="6" w:space="0" w:color="auto"/>
              <w:bottom w:val="single" w:sz="6" w:space="0" w:color="auto"/>
              <w:right w:val="single" w:sz="6" w:space="0" w:color="auto"/>
            </w:tcBorders>
          </w:tcPr>
          <w:p w14:paraId="164A1E96"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34841E29"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Removed DOU requirement; specify the accessibility guidelines are only for digital requests; changed Campaign Management to Content Management</w:t>
            </w:r>
          </w:p>
        </w:tc>
      </w:tr>
      <w:tr w:rsidR="0060373B" w:rsidRPr="0085181F" w14:paraId="1C71F5FD" w14:textId="77777777" w:rsidTr="003F758D">
        <w:tc>
          <w:tcPr>
            <w:tcW w:w="815" w:type="pct"/>
            <w:tcBorders>
              <w:top w:val="single" w:sz="6" w:space="0" w:color="auto"/>
              <w:left w:val="single" w:sz="6" w:space="0" w:color="auto"/>
              <w:bottom w:val="single" w:sz="6" w:space="0" w:color="auto"/>
              <w:right w:val="single" w:sz="6" w:space="0" w:color="auto"/>
            </w:tcBorders>
          </w:tcPr>
          <w:p w14:paraId="6B290C04"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20BEF775"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5927FCAC"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Events Management (EM001.P)</w:t>
            </w:r>
          </w:p>
        </w:tc>
        <w:tc>
          <w:tcPr>
            <w:tcW w:w="638" w:type="pct"/>
            <w:tcBorders>
              <w:top w:val="single" w:sz="6" w:space="0" w:color="auto"/>
              <w:left w:val="single" w:sz="6" w:space="0" w:color="auto"/>
              <w:bottom w:val="single" w:sz="6" w:space="0" w:color="auto"/>
              <w:right w:val="single" w:sz="6" w:space="0" w:color="auto"/>
            </w:tcBorders>
          </w:tcPr>
          <w:p w14:paraId="6E154306"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40B936A4"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Included CEO Events as part of the Events Management universe.</w:t>
            </w:r>
          </w:p>
        </w:tc>
      </w:tr>
      <w:tr w:rsidR="0060373B" w:rsidRPr="0085181F" w14:paraId="4DA56985" w14:textId="77777777" w:rsidTr="003F758D">
        <w:tc>
          <w:tcPr>
            <w:tcW w:w="815" w:type="pct"/>
            <w:tcBorders>
              <w:top w:val="single" w:sz="6" w:space="0" w:color="auto"/>
              <w:left w:val="single" w:sz="6" w:space="0" w:color="auto"/>
              <w:bottom w:val="single" w:sz="6" w:space="0" w:color="auto"/>
              <w:right w:val="single" w:sz="6" w:space="0" w:color="auto"/>
            </w:tcBorders>
          </w:tcPr>
          <w:p w14:paraId="5AF6BE87"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46F83628"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3B4272B3"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Reference Material</w:t>
            </w:r>
          </w:p>
        </w:tc>
        <w:tc>
          <w:tcPr>
            <w:tcW w:w="638" w:type="pct"/>
            <w:tcBorders>
              <w:top w:val="single" w:sz="6" w:space="0" w:color="auto"/>
              <w:left w:val="single" w:sz="6" w:space="0" w:color="auto"/>
              <w:bottom w:val="single" w:sz="6" w:space="0" w:color="auto"/>
              <w:right w:val="single" w:sz="6" w:space="0" w:color="auto"/>
            </w:tcBorders>
          </w:tcPr>
          <w:p w14:paraId="7F371284"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7ECE5BD1"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 xml:space="preserve">Updated </w:t>
            </w:r>
            <w:proofErr w:type="gramStart"/>
            <w:r w:rsidRPr="0085181F">
              <w:rPr>
                <w:rFonts w:ascii="Arial" w:hAnsi="Arial" w:cs="Arial"/>
                <w:sz w:val="18"/>
                <w:szCs w:val="18"/>
              </w:rPr>
              <w:t>the links</w:t>
            </w:r>
            <w:proofErr w:type="gramEnd"/>
            <w:r w:rsidRPr="0085181F">
              <w:rPr>
                <w:rFonts w:ascii="Arial" w:hAnsi="Arial" w:cs="Arial"/>
                <w:sz w:val="18"/>
                <w:szCs w:val="18"/>
              </w:rPr>
              <w:t xml:space="preserve"> for Procurement and Data Privacy for Marketing</w:t>
            </w:r>
          </w:p>
        </w:tc>
      </w:tr>
      <w:tr w:rsidR="0060373B" w:rsidRPr="0085181F" w14:paraId="0383A8AE" w14:textId="77777777" w:rsidTr="003F758D">
        <w:tc>
          <w:tcPr>
            <w:tcW w:w="815" w:type="pct"/>
            <w:tcBorders>
              <w:top w:val="single" w:sz="6" w:space="0" w:color="auto"/>
              <w:left w:val="single" w:sz="6" w:space="0" w:color="auto"/>
              <w:bottom w:val="single" w:sz="6" w:space="0" w:color="auto"/>
              <w:right w:val="single" w:sz="6" w:space="0" w:color="auto"/>
            </w:tcBorders>
          </w:tcPr>
          <w:p w14:paraId="5DCDF240"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40D36069"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082669D9"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Data Analysis</w:t>
            </w:r>
          </w:p>
        </w:tc>
        <w:tc>
          <w:tcPr>
            <w:tcW w:w="638" w:type="pct"/>
            <w:tcBorders>
              <w:top w:val="single" w:sz="6" w:space="0" w:color="auto"/>
              <w:left w:val="single" w:sz="6" w:space="0" w:color="auto"/>
              <w:bottom w:val="single" w:sz="6" w:space="0" w:color="auto"/>
              <w:right w:val="single" w:sz="6" w:space="0" w:color="auto"/>
            </w:tcBorders>
          </w:tcPr>
          <w:p w14:paraId="44B76B2B"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4B973972"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Included CEO Events as part of the Events Management universe.</w:t>
            </w:r>
          </w:p>
        </w:tc>
      </w:tr>
      <w:tr w:rsidR="0060373B" w:rsidRPr="0085181F" w14:paraId="78B5EB72" w14:textId="77777777" w:rsidTr="003F758D">
        <w:tc>
          <w:tcPr>
            <w:tcW w:w="815" w:type="pct"/>
            <w:tcBorders>
              <w:top w:val="single" w:sz="6" w:space="0" w:color="auto"/>
              <w:left w:val="single" w:sz="6" w:space="0" w:color="auto"/>
              <w:bottom w:val="single" w:sz="6" w:space="0" w:color="auto"/>
              <w:right w:val="single" w:sz="6" w:space="0" w:color="auto"/>
            </w:tcBorders>
          </w:tcPr>
          <w:p w14:paraId="6CEABBA7"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p>
        </w:tc>
        <w:tc>
          <w:tcPr>
            <w:tcW w:w="815" w:type="pct"/>
            <w:tcBorders>
              <w:top w:val="single" w:sz="6" w:space="0" w:color="auto"/>
              <w:left w:val="single" w:sz="6" w:space="0" w:color="auto"/>
              <w:bottom w:val="single" w:sz="6" w:space="0" w:color="auto"/>
              <w:right w:val="single" w:sz="6" w:space="0" w:color="auto"/>
            </w:tcBorders>
          </w:tcPr>
          <w:p w14:paraId="042DE876"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703BB4D5"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Mission</w:t>
            </w:r>
          </w:p>
        </w:tc>
        <w:tc>
          <w:tcPr>
            <w:tcW w:w="638" w:type="pct"/>
            <w:tcBorders>
              <w:top w:val="single" w:sz="6" w:space="0" w:color="auto"/>
              <w:left w:val="single" w:sz="6" w:space="0" w:color="auto"/>
              <w:bottom w:val="single" w:sz="6" w:space="0" w:color="auto"/>
              <w:right w:val="single" w:sz="6" w:space="0" w:color="auto"/>
            </w:tcBorders>
          </w:tcPr>
          <w:p w14:paraId="3D953189"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1F9A2CD0" w14:textId="77777777" w:rsidR="0060373B" w:rsidRPr="0085181F" w:rsidRDefault="0060373B" w:rsidP="003F758D">
            <w:pPr>
              <w:keepNext/>
              <w:keepLines/>
              <w:autoSpaceDE w:val="0"/>
              <w:autoSpaceDN w:val="0"/>
              <w:adjustRightInd w:val="0"/>
              <w:ind w:left="15"/>
              <w:rPr>
                <w:rFonts w:ascii="Arial" w:hAnsi="Arial" w:cs="Arial"/>
                <w:sz w:val="18"/>
                <w:szCs w:val="18"/>
              </w:rPr>
            </w:pPr>
            <w:r w:rsidRPr="0085181F">
              <w:rPr>
                <w:rFonts w:ascii="Arial" w:hAnsi="Arial" w:cs="Arial"/>
                <w:sz w:val="18"/>
                <w:szCs w:val="18"/>
              </w:rPr>
              <w:t>Updated the Consolidated Advertising terminology to Brand Advertising</w:t>
            </w:r>
          </w:p>
        </w:tc>
      </w:tr>
      <w:tr w:rsidR="0060373B" w:rsidRPr="0085181F" w14:paraId="506D159F" w14:textId="77777777" w:rsidTr="003F758D">
        <w:tc>
          <w:tcPr>
            <w:tcW w:w="815" w:type="pct"/>
            <w:tcBorders>
              <w:top w:val="single" w:sz="6" w:space="0" w:color="auto"/>
              <w:left w:val="single" w:sz="6" w:space="0" w:color="auto"/>
              <w:bottom w:val="single" w:sz="6" w:space="0" w:color="auto"/>
              <w:right w:val="single" w:sz="6" w:space="0" w:color="auto"/>
            </w:tcBorders>
          </w:tcPr>
          <w:p w14:paraId="761663FB"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color w:val="000000"/>
                <w:sz w:val="18"/>
                <w:szCs w:val="18"/>
              </w:rPr>
              <w:t>November 2023</w:t>
            </w:r>
          </w:p>
        </w:tc>
        <w:tc>
          <w:tcPr>
            <w:tcW w:w="815" w:type="pct"/>
            <w:tcBorders>
              <w:top w:val="single" w:sz="6" w:space="0" w:color="auto"/>
              <w:left w:val="single" w:sz="6" w:space="0" w:color="auto"/>
              <w:bottom w:val="single" w:sz="6" w:space="0" w:color="auto"/>
              <w:right w:val="single" w:sz="6" w:space="0" w:color="auto"/>
            </w:tcBorders>
          </w:tcPr>
          <w:p w14:paraId="54067FDB"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1863CF26"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sz w:val="18"/>
                <w:szCs w:val="18"/>
              </w:rPr>
              <w:t>Self-Service Reports</w:t>
            </w:r>
          </w:p>
        </w:tc>
        <w:tc>
          <w:tcPr>
            <w:tcW w:w="638" w:type="pct"/>
            <w:tcBorders>
              <w:top w:val="single" w:sz="6" w:space="0" w:color="auto"/>
              <w:left w:val="single" w:sz="6" w:space="0" w:color="auto"/>
              <w:bottom w:val="single" w:sz="6" w:space="0" w:color="auto"/>
              <w:right w:val="single" w:sz="6" w:space="0" w:color="auto"/>
            </w:tcBorders>
          </w:tcPr>
          <w:p w14:paraId="480EAF6F"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sz w:val="18"/>
                <w:szCs w:val="18"/>
              </w:rPr>
              <w:t>Ronnie Juaño</w:t>
            </w:r>
          </w:p>
        </w:tc>
        <w:tc>
          <w:tcPr>
            <w:tcW w:w="1773" w:type="pct"/>
            <w:tcBorders>
              <w:top w:val="single" w:sz="6" w:space="0" w:color="auto"/>
              <w:left w:val="single" w:sz="6" w:space="0" w:color="auto"/>
              <w:bottom w:val="single" w:sz="6" w:space="0" w:color="auto"/>
              <w:right w:val="single" w:sz="6" w:space="0" w:color="auto"/>
            </w:tcBorders>
          </w:tcPr>
          <w:p w14:paraId="766D0BDD"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sz w:val="18"/>
                <w:szCs w:val="18"/>
              </w:rPr>
              <w:t>Added Self-Service Reports section</w:t>
            </w:r>
          </w:p>
        </w:tc>
      </w:tr>
      <w:tr w:rsidR="0060373B" w:rsidRPr="0085181F" w14:paraId="31AB2F0C" w14:textId="77777777" w:rsidTr="003F758D">
        <w:tc>
          <w:tcPr>
            <w:tcW w:w="815" w:type="pct"/>
            <w:tcBorders>
              <w:top w:val="single" w:sz="6" w:space="0" w:color="auto"/>
              <w:left w:val="single" w:sz="6" w:space="0" w:color="auto"/>
              <w:bottom w:val="single" w:sz="6" w:space="0" w:color="auto"/>
              <w:right w:val="single" w:sz="6" w:space="0" w:color="auto"/>
            </w:tcBorders>
          </w:tcPr>
          <w:p w14:paraId="03E343D1"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color w:val="000000"/>
                <w:sz w:val="18"/>
                <w:szCs w:val="18"/>
              </w:rPr>
              <w:t>May 2023</w:t>
            </w:r>
          </w:p>
        </w:tc>
        <w:tc>
          <w:tcPr>
            <w:tcW w:w="815" w:type="pct"/>
            <w:tcBorders>
              <w:top w:val="single" w:sz="6" w:space="0" w:color="auto"/>
              <w:left w:val="single" w:sz="6" w:space="0" w:color="auto"/>
              <w:bottom w:val="single" w:sz="6" w:space="0" w:color="auto"/>
              <w:right w:val="single" w:sz="6" w:space="0" w:color="auto"/>
            </w:tcBorders>
          </w:tcPr>
          <w:p w14:paraId="40AD4E3E"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color w:val="000000"/>
                <w:sz w:val="18"/>
                <w:szCs w:val="18"/>
              </w:rPr>
              <w:t>Reference Material, Event Management</w:t>
            </w:r>
          </w:p>
        </w:tc>
        <w:tc>
          <w:tcPr>
            <w:tcW w:w="958" w:type="pct"/>
            <w:tcBorders>
              <w:top w:val="single" w:sz="6" w:space="0" w:color="auto"/>
              <w:left w:val="single" w:sz="6" w:space="0" w:color="auto"/>
              <w:bottom w:val="single" w:sz="6" w:space="0" w:color="auto"/>
              <w:right w:val="single" w:sz="6" w:space="0" w:color="auto"/>
            </w:tcBorders>
          </w:tcPr>
          <w:p w14:paraId="539F6588"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color w:val="000000"/>
                <w:sz w:val="18"/>
                <w:szCs w:val="18"/>
              </w:rPr>
              <w:t>EM001.P, EM002.P</w:t>
            </w:r>
          </w:p>
        </w:tc>
        <w:tc>
          <w:tcPr>
            <w:tcW w:w="638" w:type="pct"/>
            <w:tcBorders>
              <w:top w:val="single" w:sz="6" w:space="0" w:color="auto"/>
              <w:left w:val="single" w:sz="6" w:space="0" w:color="auto"/>
              <w:bottom w:val="single" w:sz="6" w:space="0" w:color="auto"/>
              <w:right w:val="single" w:sz="6" w:space="0" w:color="auto"/>
            </w:tcBorders>
          </w:tcPr>
          <w:p w14:paraId="2506F769"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color w:val="000000"/>
                <w:sz w:val="18"/>
                <w:szCs w:val="18"/>
              </w:rPr>
              <w:t>Ronnie Juano</w:t>
            </w:r>
          </w:p>
        </w:tc>
        <w:tc>
          <w:tcPr>
            <w:tcW w:w="1773" w:type="pct"/>
            <w:tcBorders>
              <w:top w:val="single" w:sz="6" w:space="0" w:color="auto"/>
              <w:left w:val="single" w:sz="6" w:space="0" w:color="auto"/>
              <w:bottom w:val="single" w:sz="6" w:space="0" w:color="auto"/>
              <w:right w:val="single" w:sz="6" w:space="0" w:color="auto"/>
            </w:tcBorders>
          </w:tcPr>
          <w:p w14:paraId="174E4B4B"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color w:val="000000"/>
                <w:sz w:val="18"/>
                <w:szCs w:val="18"/>
              </w:rPr>
              <w:t>Added Innovation Studio</w:t>
            </w:r>
          </w:p>
        </w:tc>
      </w:tr>
      <w:tr w:rsidR="0060373B" w:rsidRPr="0085181F" w14:paraId="7FB8FFBC" w14:textId="77777777" w:rsidTr="003F758D">
        <w:tc>
          <w:tcPr>
            <w:tcW w:w="815" w:type="pct"/>
            <w:tcBorders>
              <w:top w:val="single" w:sz="6" w:space="0" w:color="auto"/>
              <w:left w:val="single" w:sz="6" w:space="0" w:color="auto"/>
              <w:bottom w:val="single" w:sz="6" w:space="0" w:color="auto"/>
              <w:right w:val="single" w:sz="6" w:space="0" w:color="auto"/>
            </w:tcBorders>
          </w:tcPr>
          <w:p w14:paraId="0F38BF0C"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color w:val="000000"/>
                <w:sz w:val="18"/>
                <w:szCs w:val="18"/>
              </w:rPr>
              <w:t>April 2023</w:t>
            </w:r>
          </w:p>
        </w:tc>
        <w:tc>
          <w:tcPr>
            <w:tcW w:w="815" w:type="pct"/>
            <w:tcBorders>
              <w:top w:val="single" w:sz="6" w:space="0" w:color="auto"/>
              <w:left w:val="single" w:sz="6" w:space="0" w:color="auto"/>
              <w:bottom w:val="single" w:sz="6" w:space="0" w:color="auto"/>
              <w:right w:val="single" w:sz="6" w:space="0" w:color="auto"/>
            </w:tcBorders>
          </w:tcPr>
          <w:p w14:paraId="0F05E11D"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color w:val="000000"/>
                <w:sz w:val="18"/>
                <w:szCs w:val="18"/>
              </w:rPr>
              <w:t>Data Privacy and Data Security</w:t>
            </w:r>
          </w:p>
        </w:tc>
        <w:tc>
          <w:tcPr>
            <w:tcW w:w="958" w:type="pct"/>
            <w:tcBorders>
              <w:top w:val="single" w:sz="6" w:space="0" w:color="auto"/>
              <w:left w:val="single" w:sz="6" w:space="0" w:color="auto"/>
              <w:bottom w:val="single" w:sz="6" w:space="0" w:color="auto"/>
              <w:right w:val="single" w:sz="6" w:space="0" w:color="auto"/>
            </w:tcBorders>
          </w:tcPr>
          <w:p w14:paraId="6F99E063"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color w:val="000000"/>
                <w:sz w:val="18"/>
                <w:szCs w:val="18"/>
              </w:rPr>
              <w:t>DP001.P</w:t>
            </w:r>
          </w:p>
        </w:tc>
        <w:tc>
          <w:tcPr>
            <w:tcW w:w="638" w:type="pct"/>
            <w:tcBorders>
              <w:top w:val="single" w:sz="6" w:space="0" w:color="auto"/>
              <w:left w:val="single" w:sz="6" w:space="0" w:color="auto"/>
              <w:bottom w:val="single" w:sz="6" w:space="0" w:color="auto"/>
              <w:right w:val="single" w:sz="6" w:space="0" w:color="auto"/>
            </w:tcBorders>
          </w:tcPr>
          <w:p w14:paraId="7D422169"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color w:val="000000"/>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6D08A543"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color w:val="000000"/>
                <w:sz w:val="18"/>
                <w:szCs w:val="18"/>
              </w:rPr>
              <w:t xml:space="preserve">Added Privacy Testing </w:t>
            </w:r>
          </w:p>
        </w:tc>
      </w:tr>
      <w:tr w:rsidR="0060373B" w:rsidRPr="0085181F" w14:paraId="2358FC06" w14:textId="77777777" w:rsidTr="003F758D">
        <w:tc>
          <w:tcPr>
            <w:tcW w:w="815" w:type="pct"/>
            <w:tcBorders>
              <w:top w:val="single" w:sz="6" w:space="0" w:color="auto"/>
              <w:left w:val="single" w:sz="6" w:space="0" w:color="auto"/>
              <w:bottom w:val="single" w:sz="6" w:space="0" w:color="auto"/>
              <w:right w:val="single" w:sz="6" w:space="0" w:color="auto"/>
            </w:tcBorders>
          </w:tcPr>
          <w:p w14:paraId="7737CDFF"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2E6B5D6"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57DA9281"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77334ECE"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06631CEA" w14:textId="77777777" w:rsidR="0060373B" w:rsidRPr="0085181F" w:rsidRDefault="0060373B" w:rsidP="003F758D">
            <w:pPr>
              <w:keepNext/>
              <w:keepLines/>
              <w:autoSpaceDE w:val="0"/>
              <w:autoSpaceDN w:val="0"/>
              <w:adjustRightInd w:val="0"/>
              <w:ind w:left="15"/>
              <w:rPr>
                <w:rFonts w:ascii="Arial" w:hAnsi="Arial" w:cs="Arial"/>
                <w:color w:val="000000"/>
                <w:sz w:val="18"/>
                <w:szCs w:val="18"/>
              </w:rPr>
            </w:pPr>
            <w:r w:rsidRPr="0085181F">
              <w:rPr>
                <w:rFonts w:ascii="Arial" w:hAnsi="Arial" w:cs="Arial"/>
                <w:color w:val="000000"/>
                <w:sz w:val="18"/>
                <w:szCs w:val="18"/>
              </w:rPr>
              <w:t>Converted from Notes into a Word document and into a Box folder</w:t>
            </w:r>
          </w:p>
        </w:tc>
      </w:tr>
    </w:tbl>
    <w:p w14:paraId="3BD13DCB" w14:textId="77777777" w:rsidR="00D06F4F" w:rsidRPr="0085181F" w:rsidRDefault="00D06F4F">
      <w:pPr>
        <w:rPr>
          <w:rFonts w:ascii="Arial" w:hAnsi="Arial" w:cs="Arial"/>
          <w:sz w:val="20"/>
          <w:szCs w:val="20"/>
        </w:rPr>
      </w:pPr>
      <w:r w:rsidRPr="0085181F">
        <w:rPr>
          <w:rFonts w:ascii="Arial" w:hAnsi="Arial" w:cs="Arial"/>
          <w:sz w:val="20"/>
          <w:szCs w:val="20"/>
        </w:rPr>
        <w:br w:type="page"/>
      </w:r>
    </w:p>
    <w:sdt>
      <w:sdtPr>
        <w:rPr>
          <w:rFonts w:asciiTheme="minorHAnsi" w:eastAsiaTheme="minorEastAsia" w:hAnsiTheme="minorHAnsi" w:cstheme="minorBidi"/>
          <w:sz w:val="22"/>
          <w:szCs w:val="22"/>
        </w:rPr>
        <w:id w:val="41409110"/>
        <w:docPartObj>
          <w:docPartGallery w:val="Table of Contents"/>
          <w:docPartUnique/>
        </w:docPartObj>
      </w:sdtPr>
      <w:sdtEndPr>
        <w:rPr>
          <w:b/>
          <w:bCs/>
          <w:noProof/>
        </w:rPr>
      </w:sdtEndPr>
      <w:sdtContent>
        <w:p w14:paraId="7EE58E7D" w14:textId="39BA0EA1" w:rsidR="00AF4D9B" w:rsidRPr="0085181F" w:rsidRDefault="00AF4D9B">
          <w:pPr>
            <w:pStyle w:val="TOCHeading"/>
            <w:rPr>
              <w:rFonts w:cs="Arial"/>
              <w:szCs w:val="20"/>
            </w:rPr>
          </w:pPr>
          <w:r w:rsidRPr="0085181F">
            <w:rPr>
              <w:rFonts w:cs="Arial"/>
              <w:szCs w:val="20"/>
            </w:rPr>
            <w:t>Table of Contents</w:t>
          </w:r>
        </w:p>
        <w:p w14:paraId="2581AF33" w14:textId="1CF8702D" w:rsidR="00C82A71" w:rsidRDefault="00AF4D9B">
          <w:pPr>
            <w:pStyle w:val="TOC1"/>
            <w:tabs>
              <w:tab w:val="right" w:leader="dot" w:pos="9350"/>
            </w:tabs>
            <w:rPr>
              <w:rFonts w:eastAsiaTheme="minorEastAsia"/>
              <w:noProof/>
              <w:kern w:val="2"/>
              <w:sz w:val="24"/>
              <w:szCs w:val="24"/>
              <w14:ligatures w14:val="standardContextual"/>
            </w:rPr>
          </w:pPr>
          <w:r w:rsidRPr="0085181F">
            <w:fldChar w:fldCharType="begin"/>
          </w:r>
          <w:r w:rsidRPr="0085181F">
            <w:instrText xml:space="preserve"> TOC \o "1-3" \h \z \u </w:instrText>
          </w:r>
          <w:r w:rsidRPr="0085181F">
            <w:fldChar w:fldCharType="separate"/>
          </w:r>
          <w:hyperlink w:anchor="_Toc227226903" w:history="1">
            <w:r w:rsidR="00C82A71" w:rsidRPr="00140EDF">
              <w:rPr>
                <w:rStyle w:val="Hyperlink"/>
                <w:noProof/>
              </w:rPr>
              <w:t>PROCESS AND OBJECTIVE</w:t>
            </w:r>
            <w:r w:rsidR="00C82A71">
              <w:rPr>
                <w:noProof/>
                <w:webHidden/>
              </w:rPr>
              <w:tab/>
            </w:r>
            <w:r w:rsidR="00C82A71">
              <w:rPr>
                <w:noProof/>
                <w:webHidden/>
              </w:rPr>
              <w:fldChar w:fldCharType="begin"/>
            </w:r>
            <w:r w:rsidR="00C82A71">
              <w:rPr>
                <w:noProof/>
                <w:webHidden/>
              </w:rPr>
              <w:instrText xml:space="preserve"> PAGEREF _Toc227226903 \h </w:instrText>
            </w:r>
            <w:r w:rsidR="00C82A71">
              <w:rPr>
                <w:noProof/>
                <w:webHidden/>
              </w:rPr>
            </w:r>
            <w:r w:rsidR="00C82A71">
              <w:rPr>
                <w:noProof/>
                <w:webHidden/>
              </w:rPr>
              <w:fldChar w:fldCharType="separate"/>
            </w:r>
            <w:r w:rsidR="00C82A71">
              <w:rPr>
                <w:noProof/>
                <w:webHidden/>
              </w:rPr>
              <w:t>4</w:t>
            </w:r>
            <w:r w:rsidR="00C82A71">
              <w:rPr>
                <w:noProof/>
                <w:webHidden/>
              </w:rPr>
              <w:fldChar w:fldCharType="end"/>
            </w:r>
          </w:hyperlink>
        </w:p>
        <w:p w14:paraId="7B2B0DC4" w14:textId="0EC8018F" w:rsidR="00C82A71" w:rsidRDefault="00C82A71">
          <w:pPr>
            <w:pStyle w:val="TOC2"/>
            <w:tabs>
              <w:tab w:val="right" w:leader="dot" w:pos="9350"/>
            </w:tabs>
            <w:rPr>
              <w:rFonts w:eastAsiaTheme="minorEastAsia"/>
              <w:noProof/>
              <w:kern w:val="2"/>
              <w:sz w:val="24"/>
              <w:szCs w:val="24"/>
              <w14:ligatures w14:val="standardContextual"/>
            </w:rPr>
          </w:pPr>
          <w:hyperlink w:anchor="_Toc227226904" w:history="1">
            <w:r w:rsidRPr="00140EDF">
              <w:rPr>
                <w:rStyle w:val="Hyperlink"/>
                <w:noProof/>
              </w:rPr>
              <w:t>PLANNING: Audit Program Risk Alignment</w:t>
            </w:r>
            <w:r>
              <w:rPr>
                <w:noProof/>
                <w:webHidden/>
              </w:rPr>
              <w:tab/>
            </w:r>
            <w:r>
              <w:rPr>
                <w:noProof/>
                <w:webHidden/>
              </w:rPr>
              <w:fldChar w:fldCharType="begin"/>
            </w:r>
            <w:r>
              <w:rPr>
                <w:noProof/>
                <w:webHidden/>
              </w:rPr>
              <w:instrText xml:space="preserve"> PAGEREF _Toc227226904 \h </w:instrText>
            </w:r>
            <w:r>
              <w:rPr>
                <w:noProof/>
                <w:webHidden/>
              </w:rPr>
            </w:r>
            <w:r>
              <w:rPr>
                <w:noProof/>
                <w:webHidden/>
              </w:rPr>
              <w:fldChar w:fldCharType="separate"/>
            </w:r>
            <w:r>
              <w:rPr>
                <w:noProof/>
                <w:webHidden/>
              </w:rPr>
              <w:t>5</w:t>
            </w:r>
            <w:r>
              <w:rPr>
                <w:noProof/>
                <w:webHidden/>
              </w:rPr>
              <w:fldChar w:fldCharType="end"/>
            </w:r>
          </w:hyperlink>
        </w:p>
        <w:p w14:paraId="3DBC1B07" w14:textId="0B68562E" w:rsidR="00C82A71" w:rsidRDefault="00C82A71">
          <w:pPr>
            <w:pStyle w:val="TOC2"/>
            <w:tabs>
              <w:tab w:val="right" w:leader="dot" w:pos="9350"/>
            </w:tabs>
            <w:rPr>
              <w:rFonts w:eastAsiaTheme="minorEastAsia"/>
              <w:noProof/>
              <w:kern w:val="2"/>
              <w:sz w:val="24"/>
              <w:szCs w:val="24"/>
              <w14:ligatures w14:val="standardContextual"/>
            </w:rPr>
          </w:pPr>
          <w:hyperlink w:anchor="_Toc227226905" w:history="1">
            <w:r w:rsidRPr="00140EDF">
              <w:rPr>
                <w:rStyle w:val="Hyperlink"/>
                <w:noProof/>
              </w:rPr>
              <w:t>PLANNING: Data Analysis</w:t>
            </w:r>
            <w:r>
              <w:rPr>
                <w:noProof/>
                <w:webHidden/>
              </w:rPr>
              <w:tab/>
            </w:r>
            <w:r>
              <w:rPr>
                <w:noProof/>
                <w:webHidden/>
              </w:rPr>
              <w:fldChar w:fldCharType="begin"/>
            </w:r>
            <w:r>
              <w:rPr>
                <w:noProof/>
                <w:webHidden/>
              </w:rPr>
              <w:instrText xml:space="preserve"> PAGEREF _Toc227226905 \h </w:instrText>
            </w:r>
            <w:r>
              <w:rPr>
                <w:noProof/>
                <w:webHidden/>
              </w:rPr>
            </w:r>
            <w:r>
              <w:rPr>
                <w:noProof/>
                <w:webHidden/>
              </w:rPr>
              <w:fldChar w:fldCharType="separate"/>
            </w:r>
            <w:r>
              <w:rPr>
                <w:noProof/>
                <w:webHidden/>
              </w:rPr>
              <w:t>6</w:t>
            </w:r>
            <w:r>
              <w:rPr>
                <w:noProof/>
                <w:webHidden/>
              </w:rPr>
              <w:fldChar w:fldCharType="end"/>
            </w:r>
          </w:hyperlink>
        </w:p>
        <w:p w14:paraId="7465BB13" w14:textId="006AFE45" w:rsidR="00C82A71" w:rsidRDefault="00C82A71">
          <w:pPr>
            <w:pStyle w:val="TOC2"/>
            <w:tabs>
              <w:tab w:val="right" w:leader="dot" w:pos="9350"/>
            </w:tabs>
            <w:rPr>
              <w:rFonts w:eastAsiaTheme="minorEastAsia"/>
              <w:noProof/>
              <w:kern w:val="2"/>
              <w:sz w:val="24"/>
              <w:szCs w:val="24"/>
              <w14:ligatures w14:val="standardContextual"/>
            </w:rPr>
          </w:pPr>
          <w:hyperlink w:anchor="_Toc227226906" w:history="1">
            <w:r w:rsidRPr="00140EDF">
              <w:rPr>
                <w:rStyle w:val="Hyperlink"/>
                <w:noProof/>
              </w:rPr>
              <w:t>PLANNING: Reference Material</w:t>
            </w:r>
            <w:r>
              <w:rPr>
                <w:noProof/>
                <w:webHidden/>
              </w:rPr>
              <w:tab/>
            </w:r>
            <w:r>
              <w:rPr>
                <w:noProof/>
                <w:webHidden/>
              </w:rPr>
              <w:fldChar w:fldCharType="begin"/>
            </w:r>
            <w:r>
              <w:rPr>
                <w:noProof/>
                <w:webHidden/>
              </w:rPr>
              <w:instrText xml:space="preserve"> PAGEREF _Toc227226906 \h </w:instrText>
            </w:r>
            <w:r>
              <w:rPr>
                <w:noProof/>
                <w:webHidden/>
              </w:rPr>
            </w:r>
            <w:r>
              <w:rPr>
                <w:noProof/>
                <w:webHidden/>
              </w:rPr>
              <w:fldChar w:fldCharType="separate"/>
            </w:r>
            <w:r>
              <w:rPr>
                <w:noProof/>
                <w:webHidden/>
              </w:rPr>
              <w:t>10</w:t>
            </w:r>
            <w:r>
              <w:rPr>
                <w:noProof/>
                <w:webHidden/>
              </w:rPr>
              <w:fldChar w:fldCharType="end"/>
            </w:r>
          </w:hyperlink>
        </w:p>
        <w:p w14:paraId="7DC6B871" w14:textId="2F5BCF00" w:rsidR="00C82A71" w:rsidRDefault="00C82A71">
          <w:pPr>
            <w:pStyle w:val="TOC2"/>
            <w:tabs>
              <w:tab w:val="right" w:leader="dot" w:pos="9350"/>
            </w:tabs>
            <w:rPr>
              <w:rFonts w:eastAsiaTheme="minorEastAsia"/>
              <w:noProof/>
              <w:kern w:val="2"/>
              <w:sz w:val="24"/>
              <w:szCs w:val="24"/>
              <w14:ligatures w14:val="standardContextual"/>
            </w:rPr>
          </w:pPr>
          <w:hyperlink w:anchor="_Toc227226907" w:history="1">
            <w:r w:rsidRPr="00140EDF">
              <w:rPr>
                <w:rStyle w:val="Hyperlink"/>
                <w:noProof/>
              </w:rPr>
              <w:t>PLANNING: Fraud Template</w:t>
            </w:r>
            <w:r>
              <w:rPr>
                <w:noProof/>
                <w:webHidden/>
              </w:rPr>
              <w:tab/>
            </w:r>
            <w:r>
              <w:rPr>
                <w:noProof/>
                <w:webHidden/>
              </w:rPr>
              <w:fldChar w:fldCharType="begin"/>
            </w:r>
            <w:r>
              <w:rPr>
                <w:noProof/>
                <w:webHidden/>
              </w:rPr>
              <w:instrText xml:space="preserve"> PAGEREF _Toc227226907 \h </w:instrText>
            </w:r>
            <w:r>
              <w:rPr>
                <w:noProof/>
                <w:webHidden/>
              </w:rPr>
            </w:r>
            <w:r>
              <w:rPr>
                <w:noProof/>
                <w:webHidden/>
              </w:rPr>
              <w:fldChar w:fldCharType="separate"/>
            </w:r>
            <w:r>
              <w:rPr>
                <w:noProof/>
                <w:webHidden/>
              </w:rPr>
              <w:t>11</w:t>
            </w:r>
            <w:r>
              <w:rPr>
                <w:noProof/>
                <w:webHidden/>
              </w:rPr>
              <w:fldChar w:fldCharType="end"/>
            </w:r>
          </w:hyperlink>
        </w:p>
        <w:p w14:paraId="4B9EC0A9" w14:textId="3E767B88" w:rsidR="00C82A71" w:rsidRDefault="00C82A71">
          <w:pPr>
            <w:pStyle w:val="TOC2"/>
            <w:tabs>
              <w:tab w:val="right" w:leader="dot" w:pos="9350"/>
            </w:tabs>
            <w:rPr>
              <w:rFonts w:eastAsiaTheme="minorEastAsia"/>
              <w:noProof/>
              <w:kern w:val="2"/>
              <w:sz w:val="24"/>
              <w:szCs w:val="24"/>
              <w14:ligatures w14:val="standardContextual"/>
            </w:rPr>
          </w:pPr>
          <w:hyperlink w:anchor="_Toc227226908" w:history="1">
            <w:r w:rsidRPr="00140EDF">
              <w:rPr>
                <w:rStyle w:val="Hyperlink"/>
                <w:noProof/>
              </w:rPr>
              <w:t>PLANNING: Self-Service Reports</w:t>
            </w:r>
            <w:r>
              <w:rPr>
                <w:noProof/>
                <w:webHidden/>
              </w:rPr>
              <w:tab/>
            </w:r>
            <w:r>
              <w:rPr>
                <w:noProof/>
                <w:webHidden/>
              </w:rPr>
              <w:fldChar w:fldCharType="begin"/>
            </w:r>
            <w:r>
              <w:rPr>
                <w:noProof/>
                <w:webHidden/>
              </w:rPr>
              <w:instrText xml:space="preserve"> PAGEREF _Toc227226908 \h </w:instrText>
            </w:r>
            <w:r>
              <w:rPr>
                <w:noProof/>
                <w:webHidden/>
              </w:rPr>
            </w:r>
            <w:r>
              <w:rPr>
                <w:noProof/>
                <w:webHidden/>
              </w:rPr>
              <w:fldChar w:fldCharType="separate"/>
            </w:r>
            <w:r>
              <w:rPr>
                <w:noProof/>
                <w:webHidden/>
              </w:rPr>
              <w:t>12</w:t>
            </w:r>
            <w:r>
              <w:rPr>
                <w:noProof/>
                <w:webHidden/>
              </w:rPr>
              <w:fldChar w:fldCharType="end"/>
            </w:r>
          </w:hyperlink>
        </w:p>
        <w:p w14:paraId="2451E5BE" w14:textId="2F4CF2B7" w:rsidR="00C82A71" w:rsidRDefault="00C82A71">
          <w:pPr>
            <w:pStyle w:val="TOC1"/>
            <w:tabs>
              <w:tab w:val="right" w:leader="dot" w:pos="9350"/>
            </w:tabs>
            <w:rPr>
              <w:rFonts w:eastAsiaTheme="minorEastAsia"/>
              <w:noProof/>
              <w:kern w:val="2"/>
              <w:sz w:val="24"/>
              <w:szCs w:val="24"/>
              <w14:ligatures w14:val="standardContextual"/>
            </w:rPr>
          </w:pPr>
          <w:hyperlink w:anchor="_Toc227226909" w:history="1">
            <w:r w:rsidRPr="00140EDF">
              <w:rPr>
                <w:rStyle w:val="Hyperlink"/>
                <w:noProof/>
              </w:rPr>
              <w:t>CONTROL ASSESSMENT QUESTIONS</w:t>
            </w:r>
            <w:r>
              <w:rPr>
                <w:noProof/>
                <w:webHidden/>
              </w:rPr>
              <w:tab/>
            </w:r>
            <w:r>
              <w:rPr>
                <w:noProof/>
                <w:webHidden/>
              </w:rPr>
              <w:fldChar w:fldCharType="begin"/>
            </w:r>
            <w:r>
              <w:rPr>
                <w:noProof/>
                <w:webHidden/>
              </w:rPr>
              <w:instrText xml:space="preserve"> PAGEREF _Toc227226909 \h </w:instrText>
            </w:r>
            <w:r>
              <w:rPr>
                <w:noProof/>
                <w:webHidden/>
              </w:rPr>
            </w:r>
            <w:r>
              <w:rPr>
                <w:noProof/>
                <w:webHidden/>
              </w:rPr>
              <w:fldChar w:fldCharType="separate"/>
            </w:r>
            <w:r>
              <w:rPr>
                <w:noProof/>
                <w:webHidden/>
              </w:rPr>
              <w:t>13</w:t>
            </w:r>
            <w:r>
              <w:rPr>
                <w:noProof/>
                <w:webHidden/>
              </w:rPr>
              <w:fldChar w:fldCharType="end"/>
            </w:r>
          </w:hyperlink>
        </w:p>
        <w:p w14:paraId="74E77566" w14:textId="6E6442CF" w:rsidR="00C82A71" w:rsidRDefault="00C82A71">
          <w:pPr>
            <w:pStyle w:val="TOC2"/>
            <w:tabs>
              <w:tab w:val="right" w:leader="dot" w:pos="9350"/>
            </w:tabs>
            <w:rPr>
              <w:rFonts w:eastAsiaTheme="minorEastAsia"/>
              <w:noProof/>
              <w:kern w:val="2"/>
              <w:sz w:val="24"/>
              <w:szCs w:val="24"/>
              <w14:ligatures w14:val="standardContextual"/>
            </w:rPr>
          </w:pPr>
          <w:hyperlink w:anchor="_Toc227226910" w:history="1">
            <w:r w:rsidRPr="00140EDF">
              <w:rPr>
                <w:rStyle w:val="Hyperlink"/>
                <w:noProof/>
              </w:rPr>
              <w:t>Key Control Question: 1. Event Management</w:t>
            </w:r>
            <w:r>
              <w:rPr>
                <w:noProof/>
                <w:webHidden/>
              </w:rPr>
              <w:tab/>
            </w:r>
            <w:r>
              <w:rPr>
                <w:noProof/>
                <w:webHidden/>
              </w:rPr>
              <w:fldChar w:fldCharType="begin"/>
            </w:r>
            <w:r>
              <w:rPr>
                <w:noProof/>
                <w:webHidden/>
              </w:rPr>
              <w:instrText xml:space="preserve"> PAGEREF _Toc227226910 \h </w:instrText>
            </w:r>
            <w:r>
              <w:rPr>
                <w:noProof/>
                <w:webHidden/>
              </w:rPr>
            </w:r>
            <w:r>
              <w:rPr>
                <w:noProof/>
                <w:webHidden/>
              </w:rPr>
              <w:fldChar w:fldCharType="separate"/>
            </w:r>
            <w:r>
              <w:rPr>
                <w:noProof/>
                <w:webHidden/>
              </w:rPr>
              <w:t>13</w:t>
            </w:r>
            <w:r>
              <w:rPr>
                <w:noProof/>
                <w:webHidden/>
              </w:rPr>
              <w:fldChar w:fldCharType="end"/>
            </w:r>
          </w:hyperlink>
        </w:p>
        <w:p w14:paraId="6E8FBFEA" w14:textId="7216267D" w:rsidR="00C82A71" w:rsidRDefault="00C82A71">
          <w:pPr>
            <w:pStyle w:val="TOC3"/>
            <w:tabs>
              <w:tab w:val="right" w:leader="dot" w:pos="9350"/>
            </w:tabs>
            <w:rPr>
              <w:rFonts w:eastAsiaTheme="minorEastAsia"/>
              <w:noProof/>
              <w:kern w:val="2"/>
              <w:sz w:val="24"/>
              <w:szCs w:val="24"/>
              <w14:ligatures w14:val="standardContextual"/>
            </w:rPr>
          </w:pPr>
          <w:hyperlink w:anchor="_Toc227226911" w:history="1">
            <w:r w:rsidRPr="00140EDF">
              <w:rPr>
                <w:rStyle w:val="Hyperlink"/>
                <w:noProof/>
              </w:rPr>
              <w:t>Primary Test: Event /Program Reconciliation (EM001.P)</w:t>
            </w:r>
            <w:r>
              <w:rPr>
                <w:noProof/>
                <w:webHidden/>
              </w:rPr>
              <w:tab/>
            </w:r>
            <w:r>
              <w:rPr>
                <w:noProof/>
                <w:webHidden/>
              </w:rPr>
              <w:fldChar w:fldCharType="begin"/>
            </w:r>
            <w:r>
              <w:rPr>
                <w:noProof/>
                <w:webHidden/>
              </w:rPr>
              <w:instrText xml:space="preserve"> PAGEREF _Toc227226911 \h </w:instrText>
            </w:r>
            <w:r>
              <w:rPr>
                <w:noProof/>
                <w:webHidden/>
              </w:rPr>
            </w:r>
            <w:r>
              <w:rPr>
                <w:noProof/>
                <w:webHidden/>
              </w:rPr>
              <w:fldChar w:fldCharType="separate"/>
            </w:r>
            <w:r>
              <w:rPr>
                <w:noProof/>
                <w:webHidden/>
              </w:rPr>
              <w:t>14</w:t>
            </w:r>
            <w:r>
              <w:rPr>
                <w:noProof/>
                <w:webHidden/>
              </w:rPr>
              <w:fldChar w:fldCharType="end"/>
            </w:r>
          </w:hyperlink>
        </w:p>
        <w:p w14:paraId="1BC26993" w14:textId="737776DA" w:rsidR="00C82A71" w:rsidRDefault="00C82A71">
          <w:pPr>
            <w:pStyle w:val="TOC2"/>
            <w:tabs>
              <w:tab w:val="right" w:leader="dot" w:pos="9350"/>
            </w:tabs>
            <w:rPr>
              <w:rFonts w:eastAsiaTheme="minorEastAsia"/>
              <w:noProof/>
              <w:kern w:val="2"/>
              <w:sz w:val="24"/>
              <w:szCs w:val="24"/>
              <w14:ligatures w14:val="standardContextual"/>
            </w:rPr>
          </w:pPr>
          <w:hyperlink w:anchor="_Toc227226912" w:history="1">
            <w:r w:rsidRPr="00140EDF">
              <w:rPr>
                <w:rStyle w:val="Hyperlink"/>
                <w:noProof/>
              </w:rPr>
              <w:t>Key Control Question: 2. Content Management</w:t>
            </w:r>
            <w:r>
              <w:rPr>
                <w:noProof/>
                <w:webHidden/>
              </w:rPr>
              <w:tab/>
            </w:r>
            <w:r>
              <w:rPr>
                <w:noProof/>
                <w:webHidden/>
              </w:rPr>
              <w:fldChar w:fldCharType="begin"/>
            </w:r>
            <w:r>
              <w:rPr>
                <w:noProof/>
                <w:webHidden/>
              </w:rPr>
              <w:instrText xml:space="preserve"> PAGEREF _Toc227226912 \h </w:instrText>
            </w:r>
            <w:r>
              <w:rPr>
                <w:noProof/>
                <w:webHidden/>
              </w:rPr>
            </w:r>
            <w:r>
              <w:rPr>
                <w:noProof/>
                <w:webHidden/>
              </w:rPr>
              <w:fldChar w:fldCharType="separate"/>
            </w:r>
            <w:r>
              <w:rPr>
                <w:noProof/>
                <w:webHidden/>
              </w:rPr>
              <w:t>16</w:t>
            </w:r>
            <w:r>
              <w:rPr>
                <w:noProof/>
                <w:webHidden/>
              </w:rPr>
              <w:fldChar w:fldCharType="end"/>
            </w:r>
          </w:hyperlink>
        </w:p>
        <w:p w14:paraId="0C58DFBB" w14:textId="22F12E91" w:rsidR="00C82A71" w:rsidRDefault="00C82A71">
          <w:pPr>
            <w:pStyle w:val="TOC3"/>
            <w:tabs>
              <w:tab w:val="right" w:leader="dot" w:pos="9350"/>
            </w:tabs>
            <w:rPr>
              <w:rFonts w:eastAsiaTheme="minorEastAsia"/>
              <w:noProof/>
              <w:kern w:val="2"/>
              <w:sz w:val="24"/>
              <w:szCs w:val="24"/>
              <w14:ligatures w14:val="standardContextual"/>
            </w:rPr>
          </w:pPr>
          <w:hyperlink w:anchor="_Toc227226913" w:history="1">
            <w:r w:rsidRPr="00140EDF">
              <w:rPr>
                <w:rStyle w:val="Hyperlink"/>
                <w:noProof/>
              </w:rPr>
              <w:t>Primary Test: Content Management (CM001.P)</w:t>
            </w:r>
            <w:r>
              <w:rPr>
                <w:noProof/>
                <w:webHidden/>
              </w:rPr>
              <w:tab/>
            </w:r>
            <w:r>
              <w:rPr>
                <w:noProof/>
                <w:webHidden/>
              </w:rPr>
              <w:fldChar w:fldCharType="begin"/>
            </w:r>
            <w:r>
              <w:rPr>
                <w:noProof/>
                <w:webHidden/>
              </w:rPr>
              <w:instrText xml:space="preserve"> PAGEREF _Toc227226913 \h </w:instrText>
            </w:r>
            <w:r>
              <w:rPr>
                <w:noProof/>
                <w:webHidden/>
              </w:rPr>
            </w:r>
            <w:r>
              <w:rPr>
                <w:noProof/>
                <w:webHidden/>
              </w:rPr>
              <w:fldChar w:fldCharType="separate"/>
            </w:r>
            <w:r>
              <w:rPr>
                <w:noProof/>
                <w:webHidden/>
              </w:rPr>
              <w:t>17</w:t>
            </w:r>
            <w:r>
              <w:rPr>
                <w:noProof/>
                <w:webHidden/>
              </w:rPr>
              <w:fldChar w:fldCharType="end"/>
            </w:r>
          </w:hyperlink>
        </w:p>
        <w:p w14:paraId="488BCCAB" w14:textId="63FC552C" w:rsidR="00C82A71" w:rsidRDefault="00C82A71">
          <w:pPr>
            <w:pStyle w:val="TOC2"/>
            <w:tabs>
              <w:tab w:val="right" w:leader="dot" w:pos="9350"/>
            </w:tabs>
            <w:rPr>
              <w:rFonts w:eastAsiaTheme="minorEastAsia"/>
              <w:noProof/>
              <w:kern w:val="2"/>
              <w:sz w:val="24"/>
              <w:szCs w:val="24"/>
              <w14:ligatures w14:val="standardContextual"/>
            </w:rPr>
          </w:pPr>
          <w:hyperlink w:anchor="_Toc227226914" w:history="1">
            <w:r w:rsidRPr="00140EDF">
              <w:rPr>
                <w:rStyle w:val="Hyperlink"/>
                <w:noProof/>
              </w:rPr>
              <w:t>Key Control Question: 3. Disbursements</w:t>
            </w:r>
            <w:r>
              <w:rPr>
                <w:noProof/>
                <w:webHidden/>
              </w:rPr>
              <w:tab/>
            </w:r>
            <w:r>
              <w:rPr>
                <w:noProof/>
                <w:webHidden/>
              </w:rPr>
              <w:fldChar w:fldCharType="begin"/>
            </w:r>
            <w:r>
              <w:rPr>
                <w:noProof/>
                <w:webHidden/>
              </w:rPr>
              <w:instrText xml:space="preserve"> PAGEREF _Toc227226914 \h </w:instrText>
            </w:r>
            <w:r>
              <w:rPr>
                <w:noProof/>
                <w:webHidden/>
              </w:rPr>
            </w:r>
            <w:r>
              <w:rPr>
                <w:noProof/>
                <w:webHidden/>
              </w:rPr>
              <w:fldChar w:fldCharType="separate"/>
            </w:r>
            <w:r>
              <w:rPr>
                <w:noProof/>
                <w:webHidden/>
              </w:rPr>
              <w:t>18</w:t>
            </w:r>
            <w:r>
              <w:rPr>
                <w:noProof/>
                <w:webHidden/>
              </w:rPr>
              <w:fldChar w:fldCharType="end"/>
            </w:r>
          </w:hyperlink>
        </w:p>
        <w:p w14:paraId="36379DC1" w14:textId="0F6E65F3" w:rsidR="00C82A71" w:rsidRDefault="00C82A71">
          <w:pPr>
            <w:pStyle w:val="TOC3"/>
            <w:tabs>
              <w:tab w:val="right" w:leader="dot" w:pos="9350"/>
            </w:tabs>
            <w:rPr>
              <w:rFonts w:eastAsiaTheme="minorEastAsia"/>
              <w:noProof/>
              <w:kern w:val="2"/>
              <w:sz w:val="24"/>
              <w:szCs w:val="24"/>
              <w14:ligatures w14:val="standardContextual"/>
            </w:rPr>
          </w:pPr>
          <w:hyperlink w:anchor="_Toc227226915" w:history="1">
            <w:r w:rsidRPr="00140EDF">
              <w:rPr>
                <w:rStyle w:val="Hyperlink"/>
                <w:noProof/>
              </w:rPr>
              <w:t>Primary Test: Disbursements (DS001.P)</w:t>
            </w:r>
            <w:r>
              <w:rPr>
                <w:noProof/>
                <w:webHidden/>
              </w:rPr>
              <w:tab/>
            </w:r>
            <w:r>
              <w:rPr>
                <w:noProof/>
                <w:webHidden/>
              </w:rPr>
              <w:fldChar w:fldCharType="begin"/>
            </w:r>
            <w:r>
              <w:rPr>
                <w:noProof/>
                <w:webHidden/>
              </w:rPr>
              <w:instrText xml:space="preserve"> PAGEREF _Toc227226915 \h </w:instrText>
            </w:r>
            <w:r>
              <w:rPr>
                <w:noProof/>
                <w:webHidden/>
              </w:rPr>
            </w:r>
            <w:r>
              <w:rPr>
                <w:noProof/>
                <w:webHidden/>
              </w:rPr>
              <w:fldChar w:fldCharType="separate"/>
            </w:r>
            <w:r>
              <w:rPr>
                <w:noProof/>
                <w:webHidden/>
              </w:rPr>
              <w:t>19</w:t>
            </w:r>
            <w:r>
              <w:rPr>
                <w:noProof/>
                <w:webHidden/>
              </w:rPr>
              <w:fldChar w:fldCharType="end"/>
            </w:r>
          </w:hyperlink>
        </w:p>
        <w:p w14:paraId="0EABC298" w14:textId="425393D8" w:rsidR="00C82A71" w:rsidRDefault="00C82A71">
          <w:pPr>
            <w:pStyle w:val="TOC2"/>
            <w:tabs>
              <w:tab w:val="right" w:leader="dot" w:pos="9350"/>
            </w:tabs>
            <w:rPr>
              <w:rFonts w:eastAsiaTheme="minorEastAsia"/>
              <w:noProof/>
              <w:kern w:val="2"/>
              <w:sz w:val="24"/>
              <w:szCs w:val="24"/>
              <w14:ligatures w14:val="standardContextual"/>
            </w:rPr>
          </w:pPr>
          <w:hyperlink w:anchor="_Toc227226916" w:history="1">
            <w:r w:rsidRPr="00140EDF">
              <w:rPr>
                <w:rStyle w:val="Hyperlink"/>
                <w:noProof/>
              </w:rPr>
              <w:t>Key Control Question: 4. Supplier Management</w:t>
            </w:r>
            <w:r>
              <w:rPr>
                <w:noProof/>
                <w:webHidden/>
              </w:rPr>
              <w:tab/>
            </w:r>
            <w:r>
              <w:rPr>
                <w:noProof/>
                <w:webHidden/>
              </w:rPr>
              <w:fldChar w:fldCharType="begin"/>
            </w:r>
            <w:r>
              <w:rPr>
                <w:noProof/>
                <w:webHidden/>
              </w:rPr>
              <w:instrText xml:space="preserve"> PAGEREF _Toc227226916 \h </w:instrText>
            </w:r>
            <w:r>
              <w:rPr>
                <w:noProof/>
                <w:webHidden/>
              </w:rPr>
            </w:r>
            <w:r>
              <w:rPr>
                <w:noProof/>
                <w:webHidden/>
              </w:rPr>
              <w:fldChar w:fldCharType="separate"/>
            </w:r>
            <w:r>
              <w:rPr>
                <w:noProof/>
                <w:webHidden/>
              </w:rPr>
              <w:t>20</w:t>
            </w:r>
            <w:r>
              <w:rPr>
                <w:noProof/>
                <w:webHidden/>
              </w:rPr>
              <w:fldChar w:fldCharType="end"/>
            </w:r>
          </w:hyperlink>
        </w:p>
        <w:p w14:paraId="6E54EDA6" w14:textId="21D96F75" w:rsidR="00C82A71" w:rsidRDefault="00C82A71">
          <w:pPr>
            <w:pStyle w:val="TOC3"/>
            <w:tabs>
              <w:tab w:val="right" w:leader="dot" w:pos="9350"/>
            </w:tabs>
            <w:rPr>
              <w:rFonts w:eastAsiaTheme="minorEastAsia"/>
              <w:noProof/>
              <w:kern w:val="2"/>
              <w:sz w:val="24"/>
              <w:szCs w:val="24"/>
              <w14:ligatures w14:val="standardContextual"/>
            </w:rPr>
          </w:pPr>
          <w:hyperlink w:anchor="_Toc227226917" w:history="1">
            <w:r w:rsidRPr="00140EDF">
              <w:rPr>
                <w:rStyle w:val="Hyperlink"/>
                <w:noProof/>
              </w:rPr>
              <w:t>Primary Test: Supplier Management (SM001.P)</w:t>
            </w:r>
            <w:r>
              <w:rPr>
                <w:noProof/>
                <w:webHidden/>
              </w:rPr>
              <w:tab/>
            </w:r>
            <w:r>
              <w:rPr>
                <w:noProof/>
                <w:webHidden/>
              </w:rPr>
              <w:fldChar w:fldCharType="begin"/>
            </w:r>
            <w:r>
              <w:rPr>
                <w:noProof/>
                <w:webHidden/>
              </w:rPr>
              <w:instrText xml:space="preserve"> PAGEREF _Toc227226917 \h </w:instrText>
            </w:r>
            <w:r>
              <w:rPr>
                <w:noProof/>
                <w:webHidden/>
              </w:rPr>
            </w:r>
            <w:r>
              <w:rPr>
                <w:noProof/>
                <w:webHidden/>
              </w:rPr>
              <w:fldChar w:fldCharType="separate"/>
            </w:r>
            <w:r>
              <w:rPr>
                <w:noProof/>
                <w:webHidden/>
              </w:rPr>
              <w:t>21</w:t>
            </w:r>
            <w:r>
              <w:rPr>
                <w:noProof/>
                <w:webHidden/>
              </w:rPr>
              <w:fldChar w:fldCharType="end"/>
            </w:r>
          </w:hyperlink>
        </w:p>
        <w:p w14:paraId="4B2DEE7E" w14:textId="5D5EA792" w:rsidR="00C82A71" w:rsidRDefault="00C82A71">
          <w:pPr>
            <w:pStyle w:val="TOC2"/>
            <w:tabs>
              <w:tab w:val="right" w:leader="dot" w:pos="9350"/>
            </w:tabs>
            <w:rPr>
              <w:rFonts w:eastAsiaTheme="minorEastAsia"/>
              <w:noProof/>
              <w:kern w:val="2"/>
              <w:sz w:val="24"/>
              <w:szCs w:val="24"/>
              <w14:ligatures w14:val="standardContextual"/>
            </w:rPr>
          </w:pPr>
          <w:hyperlink w:anchor="_Toc227226918" w:history="1">
            <w:r w:rsidRPr="00140EDF">
              <w:rPr>
                <w:rStyle w:val="Hyperlink"/>
                <w:noProof/>
              </w:rPr>
              <w:t>Key Control Question: 5. Measurements</w:t>
            </w:r>
            <w:r>
              <w:rPr>
                <w:noProof/>
                <w:webHidden/>
              </w:rPr>
              <w:tab/>
            </w:r>
            <w:r>
              <w:rPr>
                <w:noProof/>
                <w:webHidden/>
              </w:rPr>
              <w:fldChar w:fldCharType="begin"/>
            </w:r>
            <w:r>
              <w:rPr>
                <w:noProof/>
                <w:webHidden/>
              </w:rPr>
              <w:instrText xml:space="preserve"> PAGEREF _Toc227226918 \h </w:instrText>
            </w:r>
            <w:r>
              <w:rPr>
                <w:noProof/>
                <w:webHidden/>
              </w:rPr>
            </w:r>
            <w:r>
              <w:rPr>
                <w:noProof/>
                <w:webHidden/>
              </w:rPr>
              <w:fldChar w:fldCharType="separate"/>
            </w:r>
            <w:r>
              <w:rPr>
                <w:noProof/>
                <w:webHidden/>
              </w:rPr>
              <w:t>22</w:t>
            </w:r>
            <w:r>
              <w:rPr>
                <w:noProof/>
                <w:webHidden/>
              </w:rPr>
              <w:fldChar w:fldCharType="end"/>
            </w:r>
          </w:hyperlink>
        </w:p>
        <w:p w14:paraId="3C2334E9" w14:textId="696B8A3E" w:rsidR="00C82A71" w:rsidRDefault="00C82A71">
          <w:pPr>
            <w:pStyle w:val="TOC3"/>
            <w:tabs>
              <w:tab w:val="right" w:leader="dot" w:pos="9350"/>
            </w:tabs>
            <w:rPr>
              <w:rFonts w:eastAsiaTheme="minorEastAsia"/>
              <w:noProof/>
              <w:kern w:val="2"/>
              <w:sz w:val="24"/>
              <w:szCs w:val="24"/>
              <w14:ligatures w14:val="standardContextual"/>
            </w:rPr>
          </w:pPr>
          <w:hyperlink w:anchor="_Toc227226919" w:history="1">
            <w:r w:rsidRPr="00140EDF">
              <w:rPr>
                <w:rStyle w:val="Hyperlink"/>
                <w:noProof/>
              </w:rPr>
              <w:t>Primary Test: Measurements (MS001.P)</w:t>
            </w:r>
            <w:r>
              <w:rPr>
                <w:noProof/>
                <w:webHidden/>
              </w:rPr>
              <w:tab/>
            </w:r>
            <w:r>
              <w:rPr>
                <w:noProof/>
                <w:webHidden/>
              </w:rPr>
              <w:fldChar w:fldCharType="begin"/>
            </w:r>
            <w:r>
              <w:rPr>
                <w:noProof/>
                <w:webHidden/>
              </w:rPr>
              <w:instrText xml:space="preserve"> PAGEREF _Toc227226919 \h </w:instrText>
            </w:r>
            <w:r>
              <w:rPr>
                <w:noProof/>
                <w:webHidden/>
              </w:rPr>
            </w:r>
            <w:r>
              <w:rPr>
                <w:noProof/>
                <w:webHidden/>
              </w:rPr>
              <w:fldChar w:fldCharType="separate"/>
            </w:r>
            <w:r>
              <w:rPr>
                <w:noProof/>
                <w:webHidden/>
              </w:rPr>
              <w:t>23</w:t>
            </w:r>
            <w:r>
              <w:rPr>
                <w:noProof/>
                <w:webHidden/>
              </w:rPr>
              <w:fldChar w:fldCharType="end"/>
            </w:r>
          </w:hyperlink>
        </w:p>
        <w:p w14:paraId="2DB1A005" w14:textId="5F082A57" w:rsidR="00C82A71" w:rsidRDefault="00C82A71">
          <w:pPr>
            <w:pStyle w:val="TOC2"/>
            <w:tabs>
              <w:tab w:val="right" w:leader="dot" w:pos="9350"/>
            </w:tabs>
            <w:rPr>
              <w:rFonts w:eastAsiaTheme="minorEastAsia"/>
              <w:noProof/>
              <w:kern w:val="2"/>
              <w:sz w:val="24"/>
              <w:szCs w:val="24"/>
              <w14:ligatures w14:val="standardContextual"/>
            </w:rPr>
          </w:pPr>
          <w:hyperlink w:anchor="_Toc227226920" w:history="1">
            <w:r w:rsidRPr="00140EDF">
              <w:rPr>
                <w:rStyle w:val="Hyperlink"/>
                <w:noProof/>
              </w:rPr>
              <w:t>Key Control Question: 7. Data Privacy and Data Security</w:t>
            </w:r>
            <w:r>
              <w:rPr>
                <w:noProof/>
                <w:webHidden/>
              </w:rPr>
              <w:tab/>
            </w:r>
            <w:r>
              <w:rPr>
                <w:noProof/>
                <w:webHidden/>
              </w:rPr>
              <w:fldChar w:fldCharType="begin"/>
            </w:r>
            <w:r>
              <w:rPr>
                <w:noProof/>
                <w:webHidden/>
              </w:rPr>
              <w:instrText xml:space="preserve"> PAGEREF _Toc227226920 \h </w:instrText>
            </w:r>
            <w:r>
              <w:rPr>
                <w:noProof/>
                <w:webHidden/>
              </w:rPr>
            </w:r>
            <w:r>
              <w:rPr>
                <w:noProof/>
                <w:webHidden/>
              </w:rPr>
              <w:fldChar w:fldCharType="separate"/>
            </w:r>
            <w:r>
              <w:rPr>
                <w:noProof/>
                <w:webHidden/>
              </w:rPr>
              <w:t>24</w:t>
            </w:r>
            <w:r>
              <w:rPr>
                <w:noProof/>
                <w:webHidden/>
              </w:rPr>
              <w:fldChar w:fldCharType="end"/>
            </w:r>
          </w:hyperlink>
        </w:p>
        <w:p w14:paraId="12549D56" w14:textId="468B2D9C" w:rsidR="00C82A71" w:rsidRDefault="00C82A71">
          <w:pPr>
            <w:pStyle w:val="TOC3"/>
            <w:tabs>
              <w:tab w:val="right" w:leader="dot" w:pos="9350"/>
            </w:tabs>
            <w:rPr>
              <w:rFonts w:eastAsiaTheme="minorEastAsia"/>
              <w:noProof/>
              <w:kern w:val="2"/>
              <w:sz w:val="24"/>
              <w:szCs w:val="24"/>
              <w14:ligatures w14:val="standardContextual"/>
            </w:rPr>
          </w:pPr>
          <w:hyperlink w:anchor="_Toc227226921" w:history="1">
            <w:r w:rsidRPr="00140EDF">
              <w:rPr>
                <w:rStyle w:val="Hyperlink"/>
                <w:noProof/>
              </w:rPr>
              <w:t>Primary Test: Data Privacy and Data Security (DP001.P)</w:t>
            </w:r>
            <w:r>
              <w:rPr>
                <w:noProof/>
                <w:webHidden/>
              </w:rPr>
              <w:tab/>
            </w:r>
            <w:r>
              <w:rPr>
                <w:noProof/>
                <w:webHidden/>
              </w:rPr>
              <w:fldChar w:fldCharType="begin"/>
            </w:r>
            <w:r>
              <w:rPr>
                <w:noProof/>
                <w:webHidden/>
              </w:rPr>
              <w:instrText xml:space="preserve"> PAGEREF _Toc227226921 \h </w:instrText>
            </w:r>
            <w:r>
              <w:rPr>
                <w:noProof/>
                <w:webHidden/>
              </w:rPr>
            </w:r>
            <w:r>
              <w:rPr>
                <w:noProof/>
                <w:webHidden/>
              </w:rPr>
              <w:fldChar w:fldCharType="separate"/>
            </w:r>
            <w:r>
              <w:rPr>
                <w:noProof/>
                <w:webHidden/>
              </w:rPr>
              <w:t>25</w:t>
            </w:r>
            <w:r>
              <w:rPr>
                <w:noProof/>
                <w:webHidden/>
              </w:rPr>
              <w:fldChar w:fldCharType="end"/>
            </w:r>
          </w:hyperlink>
        </w:p>
        <w:p w14:paraId="479854FC" w14:textId="5324A496" w:rsidR="00AF4D9B" w:rsidRPr="0085181F" w:rsidRDefault="00AF4D9B">
          <w:r w:rsidRPr="0085181F">
            <w:rPr>
              <w:b/>
              <w:bCs/>
              <w:noProof/>
            </w:rPr>
            <w:fldChar w:fldCharType="end"/>
          </w:r>
        </w:p>
      </w:sdtContent>
    </w:sdt>
    <w:p w14:paraId="57612B9E" w14:textId="77777777" w:rsidR="00AF4D9B" w:rsidRPr="0085181F" w:rsidRDefault="00AF4D9B">
      <w:pPr>
        <w:rPr>
          <w:rFonts w:ascii="Arial" w:hAnsi="Arial" w:cs="Arial"/>
          <w:sz w:val="20"/>
          <w:szCs w:val="20"/>
        </w:rPr>
      </w:pPr>
      <w:r w:rsidRPr="0085181F">
        <w:rPr>
          <w:rFonts w:ascii="Arial" w:hAnsi="Arial" w:cs="Arial"/>
          <w:sz w:val="20"/>
          <w:szCs w:val="20"/>
        </w:rPr>
        <w:br w:type="page"/>
      </w:r>
    </w:p>
    <w:p w14:paraId="45FAB1F2" w14:textId="1326ED10" w:rsidR="00947D2C" w:rsidRPr="0085181F" w:rsidRDefault="00947D2C" w:rsidP="002040C2">
      <w:pPr>
        <w:pStyle w:val="Heading1"/>
        <w:rPr>
          <w:b/>
          <w:bCs/>
          <w:strike/>
          <w:color w:val="800080"/>
        </w:rPr>
      </w:pPr>
      <w:bookmarkStart w:id="0" w:name="_Toc227226903"/>
      <w:r w:rsidRPr="0085181F">
        <w:lastRenderedPageBreak/>
        <w:t>PROCESS AND OBJECTIVE</w:t>
      </w:r>
      <w:bookmarkEnd w:id="0"/>
    </w:p>
    <w:p w14:paraId="6C4459BA" w14:textId="6E120FF2" w:rsidR="00CE06B0" w:rsidRPr="0085181F" w:rsidRDefault="00CE06B0" w:rsidP="00B842E0">
      <w:pPr>
        <w:rPr>
          <w:rFonts w:ascii="Arial" w:hAnsi="Arial" w:cs="Arial"/>
          <w:b/>
          <w:bCs/>
          <w:strike/>
          <w:color w:val="800080"/>
          <w:sz w:val="20"/>
          <w:szCs w:val="20"/>
        </w:rPr>
      </w:pPr>
    </w:p>
    <w:p w14:paraId="09C5378C" w14:textId="58C15C00" w:rsidR="00C52937" w:rsidRPr="008F43A4" w:rsidRDefault="000030C8" w:rsidP="00DE27BF">
      <w:pPr>
        <w:autoSpaceDE w:val="0"/>
        <w:autoSpaceDN w:val="0"/>
        <w:adjustRightInd w:val="0"/>
        <w:spacing w:before="120"/>
        <w:rPr>
          <w:rFonts w:ascii="Arial" w:hAnsi="Arial" w:cs="Arial"/>
          <w:color w:val="000000"/>
          <w:sz w:val="20"/>
          <w:szCs w:val="20"/>
        </w:rPr>
      </w:pPr>
      <w:r w:rsidRPr="008F43A4">
        <w:rPr>
          <w:rFonts w:ascii="Arial" w:hAnsi="Arial" w:cs="Arial"/>
          <w:color w:val="000000"/>
          <w:sz w:val="20"/>
          <w:szCs w:val="20"/>
        </w:rPr>
        <w:t xml:space="preserve">The Marketing organization is part of the broader Marketing, Communications, and Corporate Responsibility (MCC) group. The </w:t>
      </w:r>
      <w:r w:rsidR="00DE034E" w:rsidRPr="008F43A4">
        <w:rPr>
          <w:rFonts w:ascii="Arial" w:hAnsi="Arial" w:cs="Arial"/>
          <w:color w:val="000000"/>
          <w:sz w:val="20"/>
          <w:szCs w:val="20"/>
        </w:rPr>
        <w:t>mission</w:t>
      </w:r>
      <w:r w:rsidRPr="008F43A4">
        <w:rPr>
          <w:rFonts w:ascii="Arial" w:hAnsi="Arial" w:cs="Arial"/>
          <w:color w:val="000000"/>
          <w:sz w:val="20"/>
          <w:szCs w:val="20"/>
        </w:rPr>
        <w:t xml:space="preserve"> of Marketing</w:t>
      </w:r>
      <w:r w:rsidR="00DE034E" w:rsidRPr="008F43A4">
        <w:rPr>
          <w:rFonts w:ascii="Arial" w:hAnsi="Arial" w:cs="Arial"/>
          <w:color w:val="000000"/>
          <w:sz w:val="20"/>
          <w:szCs w:val="20"/>
        </w:rPr>
        <w:t xml:space="preserve"> is to deepen client engagement and elevate our brand relevance</w:t>
      </w:r>
      <w:r w:rsidR="001548A6" w:rsidRPr="008F43A4">
        <w:rPr>
          <w:rFonts w:ascii="Arial" w:hAnsi="Arial" w:cs="Arial"/>
          <w:color w:val="000000"/>
          <w:sz w:val="20"/>
          <w:szCs w:val="20"/>
        </w:rPr>
        <w:t xml:space="preserve">. </w:t>
      </w:r>
      <w:r w:rsidR="00DE034E" w:rsidRPr="008F43A4">
        <w:rPr>
          <w:rFonts w:ascii="Arial" w:hAnsi="Arial" w:cs="Arial"/>
          <w:color w:val="000000"/>
          <w:sz w:val="20"/>
          <w:szCs w:val="20"/>
        </w:rPr>
        <w:t xml:space="preserve">Our approach provides a tailored, multi-touch client journey featuring </w:t>
      </w:r>
      <w:r w:rsidR="00BF338E" w:rsidRPr="008F43A4">
        <w:rPr>
          <w:rFonts w:ascii="Arial" w:hAnsi="Arial" w:cs="Arial"/>
          <w:color w:val="000000"/>
          <w:sz w:val="20"/>
          <w:szCs w:val="20"/>
        </w:rPr>
        <w:t>C-suite executives (</w:t>
      </w:r>
      <w:r w:rsidR="00DE034E" w:rsidRPr="008F43A4">
        <w:rPr>
          <w:rFonts w:ascii="Arial" w:hAnsi="Arial" w:cs="Arial"/>
          <w:color w:val="000000"/>
          <w:sz w:val="20"/>
          <w:szCs w:val="20"/>
        </w:rPr>
        <w:t>CXO</w:t>
      </w:r>
      <w:r w:rsidR="00BF338E" w:rsidRPr="008F43A4">
        <w:rPr>
          <w:rFonts w:ascii="Arial" w:hAnsi="Arial" w:cs="Arial"/>
          <w:color w:val="000000"/>
          <w:sz w:val="20"/>
          <w:szCs w:val="20"/>
        </w:rPr>
        <w:t>)</w:t>
      </w:r>
      <w:r w:rsidR="00DE034E" w:rsidRPr="008F43A4">
        <w:rPr>
          <w:rFonts w:ascii="Arial" w:hAnsi="Arial" w:cs="Arial"/>
          <w:color w:val="000000"/>
          <w:sz w:val="20"/>
          <w:szCs w:val="20"/>
        </w:rPr>
        <w:t xml:space="preserve"> forums, co-innovation labs, persona-based digital campaigns, and paid and earned media </w:t>
      </w:r>
      <w:r w:rsidR="00534296" w:rsidRPr="008F43A4">
        <w:rPr>
          <w:rFonts w:ascii="Arial" w:hAnsi="Arial" w:cs="Arial"/>
          <w:color w:val="000000"/>
          <w:sz w:val="20"/>
          <w:szCs w:val="20"/>
        </w:rPr>
        <w:t>-</w:t>
      </w:r>
      <w:r w:rsidR="00DE034E" w:rsidRPr="008F43A4">
        <w:rPr>
          <w:rFonts w:ascii="Arial" w:hAnsi="Arial" w:cs="Arial"/>
          <w:color w:val="000000"/>
          <w:sz w:val="20"/>
          <w:szCs w:val="20"/>
        </w:rPr>
        <w:t xml:space="preserve"> enhanced by AI-powered personalization</w:t>
      </w:r>
      <w:r w:rsidR="00FC174A" w:rsidRPr="008F43A4">
        <w:rPr>
          <w:rFonts w:ascii="Arial" w:hAnsi="Arial" w:cs="Arial"/>
          <w:color w:val="000000"/>
          <w:sz w:val="20"/>
          <w:szCs w:val="20"/>
        </w:rPr>
        <w:t xml:space="preserve"> </w:t>
      </w:r>
      <w:r w:rsidR="00DE034E" w:rsidRPr="008F43A4">
        <w:rPr>
          <w:rFonts w:ascii="Arial" w:hAnsi="Arial" w:cs="Arial"/>
          <w:color w:val="000000"/>
          <w:sz w:val="20"/>
          <w:szCs w:val="20"/>
        </w:rPr>
        <w:t>and data-driven insights to strengthen relationships, accelerate buying decisions, and amplify our bran</w:t>
      </w:r>
      <w:r w:rsidR="006E50DA" w:rsidRPr="008F43A4">
        <w:rPr>
          <w:rFonts w:ascii="Arial" w:hAnsi="Arial" w:cs="Arial"/>
          <w:color w:val="000000"/>
          <w:sz w:val="20"/>
          <w:szCs w:val="20"/>
        </w:rPr>
        <w:t>d</w:t>
      </w:r>
      <w:r w:rsidR="00C52937" w:rsidRPr="008F43A4">
        <w:rPr>
          <w:rFonts w:ascii="Arial" w:hAnsi="Arial" w:cs="Arial"/>
          <w:color w:val="000000"/>
          <w:sz w:val="20"/>
          <w:szCs w:val="20"/>
        </w:rPr>
        <w:t>.</w:t>
      </w:r>
    </w:p>
    <w:p w14:paraId="661F74DD" w14:textId="77777777" w:rsidR="00C52937" w:rsidRPr="008F43A4" w:rsidRDefault="00C52937" w:rsidP="00212807">
      <w:pPr>
        <w:autoSpaceDE w:val="0"/>
        <w:autoSpaceDN w:val="0"/>
        <w:adjustRightInd w:val="0"/>
        <w:rPr>
          <w:rFonts w:ascii="Arial" w:hAnsi="Arial" w:cs="Arial"/>
          <w:color w:val="000000" w:themeColor="text1"/>
          <w:sz w:val="20"/>
          <w:szCs w:val="20"/>
        </w:rPr>
      </w:pPr>
    </w:p>
    <w:p w14:paraId="4B47FAE2" w14:textId="7DEE2356" w:rsidR="00212807" w:rsidRPr="008F43A4" w:rsidRDefault="00B948DC" w:rsidP="00212807">
      <w:pPr>
        <w:autoSpaceDE w:val="0"/>
        <w:autoSpaceDN w:val="0"/>
        <w:adjustRightInd w:val="0"/>
        <w:rPr>
          <w:rFonts w:ascii="Arial" w:hAnsi="Arial" w:cs="Arial"/>
          <w:color w:val="000000"/>
          <w:sz w:val="20"/>
          <w:szCs w:val="20"/>
        </w:rPr>
      </w:pPr>
      <w:r w:rsidRPr="008F43A4">
        <w:rPr>
          <w:rFonts w:ascii="Arial" w:hAnsi="Arial" w:cs="Arial"/>
          <w:color w:val="000000"/>
          <w:sz w:val="20"/>
          <w:szCs w:val="20"/>
        </w:rPr>
        <w:t xml:space="preserve">This mission is supported by </w:t>
      </w:r>
      <w:r w:rsidR="00377754" w:rsidRPr="008F43A4">
        <w:rPr>
          <w:rFonts w:ascii="Arial" w:hAnsi="Arial" w:cs="Arial"/>
          <w:color w:val="000000"/>
          <w:sz w:val="20"/>
          <w:szCs w:val="20"/>
        </w:rPr>
        <w:t>four</w:t>
      </w:r>
      <w:r w:rsidRPr="008F43A4">
        <w:rPr>
          <w:rFonts w:ascii="Arial" w:hAnsi="Arial" w:cs="Arial"/>
          <w:color w:val="000000"/>
          <w:sz w:val="20"/>
          <w:szCs w:val="20"/>
        </w:rPr>
        <w:t xml:space="preserve"> major sub-processes, each with </w:t>
      </w:r>
      <w:proofErr w:type="gramStart"/>
      <w:r w:rsidRPr="008F43A4">
        <w:rPr>
          <w:rFonts w:ascii="Arial" w:hAnsi="Arial" w:cs="Arial"/>
          <w:color w:val="000000"/>
          <w:sz w:val="20"/>
          <w:szCs w:val="20"/>
        </w:rPr>
        <w:t>its</w:t>
      </w:r>
      <w:proofErr w:type="gramEnd"/>
      <w:r w:rsidRPr="008F43A4">
        <w:rPr>
          <w:rFonts w:ascii="Arial" w:hAnsi="Arial" w:cs="Arial"/>
          <w:color w:val="000000"/>
          <w:sz w:val="20"/>
          <w:szCs w:val="20"/>
        </w:rPr>
        <w:t xml:space="preserve"> own distinct auditable entity:</w:t>
      </w:r>
    </w:p>
    <w:p w14:paraId="6AFACF1E" w14:textId="1C8E4206" w:rsidR="00212807" w:rsidRPr="008F43A4" w:rsidRDefault="726ECBA4" w:rsidP="00EA7271">
      <w:pPr>
        <w:pStyle w:val="ListParagraph"/>
        <w:numPr>
          <w:ilvl w:val="0"/>
          <w:numId w:val="11"/>
        </w:numPr>
        <w:autoSpaceDE w:val="0"/>
        <w:autoSpaceDN w:val="0"/>
        <w:adjustRightInd w:val="0"/>
        <w:spacing w:before="120"/>
        <w:ind w:left="709" w:hanging="357"/>
        <w:contextualSpacing w:val="0"/>
        <w:rPr>
          <w:rFonts w:ascii="Arial" w:hAnsi="Arial" w:cs="Arial"/>
          <w:color w:val="000000"/>
          <w:sz w:val="20"/>
          <w:szCs w:val="20"/>
        </w:rPr>
      </w:pPr>
      <w:r w:rsidRPr="008F43A4">
        <w:rPr>
          <w:rFonts w:ascii="Arial" w:hAnsi="Arial" w:cs="Arial"/>
          <w:b/>
          <w:bCs/>
          <w:color w:val="000000" w:themeColor="text1"/>
          <w:sz w:val="20"/>
          <w:szCs w:val="20"/>
        </w:rPr>
        <w:t>Events:</w:t>
      </w:r>
      <w:r w:rsidRPr="008F43A4">
        <w:rPr>
          <w:rFonts w:ascii="Arial" w:hAnsi="Arial" w:cs="Arial"/>
          <w:color w:val="000000" w:themeColor="text1"/>
          <w:sz w:val="20"/>
          <w:szCs w:val="20"/>
        </w:rPr>
        <w:t xml:space="preserve"> responsible for </w:t>
      </w:r>
      <w:r w:rsidR="00BF338E" w:rsidRPr="008F43A4">
        <w:rPr>
          <w:rFonts w:ascii="Arial" w:hAnsi="Arial" w:cs="Arial"/>
          <w:color w:val="000000" w:themeColor="text1"/>
          <w:sz w:val="20"/>
          <w:szCs w:val="20"/>
        </w:rPr>
        <w:t xml:space="preserve">the </w:t>
      </w:r>
      <w:r w:rsidRPr="008F43A4">
        <w:rPr>
          <w:rFonts w:ascii="Arial" w:hAnsi="Arial" w:cs="Arial"/>
          <w:color w:val="000000" w:themeColor="text1"/>
          <w:sz w:val="20"/>
          <w:szCs w:val="20"/>
        </w:rPr>
        <w:t>events process from planning to post events activities</w:t>
      </w:r>
      <w:r w:rsidR="000D5502" w:rsidRPr="008F43A4">
        <w:rPr>
          <w:rFonts w:ascii="Arial" w:hAnsi="Arial" w:cs="Arial"/>
          <w:color w:val="000000" w:themeColor="text1"/>
          <w:sz w:val="20"/>
          <w:szCs w:val="20"/>
        </w:rPr>
        <w:t xml:space="preserve"> i</w:t>
      </w:r>
      <w:r w:rsidRPr="008F43A4">
        <w:rPr>
          <w:rFonts w:ascii="Arial" w:hAnsi="Arial" w:cs="Arial"/>
          <w:color w:val="000000" w:themeColor="text1"/>
          <w:sz w:val="20"/>
          <w:szCs w:val="20"/>
        </w:rPr>
        <w:t>ncluding supplier selection</w:t>
      </w:r>
      <w:r w:rsidR="002A3BD8" w:rsidRPr="008F43A4">
        <w:rPr>
          <w:rFonts w:ascii="Arial" w:hAnsi="Arial" w:cs="Arial"/>
          <w:color w:val="000000" w:themeColor="text1"/>
          <w:sz w:val="20"/>
          <w:szCs w:val="20"/>
        </w:rPr>
        <w:t xml:space="preserve"> and </w:t>
      </w:r>
      <w:r w:rsidR="003D5656" w:rsidRPr="008F43A4">
        <w:rPr>
          <w:rFonts w:ascii="Arial" w:hAnsi="Arial" w:cs="Arial"/>
          <w:color w:val="000000" w:themeColor="text1"/>
          <w:sz w:val="20"/>
          <w:szCs w:val="20"/>
        </w:rPr>
        <w:t>marketing</w:t>
      </w:r>
      <w:r w:rsidR="00C52937" w:rsidRPr="008F43A4">
        <w:rPr>
          <w:rFonts w:ascii="Arial" w:hAnsi="Arial" w:cs="Arial"/>
          <w:color w:val="000000" w:themeColor="text1"/>
          <w:sz w:val="20"/>
          <w:szCs w:val="20"/>
        </w:rPr>
        <w:t>-</w:t>
      </w:r>
      <w:r w:rsidR="003D5656" w:rsidRPr="008F43A4">
        <w:rPr>
          <w:rFonts w:ascii="Arial" w:hAnsi="Arial" w:cs="Arial"/>
          <w:color w:val="000000" w:themeColor="text1"/>
          <w:sz w:val="20"/>
          <w:szCs w:val="20"/>
        </w:rPr>
        <w:t xml:space="preserve">owned </w:t>
      </w:r>
      <w:r w:rsidR="002A3BD8" w:rsidRPr="008F43A4">
        <w:rPr>
          <w:rFonts w:ascii="Arial" w:hAnsi="Arial" w:cs="Arial"/>
          <w:color w:val="000000" w:themeColor="text1"/>
          <w:sz w:val="20"/>
          <w:szCs w:val="20"/>
        </w:rPr>
        <w:t>events that are executed in IBM Innovation Studios.</w:t>
      </w:r>
    </w:p>
    <w:p w14:paraId="55C51C39" w14:textId="56D1B288" w:rsidR="00C52937" w:rsidRPr="008F43A4" w:rsidRDefault="00212807" w:rsidP="00EA7271">
      <w:pPr>
        <w:pStyle w:val="ListParagraph"/>
        <w:numPr>
          <w:ilvl w:val="0"/>
          <w:numId w:val="11"/>
        </w:numPr>
        <w:autoSpaceDE w:val="0"/>
        <w:autoSpaceDN w:val="0"/>
        <w:adjustRightInd w:val="0"/>
        <w:spacing w:before="120"/>
        <w:ind w:left="709" w:hanging="357"/>
        <w:contextualSpacing w:val="0"/>
        <w:rPr>
          <w:rFonts w:ascii="Arial" w:hAnsi="Arial" w:cs="Arial"/>
          <w:color w:val="000000"/>
          <w:sz w:val="20"/>
          <w:szCs w:val="20"/>
        </w:rPr>
      </w:pPr>
      <w:r w:rsidRPr="008F43A4">
        <w:rPr>
          <w:rFonts w:ascii="Arial" w:hAnsi="Arial" w:cs="Arial"/>
          <w:b/>
          <w:bCs/>
          <w:color w:val="000000"/>
          <w:sz w:val="20"/>
          <w:szCs w:val="20"/>
        </w:rPr>
        <w:t>Blue Studio:</w:t>
      </w:r>
      <w:r w:rsidRPr="008F43A4">
        <w:rPr>
          <w:rFonts w:ascii="Arial" w:hAnsi="Arial" w:cs="Arial"/>
          <w:color w:val="000000"/>
          <w:sz w:val="20"/>
          <w:szCs w:val="20"/>
        </w:rPr>
        <w:t xml:space="preserve"> </w:t>
      </w:r>
      <w:r w:rsidR="0034217F" w:rsidRPr="008F43A4">
        <w:rPr>
          <w:rFonts w:ascii="Arial" w:hAnsi="Arial" w:cs="Arial"/>
          <w:color w:val="000000"/>
          <w:sz w:val="20"/>
          <w:szCs w:val="20"/>
        </w:rPr>
        <w:t>provides support to IBM MCC (Marketing, Communications and CSR) in creating experiences both internally and in collaboration with a roster of external partners, depending on the scope and scale of a project.</w:t>
      </w:r>
    </w:p>
    <w:p w14:paraId="389748E0" w14:textId="22096549" w:rsidR="00C52937" w:rsidRPr="008F43A4" w:rsidRDefault="0034217F" w:rsidP="00EA7271">
      <w:pPr>
        <w:pStyle w:val="ListParagraph"/>
        <w:numPr>
          <w:ilvl w:val="0"/>
          <w:numId w:val="34"/>
        </w:numPr>
        <w:autoSpaceDE w:val="0"/>
        <w:autoSpaceDN w:val="0"/>
        <w:adjustRightInd w:val="0"/>
        <w:spacing w:before="120"/>
        <w:ind w:left="709" w:hanging="357"/>
        <w:contextualSpacing w:val="0"/>
        <w:rPr>
          <w:rFonts w:ascii="Arial" w:hAnsi="Arial" w:cs="Arial"/>
          <w:color w:val="000000"/>
          <w:sz w:val="20"/>
          <w:szCs w:val="20"/>
        </w:rPr>
      </w:pPr>
      <w:r w:rsidRPr="008F43A4">
        <w:rPr>
          <w:rFonts w:ascii="Arial" w:hAnsi="Arial" w:cs="Arial"/>
          <w:b/>
          <w:bCs/>
          <w:color w:val="000000"/>
          <w:sz w:val="20"/>
          <w:szCs w:val="20"/>
        </w:rPr>
        <w:t>Sports and Entertainment Partnerships</w:t>
      </w:r>
      <w:r w:rsidR="00C52937" w:rsidRPr="008F43A4">
        <w:rPr>
          <w:rFonts w:ascii="Arial" w:hAnsi="Arial" w:cs="Arial"/>
          <w:color w:val="000000"/>
          <w:sz w:val="20"/>
          <w:szCs w:val="20"/>
        </w:rPr>
        <w:t xml:space="preserve"> (previously known as Sponsorship):</w:t>
      </w:r>
      <w:r w:rsidRPr="008F43A4">
        <w:rPr>
          <w:rFonts w:ascii="Arial" w:hAnsi="Arial" w:cs="Arial"/>
          <w:color w:val="000000"/>
          <w:sz w:val="20"/>
          <w:szCs w:val="20"/>
        </w:rPr>
        <w:t xml:space="preserve"> drives global programs designed to showcase IBM technology and consulting offerings and elevate IBM’s brand awareness. Our programs drive top-of-funnel awareness and accelerate pipeline progression. We will collaborate across MCC, with a key focus on the strategic marketing priorities of Named Account marketing and Corporate Affairs and Brand to maximize impact.</w:t>
      </w:r>
    </w:p>
    <w:p w14:paraId="71562BBE" w14:textId="5DDAC778" w:rsidR="00764DF0" w:rsidRPr="008F43A4" w:rsidRDefault="428A510B" w:rsidP="00EA7271">
      <w:pPr>
        <w:pStyle w:val="ListParagraph"/>
        <w:numPr>
          <w:ilvl w:val="0"/>
          <w:numId w:val="34"/>
        </w:numPr>
        <w:autoSpaceDE w:val="0"/>
        <w:autoSpaceDN w:val="0"/>
        <w:adjustRightInd w:val="0"/>
        <w:spacing w:before="120"/>
        <w:ind w:left="709" w:hanging="357"/>
        <w:contextualSpacing w:val="0"/>
        <w:rPr>
          <w:rFonts w:ascii="Arial" w:hAnsi="Arial" w:cs="Arial"/>
          <w:color w:val="000000"/>
          <w:sz w:val="20"/>
          <w:szCs w:val="20"/>
        </w:rPr>
      </w:pPr>
      <w:r w:rsidRPr="008F43A4">
        <w:rPr>
          <w:rFonts w:ascii="Arial" w:hAnsi="Arial" w:cs="Arial"/>
          <w:b/>
          <w:bCs/>
          <w:color w:val="000000"/>
          <w:sz w:val="20"/>
          <w:szCs w:val="20"/>
        </w:rPr>
        <w:t>Media:</w:t>
      </w:r>
      <w:r w:rsidRPr="008F43A4">
        <w:rPr>
          <w:rFonts w:ascii="Arial" w:hAnsi="Arial" w:cs="Arial"/>
          <w:color w:val="000000"/>
          <w:sz w:val="20"/>
          <w:szCs w:val="20"/>
        </w:rPr>
        <w:t xml:space="preserve"> increase IBM eminence and drive increased awareness through an audience </w:t>
      </w:r>
      <w:r w:rsidR="009C0718" w:rsidRPr="008F43A4">
        <w:rPr>
          <w:rFonts w:ascii="Arial" w:hAnsi="Arial" w:cs="Arial"/>
          <w:color w:val="000000"/>
          <w:sz w:val="20"/>
          <w:szCs w:val="20"/>
        </w:rPr>
        <w:t>first,</w:t>
      </w:r>
      <w:r w:rsidRPr="008F43A4">
        <w:rPr>
          <w:rFonts w:ascii="Arial" w:hAnsi="Arial" w:cs="Arial"/>
          <w:color w:val="000000"/>
          <w:sz w:val="20"/>
          <w:szCs w:val="20"/>
        </w:rPr>
        <w:t xml:space="preserve"> end to end paid media strategy with flawless execution, experimentation, technical innovation, and optimization for maximum outcomes. </w:t>
      </w:r>
      <w:r w:rsidR="009C0718" w:rsidRPr="008F43A4">
        <w:rPr>
          <w:rFonts w:ascii="Arial" w:hAnsi="Arial" w:cs="Arial"/>
          <w:color w:val="000000"/>
          <w:sz w:val="20"/>
          <w:szCs w:val="20"/>
        </w:rPr>
        <w:t>The o</w:t>
      </w:r>
      <w:r w:rsidRPr="008F43A4">
        <w:rPr>
          <w:rFonts w:ascii="Arial" w:hAnsi="Arial" w:cs="Arial"/>
          <w:color w:val="000000"/>
          <w:sz w:val="20"/>
          <w:szCs w:val="20"/>
        </w:rPr>
        <w:t xml:space="preserve">bjective is </w:t>
      </w:r>
      <w:r w:rsidR="009C0718" w:rsidRPr="008F43A4">
        <w:rPr>
          <w:rFonts w:ascii="Arial" w:hAnsi="Arial" w:cs="Arial"/>
          <w:color w:val="000000"/>
          <w:sz w:val="20"/>
          <w:szCs w:val="20"/>
        </w:rPr>
        <w:t xml:space="preserve">to </w:t>
      </w:r>
      <w:r w:rsidRPr="008F43A4">
        <w:rPr>
          <w:rFonts w:ascii="Arial" w:hAnsi="Arial" w:cs="Arial"/>
          <w:color w:val="000000"/>
          <w:sz w:val="20"/>
          <w:szCs w:val="20"/>
        </w:rPr>
        <w:t>drive IBM revenue growth by increasing AI relevancy, product consideration, qualified traffic and engagement.</w:t>
      </w:r>
    </w:p>
    <w:p w14:paraId="1802032F" w14:textId="77777777" w:rsidR="00BF338E" w:rsidRPr="008F43A4" w:rsidRDefault="00BF338E" w:rsidP="00C52937">
      <w:pPr>
        <w:rPr>
          <w:rFonts w:ascii="Arial" w:hAnsi="Arial" w:cs="Arial"/>
          <w:color w:val="000000"/>
          <w:sz w:val="20"/>
          <w:szCs w:val="20"/>
        </w:rPr>
      </w:pPr>
    </w:p>
    <w:p w14:paraId="44F058A6" w14:textId="5EB9C687" w:rsidR="00C52937" w:rsidRPr="008F43A4" w:rsidRDefault="00C52937" w:rsidP="00C52937">
      <w:pPr>
        <w:rPr>
          <w:rFonts w:ascii="Arial" w:hAnsi="Arial" w:cs="Arial"/>
          <w:color w:val="000000"/>
          <w:sz w:val="20"/>
          <w:szCs w:val="20"/>
        </w:rPr>
      </w:pPr>
      <w:r w:rsidRPr="008F43A4">
        <w:rPr>
          <w:rFonts w:ascii="Arial" w:hAnsi="Arial" w:cs="Arial"/>
          <w:color w:val="000000"/>
          <w:sz w:val="20"/>
          <w:szCs w:val="20"/>
        </w:rPr>
        <w:t>These areas are not in scope</w:t>
      </w:r>
      <w:r w:rsidR="00BF338E" w:rsidRPr="008F43A4">
        <w:rPr>
          <w:rFonts w:ascii="Arial" w:hAnsi="Arial" w:cs="Arial"/>
          <w:color w:val="000000"/>
          <w:sz w:val="20"/>
          <w:szCs w:val="20"/>
        </w:rPr>
        <w:t xml:space="preserve"> of the Marketing auditable unit</w:t>
      </w:r>
      <w:r w:rsidRPr="008F43A4">
        <w:rPr>
          <w:rFonts w:ascii="Arial" w:hAnsi="Arial" w:cs="Arial"/>
          <w:color w:val="000000"/>
          <w:sz w:val="20"/>
          <w:szCs w:val="20"/>
        </w:rPr>
        <w:t xml:space="preserve">: </w:t>
      </w:r>
    </w:p>
    <w:p w14:paraId="5385C4E0" w14:textId="674B5DB3" w:rsidR="00C52937" w:rsidRPr="008F43A4" w:rsidRDefault="00C52937" w:rsidP="00C52937">
      <w:pPr>
        <w:pStyle w:val="ListParagraph"/>
        <w:numPr>
          <w:ilvl w:val="0"/>
          <w:numId w:val="38"/>
        </w:numPr>
        <w:rPr>
          <w:rFonts w:ascii="Arial" w:hAnsi="Arial" w:cs="Arial"/>
          <w:color w:val="000000"/>
          <w:sz w:val="20"/>
          <w:szCs w:val="20"/>
        </w:rPr>
      </w:pPr>
      <w:r w:rsidRPr="008F43A4">
        <w:rPr>
          <w:rFonts w:ascii="Arial" w:hAnsi="Arial" w:cs="Arial"/>
          <w:color w:val="000000"/>
          <w:sz w:val="20"/>
          <w:szCs w:val="20"/>
        </w:rPr>
        <w:t>Innovation Studio Sales-led events (</w:t>
      </w:r>
      <w:r w:rsidR="00BF338E" w:rsidRPr="008F43A4">
        <w:rPr>
          <w:rFonts w:ascii="Arial" w:hAnsi="Arial" w:cs="Arial"/>
          <w:color w:val="000000"/>
          <w:sz w:val="20"/>
          <w:szCs w:val="20"/>
        </w:rPr>
        <w:t xml:space="preserve">the </w:t>
      </w:r>
      <w:r w:rsidR="00F13FB5" w:rsidRPr="008F43A4">
        <w:rPr>
          <w:rFonts w:ascii="Arial" w:hAnsi="Arial" w:cs="Arial"/>
          <w:color w:val="000000"/>
          <w:sz w:val="20"/>
          <w:szCs w:val="20"/>
        </w:rPr>
        <w:t>S</w:t>
      </w:r>
      <w:r w:rsidRPr="008F43A4">
        <w:rPr>
          <w:rFonts w:ascii="Arial" w:hAnsi="Arial" w:cs="Arial"/>
          <w:color w:val="000000"/>
          <w:sz w:val="20"/>
          <w:szCs w:val="20"/>
        </w:rPr>
        <w:t>ales</w:t>
      </w:r>
      <w:r w:rsidR="00BF338E" w:rsidRPr="008F43A4">
        <w:rPr>
          <w:rFonts w:ascii="Arial" w:hAnsi="Arial" w:cs="Arial"/>
          <w:color w:val="000000"/>
          <w:sz w:val="20"/>
          <w:szCs w:val="20"/>
        </w:rPr>
        <w:t xml:space="preserve"> </w:t>
      </w:r>
      <w:r w:rsidR="00F13FB5" w:rsidRPr="008F43A4">
        <w:rPr>
          <w:rFonts w:ascii="Arial" w:hAnsi="Arial" w:cs="Arial"/>
          <w:color w:val="000000"/>
          <w:sz w:val="20"/>
          <w:szCs w:val="20"/>
        </w:rPr>
        <w:t>O</w:t>
      </w:r>
      <w:r w:rsidR="00BF338E" w:rsidRPr="008F43A4">
        <w:rPr>
          <w:rFonts w:ascii="Arial" w:hAnsi="Arial" w:cs="Arial"/>
          <w:color w:val="000000"/>
          <w:sz w:val="20"/>
          <w:szCs w:val="20"/>
        </w:rPr>
        <w:t>rganization is</w:t>
      </w:r>
      <w:r w:rsidRPr="008F43A4">
        <w:rPr>
          <w:rFonts w:ascii="Arial" w:hAnsi="Arial" w:cs="Arial"/>
          <w:color w:val="000000"/>
          <w:sz w:val="20"/>
          <w:szCs w:val="20"/>
        </w:rPr>
        <w:t xml:space="preserve"> accountable for </w:t>
      </w:r>
      <w:r w:rsidR="00F13FB5" w:rsidRPr="008F43A4">
        <w:rPr>
          <w:rFonts w:ascii="Arial" w:hAnsi="Arial" w:cs="Arial"/>
          <w:color w:val="000000"/>
          <w:sz w:val="20"/>
          <w:szCs w:val="20"/>
        </w:rPr>
        <w:t xml:space="preserve">the </w:t>
      </w:r>
      <w:r w:rsidRPr="008F43A4">
        <w:rPr>
          <w:rFonts w:ascii="Arial" w:hAnsi="Arial" w:cs="Arial"/>
          <w:color w:val="000000"/>
          <w:sz w:val="20"/>
          <w:szCs w:val="20"/>
        </w:rPr>
        <w:t>CTEBA process).</w:t>
      </w:r>
    </w:p>
    <w:p w14:paraId="4DDEA6C8" w14:textId="73E5A41A" w:rsidR="00C52937" w:rsidRPr="008F43A4" w:rsidRDefault="00C52937" w:rsidP="00C52937">
      <w:pPr>
        <w:pStyle w:val="ListParagraph"/>
        <w:numPr>
          <w:ilvl w:val="0"/>
          <w:numId w:val="38"/>
        </w:numPr>
        <w:rPr>
          <w:rFonts w:ascii="Arial" w:hAnsi="Arial" w:cs="Arial"/>
          <w:color w:val="000000" w:themeColor="text1"/>
          <w:sz w:val="20"/>
          <w:szCs w:val="20"/>
        </w:rPr>
      </w:pPr>
      <w:r w:rsidRPr="008F43A4">
        <w:rPr>
          <w:rFonts w:ascii="Arial" w:hAnsi="Arial" w:cs="Arial"/>
          <w:color w:val="000000" w:themeColor="text1"/>
          <w:sz w:val="20"/>
          <w:szCs w:val="20"/>
        </w:rPr>
        <w:t xml:space="preserve">Co-marketing program expenses are not part of </w:t>
      </w:r>
      <w:r w:rsidR="000D5502" w:rsidRPr="008F43A4">
        <w:rPr>
          <w:rFonts w:ascii="Arial" w:hAnsi="Arial" w:cs="Arial"/>
          <w:color w:val="000000" w:themeColor="text1"/>
          <w:sz w:val="20"/>
          <w:szCs w:val="20"/>
        </w:rPr>
        <w:t xml:space="preserve">the </w:t>
      </w:r>
      <w:r w:rsidRPr="008F43A4">
        <w:rPr>
          <w:rFonts w:ascii="Arial" w:hAnsi="Arial" w:cs="Arial"/>
          <w:color w:val="000000" w:themeColor="text1"/>
          <w:sz w:val="20"/>
          <w:szCs w:val="20"/>
        </w:rPr>
        <w:t xml:space="preserve">Marketing </w:t>
      </w:r>
      <w:r w:rsidR="000D5502" w:rsidRPr="008F43A4">
        <w:rPr>
          <w:rFonts w:ascii="Arial" w:hAnsi="Arial" w:cs="Arial"/>
          <w:color w:val="000000" w:themeColor="text1"/>
          <w:sz w:val="20"/>
          <w:szCs w:val="20"/>
        </w:rPr>
        <w:t>a</w:t>
      </w:r>
      <w:r w:rsidRPr="008F43A4">
        <w:rPr>
          <w:rFonts w:ascii="Arial" w:hAnsi="Arial" w:cs="Arial"/>
          <w:color w:val="000000" w:themeColor="text1"/>
          <w:sz w:val="20"/>
          <w:szCs w:val="20"/>
        </w:rPr>
        <w:t xml:space="preserve">uditable </w:t>
      </w:r>
      <w:r w:rsidR="000D5502" w:rsidRPr="008F43A4">
        <w:rPr>
          <w:rFonts w:ascii="Arial" w:hAnsi="Arial" w:cs="Arial"/>
          <w:color w:val="000000" w:themeColor="text1"/>
          <w:sz w:val="20"/>
          <w:szCs w:val="20"/>
        </w:rPr>
        <w:t>u</w:t>
      </w:r>
      <w:r w:rsidRPr="008F43A4">
        <w:rPr>
          <w:rFonts w:ascii="Arial" w:hAnsi="Arial" w:cs="Arial"/>
          <w:color w:val="000000" w:themeColor="text1"/>
          <w:sz w:val="20"/>
          <w:szCs w:val="20"/>
        </w:rPr>
        <w:t>nit (this is covered in IBM Partner Ecosystem process).</w:t>
      </w:r>
    </w:p>
    <w:p w14:paraId="76A6AE29" w14:textId="77777777" w:rsidR="00C52937" w:rsidRPr="0085181F" w:rsidRDefault="00C52937" w:rsidP="00BF338E">
      <w:pPr>
        <w:autoSpaceDE w:val="0"/>
        <w:autoSpaceDN w:val="0"/>
        <w:adjustRightInd w:val="0"/>
        <w:ind w:left="851" w:hanging="331"/>
        <w:rPr>
          <w:rFonts w:ascii="Arial" w:hAnsi="Arial" w:cs="Arial"/>
          <w:color w:val="000000"/>
          <w:sz w:val="20"/>
          <w:szCs w:val="20"/>
        </w:rPr>
      </w:pPr>
    </w:p>
    <w:p w14:paraId="21C7576A" w14:textId="77777777" w:rsidR="00F56543" w:rsidRPr="0085181F" w:rsidRDefault="00F56543">
      <w:pPr>
        <w:rPr>
          <w:rFonts w:ascii="Arial" w:hAnsi="Arial" w:cs="Arial"/>
          <w:color w:val="000000"/>
          <w:sz w:val="20"/>
          <w:szCs w:val="20"/>
        </w:rPr>
      </w:pPr>
    </w:p>
    <w:p w14:paraId="65628E91" w14:textId="1CAE456A" w:rsidR="00F87C45" w:rsidRPr="0085181F" w:rsidRDefault="00F87C45" w:rsidP="00C52937">
      <w:pPr>
        <w:rPr>
          <w:rFonts w:ascii="Arial" w:hAnsi="Arial" w:cs="Arial"/>
          <w:color w:val="000000" w:themeColor="text1"/>
          <w:sz w:val="20"/>
          <w:szCs w:val="20"/>
        </w:rPr>
      </w:pPr>
    </w:p>
    <w:p w14:paraId="6F210F31" w14:textId="77777777" w:rsidR="008D0DEB" w:rsidRPr="0085181F" w:rsidRDefault="008D0DEB" w:rsidP="00C52937">
      <w:pPr>
        <w:rPr>
          <w:rFonts w:ascii="Arial" w:hAnsi="Arial" w:cs="Arial"/>
          <w:color w:val="000000" w:themeColor="text1"/>
          <w:sz w:val="20"/>
          <w:szCs w:val="20"/>
        </w:rPr>
      </w:pPr>
    </w:p>
    <w:p w14:paraId="3E1C8D4A" w14:textId="77777777" w:rsidR="008D0DEB" w:rsidRPr="0085181F" w:rsidRDefault="008D0DEB" w:rsidP="00C52937">
      <w:pPr>
        <w:rPr>
          <w:rFonts w:ascii="Arial" w:hAnsi="Arial" w:cs="Arial"/>
          <w:color w:val="000000" w:themeColor="text1"/>
          <w:sz w:val="20"/>
          <w:szCs w:val="20"/>
        </w:rPr>
      </w:pPr>
    </w:p>
    <w:p w14:paraId="6F1E8007" w14:textId="77777777" w:rsidR="008D0DEB" w:rsidRPr="0085181F" w:rsidRDefault="008D0DEB" w:rsidP="00C52937">
      <w:pPr>
        <w:rPr>
          <w:rFonts w:ascii="Arial" w:hAnsi="Arial" w:cs="Arial"/>
          <w:color w:val="000000" w:themeColor="text1"/>
          <w:sz w:val="20"/>
          <w:szCs w:val="20"/>
        </w:rPr>
      </w:pPr>
    </w:p>
    <w:p w14:paraId="1BF1575B" w14:textId="77777777" w:rsidR="008D0DEB" w:rsidRPr="0085181F" w:rsidRDefault="008D0DEB" w:rsidP="00C52937">
      <w:pPr>
        <w:rPr>
          <w:rFonts w:ascii="Arial" w:hAnsi="Arial" w:cs="Arial"/>
          <w:color w:val="000000" w:themeColor="text1"/>
          <w:sz w:val="20"/>
          <w:szCs w:val="20"/>
        </w:rPr>
      </w:pPr>
    </w:p>
    <w:p w14:paraId="738C0254" w14:textId="77777777" w:rsidR="008D0DEB" w:rsidRPr="0085181F" w:rsidRDefault="008D0DEB" w:rsidP="00C52937">
      <w:pPr>
        <w:rPr>
          <w:rFonts w:ascii="Arial" w:hAnsi="Arial" w:cs="Arial"/>
          <w:color w:val="000000" w:themeColor="text1"/>
          <w:sz w:val="20"/>
          <w:szCs w:val="20"/>
        </w:rPr>
      </w:pPr>
    </w:p>
    <w:p w14:paraId="516CB4F9" w14:textId="77777777" w:rsidR="008D0DEB" w:rsidRPr="0085181F" w:rsidRDefault="008D0DEB" w:rsidP="00C52937">
      <w:pPr>
        <w:rPr>
          <w:rFonts w:ascii="Arial" w:hAnsi="Arial" w:cs="Arial"/>
          <w:color w:val="000000" w:themeColor="text1"/>
          <w:sz w:val="20"/>
          <w:szCs w:val="20"/>
        </w:rPr>
      </w:pPr>
    </w:p>
    <w:p w14:paraId="4EB772F8" w14:textId="77777777" w:rsidR="008D0DEB" w:rsidRPr="0085181F" w:rsidRDefault="008D0DEB" w:rsidP="00C52937">
      <w:pPr>
        <w:rPr>
          <w:rFonts w:ascii="Arial" w:hAnsi="Arial" w:cs="Arial"/>
          <w:color w:val="000000" w:themeColor="text1"/>
          <w:sz w:val="20"/>
          <w:szCs w:val="20"/>
        </w:rPr>
      </w:pPr>
    </w:p>
    <w:p w14:paraId="0D9F8351" w14:textId="77777777" w:rsidR="008D0DEB" w:rsidRPr="0085181F" w:rsidRDefault="008D0DEB" w:rsidP="00C52937">
      <w:pPr>
        <w:rPr>
          <w:rFonts w:ascii="Arial" w:hAnsi="Arial" w:cs="Arial"/>
          <w:color w:val="000000" w:themeColor="text1"/>
          <w:sz w:val="20"/>
          <w:szCs w:val="20"/>
        </w:rPr>
      </w:pPr>
    </w:p>
    <w:p w14:paraId="1B6AAE97" w14:textId="77777777" w:rsidR="008D0DEB" w:rsidRPr="0085181F" w:rsidRDefault="008D0DEB" w:rsidP="00C52937">
      <w:pPr>
        <w:rPr>
          <w:rFonts w:ascii="Arial" w:hAnsi="Arial" w:cs="Arial"/>
          <w:color w:val="000000" w:themeColor="text1"/>
          <w:sz w:val="20"/>
          <w:szCs w:val="20"/>
        </w:rPr>
      </w:pPr>
    </w:p>
    <w:p w14:paraId="1A05DCA2" w14:textId="77777777" w:rsidR="008D0DEB" w:rsidRPr="0085181F" w:rsidRDefault="008D0DEB" w:rsidP="00C52937">
      <w:pPr>
        <w:rPr>
          <w:rFonts w:ascii="Arial" w:hAnsi="Arial" w:cs="Arial"/>
          <w:color w:val="000000" w:themeColor="text1"/>
          <w:sz w:val="20"/>
          <w:szCs w:val="20"/>
        </w:rPr>
      </w:pPr>
    </w:p>
    <w:p w14:paraId="18B1DEFC" w14:textId="77777777" w:rsidR="008D0DEB" w:rsidRPr="0085181F" w:rsidRDefault="008D0DEB" w:rsidP="00C52937">
      <w:pPr>
        <w:rPr>
          <w:rFonts w:ascii="Arial" w:hAnsi="Arial" w:cs="Arial"/>
          <w:color w:val="000000" w:themeColor="text1"/>
          <w:sz w:val="20"/>
          <w:szCs w:val="20"/>
        </w:rPr>
      </w:pPr>
    </w:p>
    <w:p w14:paraId="496052BA" w14:textId="77777777" w:rsidR="008D0DEB" w:rsidRPr="0085181F" w:rsidRDefault="008D0DEB" w:rsidP="00C52937">
      <w:pPr>
        <w:rPr>
          <w:rFonts w:ascii="Arial" w:hAnsi="Arial" w:cs="Arial"/>
          <w:color w:val="000000" w:themeColor="text1"/>
          <w:sz w:val="20"/>
          <w:szCs w:val="20"/>
        </w:rPr>
      </w:pPr>
    </w:p>
    <w:p w14:paraId="37791BD0" w14:textId="77777777" w:rsidR="008D0DEB" w:rsidRPr="0085181F" w:rsidRDefault="008D0DEB" w:rsidP="00C52937">
      <w:pPr>
        <w:rPr>
          <w:rFonts w:ascii="Arial" w:hAnsi="Arial" w:cs="Arial"/>
          <w:color w:val="000000" w:themeColor="text1"/>
          <w:sz w:val="20"/>
          <w:szCs w:val="20"/>
        </w:rPr>
      </w:pPr>
    </w:p>
    <w:p w14:paraId="4B3EA2F2" w14:textId="77777777" w:rsidR="008D0DEB" w:rsidRPr="0085181F" w:rsidRDefault="008D0DEB" w:rsidP="00C52937">
      <w:pPr>
        <w:rPr>
          <w:rFonts w:ascii="Arial" w:hAnsi="Arial" w:cs="Arial"/>
          <w:color w:val="000000" w:themeColor="text1"/>
          <w:sz w:val="20"/>
          <w:szCs w:val="20"/>
        </w:rPr>
      </w:pPr>
    </w:p>
    <w:p w14:paraId="618F2438" w14:textId="77777777" w:rsidR="008D0DEB" w:rsidRPr="0085181F" w:rsidRDefault="008D0DEB" w:rsidP="00C52937">
      <w:pPr>
        <w:rPr>
          <w:rFonts w:ascii="Arial" w:hAnsi="Arial" w:cs="Arial"/>
          <w:color w:val="000000" w:themeColor="text1"/>
          <w:sz w:val="20"/>
          <w:szCs w:val="20"/>
        </w:rPr>
      </w:pPr>
    </w:p>
    <w:p w14:paraId="2B7D1A0B" w14:textId="77777777" w:rsidR="008D0DEB" w:rsidRPr="0085181F" w:rsidRDefault="008D0DEB" w:rsidP="00C52937">
      <w:pPr>
        <w:rPr>
          <w:rFonts w:ascii="Arial" w:hAnsi="Arial" w:cs="Arial"/>
          <w:color w:val="000000" w:themeColor="text1"/>
          <w:sz w:val="20"/>
          <w:szCs w:val="20"/>
        </w:rPr>
      </w:pPr>
    </w:p>
    <w:p w14:paraId="123AB883" w14:textId="77777777" w:rsidR="004A7A40" w:rsidRPr="0085181F" w:rsidRDefault="004A7A40">
      <w:pPr>
        <w:rPr>
          <w:rFonts w:ascii="Arial" w:hAnsi="Arial" w:cs="Arial"/>
          <w:color w:val="000000"/>
          <w:sz w:val="20"/>
          <w:szCs w:val="20"/>
        </w:rPr>
      </w:pPr>
    </w:p>
    <w:p w14:paraId="17A6879D" w14:textId="77777777" w:rsidR="00F753AA" w:rsidRPr="0085181F" w:rsidRDefault="00F753AA">
      <w:pPr>
        <w:rPr>
          <w:rFonts w:ascii="Arial" w:hAnsi="Arial" w:cs="Arial"/>
          <w:color w:val="000000"/>
          <w:sz w:val="20"/>
          <w:szCs w:val="20"/>
        </w:rPr>
      </w:pPr>
    </w:p>
    <w:p w14:paraId="763C0A84" w14:textId="1CA7F560" w:rsidR="00C469A6" w:rsidRPr="0085181F" w:rsidRDefault="00B842E0" w:rsidP="002040C2">
      <w:pPr>
        <w:pStyle w:val="Heading2"/>
      </w:pPr>
      <w:bookmarkStart w:id="1" w:name="_Toc227226904"/>
      <w:r w:rsidRPr="0085181F">
        <w:lastRenderedPageBreak/>
        <w:t>PLANNING</w:t>
      </w:r>
      <w:r w:rsidR="0042571A" w:rsidRPr="0085181F">
        <w:t xml:space="preserve">: </w:t>
      </w:r>
      <w:r w:rsidR="00C469A6" w:rsidRPr="0085181F">
        <w:t>Audit Program Risk Alignment</w:t>
      </w:r>
      <w:bookmarkEnd w:id="1"/>
    </w:p>
    <w:p w14:paraId="70E3E147" w14:textId="2B9BC8A2" w:rsidR="00C469A6" w:rsidRPr="0085181F" w:rsidRDefault="00C469A6" w:rsidP="00C469A6">
      <w:pPr>
        <w:autoSpaceDE w:val="0"/>
        <w:autoSpaceDN w:val="0"/>
        <w:adjustRightInd w:val="0"/>
        <w:rPr>
          <w:rFonts w:ascii="Arial" w:hAnsi="Arial" w:cs="Arial"/>
          <w:b/>
          <w:bCs/>
          <w:strike/>
          <w:color w:val="800080"/>
          <w:sz w:val="20"/>
          <w:szCs w:val="20"/>
        </w:rPr>
      </w:pPr>
      <w:r w:rsidRPr="0085181F">
        <w:rPr>
          <w:rFonts w:ascii="Arial" w:hAnsi="Arial" w:cs="Arial"/>
          <w:b/>
          <w:bCs/>
          <w:strike/>
          <w:color w:val="800080"/>
          <w:sz w:val="20"/>
          <w:szCs w:val="20"/>
        </w:rPr>
        <w:t xml:space="preserve">                                                                  </w:t>
      </w:r>
    </w:p>
    <w:p w14:paraId="26B43C4F" w14:textId="77777777" w:rsidR="006D5673" w:rsidRPr="0085181F" w:rsidRDefault="006D5673"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85181F" w14:paraId="456342BB" w14:textId="77777777" w:rsidTr="726ECBA4">
        <w:tc>
          <w:tcPr>
            <w:tcW w:w="3960" w:type="dxa"/>
            <w:tcBorders>
              <w:bottom w:val="single" w:sz="6" w:space="0" w:color="auto"/>
            </w:tcBorders>
            <w:vAlign w:val="bottom"/>
          </w:tcPr>
          <w:p w14:paraId="61C8BB10" w14:textId="2A9C1E3C" w:rsidR="00CF36A9" w:rsidRPr="0085181F" w:rsidRDefault="00212807" w:rsidP="00CF36A9">
            <w:pPr>
              <w:keepNext/>
              <w:keepLines/>
              <w:autoSpaceDE w:val="0"/>
              <w:autoSpaceDN w:val="0"/>
              <w:adjustRightInd w:val="0"/>
              <w:rPr>
                <w:rFonts w:ascii="Arial" w:hAnsi="Arial" w:cs="Arial"/>
                <w:b/>
                <w:bCs/>
                <w:color w:val="000000" w:themeColor="text1"/>
                <w:sz w:val="20"/>
                <w:szCs w:val="20"/>
                <w:u w:val="single"/>
              </w:rPr>
            </w:pPr>
            <w:r w:rsidRPr="0085181F">
              <w:rPr>
                <w:rFonts w:ascii="Arial" w:hAnsi="Arial" w:cs="Arial"/>
                <w:b/>
                <w:bCs/>
                <w:color w:val="000000" w:themeColor="text1"/>
                <w:sz w:val="20"/>
                <w:szCs w:val="20"/>
                <w:u w:val="single"/>
              </w:rPr>
              <w:t>Events</w:t>
            </w:r>
            <w:r w:rsidR="00BF338E" w:rsidRPr="0085181F">
              <w:rPr>
                <w:rFonts w:ascii="Arial" w:hAnsi="Arial" w:cs="Arial"/>
                <w:b/>
                <w:bCs/>
                <w:color w:val="000000" w:themeColor="text1"/>
                <w:sz w:val="20"/>
                <w:szCs w:val="20"/>
                <w:u w:val="single"/>
              </w:rPr>
              <w:t xml:space="preserve"> </w:t>
            </w:r>
            <w:r w:rsidR="00F753AA" w:rsidRPr="0085181F">
              <w:rPr>
                <w:rFonts w:ascii="Arial" w:hAnsi="Arial" w:cs="Arial"/>
                <w:b/>
                <w:bCs/>
                <w:color w:val="000000" w:themeColor="text1"/>
                <w:sz w:val="20"/>
                <w:szCs w:val="20"/>
                <w:u w:val="single"/>
              </w:rPr>
              <w:t>/</w:t>
            </w:r>
            <w:r w:rsidR="00BF338E" w:rsidRPr="0085181F">
              <w:rPr>
                <w:rFonts w:ascii="Arial" w:hAnsi="Arial" w:cs="Arial"/>
                <w:b/>
                <w:bCs/>
                <w:color w:val="000000" w:themeColor="text1"/>
                <w:sz w:val="20"/>
                <w:szCs w:val="20"/>
                <w:u w:val="single"/>
              </w:rPr>
              <w:t xml:space="preserve"> </w:t>
            </w:r>
            <w:r w:rsidR="00BF338E" w:rsidRPr="009D1B5D">
              <w:rPr>
                <w:rFonts w:ascii="Arial" w:hAnsi="Arial" w:cs="Arial"/>
                <w:b/>
                <w:bCs/>
                <w:color w:val="000000" w:themeColor="text1"/>
                <w:sz w:val="20"/>
                <w:szCs w:val="20"/>
                <w:u w:val="single"/>
              </w:rPr>
              <w:t xml:space="preserve">Sports </w:t>
            </w:r>
            <w:r w:rsidR="009D1B5D" w:rsidRPr="009D1B5D">
              <w:rPr>
                <w:rFonts w:ascii="Arial" w:hAnsi="Arial" w:cs="Arial"/>
                <w:b/>
                <w:bCs/>
                <w:color w:val="000000" w:themeColor="text1"/>
                <w:sz w:val="20"/>
                <w:szCs w:val="20"/>
                <w:u w:val="single"/>
              </w:rPr>
              <w:t>and</w:t>
            </w:r>
            <w:r w:rsidR="00BF338E" w:rsidRPr="009D1B5D">
              <w:rPr>
                <w:rFonts w:ascii="Arial" w:hAnsi="Arial" w:cs="Arial"/>
                <w:b/>
                <w:bCs/>
                <w:color w:val="000000" w:themeColor="text1"/>
                <w:sz w:val="20"/>
                <w:szCs w:val="20"/>
                <w:u w:val="single"/>
              </w:rPr>
              <w:t xml:space="preserve"> Entertainment </w:t>
            </w:r>
            <w:r w:rsidR="009D1B5D">
              <w:rPr>
                <w:rFonts w:ascii="Arial" w:hAnsi="Arial" w:cs="Arial"/>
                <w:b/>
                <w:bCs/>
                <w:color w:val="000000" w:themeColor="text1"/>
                <w:sz w:val="20"/>
                <w:szCs w:val="20"/>
                <w:u w:val="single"/>
              </w:rPr>
              <w:t>P</w:t>
            </w:r>
            <w:r w:rsidR="00BF338E" w:rsidRPr="009D1B5D">
              <w:rPr>
                <w:rFonts w:ascii="Arial" w:hAnsi="Arial" w:cs="Arial"/>
                <w:b/>
                <w:bCs/>
                <w:color w:val="000000" w:themeColor="text1"/>
                <w:sz w:val="20"/>
                <w:szCs w:val="20"/>
                <w:u w:val="single"/>
              </w:rPr>
              <w:t>artnerships</w:t>
            </w:r>
          </w:p>
          <w:p w14:paraId="70BFBC38" w14:textId="1016BEEE" w:rsidR="00BF338E" w:rsidRPr="0085181F" w:rsidRDefault="00BF338E"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85181F"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85181F"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85181F" w:rsidRDefault="00C469A6">
            <w:pPr>
              <w:keepNext/>
              <w:keepLines/>
              <w:autoSpaceDE w:val="0"/>
              <w:autoSpaceDN w:val="0"/>
              <w:adjustRightInd w:val="0"/>
              <w:rPr>
                <w:rFonts w:ascii="Arial" w:hAnsi="Arial" w:cs="Arial"/>
                <w:b/>
                <w:bCs/>
                <w:color w:val="000000"/>
                <w:sz w:val="20"/>
                <w:szCs w:val="20"/>
                <w:u w:val="single"/>
              </w:rPr>
            </w:pPr>
          </w:p>
        </w:tc>
      </w:tr>
      <w:tr w:rsidR="00C469A6" w:rsidRPr="0085181F" w14:paraId="20794A32" w14:textId="77777777" w:rsidTr="726ECBA4">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85181F" w:rsidRDefault="00C469A6">
            <w:pPr>
              <w:keepNext/>
              <w:keepLines/>
              <w:autoSpaceDE w:val="0"/>
              <w:autoSpaceDN w:val="0"/>
              <w:adjustRightInd w:val="0"/>
              <w:ind w:left="15"/>
              <w:jc w:val="center"/>
              <w:rPr>
                <w:rFonts w:ascii="Arial" w:hAnsi="Arial" w:cs="Arial"/>
                <w:color w:val="000000"/>
                <w:sz w:val="20"/>
                <w:szCs w:val="20"/>
              </w:rPr>
            </w:pPr>
            <w:r w:rsidRPr="0085181F">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85181F" w:rsidRDefault="00C469A6">
            <w:pPr>
              <w:keepNext/>
              <w:keepLines/>
              <w:autoSpaceDE w:val="0"/>
              <w:autoSpaceDN w:val="0"/>
              <w:adjustRightInd w:val="0"/>
              <w:ind w:left="15"/>
              <w:jc w:val="center"/>
              <w:rPr>
                <w:rFonts w:ascii="Arial" w:hAnsi="Arial" w:cs="Arial"/>
                <w:color w:val="000000"/>
                <w:sz w:val="20"/>
                <w:szCs w:val="20"/>
              </w:rPr>
            </w:pPr>
            <w:r w:rsidRPr="0085181F">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85181F" w:rsidRDefault="00C469A6">
            <w:pPr>
              <w:keepNext/>
              <w:keepLines/>
              <w:autoSpaceDE w:val="0"/>
              <w:autoSpaceDN w:val="0"/>
              <w:adjustRightInd w:val="0"/>
              <w:ind w:left="15"/>
              <w:jc w:val="center"/>
              <w:rPr>
                <w:rFonts w:ascii="Arial" w:hAnsi="Arial" w:cs="Arial"/>
                <w:color w:val="000000"/>
                <w:sz w:val="20"/>
                <w:szCs w:val="20"/>
              </w:rPr>
            </w:pPr>
            <w:r w:rsidRPr="0085181F">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85181F" w:rsidRDefault="00C469A6">
            <w:pPr>
              <w:keepNext/>
              <w:keepLines/>
              <w:autoSpaceDE w:val="0"/>
              <w:autoSpaceDN w:val="0"/>
              <w:adjustRightInd w:val="0"/>
              <w:ind w:left="15"/>
              <w:jc w:val="center"/>
              <w:rPr>
                <w:rFonts w:ascii="Arial" w:hAnsi="Arial" w:cs="Arial"/>
                <w:color w:val="000000"/>
                <w:sz w:val="20"/>
                <w:szCs w:val="20"/>
              </w:rPr>
            </w:pPr>
            <w:r w:rsidRPr="0085181F">
              <w:rPr>
                <w:rFonts w:ascii="Arial" w:hAnsi="Arial" w:cs="Arial"/>
                <w:color w:val="000000"/>
                <w:sz w:val="20"/>
                <w:szCs w:val="20"/>
              </w:rPr>
              <w:t>Test Number</w:t>
            </w:r>
          </w:p>
        </w:tc>
      </w:tr>
      <w:tr w:rsidR="00212807" w:rsidRPr="0085181F" w14:paraId="002895B7" w14:textId="77777777" w:rsidTr="726ECBA4">
        <w:tc>
          <w:tcPr>
            <w:tcW w:w="3960" w:type="dxa"/>
            <w:tcBorders>
              <w:top w:val="single" w:sz="6" w:space="0" w:color="auto"/>
              <w:left w:val="single" w:sz="6" w:space="0" w:color="auto"/>
              <w:bottom w:val="single" w:sz="6" w:space="0" w:color="auto"/>
              <w:right w:val="single" w:sz="6" w:space="0" w:color="auto"/>
            </w:tcBorders>
            <w:vAlign w:val="bottom"/>
          </w:tcPr>
          <w:p w14:paraId="68202758" w14:textId="7EDCE62E" w:rsidR="00212807" w:rsidRPr="0085181F" w:rsidRDefault="00212807" w:rsidP="00212807">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 xml:space="preserve">Events Management </w:t>
            </w:r>
          </w:p>
        </w:tc>
        <w:tc>
          <w:tcPr>
            <w:tcW w:w="1170" w:type="dxa"/>
            <w:tcBorders>
              <w:top w:val="single" w:sz="6" w:space="0" w:color="auto"/>
              <w:left w:val="single" w:sz="6" w:space="0" w:color="auto"/>
              <w:bottom w:val="single" w:sz="6" w:space="0" w:color="auto"/>
              <w:right w:val="single" w:sz="6" w:space="0" w:color="auto"/>
            </w:tcBorders>
            <w:vAlign w:val="center"/>
          </w:tcPr>
          <w:p w14:paraId="34924A3D" w14:textId="53BD9DEA" w:rsidR="00212807" w:rsidRPr="0085181F" w:rsidRDefault="00212807" w:rsidP="00212807">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vAlign w:val="bottom"/>
          </w:tcPr>
          <w:p w14:paraId="6B36D5E2" w14:textId="2C5FFEF0" w:rsidR="00212807" w:rsidRPr="0085181F" w:rsidRDefault="00212807" w:rsidP="00212807">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Event Management</w:t>
            </w:r>
          </w:p>
        </w:tc>
        <w:tc>
          <w:tcPr>
            <w:tcW w:w="2700" w:type="dxa"/>
            <w:tcBorders>
              <w:top w:val="single" w:sz="6" w:space="0" w:color="auto"/>
              <w:left w:val="single" w:sz="6" w:space="0" w:color="auto"/>
              <w:bottom w:val="single" w:sz="6" w:space="0" w:color="auto"/>
              <w:right w:val="single" w:sz="6" w:space="0" w:color="auto"/>
            </w:tcBorders>
            <w:vAlign w:val="bottom"/>
          </w:tcPr>
          <w:p w14:paraId="31B82322" w14:textId="2367238E" w:rsidR="00212807" w:rsidRPr="0085181F" w:rsidRDefault="00212807" w:rsidP="00212807">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EM001.P</w:t>
            </w:r>
          </w:p>
        </w:tc>
      </w:tr>
      <w:tr w:rsidR="00212807" w:rsidRPr="0085181F" w14:paraId="2F90992F" w14:textId="77777777" w:rsidTr="726ECBA4">
        <w:tc>
          <w:tcPr>
            <w:tcW w:w="3960" w:type="dxa"/>
            <w:tcBorders>
              <w:top w:val="single" w:sz="6" w:space="0" w:color="auto"/>
              <w:left w:val="single" w:sz="6" w:space="0" w:color="auto"/>
              <w:bottom w:val="single" w:sz="6" w:space="0" w:color="auto"/>
              <w:right w:val="single" w:sz="6" w:space="0" w:color="auto"/>
            </w:tcBorders>
            <w:vAlign w:val="bottom"/>
          </w:tcPr>
          <w:p w14:paraId="325CFB7F" w14:textId="2CA0F964" w:rsidR="00212807" w:rsidRPr="0085181F" w:rsidRDefault="00212807" w:rsidP="00212807">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Disbursements</w:t>
            </w:r>
          </w:p>
        </w:tc>
        <w:tc>
          <w:tcPr>
            <w:tcW w:w="1170" w:type="dxa"/>
            <w:tcBorders>
              <w:top w:val="single" w:sz="6" w:space="0" w:color="auto"/>
              <w:left w:val="single" w:sz="6" w:space="0" w:color="auto"/>
              <w:bottom w:val="single" w:sz="6" w:space="0" w:color="auto"/>
              <w:right w:val="single" w:sz="6" w:space="0" w:color="auto"/>
            </w:tcBorders>
            <w:vAlign w:val="center"/>
          </w:tcPr>
          <w:p w14:paraId="34290E48" w14:textId="368C4566" w:rsidR="00212807" w:rsidRPr="0085181F" w:rsidRDefault="00212807" w:rsidP="00212807">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26159D26" w14:textId="3E4F2C40" w:rsidR="00212807" w:rsidRPr="0085181F" w:rsidRDefault="00212807" w:rsidP="00212807">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Disbursements</w:t>
            </w:r>
          </w:p>
        </w:tc>
        <w:tc>
          <w:tcPr>
            <w:tcW w:w="2700" w:type="dxa"/>
            <w:tcBorders>
              <w:top w:val="single" w:sz="6" w:space="0" w:color="auto"/>
              <w:left w:val="single" w:sz="6" w:space="0" w:color="auto"/>
              <w:bottom w:val="single" w:sz="6" w:space="0" w:color="auto"/>
              <w:right w:val="single" w:sz="6" w:space="0" w:color="auto"/>
            </w:tcBorders>
            <w:vAlign w:val="bottom"/>
          </w:tcPr>
          <w:p w14:paraId="263A8F1A" w14:textId="4F9BB477" w:rsidR="00212807" w:rsidRPr="0085181F" w:rsidRDefault="00212807" w:rsidP="00212807">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DS001.P</w:t>
            </w:r>
          </w:p>
        </w:tc>
      </w:tr>
      <w:tr w:rsidR="00212807" w:rsidRPr="0085181F" w14:paraId="220B10EE" w14:textId="77777777" w:rsidTr="726ECBA4">
        <w:tc>
          <w:tcPr>
            <w:tcW w:w="3960" w:type="dxa"/>
            <w:tcBorders>
              <w:top w:val="single" w:sz="6" w:space="0" w:color="auto"/>
              <w:left w:val="single" w:sz="6" w:space="0" w:color="auto"/>
              <w:bottom w:val="single" w:sz="6" w:space="0" w:color="auto"/>
              <w:right w:val="single" w:sz="6" w:space="0" w:color="auto"/>
            </w:tcBorders>
            <w:vAlign w:val="bottom"/>
          </w:tcPr>
          <w:p w14:paraId="59517784" w14:textId="2C330855" w:rsidR="00212807" w:rsidRPr="0085181F" w:rsidRDefault="358E7CEC" w:rsidP="00212807">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themeColor="text1"/>
                <w:sz w:val="20"/>
                <w:szCs w:val="20"/>
              </w:rPr>
              <w:t xml:space="preserve">Supplier Management </w:t>
            </w:r>
          </w:p>
        </w:tc>
        <w:tc>
          <w:tcPr>
            <w:tcW w:w="1170" w:type="dxa"/>
            <w:tcBorders>
              <w:top w:val="single" w:sz="6" w:space="0" w:color="auto"/>
              <w:left w:val="single" w:sz="6" w:space="0" w:color="auto"/>
              <w:bottom w:val="single" w:sz="6" w:space="0" w:color="auto"/>
              <w:right w:val="single" w:sz="6" w:space="0" w:color="auto"/>
            </w:tcBorders>
            <w:vAlign w:val="center"/>
          </w:tcPr>
          <w:p w14:paraId="2562DBD2" w14:textId="1F9B3278" w:rsidR="00212807" w:rsidRPr="0085181F" w:rsidRDefault="00212807" w:rsidP="00212807">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5C97CB19" w14:textId="1FEBDFF7" w:rsidR="00212807" w:rsidRPr="0085181F" w:rsidRDefault="00212807" w:rsidP="00212807">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Supplier Management</w:t>
            </w:r>
          </w:p>
        </w:tc>
        <w:tc>
          <w:tcPr>
            <w:tcW w:w="2700" w:type="dxa"/>
            <w:tcBorders>
              <w:top w:val="single" w:sz="6" w:space="0" w:color="auto"/>
              <w:left w:val="single" w:sz="6" w:space="0" w:color="auto"/>
              <w:bottom w:val="single" w:sz="6" w:space="0" w:color="auto"/>
              <w:right w:val="single" w:sz="6" w:space="0" w:color="auto"/>
            </w:tcBorders>
            <w:vAlign w:val="bottom"/>
          </w:tcPr>
          <w:p w14:paraId="465766AF" w14:textId="36FBCD50" w:rsidR="00212807" w:rsidRPr="0085181F" w:rsidRDefault="00212807" w:rsidP="00212807">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SM001.P</w:t>
            </w:r>
          </w:p>
        </w:tc>
      </w:tr>
      <w:tr w:rsidR="00212807" w:rsidRPr="0085181F" w14:paraId="5407702A" w14:textId="77777777" w:rsidTr="726ECBA4">
        <w:tc>
          <w:tcPr>
            <w:tcW w:w="3960" w:type="dxa"/>
            <w:tcBorders>
              <w:top w:val="single" w:sz="6" w:space="0" w:color="auto"/>
              <w:left w:val="single" w:sz="6" w:space="0" w:color="auto"/>
              <w:bottom w:val="single" w:sz="6" w:space="0" w:color="auto"/>
              <w:right w:val="single" w:sz="6" w:space="0" w:color="auto"/>
            </w:tcBorders>
            <w:vAlign w:val="bottom"/>
          </w:tcPr>
          <w:p w14:paraId="184C499F" w14:textId="750053F2" w:rsidR="00212807" w:rsidRPr="0085181F" w:rsidRDefault="00212807" w:rsidP="00212807">
            <w:pPr>
              <w:autoSpaceDE w:val="0"/>
              <w:autoSpaceDN w:val="0"/>
              <w:adjustRightInd w:val="0"/>
              <w:rPr>
                <w:rFonts w:ascii="Arial" w:hAnsi="Arial" w:cs="Arial"/>
                <w:sz w:val="20"/>
                <w:szCs w:val="20"/>
              </w:rPr>
            </w:pPr>
            <w:r w:rsidRPr="0085181F">
              <w:rPr>
                <w:rFonts w:ascii="Arial" w:hAnsi="Arial" w:cs="Arial"/>
                <w:color w:val="000000"/>
                <w:sz w:val="20"/>
                <w:szCs w:val="20"/>
              </w:rPr>
              <w:t>Data Privacy and Protection</w:t>
            </w:r>
          </w:p>
        </w:tc>
        <w:tc>
          <w:tcPr>
            <w:tcW w:w="1170" w:type="dxa"/>
            <w:tcBorders>
              <w:top w:val="single" w:sz="6" w:space="0" w:color="auto"/>
              <w:left w:val="single" w:sz="6" w:space="0" w:color="auto"/>
              <w:bottom w:val="single" w:sz="6" w:space="0" w:color="auto"/>
              <w:right w:val="single" w:sz="6" w:space="0" w:color="auto"/>
            </w:tcBorders>
            <w:vAlign w:val="center"/>
          </w:tcPr>
          <w:p w14:paraId="41B10618" w14:textId="28A15B9C" w:rsidR="00212807" w:rsidRPr="0085181F" w:rsidRDefault="00212807" w:rsidP="00212807">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3F439C70" w14:textId="51442A57" w:rsidR="00212807" w:rsidRPr="0085181F" w:rsidRDefault="00212807" w:rsidP="00212807">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Data Privacy and Data Security</w:t>
            </w:r>
          </w:p>
        </w:tc>
        <w:tc>
          <w:tcPr>
            <w:tcW w:w="2700" w:type="dxa"/>
            <w:tcBorders>
              <w:top w:val="single" w:sz="6" w:space="0" w:color="auto"/>
              <w:left w:val="single" w:sz="6" w:space="0" w:color="auto"/>
              <w:bottom w:val="single" w:sz="6" w:space="0" w:color="auto"/>
              <w:right w:val="single" w:sz="6" w:space="0" w:color="auto"/>
            </w:tcBorders>
            <w:vAlign w:val="bottom"/>
          </w:tcPr>
          <w:p w14:paraId="1FD546BC" w14:textId="3F192E10" w:rsidR="00212807" w:rsidRPr="0085181F" w:rsidRDefault="00212807" w:rsidP="00212807">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DP001.P</w:t>
            </w:r>
          </w:p>
        </w:tc>
      </w:tr>
      <w:tr w:rsidR="00212807" w:rsidRPr="0085181F" w14:paraId="1AC4282A" w14:textId="77777777" w:rsidTr="726ECBA4">
        <w:tc>
          <w:tcPr>
            <w:tcW w:w="3960" w:type="dxa"/>
            <w:tcBorders>
              <w:top w:val="single" w:sz="6" w:space="0" w:color="auto"/>
              <w:left w:val="single" w:sz="6" w:space="0" w:color="auto"/>
              <w:bottom w:val="single" w:sz="6" w:space="0" w:color="auto"/>
              <w:right w:val="single" w:sz="6" w:space="0" w:color="auto"/>
            </w:tcBorders>
            <w:vAlign w:val="bottom"/>
          </w:tcPr>
          <w:p w14:paraId="2A8F65C9" w14:textId="7245980A" w:rsidR="00212807" w:rsidRPr="0085181F" w:rsidRDefault="00212807" w:rsidP="00212807">
            <w:pPr>
              <w:autoSpaceDE w:val="0"/>
              <w:autoSpaceDN w:val="0"/>
              <w:adjustRightInd w:val="0"/>
              <w:rPr>
                <w:rFonts w:ascii="Arial" w:hAnsi="Arial" w:cs="Arial"/>
                <w:color w:val="000000"/>
                <w:sz w:val="20"/>
                <w:szCs w:val="20"/>
              </w:rPr>
            </w:pPr>
            <w:r w:rsidRPr="0085181F">
              <w:rPr>
                <w:rFonts w:ascii="Arial" w:hAnsi="Arial" w:cs="Arial"/>
                <w:color w:val="000000"/>
                <w:sz w:val="20"/>
                <w:szCs w:val="20"/>
              </w:rPr>
              <w:t>Measurements</w:t>
            </w:r>
          </w:p>
        </w:tc>
        <w:tc>
          <w:tcPr>
            <w:tcW w:w="1170" w:type="dxa"/>
            <w:tcBorders>
              <w:top w:val="single" w:sz="6" w:space="0" w:color="auto"/>
              <w:left w:val="single" w:sz="6" w:space="0" w:color="auto"/>
              <w:bottom w:val="single" w:sz="6" w:space="0" w:color="auto"/>
              <w:right w:val="single" w:sz="6" w:space="0" w:color="auto"/>
            </w:tcBorders>
            <w:vAlign w:val="center"/>
          </w:tcPr>
          <w:p w14:paraId="5A40A224" w14:textId="72E6AE17" w:rsidR="00212807" w:rsidRPr="0085181F" w:rsidRDefault="00212807" w:rsidP="00212807">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7C991BE9" w14:textId="16B1AF4E" w:rsidR="00212807" w:rsidRPr="0085181F" w:rsidRDefault="00212807" w:rsidP="00212807">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Measurements</w:t>
            </w:r>
          </w:p>
        </w:tc>
        <w:tc>
          <w:tcPr>
            <w:tcW w:w="2700" w:type="dxa"/>
            <w:tcBorders>
              <w:top w:val="single" w:sz="6" w:space="0" w:color="auto"/>
              <w:left w:val="single" w:sz="6" w:space="0" w:color="auto"/>
              <w:bottom w:val="single" w:sz="6" w:space="0" w:color="auto"/>
              <w:right w:val="single" w:sz="6" w:space="0" w:color="auto"/>
            </w:tcBorders>
            <w:vAlign w:val="bottom"/>
          </w:tcPr>
          <w:p w14:paraId="18D0BBDF" w14:textId="399EFC0F" w:rsidR="00212807" w:rsidRPr="0085181F" w:rsidRDefault="00212807" w:rsidP="00212807">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MS001.P</w:t>
            </w:r>
          </w:p>
        </w:tc>
      </w:tr>
    </w:tbl>
    <w:p w14:paraId="0696C060" w14:textId="77777777" w:rsidR="004B465F" w:rsidRPr="0085181F" w:rsidRDefault="004B465F" w:rsidP="00212807">
      <w:pPr>
        <w:autoSpaceDE w:val="0"/>
        <w:autoSpaceDN w:val="0"/>
        <w:adjustRightInd w:val="0"/>
        <w:rPr>
          <w:rFonts w:ascii="Tms Rmn" w:hAnsi="Tms Rmn"/>
          <w:sz w:val="24"/>
          <w:szCs w:val="24"/>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76446F" w:rsidRPr="0067423A" w14:paraId="7846E9EC" w14:textId="77777777" w:rsidTr="358E7CEC">
        <w:tc>
          <w:tcPr>
            <w:tcW w:w="3960" w:type="dxa"/>
            <w:tcBorders>
              <w:bottom w:val="single" w:sz="6" w:space="0" w:color="auto"/>
            </w:tcBorders>
            <w:vAlign w:val="bottom"/>
          </w:tcPr>
          <w:p w14:paraId="06AF7512" w14:textId="2C33F150" w:rsidR="0076446F" w:rsidRPr="0067423A" w:rsidRDefault="0076446F" w:rsidP="0096633F">
            <w:pPr>
              <w:keepNext/>
              <w:keepLines/>
              <w:autoSpaceDE w:val="0"/>
              <w:autoSpaceDN w:val="0"/>
              <w:adjustRightInd w:val="0"/>
              <w:rPr>
                <w:rFonts w:ascii="Arial" w:hAnsi="Arial" w:cs="Arial"/>
                <w:b/>
                <w:bCs/>
                <w:color w:val="000000"/>
                <w:sz w:val="20"/>
                <w:szCs w:val="20"/>
                <w:u w:val="single"/>
              </w:rPr>
            </w:pPr>
            <w:r w:rsidRPr="0067423A">
              <w:rPr>
                <w:rFonts w:ascii="Arial" w:hAnsi="Arial" w:cs="Arial"/>
                <w:b/>
                <w:bCs/>
                <w:color w:val="000000"/>
                <w:sz w:val="20"/>
                <w:szCs w:val="20"/>
                <w:u w:val="single"/>
              </w:rPr>
              <w:t>Blue Studio</w:t>
            </w:r>
          </w:p>
          <w:p w14:paraId="142ADB07" w14:textId="77777777" w:rsidR="0076446F" w:rsidRPr="0067423A" w:rsidRDefault="0076446F" w:rsidP="0096633F">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4B216AD1" w14:textId="77777777" w:rsidR="0076446F" w:rsidRPr="0067423A" w:rsidRDefault="0076446F" w:rsidP="0096633F">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5C0BB482" w14:textId="77777777" w:rsidR="0076446F" w:rsidRPr="0067423A" w:rsidRDefault="0076446F" w:rsidP="0096633F">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4818BE3C" w14:textId="77777777" w:rsidR="0076446F" w:rsidRPr="0067423A" w:rsidRDefault="0076446F" w:rsidP="0096633F">
            <w:pPr>
              <w:keepNext/>
              <w:keepLines/>
              <w:autoSpaceDE w:val="0"/>
              <w:autoSpaceDN w:val="0"/>
              <w:adjustRightInd w:val="0"/>
              <w:rPr>
                <w:rFonts w:ascii="Arial" w:hAnsi="Arial" w:cs="Arial"/>
                <w:b/>
                <w:bCs/>
                <w:color w:val="000000"/>
                <w:sz w:val="20"/>
                <w:szCs w:val="20"/>
                <w:u w:val="single"/>
              </w:rPr>
            </w:pPr>
          </w:p>
        </w:tc>
      </w:tr>
      <w:tr w:rsidR="0076446F" w:rsidRPr="0067423A" w14:paraId="31A0560B" w14:textId="77777777" w:rsidTr="358E7CEC">
        <w:tc>
          <w:tcPr>
            <w:tcW w:w="3960" w:type="dxa"/>
            <w:tcBorders>
              <w:top w:val="single" w:sz="6" w:space="0" w:color="auto"/>
              <w:left w:val="single" w:sz="6" w:space="0" w:color="auto"/>
              <w:bottom w:val="single" w:sz="6" w:space="0" w:color="auto"/>
              <w:right w:val="single" w:sz="6" w:space="0" w:color="auto"/>
            </w:tcBorders>
            <w:vAlign w:val="bottom"/>
          </w:tcPr>
          <w:p w14:paraId="5388F2AD" w14:textId="77777777" w:rsidR="0076446F" w:rsidRPr="0067423A" w:rsidRDefault="0076446F" w:rsidP="0096633F">
            <w:pPr>
              <w:keepNext/>
              <w:keepLines/>
              <w:autoSpaceDE w:val="0"/>
              <w:autoSpaceDN w:val="0"/>
              <w:adjustRightInd w:val="0"/>
              <w:ind w:left="15"/>
              <w:jc w:val="center"/>
              <w:rPr>
                <w:rFonts w:ascii="Arial" w:hAnsi="Arial" w:cs="Arial"/>
                <w:color w:val="000000"/>
                <w:sz w:val="20"/>
                <w:szCs w:val="20"/>
              </w:rPr>
            </w:pPr>
            <w:r w:rsidRPr="0067423A">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47D2BF13" w14:textId="77777777" w:rsidR="0076446F" w:rsidRPr="0067423A" w:rsidRDefault="0076446F" w:rsidP="0096633F">
            <w:pPr>
              <w:keepNext/>
              <w:keepLines/>
              <w:autoSpaceDE w:val="0"/>
              <w:autoSpaceDN w:val="0"/>
              <w:adjustRightInd w:val="0"/>
              <w:ind w:left="15"/>
              <w:jc w:val="center"/>
              <w:rPr>
                <w:rFonts w:ascii="Arial" w:hAnsi="Arial" w:cs="Arial"/>
                <w:color w:val="000000"/>
                <w:sz w:val="20"/>
                <w:szCs w:val="20"/>
              </w:rPr>
            </w:pPr>
            <w:r w:rsidRPr="0067423A">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7AF908C7" w14:textId="77777777" w:rsidR="0076446F" w:rsidRPr="0067423A" w:rsidRDefault="0076446F" w:rsidP="0096633F">
            <w:pPr>
              <w:keepNext/>
              <w:keepLines/>
              <w:autoSpaceDE w:val="0"/>
              <w:autoSpaceDN w:val="0"/>
              <w:adjustRightInd w:val="0"/>
              <w:ind w:left="15"/>
              <w:jc w:val="center"/>
              <w:rPr>
                <w:rFonts w:ascii="Arial" w:hAnsi="Arial" w:cs="Arial"/>
                <w:color w:val="000000"/>
                <w:sz w:val="20"/>
                <w:szCs w:val="20"/>
              </w:rPr>
            </w:pPr>
            <w:r w:rsidRPr="0067423A">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3ED2A212" w14:textId="77777777" w:rsidR="0076446F" w:rsidRPr="0067423A" w:rsidRDefault="0076446F" w:rsidP="0096633F">
            <w:pPr>
              <w:keepNext/>
              <w:keepLines/>
              <w:autoSpaceDE w:val="0"/>
              <w:autoSpaceDN w:val="0"/>
              <w:adjustRightInd w:val="0"/>
              <w:ind w:left="15"/>
              <w:jc w:val="center"/>
              <w:rPr>
                <w:rFonts w:ascii="Arial" w:hAnsi="Arial" w:cs="Arial"/>
                <w:color w:val="000000"/>
                <w:sz w:val="20"/>
                <w:szCs w:val="20"/>
              </w:rPr>
            </w:pPr>
            <w:r w:rsidRPr="0067423A">
              <w:rPr>
                <w:rFonts w:ascii="Arial" w:hAnsi="Arial" w:cs="Arial"/>
                <w:color w:val="000000"/>
                <w:sz w:val="20"/>
                <w:szCs w:val="20"/>
              </w:rPr>
              <w:t>Test Number</w:t>
            </w:r>
          </w:p>
        </w:tc>
      </w:tr>
      <w:tr w:rsidR="0076446F" w:rsidRPr="0067423A" w14:paraId="02893D36" w14:textId="77777777" w:rsidTr="358E7CEC">
        <w:tc>
          <w:tcPr>
            <w:tcW w:w="3960" w:type="dxa"/>
            <w:tcBorders>
              <w:top w:val="single" w:sz="6" w:space="0" w:color="auto"/>
              <w:left w:val="single" w:sz="6" w:space="0" w:color="auto"/>
              <w:bottom w:val="single" w:sz="6" w:space="0" w:color="auto"/>
              <w:right w:val="single" w:sz="6" w:space="0" w:color="auto"/>
            </w:tcBorders>
          </w:tcPr>
          <w:p w14:paraId="07B18641"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Content Management</w:t>
            </w:r>
          </w:p>
        </w:tc>
        <w:tc>
          <w:tcPr>
            <w:tcW w:w="1170" w:type="dxa"/>
            <w:tcBorders>
              <w:top w:val="single" w:sz="6" w:space="0" w:color="auto"/>
              <w:left w:val="single" w:sz="6" w:space="0" w:color="auto"/>
              <w:bottom w:val="single" w:sz="6" w:space="0" w:color="auto"/>
              <w:right w:val="single" w:sz="6" w:space="0" w:color="auto"/>
            </w:tcBorders>
          </w:tcPr>
          <w:p w14:paraId="4078187F"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5A509268"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Content Management</w:t>
            </w:r>
          </w:p>
        </w:tc>
        <w:tc>
          <w:tcPr>
            <w:tcW w:w="2700" w:type="dxa"/>
            <w:tcBorders>
              <w:top w:val="single" w:sz="6" w:space="0" w:color="auto"/>
              <w:left w:val="single" w:sz="6" w:space="0" w:color="auto"/>
              <w:bottom w:val="single" w:sz="6" w:space="0" w:color="auto"/>
              <w:right w:val="single" w:sz="6" w:space="0" w:color="auto"/>
            </w:tcBorders>
          </w:tcPr>
          <w:p w14:paraId="600D8A8D"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CM001.P</w:t>
            </w:r>
          </w:p>
        </w:tc>
      </w:tr>
      <w:tr w:rsidR="0076446F" w:rsidRPr="0067423A" w14:paraId="4A52B81D" w14:textId="77777777" w:rsidTr="358E7CEC">
        <w:tc>
          <w:tcPr>
            <w:tcW w:w="3960" w:type="dxa"/>
            <w:tcBorders>
              <w:top w:val="single" w:sz="6" w:space="0" w:color="auto"/>
              <w:left w:val="single" w:sz="6" w:space="0" w:color="auto"/>
              <w:bottom w:val="single" w:sz="6" w:space="0" w:color="auto"/>
              <w:right w:val="single" w:sz="6" w:space="0" w:color="auto"/>
            </w:tcBorders>
            <w:vAlign w:val="bottom"/>
          </w:tcPr>
          <w:p w14:paraId="65FDE900"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Disbursements</w:t>
            </w:r>
          </w:p>
        </w:tc>
        <w:tc>
          <w:tcPr>
            <w:tcW w:w="1170" w:type="dxa"/>
            <w:tcBorders>
              <w:top w:val="single" w:sz="6" w:space="0" w:color="auto"/>
              <w:left w:val="single" w:sz="6" w:space="0" w:color="auto"/>
              <w:bottom w:val="single" w:sz="6" w:space="0" w:color="auto"/>
              <w:right w:val="single" w:sz="6" w:space="0" w:color="auto"/>
            </w:tcBorders>
            <w:vAlign w:val="center"/>
          </w:tcPr>
          <w:p w14:paraId="58E0A188"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3CA1CAE7"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Disbursements</w:t>
            </w:r>
          </w:p>
        </w:tc>
        <w:tc>
          <w:tcPr>
            <w:tcW w:w="2700" w:type="dxa"/>
            <w:tcBorders>
              <w:top w:val="single" w:sz="6" w:space="0" w:color="auto"/>
              <w:left w:val="single" w:sz="6" w:space="0" w:color="auto"/>
              <w:bottom w:val="single" w:sz="6" w:space="0" w:color="auto"/>
              <w:right w:val="single" w:sz="6" w:space="0" w:color="auto"/>
            </w:tcBorders>
            <w:vAlign w:val="bottom"/>
          </w:tcPr>
          <w:p w14:paraId="25F1DA5C" w14:textId="46CBCEC2"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DS001.P</w:t>
            </w:r>
          </w:p>
        </w:tc>
      </w:tr>
      <w:tr w:rsidR="0076446F" w:rsidRPr="0067423A" w14:paraId="73CEED6C" w14:textId="77777777" w:rsidTr="358E7CEC">
        <w:tc>
          <w:tcPr>
            <w:tcW w:w="3960" w:type="dxa"/>
            <w:tcBorders>
              <w:top w:val="single" w:sz="6" w:space="0" w:color="auto"/>
              <w:left w:val="single" w:sz="6" w:space="0" w:color="auto"/>
              <w:bottom w:val="single" w:sz="6" w:space="0" w:color="auto"/>
              <w:right w:val="single" w:sz="6" w:space="0" w:color="auto"/>
            </w:tcBorders>
            <w:vAlign w:val="bottom"/>
          </w:tcPr>
          <w:p w14:paraId="626E0F51" w14:textId="6DE72997" w:rsidR="0076446F" w:rsidRPr="0067423A" w:rsidRDefault="358E7CEC"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themeColor="text1"/>
                <w:sz w:val="20"/>
                <w:szCs w:val="20"/>
              </w:rPr>
              <w:t xml:space="preserve">Supplier Management </w:t>
            </w:r>
          </w:p>
        </w:tc>
        <w:tc>
          <w:tcPr>
            <w:tcW w:w="1170" w:type="dxa"/>
            <w:tcBorders>
              <w:top w:val="single" w:sz="6" w:space="0" w:color="auto"/>
              <w:left w:val="single" w:sz="6" w:space="0" w:color="auto"/>
              <w:bottom w:val="single" w:sz="6" w:space="0" w:color="auto"/>
              <w:right w:val="single" w:sz="6" w:space="0" w:color="auto"/>
            </w:tcBorders>
            <w:vAlign w:val="center"/>
          </w:tcPr>
          <w:p w14:paraId="334E8E03"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67AADF08"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Supplier Management</w:t>
            </w:r>
          </w:p>
        </w:tc>
        <w:tc>
          <w:tcPr>
            <w:tcW w:w="2700" w:type="dxa"/>
            <w:tcBorders>
              <w:top w:val="single" w:sz="6" w:space="0" w:color="auto"/>
              <w:left w:val="single" w:sz="6" w:space="0" w:color="auto"/>
              <w:bottom w:val="single" w:sz="6" w:space="0" w:color="auto"/>
              <w:right w:val="single" w:sz="6" w:space="0" w:color="auto"/>
            </w:tcBorders>
            <w:vAlign w:val="bottom"/>
          </w:tcPr>
          <w:p w14:paraId="213B1CDC"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SM001.P</w:t>
            </w:r>
          </w:p>
        </w:tc>
      </w:tr>
      <w:tr w:rsidR="0076446F" w:rsidRPr="0067423A" w14:paraId="6CCD1CED" w14:textId="77777777" w:rsidTr="358E7CEC">
        <w:tc>
          <w:tcPr>
            <w:tcW w:w="3960" w:type="dxa"/>
            <w:tcBorders>
              <w:top w:val="single" w:sz="6" w:space="0" w:color="auto"/>
              <w:left w:val="single" w:sz="6" w:space="0" w:color="auto"/>
              <w:bottom w:val="single" w:sz="6" w:space="0" w:color="auto"/>
              <w:right w:val="single" w:sz="6" w:space="0" w:color="auto"/>
            </w:tcBorders>
            <w:vAlign w:val="bottom"/>
          </w:tcPr>
          <w:p w14:paraId="64774FB4" w14:textId="77777777" w:rsidR="0076446F" w:rsidRPr="0067423A" w:rsidRDefault="0076446F" w:rsidP="0096633F">
            <w:pPr>
              <w:autoSpaceDE w:val="0"/>
              <w:autoSpaceDN w:val="0"/>
              <w:adjustRightInd w:val="0"/>
              <w:rPr>
                <w:rFonts w:ascii="Arial" w:hAnsi="Arial" w:cs="Arial"/>
                <w:sz w:val="20"/>
                <w:szCs w:val="20"/>
              </w:rPr>
            </w:pPr>
            <w:r w:rsidRPr="0067423A">
              <w:rPr>
                <w:rFonts w:ascii="Arial" w:hAnsi="Arial" w:cs="Arial"/>
                <w:color w:val="000000"/>
                <w:sz w:val="20"/>
                <w:szCs w:val="20"/>
              </w:rPr>
              <w:t>Data Privacy and Protection</w:t>
            </w:r>
          </w:p>
        </w:tc>
        <w:tc>
          <w:tcPr>
            <w:tcW w:w="1170" w:type="dxa"/>
            <w:tcBorders>
              <w:top w:val="single" w:sz="6" w:space="0" w:color="auto"/>
              <w:left w:val="single" w:sz="6" w:space="0" w:color="auto"/>
              <w:bottom w:val="single" w:sz="6" w:space="0" w:color="auto"/>
              <w:right w:val="single" w:sz="6" w:space="0" w:color="auto"/>
            </w:tcBorders>
            <w:vAlign w:val="center"/>
          </w:tcPr>
          <w:p w14:paraId="503995D0"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4C353C35"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Data Privacy and Data Security</w:t>
            </w:r>
          </w:p>
        </w:tc>
        <w:tc>
          <w:tcPr>
            <w:tcW w:w="2700" w:type="dxa"/>
            <w:tcBorders>
              <w:top w:val="single" w:sz="6" w:space="0" w:color="auto"/>
              <w:left w:val="single" w:sz="6" w:space="0" w:color="auto"/>
              <w:bottom w:val="single" w:sz="6" w:space="0" w:color="auto"/>
              <w:right w:val="single" w:sz="6" w:space="0" w:color="auto"/>
            </w:tcBorders>
            <w:vAlign w:val="bottom"/>
          </w:tcPr>
          <w:p w14:paraId="31538975"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DP001.P</w:t>
            </w:r>
          </w:p>
        </w:tc>
      </w:tr>
      <w:tr w:rsidR="0076446F" w:rsidRPr="0067423A" w14:paraId="09C9BD6D" w14:textId="77777777" w:rsidTr="358E7CEC">
        <w:tc>
          <w:tcPr>
            <w:tcW w:w="3960" w:type="dxa"/>
            <w:tcBorders>
              <w:top w:val="single" w:sz="6" w:space="0" w:color="auto"/>
              <w:left w:val="single" w:sz="6" w:space="0" w:color="auto"/>
              <w:bottom w:val="single" w:sz="6" w:space="0" w:color="auto"/>
              <w:right w:val="single" w:sz="6" w:space="0" w:color="auto"/>
            </w:tcBorders>
            <w:vAlign w:val="bottom"/>
          </w:tcPr>
          <w:p w14:paraId="13DB9E9F" w14:textId="77777777" w:rsidR="0076446F" w:rsidRPr="0067423A" w:rsidRDefault="0076446F" w:rsidP="0096633F">
            <w:pPr>
              <w:autoSpaceDE w:val="0"/>
              <w:autoSpaceDN w:val="0"/>
              <w:adjustRightInd w:val="0"/>
              <w:rPr>
                <w:rFonts w:ascii="Arial" w:hAnsi="Arial" w:cs="Arial"/>
                <w:color w:val="000000"/>
                <w:sz w:val="20"/>
                <w:szCs w:val="20"/>
              </w:rPr>
            </w:pPr>
            <w:r w:rsidRPr="0067423A">
              <w:rPr>
                <w:rFonts w:ascii="Arial" w:hAnsi="Arial" w:cs="Arial"/>
                <w:color w:val="000000"/>
                <w:sz w:val="20"/>
                <w:szCs w:val="20"/>
              </w:rPr>
              <w:t>Measurements</w:t>
            </w:r>
          </w:p>
        </w:tc>
        <w:tc>
          <w:tcPr>
            <w:tcW w:w="1170" w:type="dxa"/>
            <w:tcBorders>
              <w:top w:val="single" w:sz="6" w:space="0" w:color="auto"/>
              <w:left w:val="single" w:sz="6" w:space="0" w:color="auto"/>
              <w:bottom w:val="single" w:sz="6" w:space="0" w:color="auto"/>
              <w:right w:val="single" w:sz="6" w:space="0" w:color="auto"/>
            </w:tcBorders>
            <w:vAlign w:val="center"/>
          </w:tcPr>
          <w:p w14:paraId="6B60EA3D"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00071402"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Measurements</w:t>
            </w:r>
          </w:p>
        </w:tc>
        <w:tc>
          <w:tcPr>
            <w:tcW w:w="2700" w:type="dxa"/>
            <w:tcBorders>
              <w:top w:val="single" w:sz="6" w:space="0" w:color="auto"/>
              <w:left w:val="single" w:sz="6" w:space="0" w:color="auto"/>
              <w:bottom w:val="single" w:sz="6" w:space="0" w:color="auto"/>
              <w:right w:val="single" w:sz="6" w:space="0" w:color="auto"/>
            </w:tcBorders>
            <w:vAlign w:val="bottom"/>
          </w:tcPr>
          <w:p w14:paraId="2A974F4B"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MS001.P</w:t>
            </w:r>
          </w:p>
        </w:tc>
      </w:tr>
    </w:tbl>
    <w:p w14:paraId="4C834B45" w14:textId="77777777" w:rsidR="0076446F" w:rsidRPr="0067423A" w:rsidRDefault="0076446F" w:rsidP="00212807">
      <w:pPr>
        <w:autoSpaceDE w:val="0"/>
        <w:autoSpaceDN w:val="0"/>
        <w:adjustRightInd w:val="0"/>
        <w:rPr>
          <w:rFonts w:ascii="Tms Rmn" w:hAnsi="Tms Rmn"/>
          <w:sz w:val="24"/>
          <w:szCs w:val="24"/>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76446F" w:rsidRPr="0067423A" w14:paraId="7C742B1A" w14:textId="77777777" w:rsidTr="358E7CEC">
        <w:tc>
          <w:tcPr>
            <w:tcW w:w="3960" w:type="dxa"/>
            <w:tcBorders>
              <w:bottom w:val="single" w:sz="6" w:space="0" w:color="auto"/>
            </w:tcBorders>
            <w:vAlign w:val="bottom"/>
          </w:tcPr>
          <w:p w14:paraId="76C8ABBC" w14:textId="4E38B6FB" w:rsidR="0076446F" w:rsidRPr="0067423A" w:rsidRDefault="358E7CEC" w:rsidP="0096633F">
            <w:pPr>
              <w:keepNext/>
              <w:keepLines/>
              <w:autoSpaceDE w:val="0"/>
              <w:autoSpaceDN w:val="0"/>
              <w:adjustRightInd w:val="0"/>
              <w:rPr>
                <w:rFonts w:ascii="Arial" w:hAnsi="Arial" w:cs="Arial"/>
                <w:b/>
                <w:bCs/>
                <w:color w:val="000000"/>
                <w:sz w:val="20"/>
                <w:szCs w:val="20"/>
                <w:u w:val="single"/>
              </w:rPr>
            </w:pPr>
            <w:r w:rsidRPr="0067423A">
              <w:rPr>
                <w:rFonts w:ascii="Arial" w:hAnsi="Arial" w:cs="Arial"/>
                <w:b/>
                <w:bCs/>
                <w:color w:val="000000" w:themeColor="text1"/>
                <w:sz w:val="20"/>
                <w:szCs w:val="20"/>
                <w:u w:val="single"/>
              </w:rPr>
              <w:t>Media</w:t>
            </w:r>
          </w:p>
          <w:p w14:paraId="0B71395F" w14:textId="77777777" w:rsidR="0076446F" w:rsidRPr="0067423A" w:rsidRDefault="0076446F" w:rsidP="0096633F">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11B29E8C" w14:textId="77777777" w:rsidR="0076446F" w:rsidRPr="0067423A" w:rsidRDefault="0076446F" w:rsidP="0096633F">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0C791AB5" w14:textId="77777777" w:rsidR="0076446F" w:rsidRPr="0067423A" w:rsidRDefault="0076446F" w:rsidP="0096633F">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1D024DEC" w14:textId="77777777" w:rsidR="0076446F" w:rsidRPr="0067423A" w:rsidRDefault="0076446F" w:rsidP="0096633F">
            <w:pPr>
              <w:keepNext/>
              <w:keepLines/>
              <w:autoSpaceDE w:val="0"/>
              <w:autoSpaceDN w:val="0"/>
              <w:adjustRightInd w:val="0"/>
              <w:rPr>
                <w:rFonts w:ascii="Arial" w:hAnsi="Arial" w:cs="Arial"/>
                <w:b/>
                <w:bCs/>
                <w:color w:val="000000"/>
                <w:sz w:val="20"/>
                <w:szCs w:val="20"/>
                <w:u w:val="single"/>
              </w:rPr>
            </w:pPr>
          </w:p>
        </w:tc>
      </w:tr>
      <w:tr w:rsidR="0076446F" w:rsidRPr="0067423A" w14:paraId="1DA61D21" w14:textId="77777777" w:rsidTr="358E7CEC">
        <w:tc>
          <w:tcPr>
            <w:tcW w:w="3960" w:type="dxa"/>
            <w:tcBorders>
              <w:top w:val="single" w:sz="6" w:space="0" w:color="auto"/>
              <w:left w:val="single" w:sz="6" w:space="0" w:color="auto"/>
              <w:bottom w:val="single" w:sz="6" w:space="0" w:color="auto"/>
              <w:right w:val="single" w:sz="6" w:space="0" w:color="auto"/>
            </w:tcBorders>
            <w:vAlign w:val="bottom"/>
          </w:tcPr>
          <w:p w14:paraId="0FA67285" w14:textId="77777777" w:rsidR="0076446F" w:rsidRPr="0067423A" w:rsidRDefault="0076446F" w:rsidP="0096633F">
            <w:pPr>
              <w:keepNext/>
              <w:keepLines/>
              <w:autoSpaceDE w:val="0"/>
              <w:autoSpaceDN w:val="0"/>
              <w:adjustRightInd w:val="0"/>
              <w:ind w:left="15"/>
              <w:jc w:val="center"/>
              <w:rPr>
                <w:rFonts w:ascii="Arial" w:hAnsi="Arial" w:cs="Arial"/>
                <w:color w:val="000000"/>
                <w:sz w:val="20"/>
                <w:szCs w:val="20"/>
              </w:rPr>
            </w:pPr>
            <w:r w:rsidRPr="0067423A">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7F840558" w14:textId="77777777" w:rsidR="0076446F" w:rsidRPr="0067423A" w:rsidRDefault="0076446F" w:rsidP="0096633F">
            <w:pPr>
              <w:keepNext/>
              <w:keepLines/>
              <w:autoSpaceDE w:val="0"/>
              <w:autoSpaceDN w:val="0"/>
              <w:adjustRightInd w:val="0"/>
              <w:ind w:left="15"/>
              <w:jc w:val="center"/>
              <w:rPr>
                <w:rFonts w:ascii="Arial" w:hAnsi="Arial" w:cs="Arial"/>
                <w:color w:val="000000"/>
                <w:sz w:val="20"/>
                <w:szCs w:val="20"/>
              </w:rPr>
            </w:pPr>
            <w:r w:rsidRPr="0067423A">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06CE078B" w14:textId="77777777" w:rsidR="0076446F" w:rsidRPr="0067423A" w:rsidRDefault="0076446F" w:rsidP="0096633F">
            <w:pPr>
              <w:keepNext/>
              <w:keepLines/>
              <w:autoSpaceDE w:val="0"/>
              <w:autoSpaceDN w:val="0"/>
              <w:adjustRightInd w:val="0"/>
              <w:ind w:left="15"/>
              <w:jc w:val="center"/>
              <w:rPr>
                <w:rFonts w:ascii="Arial" w:hAnsi="Arial" w:cs="Arial"/>
                <w:color w:val="000000"/>
                <w:sz w:val="20"/>
                <w:szCs w:val="20"/>
              </w:rPr>
            </w:pPr>
            <w:r w:rsidRPr="0067423A">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29041BAA" w14:textId="77777777" w:rsidR="0076446F" w:rsidRPr="0067423A" w:rsidRDefault="0076446F" w:rsidP="0096633F">
            <w:pPr>
              <w:keepNext/>
              <w:keepLines/>
              <w:autoSpaceDE w:val="0"/>
              <w:autoSpaceDN w:val="0"/>
              <w:adjustRightInd w:val="0"/>
              <w:ind w:left="15"/>
              <w:jc w:val="center"/>
              <w:rPr>
                <w:rFonts w:ascii="Arial" w:hAnsi="Arial" w:cs="Arial"/>
                <w:color w:val="000000"/>
                <w:sz w:val="20"/>
                <w:szCs w:val="20"/>
              </w:rPr>
            </w:pPr>
            <w:r w:rsidRPr="0067423A">
              <w:rPr>
                <w:rFonts w:ascii="Arial" w:hAnsi="Arial" w:cs="Arial"/>
                <w:color w:val="000000"/>
                <w:sz w:val="20"/>
                <w:szCs w:val="20"/>
              </w:rPr>
              <w:t>Test Number</w:t>
            </w:r>
          </w:p>
        </w:tc>
      </w:tr>
      <w:tr w:rsidR="0076446F" w:rsidRPr="0067423A" w14:paraId="059EDAF5" w14:textId="77777777" w:rsidTr="358E7CEC">
        <w:tc>
          <w:tcPr>
            <w:tcW w:w="3960" w:type="dxa"/>
            <w:tcBorders>
              <w:top w:val="single" w:sz="6" w:space="0" w:color="auto"/>
              <w:left w:val="single" w:sz="6" w:space="0" w:color="auto"/>
              <w:bottom w:val="single" w:sz="6" w:space="0" w:color="auto"/>
              <w:right w:val="single" w:sz="6" w:space="0" w:color="auto"/>
            </w:tcBorders>
            <w:vAlign w:val="bottom"/>
          </w:tcPr>
          <w:p w14:paraId="59C0ADA7" w14:textId="77777777" w:rsidR="0076446F" w:rsidRPr="0067423A" w:rsidRDefault="358E7CEC"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themeColor="text1"/>
                <w:sz w:val="20"/>
                <w:szCs w:val="20"/>
              </w:rPr>
              <w:t>Disbursements</w:t>
            </w:r>
          </w:p>
        </w:tc>
        <w:tc>
          <w:tcPr>
            <w:tcW w:w="1170" w:type="dxa"/>
            <w:tcBorders>
              <w:top w:val="single" w:sz="6" w:space="0" w:color="auto"/>
              <w:left w:val="single" w:sz="6" w:space="0" w:color="auto"/>
              <w:bottom w:val="single" w:sz="6" w:space="0" w:color="auto"/>
              <w:right w:val="single" w:sz="6" w:space="0" w:color="auto"/>
            </w:tcBorders>
            <w:vAlign w:val="center"/>
          </w:tcPr>
          <w:p w14:paraId="4FD2BF5A"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6303B7CF"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Disbursements</w:t>
            </w:r>
          </w:p>
        </w:tc>
        <w:tc>
          <w:tcPr>
            <w:tcW w:w="2700" w:type="dxa"/>
            <w:tcBorders>
              <w:top w:val="single" w:sz="6" w:space="0" w:color="auto"/>
              <w:left w:val="single" w:sz="6" w:space="0" w:color="auto"/>
              <w:bottom w:val="single" w:sz="6" w:space="0" w:color="auto"/>
              <w:right w:val="single" w:sz="6" w:space="0" w:color="auto"/>
            </w:tcBorders>
            <w:vAlign w:val="bottom"/>
          </w:tcPr>
          <w:p w14:paraId="20AF716B" w14:textId="13C7CFF5"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DS001.P</w:t>
            </w:r>
          </w:p>
        </w:tc>
      </w:tr>
      <w:tr w:rsidR="0076446F" w:rsidRPr="0067423A" w14:paraId="1697236A" w14:textId="77777777" w:rsidTr="358E7CEC">
        <w:tc>
          <w:tcPr>
            <w:tcW w:w="3960" w:type="dxa"/>
            <w:tcBorders>
              <w:top w:val="single" w:sz="6" w:space="0" w:color="auto"/>
              <w:left w:val="single" w:sz="6" w:space="0" w:color="auto"/>
              <w:bottom w:val="single" w:sz="6" w:space="0" w:color="auto"/>
              <w:right w:val="single" w:sz="6" w:space="0" w:color="auto"/>
            </w:tcBorders>
            <w:vAlign w:val="bottom"/>
          </w:tcPr>
          <w:p w14:paraId="3A42AE9D" w14:textId="26E8C16E" w:rsidR="0076446F" w:rsidRPr="0067423A" w:rsidRDefault="358E7CEC"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themeColor="text1"/>
                <w:sz w:val="20"/>
                <w:szCs w:val="20"/>
              </w:rPr>
              <w:t xml:space="preserve">Supplier Management </w:t>
            </w:r>
          </w:p>
        </w:tc>
        <w:tc>
          <w:tcPr>
            <w:tcW w:w="1170" w:type="dxa"/>
            <w:tcBorders>
              <w:top w:val="single" w:sz="6" w:space="0" w:color="auto"/>
              <w:left w:val="single" w:sz="6" w:space="0" w:color="auto"/>
              <w:bottom w:val="single" w:sz="6" w:space="0" w:color="auto"/>
              <w:right w:val="single" w:sz="6" w:space="0" w:color="auto"/>
            </w:tcBorders>
            <w:vAlign w:val="center"/>
          </w:tcPr>
          <w:p w14:paraId="2B318D0F"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26FD51FE"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Supplier Management</w:t>
            </w:r>
          </w:p>
        </w:tc>
        <w:tc>
          <w:tcPr>
            <w:tcW w:w="2700" w:type="dxa"/>
            <w:tcBorders>
              <w:top w:val="single" w:sz="6" w:space="0" w:color="auto"/>
              <w:left w:val="single" w:sz="6" w:space="0" w:color="auto"/>
              <w:bottom w:val="single" w:sz="6" w:space="0" w:color="auto"/>
              <w:right w:val="single" w:sz="6" w:space="0" w:color="auto"/>
            </w:tcBorders>
            <w:vAlign w:val="bottom"/>
          </w:tcPr>
          <w:p w14:paraId="5F3F3312"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SM001.P</w:t>
            </w:r>
          </w:p>
        </w:tc>
      </w:tr>
      <w:tr w:rsidR="0076446F" w:rsidRPr="0067423A" w14:paraId="0BDE0FCA" w14:textId="77777777" w:rsidTr="358E7CEC">
        <w:tc>
          <w:tcPr>
            <w:tcW w:w="3960" w:type="dxa"/>
            <w:tcBorders>
              <w:top w:val="single" w:sz="6" w:space="0" w:color="auto"/>
              <w:left w:val="single" w:sz="6" w:space="0" w:color="auto"/>
              <w:bottom w:val="single" w:sz="6" w:space="0" w:color="auto"/>
              <w:right w:val="single" w:sz="6" w:space="0" w:color="auto"/>
            </w:tcBorders>
            <w:vAlign w:val="bottom"/>
          </w:tcPr>
          <w:p w14:paraId="3F36663C" w14:textId="77777777" w:rsidR="0076446F" w:rsidRPr="0067423A" w:rsidRDefault="0076446F" w:rsidP="0096633F">
            <w:pPr>
              <w:autoSpaceDE w:val="0"/>
              <w:autoSpaceDN w:val="0"/>
              <w:adjustRightInd w:val="0"/>
              <w:rPr>
                <w:rFonts w:ascii="Arial" w:hAnsi="Arial" w:cs="Arial"/>
                <w:sz w:val="20"/>
                <w:szCs w:val="20"/>
              </w:rPr>
            </w:pPr>
            <w:r w:rsidRPr="0067423A">
              <w:rPr>
                <w:rFonts w:ascii="Arial" w:hAnsi="Arial" w:cs="Arial"/>
                <w:color w:val="000000"/>
                <w:sz w:val="20"/>
                <w:szCs w:val="20"/>
              </w:rPr>
              <w:t>Data Privacy and Protection</w:t>
            </w:r>
          </w:p>
        </w:tc>
        <w:tc>
          <w:tcPr>
            <w:tcW w:w="1170" w:type="dxa"/>
            <w:tcBorders>
              <w:top w:val="single" w:sz="6" w:space="0" w:color="auto"/>
              <w:left w:val="single" w:sz="6" w:space="0" w:color="auto"/>
              <w:bottom w:val="single" w:sz="6" w:space="0" w:color="auto"/>
              <w:right w:val="single" w:sz="6" w:space="0" w:color="auto"/>
            </w:tcBorders>
            <w:vAlign w:val="center"/>
          </w:tcPr>
          <w:p w14:paraId="24FCE5A3"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15026FE4"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Data Privacy and Data Security</w:t>
            </w:r>
          </w:p>
        </w:tc>
        <w:tc>
          <w:tcPr>
            <w:tcW w:w="2700" w:type="dxa"/>
            <w:tcBorders>
              <w:top w:val="single" w:sz="6" w:space="0" w:color="auto"/>
              <w:left w:val="single" w:sz="6" w:space="0" w:color="auto"/>
              <w:bottom w:val="single" w:sz="6" w:space="0" w:color="auto"/>
              <w:right w:val="single" w:sz="6" w:space="0" w:color="auto"/>
            </w:tcBorders>
            <w:vAlign w:val="bottom"/>
          </w:tcPr>
          <w:p w14:paraId="198B30DB"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DP001.P</w:t>
            </w:r>
          </w:p>
        </w:tc>
      </w:tr>
      <w:tr w:rsidR="0076446F" w:rsidRPr="0085181F" w14:paraId="2583B7F0" w14:textId="77777777" w:rsidTr="358E7CEC">
        <w:tc>
          <w:tcPr>
            <w:tcW w:w="3960" w:type="dxa"/>
            <w:tcBorders>
              <w:top w:val="single" w:sz="6" w:space="0" w:color="auto"/>
              <w:left w:val="single" w:sz="6" w:space="0" w:color="auto"/>
              <w:bottom w:val="single" w:sz="6" w:space="0" w:color="auto"/>
              <w:right w:val="single" w:sz="6" w:space="0" w:color="auto"/>
            </w:tcBorders>
            <w:vAlign w:val="bottom"/>
          </w:tcPr>
          <w:p w14:paraId="61105DC5" w14:textId="77777777" w:rsidR="0076446F" w:rsidRPr="0067423A" w:rsidRDefault="0076446F" w:rsidP="0096633F">
            <w:pPr>
              <w:autoSpaceDE w:val="0"/>
              <w:autoSpaceDN w:val="0"/>
              <w:adjustRightInd w:val="0"/>
              <w:rPr>
                <w:rFonts w:ascii="Arial" w:hAnsi="Arial" w:cs="Arial"/>
                <w:color w:val="000000"/>
                <w:sz w:val="20"/>
                <w:szCs w:val="20"/>
              </w:rPr>
            </w:pPr>
            <w:r w:rsidRPr="0067423A">
              <w:rPr>
                <w:rFonts w:ascii="Arial" w:hAnsi="Arial" w:cs="Arial"/>
                <w:color w:val="000000"/>
                <w:sz w:val="20"/>
                <w:szCs w:val="20"/>
              </w:rPr>
              <w:t>Measurements</w:t>
            </w:r>
          </w:p>
        </w:tc>
        <w:tc>
          <w:tcPr>
            <w:tcW w:w="1170" w:type="dxa"/>
            <w:tcBorders>
              <w:top w:val="single" w:sz="6" w:space="0" w:color="auto"/>
              <w:left w:val="single" w:sz="6" w:space="0" w:color="auto"/>
              <w:bottom w:val="single" w:sz="6" w:space="0" w:color="auto"/>
              <w:right w:val="single" w:sz="6" w:space="0" w:color="auto"/>
            </w:tcBorders>
            <w:vAlign w:val="center"/>
          </w:tcPr>
          <w:p w14:paraId="4BEA40E8"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vAlign w:val="bottom"/>
          </w:tcPr>
          <w:p w14:paraId="74C8E529"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Measurements</w:t>
            </w:r>
          </w:p>
        </w:tc>
        <w:tc>
          <w:tcPr>
            <w:tcW w:w="2700" w:type="dxa"/>
            <w:tcBorders>
              <w:top w:val="single" w:sz="6" w:space="0" w:color="auto"/>
              <w:left w:val="single" w:sz="6" w:space="0" w:color="auto"/>
              <w:bottom w:val="single" w:sz="6" w:space="0" w:color="auto"/>
              <w:right w:val="single" w:sz="6" w:space="0" w:color="auto"/>
            </w:tcBorders>
            <w:vAlign w:val="bottom"/>
          </w:tcPr>
          <w:p w14:paraId="5A0C50C7" w14:textId="77777777" w:rsidR="0076446F" w:rsidRPr="0067423A" w:rsidRDefault="0076446F" w:rsidP="0096633F">
            <w:pPr>
              <w:keepNext/>
              <w:keepLines/>
              <w:autoSpaceDE w:val="0"/>
              <w:autoSpaceDN w:val="0"/>
              <w:adjustRightInd w:val="0"/>
              <w:ind w:left="15"/>
              <w:rPr>
                <w:rFonts w:ascii="Arial" w:hAnsi="Arial" w:cs="Arial"/>
                <w:color w:val="000000"/>
                <w:sz w:val="20"/>
                <w:szCs w:val="20"/>
              </w:rPr>
            </w:pPr>
            <w:r w:rsidRPr="0067423A">
              <w:rPr>
                <w:rFonts w:ascii="Arial" w:hAnsi="Arial" w:cs="Arial"/>
                <w:color w:val="000000"/>
                <w:sz w:val="20"/>
                <w:szCs w:val="20"/>
              </w:rPr>
              <w:t>MS001.P</w:t>
            </w:r>
          </w:p>
        </w:tc>
      </w:tr>
    </w:tbl>
    <w:p w14:paraId="09420033" w14:textId="77777777" w:rsidR="00212807" w:rsidRPr="0085181F" w:rsidRDefault="00212807" w:rsidP="00212807">
      <w:pPr>
        <w:autoSpaceDE w:val="0"/>
        <w:autoSpaceDN w:val="0"/>
        <w:adjustRightInd w:val="0"/>
        <w:rPr>
          <w:rFonts w:ascii="Arial" w:hAnsi="Arial" w:cs="Arial"/>
          <w:color w:val="000000"/>
          <w:sz w:val="20"/>
          <w:szCs w:val="20"/>
        </w:rPr>
      </w:pPr>
    </w:p>
    <w:p w14:paraId="6BB66350" w14:textId="6C914119" w:rsidR="00C469A6" w:rsidRPr="0085181F" w:rsidRDefault="00C469A6" w:rsidP="00C469A6">
      <w:pPr>
        <w:rPr>
          <w:rFonts w:ascii="Arial" w:hAnsi="Arial" w:cs="Arial"/>
          <w:sz w:val="20"/>
          <w:szCs w:val="20"/>
        </w:rPr>
      </w:pPr>
    </w:p>
    <w:p w14:paraId="5C8131B5" w14:textId="2A0F2654" w:rsidR="00C469A6" w:rsidRPr="0085181F" w:rsidRDefault="00C469A6" w:rsidP="00F76EAF">
      <w:pPr>
        <w:rPr>
          <w:rFonts w:ascii="Arial" w:hAnsi="Arial" w:cs="Arial"/>
          <w:sz w:val="20"/>
          <w:szCs w:val="20"/>
        </w:rPr>
      </w:pPr>
      <w:r w:rsidRPr="0085181F">
        <w:rPr>
          <w:rFonts w:ascii="Arial" w:hAnsi="Arial" w:cs="Arial"/>
          <w:sz w:val="20"/>
          <w:szCs w:val="20"/>
        </w:rPr>
        <w:br w:type="page"/>
      </w:r>
    </w:p>
    <w:p w14:paraId="1E8A2BDE" w14:textId="35C1A98F" w:rsidR="0056476B" w:rsidRPr="0085181F" w:rsidRDefault="00F76EAF" w:rsidP="002040C2">
      <w:pPr>
        <w:pStyle w:val="Heading2"/>
      </w:pPr>
      <w:bookmarkStart w:id="2" w:name="_Toc227226905"/>
      <w:r w:rsidRPr="0085181F">
        <w:lastRenderedPageBreak/>
        <w:t>PLANNING</w:t>
      </w:r>
      <w:r w:rsidR="0042571A" w:rsidRPr="0085181F">
        <w:t xml:space="preserve">: </w:t>
      </w:r>
      <w:r w:rsidR="00C469A6" w:rsidRPr="0085181F">
        <w:t>Data Analysis</w:t>
      </w:r>
      <w:bookmarkEnd w:id="2"/>
    </w:p>
    <w:p w14:paraId="1BC5CC80" w14:textId="2F0CADDE" w:rsidR="00C469A6" w:rsidRPr="0085181F" w:rsidRDefault="00C469A6" w:rsidP="00F76EAF">
      <w:pPr>
        <w:autoSpaceDE w:val="0"/>
        <w:autoSpaceDN w:val="0"/>
        <w:adjustRightInd w:val="0"/>
        <w:rPr>
          <w:rFonts w:ascii="Arial" w:hAnsi="Arial" w:cs="Arial"/>
          <w:b/>
          <w:bCs/>
          <w:strike/>
          <w:color w:val="800080"/>
          <w:sz w:val="20"/>
          <w:szCs w:val="20"/>
        </w:rPr>
      </w:pPr>
      <w:r w:rsidRPr="0085181F">
        <w:rPr>
          <w:rFonts w:ascii="Arial" w:hAnsi="Arial" w:cs="Arial"/>
          <w:b/>
          <w:bCs/>
          <w:strike/>
          <w:color w:val="800080"/>
          <w:sz w:val="20"/>
          <w:szCs w:val="20"/>
        </w:rPr>
        <w:t xml:space="preserve">                                                                                                                                                           </w:t>
      </w:r>
    </w:p>
    <w:p w14:paraId="0E4303C0" w14:textId="77777777" w:rsidR="00C469A6" w:rsidRPr="0085181F" w:rsidRDefault="00C469A6" w:rsidP="00C469A6">
      <w:pPr>
        <w:autoSpaceDE w:val="0"/>
        <w:autoSpaceDN w:val="0"/>
        <w:adjustRightInd w:val="0"/>
        <w:rPr>
          <w:rFonts w:ascii="Arial" w:hAnsi="Arial" w:cs="Arial"/>
          <w:color w:val="000000"/>
          <w:sz w:val="20"/>
          <w:szCs w:val="20"/>
        </w:rPr>
      </w:pPr>
      <w:r w:rsidRPr="0085181F">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85181F" w:rsidRDefault="00C469A6" w:rsidP="00C469A6">
      <w:pPr>
        <w:autoSpaceDE w:val="0"/>
        <w:autoSpaceDN w:val="0"/>
        <w:adjustRightInd w:val="0"/>
        <w:rPr>
          <w:rFonts w:ascii="Arial" w:hAnsi="Arial" w:cs="Arial"/>
          <w:color w:val="000000"/>
          <w:sz w:val="20"/>
          <w:szCs w:val="20"/>
        </w:rPr>
      </w:pPr>
    </w:p>
    <w:p w14:paraId="74F26347" w14:textId="6192987B" w:rsidR="00F76EAF" w:rsidRPr="0085181F" w:rsidRDefault="00C469A6" w:rsidP="00F76EAF">
      <w:pPr>
        <w:autoSpaceDE w:val="0"/>
        <w:autoSpaceDN w:val="0"/>
        <w:adjustRightInd w:val="0"/>
        <w:rPr>
          <w:rFonts w:ascii="Arial" w:hAnsi="Arial" w:cs="Arial"/>
          <w:color w:val="000000"/>
          <w:sz w:val="20"/>
          <w:szCs w:val="20"/>
        </w:rPr>
      </w:pPr>
      <w:r w:rsidRPr="0085181F">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85181F" w:rsidRDefault="0056476B" w:rsidP="0042571A">
      <w:pPr>
        <w:spacing w:before="100" w:beforeAutospacing="1" w:after="100" w:afterAutospacing="1"/>
        <w:rPr>
          <w:rFonts w:ascii="Arial" w:eastAsia="Times New Roman" w:hAnsi="Arial" w:cs="Arial"/>
          <w:sz w:val="20"/>
          <w:szCs w:val="20"/>
        </w:rPr>
      </w:pPr>
      <w:r w:rsidRPr="0085181F">
        <w:rPr>
          <w:rFonts w:ascii="Arial" w:hAnsi="Arial" w:cs="Arial"/>
          <w:color w:val="000000"/>
          <w:sz w:val="20"/>
          <w:szCs w:val="20"/>
        </w:rPr>
        <w:t>T</w:t>
      </w:r>
      <w:r w:rsidR="00F76EAF" w:rsidRPr="0085181F">
        <w:rPr>
          <w:rFonts w:ascii="Arial" w:eastAsia="Times New Roman" w:hAnsi="Arial" w:cs="Arial"/>
          <w:sz w:val="20"/>
          <w:szCs w:val="20"/>
        </w:rPr>
        <w:t xml:space="preserve">he </w:t>
      </w:r>
      <w:hyperlink r:id="rId8" w:tgtFrame="_blank" w:history="1">
        <w:r w:rsidR="00F76EAF" w:rsidRPr="0085181F">
          <w:rPr>
            <w:rFonts w:ascii="Arial" w:eastAsia="Times New Roman" w:hAnsi="Arial" w:cs="Arial"/>
            <w:color w:val="0000FF"/>
            <w:sz w:val="20"/>
            <w:szCs w:val="20"/>
            <w:u w:val="single"/>
          </w:rPr>
          <w:t>Data Analysis engagement procedures in the Audit Manual</w:t>
        </w:r>
      </w:hyperlink>
      <w:r w:rsidR="00F76EAF" w:rsidRPr="0085181F">
        <w:rPr>
          <w:rFonts w:ascii="Arial" w:eastAsia="Times New Roman" w:hAnsi="Arial" w:cs="Arial"/>
          <w:sz w:val="20"/>
          <w:szCs w:val="20"/>
        </w:rPr>
        <w:t xml:space="preserve"> (link internal to CA&amp;AS members only) provide further suggestions.</w:t>
      </w:r>
    </w:p>
    <w:p w14:paraId="4B07B969" w14:textId="77777777" w:rsidR="006C4748" w:rsidRPr="0085181F" w:rsidRDefault="006C4748"/>
    <w:p w14:paraId="3C59BDF8" w14:textId="77777777" w:rsidR="00E57BB7" w:rsidRPr="0085181F" w:rsidRDefault="00E57BB7" w:rsidP="00E57BB7">
      <w:pPr>
        <w:autoSpaceDE w:val="0"/>
        <w:autoSpaceDN w:val="0"/>
        <w:adjustRightInd w:val="0"/>
        <w:rPr>
          <w:rFonts w:ascii="Arial" w:hAnsi="Arial" w:cs="Arial"/>
          <w:color w:val="000000"/>
          <w:sz w:val="20"/>
          <w:szCs w:val="20"/>
        </w:rPr>
      </w:pPr>
      <w:r w:rsidRPr="0085181F">
        <w:rPr>
          <w:rFonts w:ascii="Arial" w:hAnsi="Arial" w:cs="Arial"/>
          <w:color w:val="000000"/>
          <w:sz w:val="20"/>
          <w:szCs w:val="20"/>
        </w:rPr>
        <w:t>This table shows what data can be reviewed and analysis techniques.</w:t>
      </w:r>
    </w:p>
    <w:p w14:paraId="59D9B0AE" w14:textId="3C63C599" w:rsidR="00E57BB7" w:rsidRPr="0085181F" w:rsidRDefault="00E57BB7" w:rsidP="00E57BB7">
      <w:pPr>
        <w:autoSpaceDE w:val="0"/>
        <w:autoSpaceDN w:val="0"/>
        <w:adjustRightInd w:val="0"/>
        <w:rPr>
          <w:rFonts w:ascii="Arial" w:hAnsi="Arial" w:cs="Arial"/>
          <w:color w:val="000000"/>
          <w:sz w:val="20"/>
          <w:szCs w:val="20"/>
        </w:rPr>
      </w:pPr>
    </w:p>
    <w:tbl>
      <w:tblPr>
        <w:tblW w:w="4864" w:type="pct"/>
        <w:tblInd w:w="-8" w:type="dxa"/>
        <w:tblLayout w:type="fixed"/>
        <w:tblCellMar>
          <w:left w:w="0" w:type="dxa"/>
          <w:right w:w="0" w:type="dxa"/>
        </w:tblCellMar>
        <w:tblLook w:val="00A0" w:firstRow="1" w:lastRow="0" w:firstColumn="1" w:lastColumn="0" w:noHBand="0" w:noVBand="0"/>
      </w:tblPr>
      <w:tblGrid>
        <w:gridCol w:w="2339"/>
        <w:gridCol w:w="3420"/>
        <w:gridCol w:w="3331"/>
      </w:tblGrid>
      <w:tr w:rsidR="00EE2CEC" w:rsidRPr="0085181F" w14:paraId="444BA397" w14:textId="77777777" w:rsidTr="00EE2CEC">
        <w:tc>
          <w:tcPr>
            <w:tcW w:w="1285" w:type="pct"/>
            <w:tcBorders>
              <w:top w:val="single" w:sz="6" w:space="0" w:color="auto"/>
              <w:left w:val="single" w:sz="6" w:space="0" w:color="auto"/>
              <w:bottom w:val="single" w:sz="6" w:space="0" w:color="auto"/>
              <w:right w:val="single" w:sz="6" w:space="0" w:color="auto"/>
            </w:tcBorders>
          </w:tcPr>
          <w:p w14:paraId="0F5BD808" w14:textId="77777777" w:rsidR="00EE2CEC" w:rsidRPr="0085181F" w:rsidRDefault="00EE2CEC" w:rsidP="0053414F">
            <w:pPr>
              <w:keepNext/>
              <w:keepLines/>
              <w:autoSpaceDE w:val="0"/>
              <w:autoSpaceDN w:val="0"/>
              <w:adjustRightInd w:val="0"/>
              <w:ind w:left="15"/>
              <w:rPr>
                <w:rFonts w:ascii="Arial" w:hAnsi="Arial" w:cs="Arial"/>
                <w:b/>
                <w:bCs/>
                <w:color w:val="000000"/>
                <w:sz w:val="20"/>
                <w:szCs w:val="20"/>
              </w:rPr>
            </w:pPr>
            <w:r w:rsidRPr="0085181F">
              <w:rPr>
                <w:rFonts w:ascii="Arial" w:hAnsi="Arial" w:cs="Arial"/>
                <w:b/>
                <w:bCs/>
                <w:color w:val="000000"/>
                <w:sz w:val="20"/>
                <w:szCs w:val="20"/>
              </w:rPr>
              <w:t>Data to be Analyzed</w:t>
            </w:r>
          </w:p>
        </w:tc>
        <w:tc>
          <w:tcPr>
            <w:tcW w:w="1877" w:type="pct"/>
            <w:tcBorders>
              <w:top w:val="single" w:sz="6" w:space="0" w:color="auto"/>
              <w:left w:val="single" w:sz="6" w:space="0" w:color="auto"/>
              <w:bottom w:val="single" w:sz="6" w:space="0" w:color="auto"/>
              <w:right w:val="single" w:sz="6" w:space="0" w:color="auto"/>
            </w:tcBorders>
          </w:tcPr>
          <w:p w14:paraId="517B760F" w14:textId="77777777" w:rsidR="00EE2CEC" w:rsidRPr="0085181F" w:rsidRDefault="00EE2CEC" w:rsidP="0053414F">
            <w:pPr>
              <w:keepNext/>
              <w:keepLines/>
              <w:autoSpaceDE w:val="0"/>
              <w:autoSpaceDN w:val="0"/>
              <w:adjustRightInd w:val="0"/>
              <w:ind w:left="15"/>
              <w:rPr>
                <w:rFonts w:ascii="Arial" w:hAnsi="Arial" w:cs="Arial"/>
                <w:b/>
                <w:bCs/>
                <w:color w:val="000000"/>
                <w:sz w:val="20"/>
                <w:szCs w:val="20"/>
              </w:rPr>
            </w:pPr>
            <w:r w:rsidRPr="0085181F">
              <w:rPr>
                <w:rFonts w:ascii="Arial" w:hAnsi="Arial" w:cs="Arial"/>
                <w:b/>
                <w:bCs/>
                <w:color w:val="000000"/>
                <w:sz w:val="20"/>
                <w:szCs w:val="20"/>
              </w:rPr>
              <w:t>Analysis to be Performed</w:t>
            </w:r>
          </w:p>
        </w:tc>
        <w:tc>
          <w:tcPr>
            <w:tcW w:w="1832" w:type="pct"/>
            <w:tcBorders>
              <w:top w:val="single" w:sz="6" w:space="0" w:color="auto"/>
              <w:left w:val="single" w:sz="6" w:space="0" w:color="auto"/>
              <w:bottom w:val="single" w:sz="6" w:space="0" w:color="auto"/>
              <w:right w:val="single" w:sz="6" w:space="0" w:color="auto"/>
            </w:tcBorders>
          </w:tcPr>
          <w:p w14:paraId="5868B744" w14:textId="77777777" w:rsidR="00EE2CEC" w:rsidRPr="0085181F" w:rsidRDefault="00EE2CEC" w:rsidP="0053414F">
            <w:pPr>
              <w:keepNext/>
              <w:keepLines/>
              <w:autoSpaceDE w:val="0"/>
              <w:autoSpaceDN w:val="0"/>
              <w:adjustRightInd w:val="0"/>
              <w:ind w:left="15"/>
              <w:rPr>
                <w:rFonts w:ascii="Arial" w:hAnsi="Arial" w:cs="Arial"/>
                <w:b/>
                <w:bCs/>
                <w:color w:val="000000"/>
                <w:sz w:val="20"/>
                <w:szCs w:val="20"/>
              </w:rPr>
            </w:pPr>
            <w:r w:rsidRPr="0085181F">
              <w:rPr>
                <w:rFonts w:ascii="Arial" w:hAnsi="Arial" w:cs="Arial"/>
                <w:b/>
                <w:bCs/>
                <w:color w:val="000000"/>
                <w:sz w:val="20"/>
                <w:szCs w:val="20"/>
              </w:rPr>
              <w:t>Concern</w:t>
            </w:r>
          </w:p>
        </w:tc>
      </w:tr>
      <w:tr w:rsidR="00EE2CEC" w:rsidRPr="0085181F" w14:paraId="0501782D" w14:textId="3F762A00" w:rsidTr="00EE2CEC">
        <w:tc>
          <w:tcPr>
            <w:tcW w:w="1287" w:type="pct"/>
            <w:tcBorders>
              <w:top w:val="single" w:sz="4" w:space="0" w:color="auto"/>
              <w:left w:val="single" w:sz="4" w:space="0" w:color="auto"/>
              <w:bottom w:val="single" w:sz="4" w:space="0" w:color="auto"/>
              <w:right w:val="single" w:sz="6" w:space="0" w:color="auto"/>
            </w:tcBorders>
          </w:tcPr>
          <w:p w14:paraId="3B6434F9" w14:textId="77777777" w:rsidR="00EE2CEC" w:rsidRPr="0085181F" w:rsidRDefault="00EE2CEC" w:rsidP="00EE2CEC">
            <w:pPr>
              <w:keepNext/>
              <w:keepLines/>
              <w:autoSpaceDE w:val="0"/>
              <w:autoSpaceDN w:val="0"/>
              <w:adjustRightInd w:val="0"/>
              <w:ind w:left="15"/>
              <w:rPr>
                <w:rFonts w:ascii="Arial" w:hAnsi="Arial" w:cs="Arial"/>
                <w:b/>
                <w:bCs/>
                <w:color w:val="000000"/>
                <w:sz w:val="20"/>
                <w:szCs w:val="20"/>
              </w:rPr>
            </w:pPr>
            <w:r w:rsidRPr="0085181F">
              <w:rPr>
                <w:rFonts w:ascii="Arial" w:hAnsi="Arial" w:cs="Arial"/>
                <w:b/>
                <w:bCs/>
                <w:color w:val="000000"/>
                <w:sz w:val="20"/>
                <w:szCs w:val="20"/>
              </w:rPr>
              <w:t xml:space="preserve">Events Management </w:t>
            </w:r>
          </w:p>
          <w:p w14:paraId="0E50F785" w14:textId="77777777" w:rsidR="00EE2CEC" w:rsidRPr="0085181F" w:rsidRDefault="00EE2CEC" w:rsidP="00EE2CEC">
            <w:pPr>
              <w:keepNext/>
              <w:keepLines/>
              <w:autoSpaceDE w:val="0"/>
              <w:autoSpaceDN w:val="0"/>
              <w:adjustRightInd w:val="0"/>
              <w:ind w:left="15"/>
              <w:rPr>
                <w:rFonts w:ascii="Arial" w:hAnsi="Arial" w:cs="Arial"/>
                <w:b/>
                <w:bCs/>
                <w:color w:val="000000"/>
                <w:sz w:val="20"/>
                <w:szCs w:val="20"/>
              </w:rPr>
            </w:pPr>
          </w:p>
          <w:p w14:paraId="53347298" w14:textId="5D8108EB" w:rsidR="00EE2CEC" w:rsidRPr="0085181F" w:rsidRDefault="00EE2CEC" w:rsidP="00EE2CE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List of all closed events</w:t>
            </w:r>
            <w:r w:rsidR="002A26F5" w:rsidRPr="0085181F">
              <w:rPr>
                <w:rFonts w:ascii="Arial" w:hAnsi="Arial" w:cs="Arial"/>
                <w:color w:val="000000"/>
                <w:sz w:val="20"/>
                <w:szCs w:val="20"/>
              </w:rPr>
              <w:t xml:space="preserve"> (including CEO events)</w:t>
            </w:r>
            <w:r w:rsidRPr="0085181F">
              <w:rPr>
                <w:rFonts w:ascii="Arial" w:hAnsi="Arial" w:cs="Arial"/>
                <w:color w:val="000000"/>
                <w:sz w:val="20"/>
                <w:szCs w:val="20"/>
              </w:rPr>
              <w:t xml:space="preserve"> during the audit period, including:</w:t>
            </w:r>
          </w:p>
          <w:p w14:paraId="1E1D23C9" w14:textId="479BA384" w:rsidR="00EE2CEC" w:rsidRPr="0085181F" w:rsidRDefault="00EE2CEC" w:rsidP="00EE2CEC">
            <w:pPr>
              <w:pStyle w:val="ListParagraph"/>
              <w:keepNext/>
              <w:keepLines/>
              <w:numPr>
                <w:ilvl w:val="0"/>
                <w:numId w:val="12"/>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Budget approval for programs</w:t>
            </w:r>
          </w:p>
          <w:p w14:paraId="5EF2A571" w14:textId="00B71678" w:rsidR="00EE2CEC" w:rsidRPr="0085181F" w:rsidRDefault="00EE2CEC" w:rsidP="00EE2CEC">
            <w:pPr>
              <w:pStyle w:val="ListParagraph"/>
              <w:keepNext/>
              <w:keepLines/>
              <w:numPr>
                <w:ilvl w:val="0"/>
                <w:numId w:val="12"/>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 xml:space="preserve">Event reconciliation documents </w:t>
            </w:r>
          </w:p>
          <w:p w14:paraId="24CFA34F" w14:textId="0A878556" w:rsidR="00EE2CEC" w:rsidRPr="0085181F" w:rsidRDefault="00EE2CEC" w:rsidP="00EE2CEC">
            <w:pPr>
              <w:keepNext/>
              <w:keepLines/>
              <w:autoSpaceDE w:val="0"/>
              <w:autoSpaceDN w:val="0"/>
              <w:adjustRightInd w:val="0"/>
              <w:rPr>
                <w:rFonts w:ascii="Arial" w:hAnsi="Arial" w:cs="Arial"/>
                <w:color w:val="000000"/>
                <w:sz w:val="20"/>
                <w:szCs w:val="20"/>
              </w:rPr>
            </w:pPr>
          </w:p>
        </w:tc>
        <w:tc>
          <w:tcPr>
            <w:tcW w:w="1881" w:type="pct"/>
            <w:tcBorders>
              <w:top w:val="single" w:sz="4" w:space="0" w:color="auto"/>
              <w:left w:val="single" w:sz="6" w:space="0" w:color="auto"/>
              <w:bottom w:val="single" w:sz="4" w:space="0" w:color="auto"/>
              <w:right w:val="single" w:sz="6" w:space="0" w:color="auto"/>
            </w:tcBorders>
          </w:tcPr>
          <w:p w14:paraId="1DC1CE93" w14:textId="098637B2" w:rsidR="00EE2CEC" w:rsidRPr="0085181F" w:rsidRDefault="00EE2CEC" w:rsidP="00EE2CE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 xml:space="preserve">Select a sample of events performed during the audit period to determine if:  </w:t>
            </w:r>
          </w:p>
          <w:p w14:paraId="2F1E8DCF" w14:textId="10919B22" w:rsidR="00EE2CEC" w:rsidRPr="0085181F" w:rsidRDefault="00EE2CEC" w:rsidP="000D4B56">
            <w:pPr>
              <w:pStyle w:val="ListParagraph"/>
              <w:keepNext/>
              <w:keepLines/>
              <w:numPr>
                <w:ilvl w:val="0"/>
                <w:numId w:val="16"/>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 xml:space="preserve">There was a process in place to </w:t>
            </w:r>
            <w:proofErr w:type="gramStart"/>
            <w:r w:rsidRPr="0085181F">
              <w:rPr>
                <w:rFonts w:ascii="Arial" w:hAnsi="Arial" w:cs="Arial"/>
                <w:color w:val="000000"/>
                <w:sz w:val="20"/>
                <w:szCs w:val="20"/>
              </w:rPr>
              <w:t>reconcile event</w:t>
            </w:r>
            <w:proofErr w:type="gramEnd"/>
            <w:r w:rsidRPr="0085181F">
              <w:rPr>
                <w:rFonts w:ascii="Arial" w:hAnsi="Arial" w:cs="Arial"/>
                <w:color w:val="000000"/>
                <w:sz w:val="20"/>
                <w:szCs w:val="20"/>
              </w:rPr>
              <w:t xml:space="preserve"> financial information</w:t>
            </w:r>
            <w:r w:rsidR="002040C2" w:rsidRPr="0085181F">
              <w:rPr>
                <w:rFonts w:ascii="Arial" w:hAnsi="Arial" w:cs="Arial"/>
                <w:color w:val="000000"/>
                <w:sz w:val="20"/>
                <w:szCs w:val="20"/>
              </w:rPr>
              <w:t>.</w:t>
            </w:r>
          </w:p>
          <w:p w14:paraId="4232FEB6" w14:textId="3CF9216D" w:rsidR="00EE2CEC" w:rsidRPr="0085181F" w:rsidRDefault="00EE2CEC" w:rsidP="000D4B56">
            <w:pPr>
              <w:pStyle w:val="ListParagraph"/>
              <w:keepNext/>
              <w:keepLines/>
              <w:numPr>
                <w:ilvl w:val="0"/>
                <w:numId w:val="16"/>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Expenses were properly identified to the event and recorded in correct ledger accounts (reconciliation at program level)</w:t>
            </w:r>
            <w:r w:rsidR="002040C2" w:rsidRPr="0085181F">
              <w:rPr>
                <w:rFonts w:ascii="Arial" w:hAnsi="Arial" w:cs="Arial"/>
                <w:color w:val="000000"/>
                <w:sz w:val="20"/>
                <w:szCs w:val="20"/>
              </w:rPr>
              <w:t>.</w:t>
            </w:r>
          </w:p>
          <w:p w14:paraId="39627504" w14:textId="3C84144F" w:rsidR="00EE2CEC" w:rsidRPr="0085181F" w:rsidRDefault="00EE2CEC" w:rsidP="000D4B56">
            <w:pPr>
              <w:pStyle w:val="ListParagraph"/>
              <w:keepNext/>
              <w:keepLines/>
              <w:numPr>
                <w:ilvl w:val="0"/>
                <w:numId w:val="16"/>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If budget was assigned at event level, whether variances to budget were properly identified and adjusted</w:t>
            </w:r>
            <w:r w:rsidR="002040C2" w:rsidRPr="0085181F">
              <w:rPr>
                <w:rFonts w:ascii="Arial" w:hAnsi="Arial" w:cs="Arial"/>
                <w:color w:val="000000"/>
                <w:sz w:val="20"/>
                <w:szCs w:val="20"/>
              </w:rPr>
              <w:t>.</w:t>
            </w:r>
          </w:p>
          <w:p w14:paraId="112FFFAF" w14:textId="085B20C7" w:rsidR="00EE2CEC" w:rsidRPr="0085181F" w:rsidRDefault="00EE2CEC" w:rsidP="000D4B56">
            <w:pPr>
              <w:pStyle w:val="ListParagraph"/>
              <w:keepNext/>
              <w:keepLines/>
              <w:numPr>
                <w:ilvl w:val="0"/>
                <w:numId w:val="16"/>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If post event reconciliation was performed on a timely basis (within 90 days after close date) and action plans, if applicable, were reported and took.</w:t>
            </w:r>
          </w:p>
          <w:p w14:paraId="79709F42" w14:textId="79E340FB" w:rsidR="00EE2CEC" w:rsidRPr="0085181F" w:rsidRDefault="00EE2CEC" w:rsidP="000D4B56">
            <w:pPr>
              <w:pStyle w:val="ListParagraph"/>
              <w:keepNext/>
              <w:keepLines/>
              <w:numPr>
                <w:ilvl w:val="0"/>
                <w:numId w:val="16"/>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 xml:space="preserve">CTEBA requirements were timely fulfilled, required approvals were in place, and </w:t>
            </w:r>
            <w:r w:rsidR="001B0C1D" w:rsidRPr="0085181F">
              <w:rPr>
                <w:rFonts w:ascii="Arial" w:hAnsi="Arial" w:cs="Arial"/>
                <w:color w:val="000000"/>
                <w:sz w:val="20"/>
                <w:szCs w:val="20"/>
              </w:rPr>
              <w:t>Confirmation L</w:t>
            </w:r>
            <w:r w:rsidRPr="0085181F">
              <w:rPr>
                <w:rFonts w:ascii="Arial" w:hAnsi="Arial" w:cs="Arial"/>
                <w:color w:val="000000"/>
                <w:sz w:val="20"/>
                <w:szCs w:val="20"/>
              </w:rPr>
              <w:t>etters were timely sent.</w:t>
            </w:r>
          </w:p>
          <w:p w14:paraId="4CB8E42B" w14:textId="45046D32" w:rsidR="00EE2CEC" w:rsidRPr="0085181F" w:rsidRDefault="00EE2CEC" w:rsidP="00EE2CEC">
            <w:pPr>
              <w:pStyle w:val="ListParagraph"/>
              <w:keepNext/>
              <w:keepLines/>
              <w:numPr>
                <w:ilvl w:val="0"/>
                <w:numId w:val="16"/>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 xml:space="preserve">If appropriate, were security measures in place at events held at non-IBM locations to ensure safety of IBM employees, guests, and safeguard assets. </w:t>
            </w:r>
          </w:p>
        </w:tc>
        <w:tc>
          <w:tcPr>
            <w:tcW w:w="1832" w:type="pct"/>
            <w:tcBorders>
              <w:top w:val="single" w:sz="4" w:space="0" w:color="auto"/>
              <w:bottom w:val="single" w:sz="4" w:space="0" w:color="auto"/>
              <w:right w:val="single" w:sz="4" w:space="0" w:color="auto"/>
            </w:tcBorders>
          </w:tcPr>
          <w:p w14:paraId="761837F5" w14:textId="77777777" w:rsidR="00EE2CEC" w:rsidRPr="0085181F" w:rsidRDefault="00EE2CEC" w:rsidP="00EE2CE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Expenses incurred in events not properly reconciled and reviewed could lead to financial loss, unauthorized payments and pose an environment where fraud could remain undetected.</w:t>
            </w:r>
          </w:p>
          <w:p w14:paraId="1A27ACF7" w14:textId="77777777" w:rsidR="00EE2CEC" w:rsidRPr="0085181F" w:rsidRDefault="00EE2CEC" w:rsidP="00EE2CEC">
            <w:pPr>
              <w:keepNext/>
              <w:keepLines/>
              <w:autoSpaceDE w:val="0"/>
              <w:autoSpaceDN w:val="0"/>
              <w:adjustRightInd w:val="0"/>
              <w:ind w:left="15"/>
              <w:rPr>
                <w:rFonts w:ascii="Arial" w:hAnsi="Arial" w:cs="Arial"/>
                <w:color w:val="000000"/>
                <w:sz w:val="20"/>
                <w:szCs w:val="20"/>
              </w:rPr>
            </w:pPr>
          </w:p>
          <w:p w14:paraId="7F23360D" w14:textId="77777777" w:rsidR="00EE2CEC" w:rsidRPr="0085181F" w:rsidRDefault="00EE2CEC" w:rsidP="00EE2CEC">
            <w:pPr>
              <w:keepNext/>
              <w:keepLines/>
              <w:autoSpaceDE w:val="0"/>
              <w:autoSpaceDN w:val="0"/>
              <w:adjustRightInd w:val="0"/>
              <w:ind w:left="15"/>
              <w:rPr>
                <w:rFonts w:ascii="Arial" w:hAnsi="Arial" w:cs="Arial"/>
                <w:b/>
                <w:bCs/>
                <w:color w:val="000000"/>
                <w:sz w:val="20"/>
                <w:szCs w:val="20"/>
              </w:rPr>
            </w:pPr>
            <w:r w:rsidRPr="0085181F">
              <w:rPr>
                <w:rFonts w:ascii="Arial" w:hAnsi="Arial" w:cs="Arial"/>
                <w:color w:val="000000"/>
                <w:sz w:val="20"/>
                <w:szCs w:val="20"/>
              </w:rPr>
              <w:t>Lack of controls on CTEBA requirements could expose IBM to fines and could also expose IBM image and reputation.</w:t>
            </w:r>
            <w:r w:rsidRPr="0085181F">
              <w:rPr>
                <w:rFonts w:ascii="Arial" w:hAnsi="Arial" w:cs="Arial"/>
                <w:b/>
                <w:bCs/>
                <w:color w:val="000000"/>
                <w:sz w:val="20"/>
                <w:szCs w:val="20"/>
              </w:rPr>
              <w:t xml:space="preserve"> </w:t>
            </w:r>
          </w:p>
          <w:p w14:paraId="04DD8504" w14:textId="77777777" w:rsidR="00EE2CEC" w:rsidRPr="0085181F" w:rsidRDefault="00EE2CEC" w:rsidP="00EE2CEC">
            <w:pPr>
              <w:keepNext/>
              <w:keepLines/>
              <w:autoSpaceDE w:val="0"/>
              <w:autoSpaceDN w:val="0"/>
              <w:adjustRightInd w:val="0"/>
              <w:ind w:left="15"/>
              <w:rPr>
                <w:rFonts w:ascii="Arial" w:hAnsi="Arial" w:cs="Arial"/>
                <w:b/>
                <w:bCs/>
                <w:color w:val="000000"/>
                <w:sz w:val="20"/>
                <w:szCs w:val="20"/>
              </w:rPr>
            </w:pPr>
          </w:p>
          <w:p w14:paraId="41449A55" w14:textId="3ECD4075" w:rsidR="00EE2CEC" w:rsidRPr="0085181F" w:rsidRDefault="00EE2CEC" w:rsidP="00EE2CE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Inadequate security measures for events held at non-IBM locations could jeopardize the safety of attendees and expose IBM assets to loss, theft, or misuse.</w:t>
            </w:r>
          </w:p>
          <w:p w14:paraId="33360B81" w14:textId="77777777" w:rsidR="00EE2CEC" w:rsidRPr="0085181F" w:rsidRDefault="00EE2CEC" w:rsidP="00EA7271">
            <w:pPr>
              <w:keepNext/>
              <w:keepLines/>
              <w:autoSpaceDE w:val="0"/>
              <w:autoSpaceDN w:val="0"/>
              <w:adjustRightInd w:val="0"/>
              <w:ind w:left="15"/>
            </w:pPr>
          </w:p>
        </w:tc>
      </w:tr>
    </w:tbl>
    <w:p w14:paraId="295E26EC" w14:textId="77777777" w:rsidR="0005101C" w:rsidRPr="0085181F" w:rsidRDefault="0005101C"/>
    <w:p w14:paraId="50CCDB91" w14:textId="77777777" w:rsidR="0005101C" w:rsidRPr="0085181F" w:rsidRDefault="0005101C">
      <w:pPr>
        <w:rPr>
          <w:rFonts w:ascii="Arial" w:hAnsi="Arial" w:cs="Arial"/>
          <w:color w:val="000000"/>
          <w:sz w:val="20"/>
          <w:szCs w:val="20"/>
        </w:rPr>
      </w:pPr>
      <w:r w:rsidRPr="0085181F">
        <w:rPr>
          <w:rFonts w:ascii="Arial" w:hAnsi="Arial" w:cs="Arial"/>
          <w:color w:val="000000"/>
          <w:sz w:val="20"/>
          <w:szCs w:val="20"/>
        </w:rPr>
        <w:br w:type="page"/>
      </w:r>
    </w:p>
    <w:p w14:paraId="2E34B959" w14:textId="3C907A8F" w:rsidR="0005101C" w:rsidRPr="0085181F" w:rsidRDefault="0005101C" w:rsidP="0005101C">
      <w:pPr>
        <w:keepLines/>
        <w:tabs>
          <w:tab w:val="left" w:pos="2880"/>
        </w:tabs>
        <w:autoSpaceDE w:val="0"/>
        <w:autoSpaceDN w:val="0"/>
        <w:adjustRightInd w:val="0"/>
      </w:pPr>
      <w:r w:rsidRPr="0085181F">
        <w:rPr>
          <w:rFonts w:ascii="Arial" w:hAnsi="Arial" w:cs="Arial"/>
          <w:color w:val="000000"/>
          <w:sz w:val="20"/>
          <w:szCs w:val="20"/>
        </w:rPr>
        <w:lastRenderedPageBreak/>
        <w:t>PLANNING: Data Analysis (Continued)</w:t>
      </w:r>
    </w:p>
    <w:p w14:paraId="5C085643" w14:textId="37B757D6" w:rsidR="0005101C" w:rsidRPr="0085181F" w:rsidRDefault="0005101C"/>
    <w:tbl>
      <w:tblPr>
        <w:tblW w:w="4861" w:type="pct"/>
        <w:tblInd w:w="-5" w:type="dxa"/>
        <w:tblLayout w:type="fixed"/>
        <w:tblCellMar>
          <w:left w:w="0" w:type="dxa"/>
          <w:right w:w="0" w:type="dxa"/>
        </w:tblCellMar>
        <w:tblLook w:val="00A0" w:firstRow="1" w:lastRow="0" w:firstColumn="1" w:lastColumn="0" w:noHBand="0" w:noVBand="0"/>
      </w:tblPr>
      <w:tblGrid>
        <w:gridCol w:w="2339"/>
        <w:gridCol w:w="3420"/>
        <w:gridCol w:w="3331"/>
      </w:tblGrid>
      <w:tr w:rsidR="0005101C" w:rsidRPr="0085181F" w14:paraId="1823F693" w14:textId="77777777" w:rsidTr="0005101C">
        <w:tc>
          <w:tcPr>
            <w:tcW w:w="1287" w:type="pct"/>
            <w:tcBorders>
              <w:top w:val="single" w:sz="4" w:space="0" w:color="auto"/>
              <w:left w:val="single" w:sz="4" w:space="0" w:color="auto"/>
              <w:bottom w:val="single" w:sz="4" w:space="0" w:color="auto"/>
              <w:right w:val="single" w:sz="6" w:space="0" w:color="auto"/>
            </w:tcBorders>
          </w:tcPr>
          <w:p w14:paraId="5DCCAE9C" w14:textId="0EA1420E" w:rsidR="0005101C" w:rsidRPr="0085181F" w:rsidRDefault="0005101C" w:rsidP="0005101C">
            <w:pPr>
              <w:keepNext/>
              <w:keepLines/>
              <w:autoSpaceDE w:val="0"/>
              <w:autoSpaceDN w:val="0"/>
              <w:adjustRightInd w:val="0"/>
              <w:ind w:left="15"/>
              <w:rPr>
                <w:rFonts w:ascii="Arial" w:hAnsi="Arial" w:cs="Arial"/>
                <w:b/>
                <w:bCs/>
                <w:color w:val="000000"/>
                <w:sz w:val="20"/>
                <w:szCs w:val="20"/>
              </w:rPr>
            </w:pPr>
            <w:r w:rsidRPr="0085181F">
              <w:rPr>
                <w:rFonts w:ascii="Arial" w:hAnsi="Arial" w:cs="Arial"/>
                <w:b/>
                <w:bCs/>
                <w:color w:val="000000"/>
                <w:sz w:val="20"/>
                <w:szCs w:val="20"/>
              </w:rPr>
              <w:t>Data to be Analyzed</w:t>
            </w:r>
          </w:p>
        </w:tc>
        <w:tc>
          <w:tcPr>
            <w:tcW w:w="1881" w:type="pct"/>
            <w:tcBorders>
              <w:top w:val="single" w:sz="4" w:space="0" w:color="auto"/>
              <w:left w:val="single" w:sz="6" w:space="0" w:color="auto"/>
              <w:bottom w:val="single" w:sz="4" w:space="0" w:color="auto"/>
              <w:right w:val="single" w:sz="6" w:space="0" w:color="auto"/>
            </w:tcBorders>
          </w:tcPr>
          <w:p w14:paraId="10538AAA" w14:textId="5B6FDC11"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b/>
                <w:bCs/>
                <w:color w:val="000000"/>
                <w:sz w:val="20"/>
                <w:szCs w:val="20"/>
              </w:rPr>
              <w:t>Analysis to be Performed</w:t>
            </w:r>
          </w:p>
        </w:tc>
        <w:tc>
          <w:tcPr>
            <w:tcW w:w="1832" w:type="pct"/>
            <w:tcBorders>
              <w:top w:val="single" w:sz="4" w:space="0" w:color="auto"/>
              <w:bottom w:val="single" w:sz="4" w:space="0" w:color="auto"/>
              <w:right w:val="single" w:sz="4" w:space="0" w:color="auto"/>
            </w:tcBorders>
          </w:tcPr>
          <w:p w14:paraId="6FFB5620" w14:textId="6D5A4EDE"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b/>
                <w:bCs/>
                <w:color w:val="000000"/>
                <w:sz w:val="20"/>
                <w:szCs w:val="20"/>
              </w:rPr>
              <w:t>Concern</w:t>
            </w:r>
          </w:p>
        </w:tc>
      </w:tr>
      <w:tr w:rsidR="0005101C" w:rsidRPr="0085181F" w14:paraId="462E8180" w14:textId="77777777" w:rsidTr="0005101C">
        <w:tc>
          <w:tcPr>
            <w:tcW w:w="1287" w:type="pct"/>
            <w:tcBorders>
              <w:top w:val="single" w:sz="4" w:space="0" w:color="auto"/>
              <w:left w:val="single" w:sz="4" w:space="0" w:color="auto"/>
              <w:bottom w:val="single" w:sz="4" w:space="0" w:color="auto"/>
              <w:right w:val="single" w:sz="6" w:space="0" w:color="auto"/>
            </w:tcBorders>
          </w:tcPr>
          <w:p w14:paraId="03A261F0" w14:textId="53F43E56" w:rsidR="0005101C" w:rsidRPr="0085181F" w:rsidRDefault="0005101C" w:rsidP="0005101C">
            <w:pPr>
              <w:keepNext/>
              <w:keepLines/>
              <w:autoSpaceDE w:val="0"/>
              <w:autoSpaceDN w:val="0"/>
              <w:adjustRightInd w:val="0"/>
              <w:ind w:left="15"/>
              <w:rPr>
                <w:rFonts w:ascii="Arial" w:hAnsi="Arial" w:cs="Arial"/>
                <w:b/>
                <w:bCs/>
                <w:color w:val="000000"/>
                <w:sz w:val="20"/>
                <w:szCs w:val="20"/>
              </w:rPr>
            </w:pPr>
            <w:r w:rsidRPr="0085181F">
              <w:rPr>
                <w:rFonts w:ascii="Arial" w:hAnsi="Arial" w:cs="Arial"/>
                <w:b/>
                <w:bCs/>
                <w:color w:val="000000"/>
                <w:sz w:val="20"/>
                <w:szCs w:val="20"/>
              </w:rPr>
              <w:t>Supplier Management</w:t>
            </w:r>
          </w:p>
          <w:p w14:paraId="0793F142" w14:textId="77777777" w:rsidR="0005101C" w:rsidRPr="0085181F" w:rsidRDefault="0005101C" w:rsidP="0005101C">
            <w:pPr>
              <w:keepNext/>
              <w:keepLines/>
              <w:autoSpaceDE w:val="0"/>
              <w:autoSpaceDN w:val="0"/>
              <w:adjustRightInd w:val="0"/>
              <w:ind w:left="15"/>
              <w:rPr>
                <w:rFonts w:ascii="Arial" w:hAnsi="Arial" w:cs="Arial"/>
                <w:b/>
                <w:bCs/>
                <w:color w:val="000000"/>
                <w:sz w:val="20"/>
                <w:szCs w:val="20"/>
              </w:rPr>
            </w:pPr>
          </w:p>
          <w:p w14:paraId="6B00F234"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Universe of all suppliers active during the audit period, including:</w:t>
            </w:r>
          </w:p>
          <w:p w14:paraId="4808E55B" w14:textId="572BB476" w:rsidR="0005101C" w:rsidRPr="0085181F" w:rsidRDefault="0005101C" w:rsidP="0005101C">
            <w:pPr>
              <w:pStyle w:val="ListParagraph"/>
              <w:keepNext/>
              <w:keepLines/>
              <w:numPr>
                <w:ilvl w:val="0"/>
                <w:numId w:val="15"/>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Date of signed contract</w:t>
            </w:r>
          </w:p>
          <w:p w14:paraId="1853ABE1" w14:textId="63FA355A" w:rsidR="0005101C" w:rsidRPr="0085181F" w:rsidRDefault="0005101C" w:rsidP="0005101C">
            <w:pPr>
              <w:pStyle w:val="ListParagraph"/>
              <w:keepNext/>
              <w:keepLines/>
              <w:numPr>
                <w:ilvl w:val="0"/>
                <w:numId w:val="15"/>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Whether suppliers had contracts in place or were PO driven</w:t>
            </w:r>
          </w:p>
          <w:p w14:paraId="5CF585B8"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p>
          <w:p w14:paraId="55E8CAD3" w14:textId="77777777" w:rsidR="0005101C" w:rsidRPr="0085181F" w:rsidRDefault="0005101C" w:rsidP="0005101C">
            <w:pPr>
              <w:keepNext/>
              <w:keepLines/>
              <w:autoSpaceDE w:val="0"/>
              <w:autoSpaceDN w:val="0"/>
              <w:adjustRightInd w:val="0"/>
              <w:ind w:left="15"/>
              <w:rPr>
                <w:rFonts w:ascii="Arial" w:hAnsi="Arial" w:cs="Arial"/>
                <w:b/>
                <w:bCs/>
                <w:color w:val="000000"/>
                <w:sz w:val="20"/>
                <w:szCs w:val="20"/>
              </w:rPr>
            </w:pPr>
          </w:p>
        </w:tc>
        <w:tc>
          <w:tcPr>
            <w:tcW w:w="1881" w:type="pct"/>
            <w:tcBorders>
              <w:top w:val="single" w:sz="4" w:space="0" w:color="auto"/>
              <w:left w:val="single" w:sz="6" w:space="0" w:color="auto"/>
              <w:bottom w:val="single" w:sz="4" w:space="0" w:color="auto"/>
              <w:right w:val="single" w:sz="6" w:space="0" w:color="auto"/>
            </w:tcBorders>
          </w:tcPr>
          <w:p w14:paraId="5217B969" w14:textId="3C9CB6D2"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For supplier performance validate if:</w:t>
            </w:r>
          </w:p>
          <w:p w14:paraId="7330DB9D" w14:textId="2EFBCE87" w:rsidR="0005101C" w:rsidRPr="008F43A4" w:rsidRDefault="0005101C" w:rsidP="0005101C">
            <w:pPr>
              <w:pStyle w:val="ListParagraph"/>
              <w:keepNext/>
              <w:keepLines/>
              <w:numPr>
                <w:ilvl w:val="0"/>
                <w:numId w:val="17"/>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Supplier requirements were properly and timely communicated to Procurement</w:t>
            </w:r>
            <w:r w:rsidR="006D5673" w:rsidRPr="0085181F">
              <w:rPr>
                <w:rFonts w:ascii="Arial" w:hAnsi="Arial" w:cs="Arial"/>
                <w:color w:val="000000"/>
                <w:sz w:val="20"/>
                <w:szCs w:val="20"/>
              </w:rPr>
              <w:t xml:space="preserve"> </w:t>
            </w:r>
            <w:r w:rsidR="006D5673" w:rsidRPr="008F43A4">
              <w:rPr>
                <w:rFonts w:ascii="Arial" w:hAnsi="Arial" w:cs="Arial"/>
                <w:color w:val="000000"/>
                <w:sz w:val="20"/>
                <w:szCs w:val="20"/>
              </w:rPr>
              <w:t>(where applicable)</w:t>
            </w:r>
            <w:r w:rsidRPr="008F43A4">
              <w:rPr>
                <w:rFonts w:ascii="Arial" w:hAnsi="Arial" w:cs="Arial"/>
                <w:color w:val="000000"/>
                <w:sz w:val="20"/>
                <w:szCs w:val="20"/>
              </w:rPr>
              <w:t>.</w:t>
            </w:r>
          </w:p>
          <w:p w14:paraId="34661A82" w14:textId="10D064C0" w:rsidR="0005101C" w:rsidRPr="008F43A4" w:rsidRDefault="0005101C" w:rsidP="0005101C">
            <w:pPr>
              <w:pStyle w:val="ListParagraph"/>
              <w:keepNext/>
              <w:keepLines/>
              <w:numPr>
                <w:ilvl w:val="0"/>
                <w:numId w:val="17"/>
              </w:numPr>
              <w:autoSpaceDE w:val="0"/>
              <w:autoSpaceDN w:val="0"/>
              <w:adjustRightInd w:val="0"/>
              <w:rPr>
                <w:rFonts w:ascii="Arial" w:hAnsi="Arial" w:cs="Arial"/>
                <w:color w:val="000000"/>
                <w:sz w:val="20"/>
                <w:szCs w:val="20"/>
              </w:rPr>
            </w:pPr>
            <w:r w:rsidRPr="008F43A4">
              <w:rPr>
                <w:rFonts w:ascii="Arial" w:hAnsi="Arial" w:cs="Arial"/>
                <w:color w:val="000000"/>
                <w:sz w:val="20"/>
                <w:szCs w:val="20"/>
              </w:rPr>
              <w:t>Suppliers’ performance achieved expected commitments</w:t>
            </w:r>
            <w:r w:rsidR="006D5673" w:rsidRPr="008F43A4">
              <w:rPr>
                <w:rFonts w:ascii="Arial" w:hAnsi="Arial" w:cs="Arial"/>
                <w:color w:val="000000"/>
                <w:sz w:val="20"/>
                <w:szCs w:val="20"/>
              </w:rPr>
              <w:t xml:space="preserve"> (if applicable)</w:t>
            </w:r>
            <w:r w:rsidRPr="008F43A4">
              <w:rPr>
                <w:rFonts w:ascii="Arial" w:hAnsi="Arial" w:cs="Arial"/>
                <w:color w:val="000000"/>
                <w:sz w:val="20"/>
                <w:szCs w:val="20"/>
              </w:rPr>
              <w:t>.</w:t>
            </w:r>
          </w:p>
          <w:p w14:paraId="4C13CC76" w14:textId="6F5CA661" w:rsidR="0005101C" w:rsidRPr="0085181F" w:rsidRDefault="0005101C" w:rsidP="0005101C">
            <w:pPr>
              <w:pStyle w:val="ListParagraph"/>
              <w:keepNext/>
              <w:keepLines/>
              <w:numPr>
                <w:ilvl w:val="0"/>
                <w:numId w:val="17"/>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Specifically for non-PO suppliers, validate that appropriate approvals were in place prior to supplier selection and payment.</w:t>
            </w:r>
          </w:p>
          <w:p w14:paraId="5EB9E9C6" w14:textId="27F7DF32" w:rsidR="0005101C" w:rsidRPr="0085181F" w:rsidRDefault="0005101C" w:rsidP="0005101C">
            <w:pPr>
              <w:pStyle w:val="ListParagraph"/>
              <w:keepNext/>
              <w:keepLines/>
              <w:numPr>
                <w:ilvl w:val="0"/>
                <w:numId w:val="17"/>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Validate that the procurement process was followed.</w:t>
            </w:r>
          </w:p>
        </w:tc>
        <w:tc>
          <w:tcPr>
            <w:tcW w:w="1832" w:type="pct"/>
            <w:tcBorders>
              <w:top w:val="single" w:sz="4" w:space="0" w:color="auto"/>
              <w:bottom w:val="single" w:sz="4" w:space="0" w:color="auto"/>
              <w:right w:val="single" w:sz="4" w:space="0" w:color="auto"/>
            </w:tcBorders>
          </w:tcPr>
          <w:p w14:paraId="09D02E5A"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Failures in performance evaluation and monitoring could result in work being performed below standards required by IBM, financial loss, and affect IBM image.</w:t>
            </w:r>
          </w:p>
          <w:p w14:paraId="128EF589"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p>
          <w:p w14:paraId="116E3D26"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Bypasses to the procurement process could result in financial loss and could also expose IBM image and reputation.</w:t>
            </w:r>
          </w:p>
          <w:p w14:paraId="1D4A4B11"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p>
        </w:tc>
      </w:tr>
      <w:tr w:rsidR="0005101C" w:rsidRPr="0085181F" w14:paraId="127C2039" w14:textId="77777777" w:rsidTr="0005101C">
        <w:tc>
          <w:tcPr>
            <w:tcW w:w="1287" w:type="pct"/>
            <w:tcBorders>
              <w:top w:val="single" w:sz="4" w:space="0" w:color="auto"/>
              <w:left w:val="single" w:sz="4" w:space="0" w:color="auto"/>
              <w:bottom w:val="single" w:sz="4" w:space="0" w:color="auto"/>
              <w:right w:val="single" w:sz="6" w:space="0" w:color="auto"/>
            </w:tcBorders>
          </w:tcPr>
          <w:p w14:paraId="0D9A3C47" w14:textId="77777777" w:rsidR="0005101C" w:rsidRPr="0085181F" w:rsidRDefault="0005101C" w:rsidP="0005101C">
            <w:pPr>
              <w:keepNext/>
              <w:keepLines/>
              <w:autoSpaceDE w:val="0"/>
              <w:autoSpaceDN w:val="0"/>
              <w:adjustRightInd w:val="0"/>
              <w:ind w:left="15"/>
              <w:rPr>
                <w:rFonts w:ascii="Arial" w:hAnsi="Arial" w:cs="Arial"/>
                <w:b/>
                <w:bCs/>
                <w:color w:val="000000"/>
                <w:sz w:val="20"/>
                <w:szCs w:val="20"/>
              </w:rPr>
            </w:pPr>
            <w:r w:rsidRPr="0085181F">
              <w:rPr>
                <w:rFonts w:ascii="Arial" w:hAnsi="Arial" w:cs="Arial"/>
                <w:b/>
                <w:bCs/>
                <w:color w:val="000000"/>
                <w:sz w:val="20"/>
                <w:szCs w:val="20"/>
              </w:rPr>
              <w:t>Disbursements</w:t>
            </w:r>
          </w:p>
          <w:p w14:paraId="710733AD" w14:textId="77777777" w:rsidR="0005101C" w:rsidRPr="0085181F" w:rsidRDefault="0005101C" w:rsidP="0005101C">
            <w:pPr>
              <w:keepNext/>
              <w:keepLines/>
              <w:autoSpaceDE w:val="0"/>
              <w:autoSpaceDN w:val="0"/>
              <w:adjustRightInd w:val="0"/>
              <w:ind w:left="15"/>
              <w:rPr>
                <w:rFonts w:ascii="Arial" w:hAnsi="Arial" w:cs="Arial"/>
                <w:b/>
                <w:bCs/>
                <w:color w:val="000000"/>
                <w:sz w:val="20"/>
                <w:szCs w:val="20"/>
              </w:rPr>
            </w:pPr>
          </w:p>
          <w:p w14:paraId="3C56636B" w14:textId="5A725278"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 xml:space="preserve">A list of all disbursements/payments made during the audit period should be provided for analysis. </w:t>
            </w:r>
          </w:p>
          <w:p w14:paraId="5930C52E"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p>
          <w:p w14:paraId="0715C4F8" w14:textId="261AFD38" w:rsidR="0005101C" w:rsidRPr="0085181F" w:rsidRDefault="0005101C" w:rsidP="0005101C">
            <w:pPr>
              <w:keepNext/>
              <w:keepLines/>
              <w:autoSpaceDE w:val="0"/>
              <w:autoSpaceDN w:val="0"/>
              <w:adjustRightInd w:val="0"/>
              <w:ind w:left="15"/>
              <w:rPr>
                <w:rFonts w:ascii="Arial" w:hAnsi="Arial" w:cs="Arial"/>
                <w:b/>
                <w:bCs/>
                <w:color w:val="000000"/>
                <w:sz w:val="20"/>
                <w:szCs w:val="20"/>
              </w:rPr>
            </w:pPr>
            <w:r w:rsidRPr="0085181F">
              <w:rPr>
                <w:rFonts w:ascii="Arial" w:hAnsi="Arial" w:cs="Arial"/>
                <w:color w:val="000000"/>
                <w:sz w:val="20"/>
                <w:szCs w:val="20"/>
              </w:rPr>
              <w:t xml:space="preserve">Universe of all credit notes related to disbursements or payments made during the audit period. </w:t>
            </w:r>
          </w:p>
        </w:tc>
        <w:tc>
          <w:tcPr>
            <w:tcW w:w="1881" w:type="pct"/>
            <w:tcBorders>
              <w:top w:val="single" w:sz="4" w:space="0" w:color="auto"/>
              <w:left w:val="single" w:sz="6" w:space="0" w:color="auto"/>
              <w:bottom w:val="single" w:sz="4" w:space="0" w:color="auto"/>
              <w:right w:val="single" w:sz="6" w:space="0" w:color="auto"/>
            </w:tcBorders>
          </w:tcPr>
          <w:p w14:paraId="635784BB" w14:textId="67FC4A43"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Review a sample of disbursements/ PO payments to validate:</w:t>
            </w:r>
          </w:p>
          <w:p w14:paraId="2F8BD499" w14:textId="4AA0474B" w:rsidR="0005101C" w:rsidRPr="0085181F" w:rsidRDefault="0005101C" w:rsidP="0005101C">
            <w:pPr>
              <w:pStyle w:val="ListParagraph"/>
              <w:keepNext/>
              <w:keepLines/>
              <w:numPr>
                <w:ilvl w:val="0"/>
                <w:numId w:val="18"/>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If an independent verification of goods or services was performed.</w:t>
            </w:r>
          </w:p>
          <w:p w14:paraId="2267C32E" w14:textId="1D249DDB" w:rsidR="0005101C" w:rsidRPr="0085181F" w:rsidRDefault="0005101C" w:rsidP="0005101C">
            <w:pPr>
              <w:pStyle w:val="ListParagraph"/>
              <w:keepNext/>
              <w:keepLines/>
              <w:numPr>
                <w:ilvl w:val="0"/>
                <w:numId w:val="18"/>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Whether price and quantity matched commitment included in scope of work.</w:t>
            </w:r>
          </w:p>
          <w:p w14:paraId="01B78E23" w14:textId="1476A3CF" w:rsidR="0005101C" w:rsidRPr="0085181F" w:rsidRDefault="0005101C" w:rsidP="0005101C">
            <w:pPr>
              <w:pStyle w:val="ListParagraph"/>
              <w:keepNext/>
              <w:keepLines/>
              <w:numPr>
                <w:ilvl w:val="0"/>
                <w:numId w:val="18"/>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In cases PO payments exceeded PO commitments, verify that activity is tracked and reconciled.</w:t>
            </w:r>
          </w:p>
          <w:p w14:paraId="79D480B2"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p>
          <w:p w14:paraId="685A1E68" w14:textId="2676FA51"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 xml:space="preserve">Verify if marketing supplier has </w:t>
            </w:r>
            <w:proofErr w:type="gramStart"/>
            <w:r w:rsidRPr="0085181F">
              <w:rPr>
                <w:rFonts w:ascii="Arial" w:hAnsi="Arial" w:cs="Arial"/>
                <w:color w:val="000000"/>
                <w:sz w:val="20"/>
                <w:szCs w:val="20"/>
              </w:rPr>
              <w:t>commenced</w:t>
            </w:r>
            <w:proofErr w:type="gramEnd"/>
            <w:r w:rsidRPr="0085181F">
              <w:rPr>
                <w:rFonts w:ascii="Arial" w:hAnsi="Arial" w:cs="Arial"/>
                <w:color w:val="000000"/>
                <w:sz w:val="20"/>
                <w:szCs w:val="20"/>
              </w:rPr>
              <w:t xml:space="preserve"> any projects with no supporting PO.</w:t>
            </w:r>
          </w:p>
          <w:p w14:paraId="3D6DBF28" w14:textId="364B312E" w:rsidR="0005101C" w:rsidRPr="0085181F" w:rsidRDefault="0005101C" w:rsidP="0005101C">
            <w:pPr>
              <w:keepNext/>
              <w:keepLines/>
              <w:autoSpaceDE w:val="0"/>
              <w:autoSpaceDN w:val="0"/>
              <w:adjustRightInd w:val="0"/>
              <w:ind w:left="15"/>
              <w:rPr>
                <w:rFonts w:ascii="Arial" w:hAnsi="Arial" w:cs="Arial"/>
                <w:color w:val="000000"/>
                <w:sz w:val="20"/>
                <w:szCs w:val="20"/>
              </w:rPr>
            </w:pPr>
          </w:p>
          <w:p w14:paraId="07C33074" w14:textId="460A3FB8"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Select a sample of credits to ensure:</w:t>
            </w:r>
          </w:p>
          <w:p w14:paraId="6932056E" w14:textId="20A0D6C7" w:rsidR="0005101C" w:rsidRPr="0085181F" w:rsidRDefault="0005101C" w:rsidP="0005101C">
            <w:pPr>
              <w:pStyle w:val="ListParagraph"/>
              <w:keepNext/>
              <w:keepLines/>
              <w:numPr>
                <w:ilvl w:val="0"/>
                <w:numId w:val="19"/>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Reason for the credit was properly and timely analyzed by the Marketing organization.</w:t>
            </w:r>
          </w:p>
        </w:tc>
        <w:tc>
          <w:tcPr>
            <w:tcW w:w="1832" w:type="pct"/>
            <w:tcBorders>
              <w:top w:val="single" w:sz="4" w:space="0" w:color="auto"/>
              <w:bottom w:val="single" w:sz="4" w:space="0" w:color="auto"/>
              <w:right w:val="single" w:sz="4" w:space="0" w:color="auto"/>
            </w:tcBorders>
          </w:tcPr>
          <w:p w14:paraId="6D4E622C"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Insufficient evidence to support goods/services were received and lack of necessary approvals were obtained could lead to unauthorized payments and financial losses.</w:t>
            </w:r>
          </w:p>
          <w:p w14:paraId="7319333C"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p>
          <w:p w14:paraId="28CF6B60"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 xml:space="preserve">Lack of reconciliation, supporting documentation, and validation of </w:t>
            </w:r>
            <w:proofErr w:type="gramStart"/>
            <w:r w:rsidRPr="0085181F">
              <w:rPr>
                <w:rFonts w:ascii="Arial" w:hAnsi="Arial" w:cs="Arial"/>
                <w:color w:val="000000"/>
                <w:sz w:val="20"/>
                <w:szCs w:val="20"/>
              </w:rPr>
              <w:t>actual</w:t>
            </w:r>
            <w:proofErr w:type="gramEnd"/>
            <w:r w:rsidRPr="0085181F">
              <w:rPr>
                <w:rFonts w:ascii="Arial" w:hAnsi="Arial" w:cs="Arial"/>
                <w:color w:val="000000"/>
                <w:sz w:val="20"/>
                <w:szCs w:val="20"/>
              </w:rPr>
              <w:t xml:space="preserve"> spent at completion of project by the IBM Marketing staff and marketing agency accounts executive could result in financial losses, and improper use of budget. </w:t>
            </w:r>
          </w:p>
          <w:p w14:paraId="3F0734A9"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p>
        </w:tc>
      </w:tr>
    </w:tbl>
    <w:p w14:paraId="41322936" w14:textId="1ADE4CF4" w:rsidR="0005101C" w:rsidRPr="0085181F" w:rsidRDefault="0005101C" w:rsidP="00EE2CEC">
      <w:pPr>
        <w:autoSpaceDE w:val="0"/>
        <w:autoSpaceDN w:val="0"/>
        <w:adjustRightInd w:val="0"/>
        <w:rPr>
          <w:rFonts w:ascii="Tms Rmn" w:hAnsi="Tms Rmn"/>
          <w:sz w:val="24"/>
          <w:szCs w:val="24"/>
        </w:rPr>
      </w:pPr>
    </w:p>
    <w:p w14:paraId="3C7214FC" w14:textId="77777777" w:rsidR="0005101C" w:rsidRPr="0085181F" w:rsidRDefault="0005101C">
      <w:pPr>
        <w:rPr>
          <w:rFonts w:ascii="Arial" w:hAnsi="Arial" w:cs="Arial"/>
          <w:color w:val="000000"/>
          <w:sz w:val="20"/>
          <w:szCs w:val="20"/>
        </w:rPr>
      </w:pPr>
      <w:r w:rsidRPr="0085181F">
        <w:rPr>
          <w:rFonts w:ascii="Arial" w:hAnsi="Arial" w:cs="Arial"/>
          <w:color w:val="000000"/>
          <w:sz w:val="20"/>
          <w:szCs w:val="20"/>
        </w:rPr>
        <w:br w:type="page"/>
      </w:r>
    </w:p>
    <w:p w14:paraId="3AC541C1" w14:textId="2FC1E4C5" w:rsidR="0005101C" w:rsidRPr="0085181F" w:rsidRDefault="0005101C" w:rsidP="0005101C">
      <w:pPr>
        <w:keepLines/>
        <w:tabs>
          <w:tab w:val="left" w:pos="2880"/>
        </w:tabs>
        <w:autoSpaceDE w:val="0"/>
        <w:autoSpaceDN w:val="0"/>
        <w:adjustRightInd w:val="0"/>
      </w:pPr>
      <w:r w:rsidRPr="0085181F">
        <w:rPr>
          <w:rFonts w:ascii="Arial" w:hAnsi="Arial" w:cs="Arial"/>
          <w:color w:val="000000"/>
          <w:sz w:val="20"/>
          <w:szCs w:val="20"/>
        </w:rPr>
        <w:lastRenderedPageBreak/>
        <w:t>PLANNING: Data Analysis (Continued)</w:t>
      </w:r>
    </w:p>
    <w:p w14:paraId="5D3AFB3D" w14:textId="7F9BE2F5" w:rsidR="0005101C" w:rsidRPr="0085181F" w:rsidRDefault="0005101C" w:rsidP="00EE2CEC">
      <w:pPr>
        <w:autoSpaceDE w:val="0"/>
        <w:autoSpaceDN w:val="0"/>
        <w:adjustRightInd w:val="0"/>
        <w:rPr>
          <w:rFonts w:ascii="Tms Rmn" w:hAnsi="Tms Rmn"/>
          <w:sz w:val="24"/>
          <w:szCs w:val="24"/>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05101C" w:rsidRPr="0085181F" w14:paraId="50DF3F96" w14:textId="77777777" w:rsidTr="00EE2CEC">
        <w:tc>
          <w:tcPr>
            <w:tcW w:w="1666" w:type="pct"/>
            <w:tcBorders>
              <w:top w:val="single" w:sz="6" w:space="0" w:color="auto"/>
              <w:left w:val="single" w:sz="6" w:space="0" w:color="auto"/>
              <w:bottom w:val="single" w:sz="6" w:space="0" w:color="auto"/>
              <w:right w:val="single" w:sz="6" w:space="0" w:color="auto"/>
            </w:tcBorders>
          </w:tcPr>
          <w:p w14:paraId="18803FF2" w14:textId="42B073D5" w:rsidR="0005101C" w:rsidRPr="0085181F" w:rsidRDefault="0005101C" w:rsidP="0005101C">
            <w:pPr>
              <w:keepNext/>
              <w:keepLines/>
              <w:autoSpaceDE w:val="0"/>
              <w:autoSpaceDN w:val="0"/>
              <w:adjustRightInd w:val="0"/>
              <w:rPr>
                <w:rFonts w:ascii="Arial" w:hAnsi="Arial" w:cs="Arial"/>
                <w:color w:val="000000"/>
                <w:sz w:val="20"/>
                <w:szCs w:val="20"/>
              </w:rPr>
            </w:pPr>
            <w:r w:rsidRPr="0085181F">
              <w:rPr>
                <w:rFonts w:ascii="Arial" w:hAnsi="Arial" w:cs="Arial"/>
                <w:b/>
                <w:bCs/>
                <w:color w:val="000000"/>
                <w:sz w:val="20"/>
                <w:szCs w:val="20"/>
              </w:rPr>
              <w:t>Data to be Analyzed</w:t>
            </w:r>
          </w:p>
        </w:tc>
        <w:tc>
          <w:tcPr>
            <w:tcW w:w="1667" w:type="pct"/>
            <w:tcBorders>
              <w:top w:val="single" w:sz="6" w:space="0" w:color="auto"/>
              <w:left w:val="single" w:sz="6" w:space="0" w:color="auto"/>
              <w:bottom w:val="single" w:sz="6" w:space="0" w:color="auto"/>
              <w:right w:val="single" w:sz="6" w:space="0" w:color="auto"/>
            </w:tcBorders>
          </w:tcPr>
          <w:p w14:paraId="3F6A3EA9" w14:textId="06588DCC"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b/>
                <w:bCs/>
                <w:color w:val="000000"/>
                <w:sz w:val="20"/>
                <w:szCs w:val="20"/>
              </w:rPr>
              <w:t>Analysis to be Performed</w:t>
            </w:r>
          </w:p>
        </w:tc>
        <w:tc>
          <w:tcPr>
            <w:tcW w:w="1667" w:type="pct"/>
            <w:tcBorders>
              <w:top w:val="single" w:sz="6" w:space="0" w:color="auto"/>
              <w:left w:val="single" w:sz="6" w:space="0" w:color="auto"/>
              <w:bottom w:val="single" w:sz="6" w:space="0" w:color="auto"/>
              <w:right w:val="single" w:sz="6" w:space="0" w:color="auto"/>
            </w:tcBorders>
          </w:tcPr>
          <w:p w14:paraId="4561B811" w14:textId="0E446F4E"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b/>
                <w:bCs/>
                <w:color w:val="000000"/>
                <w:sz w:val="20"/>
                <w:szCs w:val="20"/>
              </w:rPr>
              <w:t>Concern</w:t>
            </w:r>
          </w:p>
        </w:tc>
      </w:tr>
      <w:tr w:rsidR="0005101C" w:rsidRPr="0085181F" w14:paraId="5B9144EF" w14:textId="77777777" w:rsidTr="00EE2CEC">
        <w:tc>
          <w:tcPr>
            <w:tcW w:w="1666" w:type="pct"/>
            <w:tcBorders>
              <w:top w:val="single" w:sz="6" w:space="0" w:color="auto"/>
              <w:left w:val="single" w:sz="6" w:space="0" w:color="auto"/>
              <w:bottom w:val="single" w:sz="6" w:space="0" w:color="auto"/>
              <w:right w:val="single" w:sz="6" w:space="0" w:color="auto"/>
            </w:tcBorders>
          </w:tcPr>
          <w:p w14:paraId="1F974E69" w14:textId="77777777" w:rsidR="0005101C" w:rsidRPr="0085181F" w:rsidRDefault="0005101C" w:rsidP="0005101C">
            <w:pPr>
              <w:keepNext/>
              <w:keepLines/>
              <w:autoSpaceDE w:val="0"/>
              <w:autoSpaceDN w:val="0"/>
              <w:adjustRightInd w:val="0"/>
              <w:ind w:left="15"/>
              <w:rPr>
                <w:rFonts w:ascii="Arial" w:hAnsi="Arial" w:cs="Arial"/>
                <w:b/>
                <w:bCs/>
                <w:color w:val="000000"/>
                <w:sz w:val="20"/>
                <w:szCs w:val="20"/>
              </w:rPr>
            </w:pPr>
            <w:r w:rsidRPr="0085181F">
              <w:rPr>
                <w:rFonts w:ascii="Arial" w:hAnsi="Arial" w:cs="Arial"/>
                <w:b/>
                <w:bCs/>
                <w:color w:val="000000"/>
                <w:sz w:val="20"/>
                <w:szCs w:val="20"/>
              </w:rPr>
              <w:t>Content Management</w:t>
            </w:r>
          </w:p>
          <w:p w14:paraId="0AA7E1B9" w14:textId="259E3A2A" w:rsidR="0005101C" w:rsidRPr="0085181F" w:rsidRDefault="0005101C" w:rsidP="0005101C">
            <w:pPr>
              <w:keepNext/>
              <w:keepLines/>
              <w:tabs>
                <w:tab w:val="left" w:pos="-1053"/>
              </w:tab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 xml:space="preserve">Universe of all requests submitted to the Blue Studio team logged within </w:t>
            </w:r>
            <w:proofErr w:type="spellStart"/>
            <w:r w:rsidRPr="0085181F">
              <w:rPr>
                <w:rFonts w:ascii="Arial" w:hAnsi="Arial" w:cs="Arial"/>
                <w:color w:val="000000"/>
                <w:sz w:val="20"/>
                <w:szCs w:val="20"/>
              </w:rPr>
              <w:t>Airtable</w:t>
            </w:r>
            <w:proofErr w:type="spellEnd"/>
            <w:r w:rsidRPr="0085181F">
              <w:rPr>
                <w:rFonts w:ascii="Arial" w:hAnsi="Arial" w:cs="Arial"/>
                <w:color w:val="000000"/>
                <w:sz w:val="20"/>
                <w:szCs w:val="20"/>
              </w:rPr>
              <w:t>.</w:t>
            </w:r>
          </w:p>
        </w:tc>
        <w:tc>
          <w:tcPr>
            <w:tcW w:w="1667" w:type="pct"/>
            <w:tcBorders>
              <w:top w:val="single" w:sz="6" w:space="0" w:color="auto"/>
              <w:left w:val="single" w:sz="6" w:space="0" w:color="auto"/>
              <w:bottom w:val="single" w:sz="6" w:space="0" w:color="auto"/>
              <w:right w:val="single" w:sz="6" w:space="0" w:color="auto"/>
            </w:tcBorders>
          </w:tcPr>
          <w:p w14:paraId="658B25EF" w14:textId="0BA69CED"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 xml:space="preserve">Identify a sample of a request which </w:t>
            </w:r>
            <w:proofErr w:type="gramStart"/>
            <w:r w:rsidRPr="0085181F">
              <w:rPr>
                <w:rFonts w:ascii="Arial" w:hAnsi="Arial" w:cs="Arial"/>
                <w:color w:val="000000"/>
                <w:sz w:val="20"/>
                <w:szCs w:val="20"/>
              </w:rPr>
              <w:t>yet</w:t>
            </w:r>
            <w:proofErr w:type="gramEnd"/>
            <w:r w:rsidRPr="0085181F">
              <w:rPr>
                <w:rFonts w:ascii="Arial" w:hAnsi="Arial" w:cs="Arial"/>
                <w:color w:val="000000"/>
                <w:sz w:val="20"/>
                <w:szCs w:val="20"/>
              </w:rPr>
              <w:t xml:space="preserve"> to be started to ensure monitoring and review of new requests is in place.</w:t>
            </w:r>
          </w:p>
          <w:p w14:paraId="11DEE85F"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p>
          <w:p w14:paraId="263B36B7" w14:textId="10F21654"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Select a sample of in-progress requests to validate if there is a monitoring in place to ensure the request is within the project schedule.</w:t>
            </w:r>
          </w:p>
          <w:p w14:paraId="324F521C"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p>
          <w:p w14:paraId="48AECBBE" w14:textId="6696D9E1"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Select a sample of completed requests to validate:</w:t>
            </w:r>
          </w:p>
          <w:p w14:paraId="74CB19E0" w14:textId="7C054831" w:rsidR="0005101C" w:rsidRPr="0085181F" w:rsidRDefault="0005101C" w:rsidP="0005101C">
            <w:pPr>
              <w:pStyle w:val="ListParagraph"/>
              <w:keepNext/>
              <w:keepLines/>
              <w:numPr>
                <w:ilvl w:val="0"/>
                <w:numId w:val="19"/>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If there was a review performed to determine if the work can be done internally or externally through external vendor.</w:t>
            </w:r>
          </w:p>
          <w:p w14:paraId="2EACAF1F" w14:textId="7B5B7417" w:rsidR="0005101C" w:rsidRPr="0085181F" w:rsidRDefault="0005101C" w:rsidP="0005101C">
            <w:pPr>
              <w:pStyle w:val="ListParagraph"/>
              <w:keepNext/>
              <w:keepLines/>
              <w:numPr>
                <w:ilvl w:val="0"/>
                <w:numId w:val="19"/>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 xml:space="preserve">Was the content reviewed to ensure it adhered to </w:t>
            </w:r>
            <w:proofErr w:type="gramStart"/>
            <w:r w:rsidRPr="0085181F">
              <w:rPr>
                <w:rFonts w:ascii="Arial" w:hAnsi="Arial" w:cs="Arial"/>
                <w:color w:val="000000"/>
                <w:sz w:val="20"/>
                <w:szCs w:val="20"/>
              </w:rPr>
              <w:t>marketing legal</w:t>
            </w:r>
            <w:proofErr w:type="gramEnd"/>
            <w:r w:rsidRPr="0085181F">
              <w:rPr>
                <w:rFonts w:ascii="Arial" w:hAnsi="Arial" w:cs="Arial"/>
                <w:color w:val="000000"/>
                <w:sz w:val="20"/>
                <w:szCs w:val="20"/>
              </w:rPr>
              <w:t xml:space="preserve"> guidance and accessibility guidance?</w:t>
            </w:r>
          </w:p>
          <w:p w14:paraId="31C6FEC5" w14:textId="442F5901" w:rsidR="0005101C" w:rsidRPr="0085181F" w:rsidRDefault="0005101C" w:rsidP="0005101C">
            <w:pPr>
              <w:pStyle w:val="ListParagraph"/>
              <w:keepNext/>
              <w:keepLines/>
              <w:numPr>
                <w:ilvl w:val="0"/>
                <w:numId w:val="19"/>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If the request was funded by a non-marketing organization, was there a DOU in place to document roles and responsibilities, funding approvals. Also, were the expenses related to the content charged to the funding organization timely and accurately, if applicable?</w:t>
            </w:r>
          </w:p>
          <w:p w14:paraId="3A28A27C"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p>
          <w:p w14:paraId="43EE3D7F"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NOTE: Check for any local regulations applicable to content marketing for the country/region being audited.</w:t>
            </w:r>
          </w:p>
        </w:tc>
        <w:tc>
          <w:tcPr>
            <w:tcW w:w="1667" w:type="pct"/>
            <w:tcBorders>
              <w:top w:val="single" w:sz="6" w:space="0" w:color="auto"/>
              <w:left w:val="single" w:sz="6" w:space="0" w:color="auto"/>
              <w:bottom w:val="single" w:sz="6" w:space="0" w:color="auto"/>
              <w:right w:val="single" w:sz="6" w:space="0" w:color="auto"/>
            </w:tcBorders>
          </w:tcPr>
          <w:p w14:paraId="25BA11CC"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Lack of monitoring of the requests could lead to sub-optimal resource allocation and opportunity loss. Also, lack of review against legal and accessibility guidance could lead to potential regulatory non-compliance, litigation against IBM, and negative impact to IBM’s image.</w:t>
            </w:r>
          </w:p>
          <w:p w14:paraId="6E497EB9"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p>
          <w:p w14:paraId="148F6137"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Ineffective controls over requests to be performed by a supplier could lead to infringement of IBM's intellectual property rights, financial loss, unauthorized commitment, and could also expose IBM image and reputation. This could also lead to supplier dissatisfaction.</w:t>
            </w:r>
          </w:p>
        </w:tc>
      </w:tr>
    </w:tbl>
    <w:p w14:paraId="69314FF9" w14:textId="621E15AC" w:rsidR="0005101C" w:rsidRPr="0085181F" w:rsidRDefault="0005101C"/>
    <w:p w14:paraId="6F73152A" w14:textId="77777777" w:rsidR="0005101C" w:rsidRPr="0085181F" w:rsidRDefault="0005101C">
      <w:pPr>
        <w:rPr>
          <w:rFonts w:ascii="Arial" w:hAnsi="Arial" w:cs="Arial"/>
          <w:color w:val="000000"/>
          <w:sz w:val="20"/>
          <w:szCs w:val="20"/>
        </w:rPr>
      </w:pPr>
      <w:r w:rsidRPr="0085181F">
        <w:rPr>
          <w:rFonts w:ascii="Arial" w:hAnsi="Arial" w:cs="Arial"/>
          <w:color w:val="000000"/>
          <w:sz w:val="20"/>
          <w:szCs w:val="20"/>
        </w:rPr>
        <w:br w:type="page"/>
      </w:r>
    </w:p>
    <w:p w14:paraId="7EBFB79B" w14:textId="1BF3B4FD" w:rsidR="0005101C" w:rsidRPr="0085181F" w:rsidRDefault="0005101C" w:rsidP="0005101C">
      <w:pPr>
        <w:keepLines/>
        <w:tabs>
          <w:tab w:val="left" w:pos="2880"/>
        </w:tabs>
        <w:autoSpaceDE w:val="0"/>
        <w:autoSpaceDN w:val="0"/>
        <w:adjustRightInd w:val="0"/>
      </w:pPr>
      <w:r w:rsidRPr="0085181F">
        <w:rPr>
          <w:rFonts w:ascii="Arial" w:hAnsi="Arial" w:cs="Arial"/>
          <w:color w:val="000000"/>
          <w:sz w:val="20"/>
          <w:szCs w:val="20"/>
        </w:rPr>
        <w:lastRenderedPageBreak/>
        <w:t>PLANNING: Data Analysis (Continued)</w:t>
      </w:r>
    </w:p>
    <w:p w14:paraId="37324B37" w14:textId="77777777" w:rsidR="0005101C" w:rsidRPr="0085181F" w:rsidRDefault="0005101C"/>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05101C" w:rsidRPr="0085181F" w14:paraId="2E4D60D1" w14:textId="77777777" w:rsidTr="358E7CEC">
        <w:tc>
          <w:tcPr>
            <w:tcW w:w="1666" w:type="pct"/>
            <w:tcBorders>
              <w:top w:val="single" w:sz="6" w:space="0" w:color="auto"/>
              <w:left w:val="single" w:sz="6" w:space="0" w:color="auto"/>
              <w:bottom w:val="single" w:sz="6" w:space="0" w:color="auto"/>
              <w:right w:val="single" w:sz="6" w:space="0" w:color="auto"/>
            </w:tcBorders>
          </w:tcPr>
          <w:p w14:paraId="2830872F" w14:textId="7939540B" w:rsidR="0005101C" w:rsidRPr="0085181F" w:rsidRDefault="0005101C" w:rsidP="0005101C">
            <w:pPr>
              <w:keepNext/>
              <w:keepLines/>
              <w:autoSpaceDE w:val="0"/>
              <w:autoSpaceDN w:val="0"/>
              <w:adjustRightInd w:val="0"/>
              <w:ind w:left="15"/>
              <w:rPr>
                <w:rFonts w:ascii="Arial" w:hAnsi="Arial" w:cs="Arial"/>
                <w:b/>
                <w:bCs/>
                <w:color w:val="000000"/>
                <w:sz w:val="20"/>
                <w:szCs w:val="20"/>
              </w:rPr>
            </w:pPr>
            <w:r w:rsidRPr="0085181F">
              <w:rPr>
                <w:rFonts w:ascii="Arial" w:hAnsi="Arial" w:cs="Arial"/>
                <w:b/>
                <w:bCs/>
                <w:color w:val="000000"/>
                <w:sz w:val="20"/>
                <w:szCs w:val="20"/>
              </w:rPr>
              <w:t>Data to be Analyzed</w:t>
            </w:r>
          </w:p>
        </w:tc>
        <w:tc>
          <w:tcPr>
            <w:tcW w:w="1667" w:type="pct"/>
            <w:tcBorders>
              <w:top w:val="single" w:sz="6" w:space="0" w:color="auto"/>
              <w:left w:val="single" w:sz="6" w:space="0" w:color="auto"/>
              <w:bottom w:val="single" w:sz="6" w:space="0" w:color="auto"/>
              <w:right w:val="single" w:sz="6" w:space="0" w:color="auto"/>
            </w:tcBorders>
          </w:tcPr>
          <w:p w14:paraId="68BEEAF7" w14:textId="275A1AEA"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b/>
                <w:bCs/>
                <w:color w:val="000000"/>
                <w:sz w:val="20"/>
                <w:szCs w:val="20"/>
              </w:rPr>
              <w:t>Analysis to be Performed</w:t>
            </w:r>
          </w:p>
        </w:tc>
        <w:tc>
          <w:tcPr>
            <w:tcW w:w="1667" w:type="pct"/>
            <w:tcBorders>
              <w:top w:val="single" w:sz="6" w:space="0" w:color="auto"/>
              <w:left w:val="single" w:sz="6" w:space="0" w:color="auto"/>
              <w:bottom w:val="single" w:sz="6" w:space="0" w:color="auto"/>
              <w:right w:val="single" w:sz="6" w:space="0" w:color="auto"/>
            </w:tcBorders>
          </w:tcPr>
          <w:p w14:paraId="7F48FE36" w14:textId="46C752A8"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b/>
                <w:bCs/>
                <w:color w:val="000000"/>
                <w:sz w:val="20"/>
                <w:szCs w:val="20"/>
              </w:rPr>
              <w:t>Concern</w:t>
            </w:r>
          </w:p>
        </w:tc>
      </w:tr>
      <w:tr w:rsidR="0005101C" w:rsidRPr="0085181F" w14:paraId="5F91827C" w14:textId="77777777" w:rsidTr="358E7CEC">
        <w:tc>
          <w:tcPr>
            <w:tcW w:w="1666" w:type="pct"/>
            <w:tcBorders>
              <w:top w:val="single" w:sz="6" w:space="0" w:color="auto"/>
              <w:left w:val="single" w:sz="6" w:space="0" w:color="auto"/>
              <w:bottom w:val="single" w:sz="6" w:space="0" w:color="auto"/>
              <w:right w:val="single" w:sz="6" w:space="0" w:color="auto"/>
            </w:tcBorders>
          </w:tcPr>
          <w:p w14:paraId="6F0E6960" w14:textId="370F836A" w:rsidR="0005101C" w:rsidRPr="0085181F" w:rsidRDefault="0005101C" w:rsidP="0005101C">
            <w:pPr>
              <w:keepNext/>
              <w:keepLines/>
              <w:autoSpaceDE w:val="0"/>
              <w:autoSpaceDN w:val="0"/>
              <w:adjustRightInd w:val="0"/>
              <w:ind w:left="15"/>
              <w:rPr>
                <w:rFonts w:ascii="Arial" w:hAnsi="Arial" w:cs="Arial"/>
                <w:b/>
                <w:bCs/>
                <w:color w:val="000000"/>
                <w:sz w:val="20"/>
                <w:szCs w:val="20"/>
              </w:rPr>
            </w:pPr>
            <w:r w:rsidRPr="0085181F">
              <w:rPr>
                <w:rFonts w:ascii="Arial" w:hAnsi="Arial" w:cs="Arial"/>
                <w:b/>
                <w:bCs/>
                <w:color w:val="000000"/>
                <w:sz w:val="20"/>
                <w:szCs w:val="20"/>
              </w:rPr>
              <w:t xml:space="preserve">Measurements </w:t>
            </w:r>
          </w:p>
          <w:p w14:paraId="16ED7EF0" w14:textId="6AEBF843"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 xml:space="preserve">List of all key measurements reported by management (including MSA - management self-assessment). </w:t>
            </w:r>
          </w:p>
          <w:p w14:paraId="302B88CB"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p>
          <w:p w14:paraId="112B91CA"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4F84B525" w14:textId="79A000AC"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Review a sample of key measurements to ensure:</w:t>
            </w:r>
          </w:p>
          <w:p w14:paraId="31262036" w14:textId="35D2784A" w:rsidR="0005101C" w:rsidRPr="0085181F" w:rsidRDefault="0005101C" w:rsidP="0005101C">
            <w:pPr>
              <w:pStyle w:val="ListParagraph"/>
              <w:keepNext/>
              <w:keepLines/>
              <w:numPr>
                <w:ilvl w:val="0"/>
                <w:numId w:val="20"/>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The measurement creation methodology being utilized is appropriate.</w:t>
            </w:r>
          </w:p>
          <w:p w14:paraId="1EAE944E" w14:textId="6DF6A022" w:rsidR="0005101C" w:rsidRPr="0085181F" w:rsidRDefault="0005101C" w:rsidP="0005101C">
            <w:pPr>
              <w:pStyle w:val="ListParagraph"/>
              <w:keepNext/>
              <w:keepLines/>
              <w:numPr>
                <w:ilvl w:val="0"/>
                <w:numId w:val="20"/>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The information within each report is accurate.</w:t>
            </w:r>
          </w:p>
          <w:p w14:paraId="2A7C4243" w14:textId="0F19D920" w:rsidR="0005101C" w:rsidRPr="0085181F" w:rsidRDefault="0005101C" w:rsidP="0005101C">
            <w:pPr>
              <w:pStyle w:val="ListParagraph"/>
              <w:keepNext/>
              <w:keepLines/>
              <w:numPr>
                <w:ilvl w:val="0"/>
                <w:numId w:val="20"/>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A root cause analysis is being performed for all key issues and the appropriate action plans are in place.</w:t>
            </w:r>
          </w:p>
          <w:p w14:paraId="2DFC6298" w14:textId="6C36A85D" w:rsidR="0005101C" w:rsidRPr="0085181F" w:rsidRDefault="0005101C" w:rsidP="0005101C">
            <w:pPr>
              <w:pStyle w:val="ListParagraph"/>
              <w:keepNext/>
              <w:keepLines/>
              <w:numPr>
                <w:ilvl w:val="0"/>
                <w:numId w:val="20"/>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Management is properly reviewing the reports.</w:t>
            </w:r>
          </w:p>
        </w:tc>
        <w:tc>
          <w:tcPr>
            <w:tcW w:w="1667" w:type="pct"/>
            <w:tcBorders>
              <w:top w:val="single" w:sz="6" w:space="0" w:color="auto"/>
              <w:left w:val="single" w:sz="6" w:space="0" w:color="auto"/>
              <w:bottom w:val="single" w:sz="6" w:space="0" w:color="auto"/>
              <w:right w:val="single" w:sz="6" w:space="0" w:color="auto"/>
            </w:tcBorders>
          </w:tcPr>
          <w:p w14:paraId="465F1A64"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 xml:space="preserve">Inaccurate or incomplete </w:t>
            </w:r>
            <w:proofErr w:type="gramStart"/>
            <w:r w:rsidRPr="0085181F">
              <w:rPr>
                <w:rFonts w:ascii="Arial" w:hAnsi="Arial" w:cs="Arial"/>
                <w:color w:val="000000"/>
                <w:sz w:val="20"/>
                <w:szCs w:val="20"/>
              </w:rPr>
              <w:t>measurements</w:t>
            </w:r>
            <w:proofErr w:type="gramEnd"/>
            <w:r w:rsidRPr="0085181F">
              <w:rPr>
                <w:rFonts w:ascii="Arial" w:hAnsi="Arial" w:cs="Arial"/>
                <w:color w:val="000000"/>
                <w:sz w:val="20"/>
                <w:szCs w:val="20"/>
              </w:rPr>
              <w:t xml:space="preserve"> could hinder management's ability to make key decisions. This could lead to sub-optimal resource allocations, budget overages, or inappropriate activity from being detected.</w:t>
            </w:r>
          </w:p>
          <w:p w14:paraId="49843882"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p>
          <w:p w14:paraId="7078A652"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p>
        </w:tc>
      </w:tr>
      <w:tr w:rsidR="0005101C" w:rsidRPr="0085181F" w14:paraId="1ACCE3E8" w14:textId="77777777" w:rsidTr="358E7CEC">
        <w:tc>
          <w:tcPr>
            <w:tcW w:w="1666" w:type="pct"/>
            <w:tcBorders>
              <w:top w:val="single" w:sz="6" w:space="0" w:color="auto"/>
              <w:left w:val="single" w:sz="6" w:space="0" w:color="auto"/>
              <w:bottom w:val="single" w:sz="6" w:space="0" w:color="auto"/>
              <w:right w:val="single" w:sz="6" w:space="0" w:color="auto"/>
            </w:tcBorders>
          </w:tcPr>
          <w:p w14:paraId="6C47C20F" w14:textId="70AEA890" w:rsidR="0005101C" w:rsidRPr="0085181F" w:rsidRDefault="0005101C" w:rsidP="0005101C">
            <w:pPr>
              <w:keepNext/>
              <w:keepLines/>
              <w:autoSpaceDE w:val="0"/>
              <w:autoSpaceDN w:val="0"/>
              <w:adjustRightInd w:val="0"/>
              <w:ind w:left="15"/>
              <w:rPr>
                <w:rFonts w:ascii="Arial" w:hAnsi="Arial" w:cs="Arial"/>
                <w:b/>
                <w:bCs/>
                <w:color w:val="000000"/>
                <w:sz w:val="20"/>
                <w:szCs w:val="20"/>
              </w:rPr>
            </w:pPr>
            <w:r w:rsidRPr="0085181F">
              <w:rPr>
                <w:rFonts w:ascii="Arial" w:hAnsi="Arial" w:cs="Arial"/>
                <w:b/>
                <w:bCs/>
                <w:color w:val="000000"/>
                <w:sz w:val="20"/>
                <w:szCs w:val="20"/>
              </w:rPr>
              <w:t>Data Privacy and Security</w:t>
            </w:r>
          </w:p>
        </w:tc>
        <w:tc>
          <w:tcPr>
            <w:tcW w:w="1667" w:type="pct"/>
            <w:tcBorders>
              <w:top w:val="single" w:sz="6" w:space="0" w:color="auto"/>
              <w:left w:val="single" w:sz="6" w:space="0" w:color="auto"/>
              <w:bottom w:val="single" w:sz="6" w:space="0" w:color="auto"/>
              <w:right w:val="single" w:sz="6" w:space="0" w:color="auto"/>
            </w:tcBorders>
          </w:tcPr>
          <w:p w14:paraId="17ECB2B0"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 xml:space="preserve">For all risk </w:t>
            </w:r>
            <w:proofErr w:type="gramStart"/>
            <w:r w:rsidRPr="0085181F">
              <w:rPr>
                <w:rFonts w:ascii="Arial" w:hAnsi="Arial" w:cs="Arial"/>
                <w:color w:val="000000"/>
                <w:sz w:val="20"/>
                <w:szCs w:val="20"/>
              </w:rPr>
              <w:t>area</w:t>
            </w:r>
            <w:proofErr w:type="gramEnd"/>
            <w:r w:rsidRPr="0085181F">
              <w:rPr>
                <w:rFonts w:ascii="Arial" w:hAnsi="Arial" w:cs="Arial"/>
                <w:color w:val="000000"/>
                <w:sz w:val="20"/>
                <w:szCs w:val="20"/>
              </w:rPr>
              <w:t xml:space="preserve"> tested, review if IBM assets, sensitive personal information, and customer proprietary information, if applicable, were properly protected.</w:t>
            </w:r>
          </w:p>
        </w:tc>
        <w:tc>
          <w:tcPr>
            <w:tcW w:w="1667" w:type="pct"/>
            <w:tcBorders>
              <w:top w:val="single" w:sz="6" w:space="0" w:color="auto"/>
              <w:left w:val="single" w:sz="6" w:space="0" w:color="auto"/>
              <w:bottom w:val="single" w:sz="6" w:space="0" w:color="auto"/>
              <w:right w:val="single" w:sz="6" w:space="0" w:color="auto"/>
            </w:tcBorders>
          </w:tcPr>
          <w:p w14:paraId="6E8FB984" w14:textId="77777777" w:rsidR="0005101C" w:rsidRPr="0085181F" w:rsidRDefault="0005101C" w:rsidP="0005101C">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The failure to protect IBM Confidential and other sensitive information could result in the loss of competitive advantage through the release of proprietary information. It could also result in embarrassment (damage to IBM reputation), legal action against IBM and certain liabilities (i.e., penalties) if information of a sensitive or personal nature is released without authorization.</w:t>
            </w:r>
          </w:p>
        </w:tc>
      </w:tr>
    </w:tbl>
    <w:p w14:paraId="67EC5D04" w14:textId="77777777" w:rsidR="00E57BB7" w:rsidRPr="0085181F" w:rsidRDefault="00E57BB7" w:rsidP="00E57BB7">
      <w:pPr>
        <w:rPr>
          <w:rFonts w:ascii="Arial" w:hAnsi="Arial" w:cs="Arial"/>
          <w:sz w:val="20"/>
          <w:szCs w:val="20"/>
        </w:rPr>
      </w:pPr>
    </w:p>
    <w:p w14:paraId="71B95C95" w14:textId="77777777" w:rsidR="00E57BB7" w:rsidRPr="0085181F" w:rsidRDefault="00E57BB7" w:rsidP="00E57BB7">
      <w:pPr>
        <w:autoSpaceDE w:val="0"/>
        <w:autoSpaceDN w:val="0"/>
        <w:adjustRightInd w:val="0"/>
        <w:rPr>
          <w:rFonts w:ascii="Tms Rmn" w:hAnsi="Tms Rmn"/>
          <w:sz w:val="24"/>
          <w:szCs w:val="24"/>
        </w:rPr>
      </w:pPr>
    </w:p>
    <w:p w14:paraId="6F21C32D" w14:textId="77777777" w:rsidR="00E57BB7" w:rsidRPr="0085181F" w:rsidRDefault="00E57BB7" w:rsidP="00E57BB7">
      <w:pPr>
        <w:rPr>
          <w:rFonts w:ascii="Arial" w:hAnsi="Arial" w:cs="Arial"/>
          <w:sz w:val="20"/>
          <w:szCs w:val="20"/>
        </w:rPr>
      </w:pPr>
    </w:p>
    <w:p w14:paraId="114ABB53" w14:textId="77777777" w:rsidR="006C4748" w:rsidRPr="0085181F" w:rsidRDefault="006C4748">
      <w:pPr>
        <w:rPr>
          <w:rFonts w:ascii="Arial" w:hAnsi="Arial" w:cs="Arial"/>
          <w:color w:val="000000"/>
          <w:sz w:val="20"/>
          <w:szCs w:val="20"/>
        </w:rPr>
      </w:pPr>
      <w:r w:rsidRPr="0085181F">
        <w:rPr>
          <w:rFonts w:ascii="Arial" w:hAnsi="Arial" w:cs="Arial"/>
          <w:color w:val="000000"/>
          <w:sz w:val="20"/>
          <w:szCs w:val="20"/>
        </w:rPr>
        <w:br w:type="page"/>
      </w:r>
    </w:p>
    <w:p w14:paraId="14E2ECA6" w14:textId="19E0A100" w:rsidR="00D572A9" w:rsidRPr="0085181F" w:rsidRDefault="000C3468" w:rsidP="002040C2">
      <w:pPr>
        <w:pStyle w:val="Heading2"/>
      </w:pPr>
      <w:bookmarkStart w:id="3" w:name="_Toc227226906"/>
      <w:r w:rsidRPr="0085181F">
        <w:rPr>
          <w:color w:val="000000"/>
        </w:rPr>
        <w:lastRenderedPageBreak/>
        <w:t>PLANNIN</w:t>
      </w:r>
      <w:r w:rsidR="0042571A" w:rsidRPr="0085181F">
        <w:rPr>
          <w:color w:val="000000"/>
        </w:rPr>
        <w:t xml:space="preserve">G: </w:t>
      </w:r>
      <w:r w:rsidRPr="0085181F">
        <w:t>Reference Material</w:t>
      </w:r>
      <w:bookmarkEnd w:id="3"/>
    </w:p>
    <w:p w14:paraId="14887C50" w14:textId="14B096E7" w:rsidR="006C4748" w:rsidRPr="0085181F" w:rsidRDefault="006C4748" w:rsidP="006C4748">
      <w:pPr>
        <w:autoSpaceDE w:val="0"/>
        <w:autoSpaceDN w:val="0"/>
        <w:adjustRightInd w:val="0"/>
        <w:rPr>
          <w:rFonts w:ascii="Arial" w:hAnsi="Arial" w:cs="Arial"/>
          <w:color w:val="000000"/>
          <w:sz w:val="20"/>
          <w:szCs w:val="20"/>
        </w:rPr>
      </w:pPr>
    </w:p>
    <w:p w14:paraId="56FEC10C" w14:textId="77777777" w:rsidR="00175D1A" w:rsidRPr="0085181F" w:rsidRDefault="00175D1A" w:rsidP="00175D1A">
      <w:pPr>
        <w:autoSpaceDE w:val="0"/>
        <w:autoSpaceDN w:val="0"/>
        <w:adjustRightInd w:val="0"/>
        <w:spacing w:before="120"/>
        <w:rPr>
          <w:rFonts w:ascii="Arial" w:hAnsi="Arial" w:cs="Arial"/>
          <w:b/>
          <w:bCs/>
          <w:color w:val="000000"/>
          <w:sz w:val="20"/>
          <w:szCs w:val="20"/>
        </w:rPr>
      </w:pPr>
      <w:r w:rsidRPr="0085181F">
        <w:rPr>
          <w:rFonts w:ascii="Arial" w:hAnsi="Arial" w:cs="Arial"/>
          <w:b/>
          <w:bCs/>
          <w:color w:val="000000"/>
          <w:sz w:val="20"/>
          <w:szCs w:val="20"/>
        </w:rPr>
        <w:t>Accounting Practice:</w:t>
      </w:r>
    </w:p>
    <w:p w14:paraId="0640C3E0" w14:textId="77777777" w:rsidR="00175D1A" w:rsidRPr="0085181F" w:rsidRDefault="00175D1A" w:rsidP="00175D1A">
      <w:pPr>
        <w:autoSpaceDE w:val="0"/>
        <w:autoSpaceDN w:val="0"/>
        <w:adjustRightInd w:val="0"/>
        <w:rPr>
          <w:rFonts w:ascii="Arial" w:hAnsi="Arial" w:cs="Arial"/>
          <w:b/>
          <w:bCs/>
          <w:color w:val="000000"/>
          <w:sz w:val="20"/>
          <w:szCs w:val="20"/>
        </w:rPr>
      </w:pPr>
      <w:hyperlink r:id="rId9" w:history="1">
        <w:r w:rsidRPr="0085181F">
          <w:rPr>
            <w:rFonts w:ascii="Arial" w:hAnsi="Arial" w:cs="Arial"/>
            <w:color w:val="0000FF"/>
            <w:sz w:val="20"/>
            <w:szCs w:val="20"/>
          </w:rPr>
          <w:t>https://w3.ibm.com/w3publisher/accounting-policy-financial-reporting/accounting-practices-interpretations</w:t>
        </w:r>
      </w:hyperlink>
    </w:p>
    <w:p w14:paraId="7DA72C08" w14:textId="77777777" w:rsidR="00175D1A" w:rsidRPr="0085181F" w:rsidRDefault="00175D1A" w:rsidP="00175D1A">
      <w:pPr>
        <w:autoSpaceDE w:val="0"/>
        <w:autoSpaceDN w:val="0"/>
        <w:adjustRightInd w:val="0"/>
        <w:rPr>
          <w:rFonts w:ascii="Arial" w:hAnsi="Arial" w:cs="Arial"/>
          <w:b/>
          <w:bCs/>
          <w:color w:val="000000"/>
          <w:sz w:val="20"/>
          <w:szCs w:val="20"/>
        </w:rPr>
      </w:pPr>
    </w:p>
    <w:p w14:paraId="11512FF0" w14:textId="77777777" w:rsidR="00175D1A" w:rsidRPr="0085181F" w:rsidRDefault="00175D1A" w:rsidP="00175D1A">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IBM Organization Instruction Letters:</w:t>
      </w:r>
    </w:p>
    <w:p w14:paraId="4D4A8265" w14:textId="77777777" w:rsidR="00175D1A" w:rsidRPr="0085181F" w:rsidRDefault="00175D1A" w:rsidP="00175D1A">
      <w:pPr>
        <w:tabs>
          <w:tab w:val="left" w:pos="597"/>
        </w:tabs>
        <w:autoSpaceDE w:val="0"/>
        <w:autoSpaceDN w:val="0"/>
        <w:adjustRightInd w:val="0"/>
        <w:rPr>
          <w:rFonts w:ascii="Arial" w:hAnsi="Arial" w:cs="Arial"/>
          <w:color w:val="000000"/>
          <w:sz w:val="20"/>
          <w:szCs w:val="20"/>
          <w:u w:val="single"/>
        </w:rPr>
      </w:pPr>
      <w:r w:rsidRPr="0085181F">
        <w:rPr>
          <w:rFonts w:ascii="Arial" w:hAnsi="Arial" w:cs="Arial"/>
          <w:color w:val="000000"/>
          <w:sz w:val="20"/>
          <w:szCs w:val="20"/>
          <w:u w:val="single"/>
        </w:rPr>
        <w:t>FIN168 - Business Amenities and Gifts</w:t>
      </w:r>
    </w:p>
    <w:p w14:paraId="3E794D4F" w14:textId="77777777" w:rsidR="00175D1A" w:rsidRPr="0085181F" w:rsidRDefault="00175D1A" w:rsidP="00175D1A">
      <w:pPr>
        <w:tabs>
          <w:tab w:val="left" w:pos="597"/>
        </w:tabs>
        <w:autoSpaceDE w:val="0"/>
        <w:autoSpaceDN w:val="0"/>
        <w:adjustRightInd w:val="0"/>
        <w:rPr>
          <w:rFonts w:ascii="Arial" w:hAnsi="Arial" w:cs="Arial"/>
          <w:color w:val="000000"/>
          <w:sz w:val="20"/>
          <w:szCs w:val="20"/>
          <w:u w:val="single"/>
        </w:rPr>
      </w:pPr>
      <w:hyperlink r:id="rId10" w:history="1">
        <w:r w:rsidRPr="0085181F">
          <w:rPr>
            <w:rFonts w:ascii="Arial" w:hAnsi="Arial" w:cs="Arial"/>
            <w:color w:val="0000FF"/>
            <w:sz w:val="20"/>
            <w:szCs w:val="20"/>
          </w:rPr>
          <w:t>https://w3.ibm.com/ibm/corporate-documents/leg/leg-168-fin-168</w:t>
        </w:r>
      </w:hyperlink>
    </w:p>
    <w:p w14:paraId="2B58846B" w14:textId="77777777" w:rsidR="00175D1A" w:rsidRPr="0085181F" w:rsidRDefault="00175D1A" w:rsidP="00426CCE">
      <w:pPr>
        <w:tabs>
          <w:tab w:val="left" w:pos="597"/>
        </w:tabs>
        <w:autoSpaceDE w:val="0"/>
        <w:autoSpaceDN w:val="0"/>
        <w:adjustRightInd w:val="0"/>
        <w:spacing w:before="120"/>
        <w:rPr>
          <w:rFonts w:ascii="Arial" w:hAnsi="Arial" w:cs="Arial"/>
          <w:color w:val="000000"/>
          <w:sz w:val="20"/>
          <w:szCs w:val="20"/>
          <w:u w:val="single"/>
        </w:rPr>
      </w:pPr>
      <w:r w:rsidRPr="0085181F">
        <w:rPr>
          <w:rFonts w:ascii="Arial" w:hAnsi="Arial" w:cs="Arial"/>
          <w:color w:val="000000"/>
          <w:sz w:val="20"/>
          <w:szCs w:val="20"/>
          <w:u w:val="single"/>
        </w:rPr>
        <w:t>FIN101 - Control of Disbursements</w:t>
      </w:r>
    </w:p>
    <w:p w14:paraId="7DDCC9E5" w14:textId="77777777" w:rsidR="00175D1A" w:rsidRPr="0085181F" w:rsidRDefault="00175D1A" w:rsidP="00175D1A">
      <w:pPr>
        <w:autoSpaceDE w:val="0"/>
        <w:autoSpaceDN w:val="0"/>
        <w:adjustRightInd w:val="0"/>
        <w:rPr>
          <w:rFonts w:ascii="Arial" w:hAnsi="Arial" w:cs="Arial"/>
          <w:color w:val="000000"/>
          <w:sz w:val="20"/>
          <w:szCs w:val="20"/>
          <w:u w:val="single"/>
        </w:rPr>
      </w:pPr>
      <w:hyperlink r:id="rId11" w:history="1">
        <w:r w:rsidRPr="0085181F">
          <w:rPr>
            <w:rFonts w:ascii="Arial" w:hAnsi="Arial" w:cs="Arial"/>
            <w:color w:val="0000FF"/>
            <w:sz w:val="20"/>
            <w:szCs w:val="20"/>
          </w:rPr>
          <w:t>https://w3.ibm.com/ibm/corporate-documents/fin/fin-101</w:t>
        </w:r>
      </w:hyperlink>
    </w:p>
    <w:p w14:paraId="1A3A4BE8" w14:textId="77777777" w:rsidR="00175D1A" w:rsidRPr="0085181F" w:rsidRDefault="00175D1A" w:rsidP="00175D1A">
      <w:pPr>
        <w:autoSpaceDE w:val="0"/>
        <w:autoSpaceDN w:val="0"/>
        <w:adjustRightInd w:val="0"/>
        <w:rPr>
          <w:rFonts w:ascii="Arial" w:hAnsi="Arial" w:cs="Arial"/>
          <w:color w:val="000000"/>
          <w:sz w:val="20"/>
          <w:szCs w:val="20"/>
          <w:u w:val="single"/>
        </w:rPr>
      </w:pPr>
    </w:p>
    <w:p w14:paraId="497EC48B" w14:textId="2D9149CF" w:rsidR="00175D1A" w:rsidRPr="0085181F" w:rsidRDefault="00175D1A" w:rsidP="00175D1A">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 xml:space="preserve">Other </w:t>
      </w:r>
      <w:r w:rsidR="008D0DEB" w:rsidRPr="0085181F">
        <w:rPr>
          <w:rFonts w:ascii="Arial" w:hAnsi="Arial" w:cs="Arial"/>
          <w:b/>
          <w:bCs/>
          <w:color w:val="000000"/>
          <w:sz w:val="20"/>
          <w:szCs w:val="20"/>
        </w:rPr>
        <w:t>R</w:t>
      </w:r>
      <w:r w:rsidRPr="0085181F">
        <w:rPr>
          <w:rFonts w:ascii="Arial" w:hAnsi="Arial" w:cs="Arial"/>
          <w:b/>
          <w:bCs/>
          <w:color w:val="000000"/>
          <w:sz w:val="20"/>
          <w:szCs w:val="20"/>
        </w:rPr>
        <w:t>elated Corporate Instructions:</w:t>
      </w:r>
    </w:p>
    <w:p w14:paraId="7E996113" w14:textId="77777777" w:rsidR="00175D1A" w:rsidRPr="0085181F" w:rsidRDefault="00175D1A" w:rsidP="00175D1A">
      <w:pPr>
        <w:tabs>
          <w:tab w:val="left" w:pos="597"/>
        </w:tabs>
        <w:autoSpaceDE w:val="0"/>
        <w:autoSpaceDN w:val="0"/>
        <w:adjustRightInd w:val="0"/>
        <w:rPr>
          <w:rFonts w:ascii="Arial" w:hAnsi="Arial" w:cs="Arial"/>
          <w:color w:val="000000"/>
          <w:sz w:val="20"/>
          <w:szCs w:val="20"/>
          <w:u w:val="single"/>
        </w:rPr>
      </w:pPr>
      <w:r w:rsidRPr="0085181F">
        <w:rPr>
          <w:rFonts w:ascii="Arial" w:hAnsi="Arial" w:cs="Arial"/>
          <w:color w:val="000000"/>
          <w:sz w:val="20"/>
          <w:szCs w:val="20"/>
          <w:u w:val="single"/>
        </w:rPr>
        <w:t>IPL106 Receipt and Disclosure of Confidential Information</w:t>
      </w:r>
    </w:p>
    <w:p w14:paraId="5D2E02B2" w14:textId="77777777" w:rsidR="00175D1A" w:rsidRPr="0085181F" w:rsidRDefault="00175D1A" w:rsidP="00175D1A">
      <w:pPr>
        <w:tabs>
          <w:tab w:val="left" w:pos="597"/>
        </w:tabs>
        <w:autoSpaceDE w:val="0"/>
        <w:autoSpaceDN w:val="0"/>
        <w:adjustRightInd w:val="0"/>
        <w:rPr>
          <w:rFonts w:ascii="Arial" w:hAnsi="Arial" w:cs="Arial"/>
          <w:color w:val="000000"/>
          <w:sz w:val="20"/>
          <w:szCs w:val="20"/>
          <w:u w:val="single"/>
        </w:rPr>
      </w:pPr>
      <w:hyperlink r:id="rId12" w:history="1">
        <w:r w:rsidRPr="0085181F">
          <w:rPr>
            <w:rFonts w:ascii="Arial" w:hAnsi="Arial" w:cs="Arial"/>
            <w:color w:val="0000FF"/>
            <w:sz w:val="20"/>
            <w:szCs w:val="20"/>
          </w:rPr>
          <w:t>https://w3.ibm.com/ibm/corporate-documents/ipl/ipl-106</w:t>
        </w:r>
      </w:hyperlink>
    </w:p>
    <w:p w14:paraId="793DB563" w14:textId="0DF2B4A7" w:rsidR="00175D1A" w:rsidRPr="0085181F" w:rsidRDefault="00146B31" w:rsidP="00426CCE">
      <w:pPr>
        <w:tabs>
          <w:tab w:val="left" w:pos="597"/>
        </w:tabs>
        <w:autoSpaceDE w:val="0"/>
        <w:autoSpaceDN w:val="0"/>
        <w:adjustRightInd w:val="0"/>
        <w:spacing w:before="120"/>
        <w:rPr>
          <w:rFonts w:ascii="Arial" w:hAnsi="Arial" w:cs="Arial"/>
          <w:color w:val="000000"/>
          <w:sz w:val="20"/>
          <w:szCs w:val="20"/>
          <w:u w:val="single"/>
        </w:rPr>
      </w:pPr>
      <w:r w:rsidRPr="0085181F">
        <w:rPr>
          <w:rFonts w:ascii="Arial" w:hAnsi="Arial" w:cs="Arial"/>
          <w:color w:val="000000"/>
          <w:sz w:val="20"/>
          <w:szCs w:val="20"/>
          <w:u w:val="single"/>
        </w:rPr>
        <w:t>PROC167 Supplier and Sourced Goods</w:t>
      </w:r>
    </w:p>
    <w:p w14:paraId="7CDCDD14" w14:textId="401A4C84" w:rsidR="000B573A" w:rsidRPr="0085181F" w:rsidRDefault="00146B31" w:rsidP="00175D1A">
      <w:pPr>
        <w:autoSpaceDE w:val="0"/>
        <w:autoSpaceDN w:val="0"/>
        <w:adjustRightInd w:val="0"/>
        <w:rPr>
          <w:rFonts w:ascii="Arial" w:hAnsi="Arial" w:cs="Arial"/>
          <w:color w:val="0000FF"/>
          <w:sz w:val="20"/>
          <w:szCs w:val="20"/>
        </w:rPr>
      </w:pPr>
      <w:r w:rsidRPr="0085181F">
        <w:rPr>
          <w:rFonts w:ascii="Arial" w:hAnsi="Arial" w:cs="Arial"/>
          <w:color w:val="0000FF"/>
          <w:sz w:val="20"/>
          <w:szCs w:val="20"/>
        </w:rPr>
        <w:t>https://w3.ibm.com/ibm/corporate-documents/proc/proc-167</w:t>
      </w:r>
    </w:p>
    <w:p w14:paraId="1B296F1B" w14:textId="16C4606B" w:rsidR="00175D1A" w:rsidRPr="0085181F" w:rsidRDefault="00175D1A" w:rsidP="00426CCE">
      <w:pPr>
        <w:autoSpaceDE w:val="0"/>
        <w:autoSpaceDN w:val="0"/>
        <w:adjustRightInd w:val="0"/>
        <w:spacing w:before="120"/>
        <w:rPr>
          <w:rFonts w:ascii="Arial" w:hAnsi="Arial" w:cs="Arial"/>
          <w:color w:val="000000"/>
          <w:sz w:val="20"/>
          <w:szCs w:val="20"/>
          <w:u w:val="single"/>
        </w:rPr>
      </w:pPr>
      <w:r w:rsidRPr="0085181F">
        <w:rPr>
          <w:rFonts w:ascii="Arial" w:hAnsi="Arial" w:cs="Arial"/>
          <w:color w:val="000000"/>
          <w:sz w:val="20"/>
          <w:szCs w:val="20"/>
          <w:u w:val="single"/>
        </w:rPr>
        <w:t>HR113 – Protection of Employee Information</w:t>
      </w:r>
    </w:p>
    <w:p w14:paraId="1706D06A" w14:textId="7B763A10" w:rsidR="00735271" w:rsidRPr="0085181F" w:rsidRDefault="00175D1A" w:rsidP="00175D1A">
      <w:pPr>
        <w:autoSpaceDE w:val="0"/>
        <w:autoSpaceDN w:val="0"/>
        <w:adjustRightInd w:val="0"/>
        <w:rPr>
          <w:rFonts w:ascii="Arial" w:hAnsi="Arial" w:cs="Arial"/>
          <w:color w:val="0000FF"/>
          <w:sz w:val="20"/>
          <w:szCs w:val="20"/>
        </w:rPr>
      </w:pPr>
      <w:hyperlink r:id="rId13" w:history="1">
        <w:r w:rsidRPr="0085181F">
          <w:rPr>
            <w:rFonts w:ascii="Arial" w:hAnsi="Arial" w:cs="Arial"/>
            <w:color w:val="0000FF"/>
            <w:sz w:val="20"/>
            <w:szCs w:val="20"/>
          </w:rPr>
          <w:t>https://w3.ibm.com/ibm/corporate-documents/hr/hr-113</w:t>
        </w:r>
      </w:hyperlink>
    </w:p>
    <w:p w14:paraId="3FB4CD23" w14:textId="77777777" w:rsidR="00175D1A" w:rsidRPr="0085181F" w:rsidRDefault="00175D1A" w:rsidP="00426CCE">
      <w:pPr>
        <w:autoSpaceDE w:val="0"/>
        <w:autoSpaceDN w:val="0"/>
        <w:adjustRightInd w:val="0"/>
        <w:spacing w:before="120"/>
        <w:rPr>
          <w:rFonts w:ascii="Arial" w:hAnsi="Arial" w:cs="Arial"/>
          <w:color w:val="000000"/>
          <w:sz w:val="20"/>
          <w:szCs w:val="20"/>
          <w:u w:val="single"/>
        </w:rPr>
      </w:pPr>
      <w:r w:rsidRPr="0085181F">
        <w:rPr>
          <w:rFonts w:ascii="Arial" w:hAnsi="Arial" w:cs="Arial"/>
          <w:color w:val="000000"/>
          <w:sz w:val="20"/>
          <w:szCs w:val="20"/>
          <w:u w:val="single"/>
        </w:rPr>
        <w:t>CTEBA</w:t>
      </w:r>
    </w:p>
    <w:p w14:paraId="162E8BA3" w14:textId="77777777" w:rsidR="00175D1A" w:rsidRPr="0085181F" w:rsidRDefault="00175D1A" w:rsidP="00175D1A">
      <w:pPr>
        <w:autoSpaceDE w:val="0"/>
        <w:autoSpaceDN w:val="0"/>
        <w:adjustRightInd w:val="0"/>
        <w:rPr>
          <w:rFonts w:ascii="Arial" w:hAnsi="Arial" w:cs="Arial"/>
          <w:color w:val="000000"/>
          <w:sz w:val="20"/>
          <w:szCs w:val="20"/>
          <w:u w:val="single"/>
        </w:rPr>
      </w:pPr>
      <w:hyperlink r:id="rId14" w:history="1">
        <w:r w:rsidRPr="0085181F">
          <w:rPr>
            <w:rFonts w:ascii="Arial" w:hAnsi="Arial" w:cs="Arial"/>
            <w:color w:val="0000FF"/>
            <w:sz w:val="20"/>
            <w:szCs w:val="20"/>
          </w:rPr>
          <w:t>https://w3.ibm.com/w3publisher/cteba</w:t>
        </w:r>
      </w:hyperlink>
    </w:p>
    <w:p w14:paraId="12AFB07A" w14:textId="77777777" w:rsidR="00175D1A" w:rsidRPr="0085181F" w:rsidRDefault="00175D1A" w:rsidP="00175D1A">
      <w:pPr>
        <w:autoSpaceDE w:val="0"/>
        <w:autoSpaceDN w:val="0"/>
        <w:adjustRightInd w:val="0"/>
        <w:rPr>
          <w:rFonts w:ascii="Arial" w:hAnsi="Arial" w:cs="Arial"/>
          <w:color w:val="000000"/>
          <w:sz w:val="20"/>
          <w:szCs w:val="20"/>
          <w:u w:val="single"/>
        </w:rPr>
      </w:pPr>
    </w:p>
    <w:p w14:paraId="7911FE00" w14:textId="77777777" w:rsidR="00175D1A" w:rsidRPr="0085181F" w:rsidRDefault="00175D1A" w:rsidP="00175D1A">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Process-related Links:</w:t>
      </w:r>
    </w:p>
    <w:p w14:paraId="69B0A36F" w14:textId="075B6995" w:rsidR="00C81275" w:rsidRPr="0085181F" w:rsidRDefault="00C81275" w:rsidP="00C81275">
      <w:pPr>
        <w:tabs>
          <w:tab w:val="left" w:pos="597"/>
        </w:tabs>
        <w:autoSpaceDE w:val="0"/>
        <w:autoSpaceDN w:val="0"/>
        <w:adjustRightInd w:val="0"/>
        <w:rPr>
          <w:rFonts w:ascii="Arial" w:hAnsi="Arial" w:cs="Arial"/>
          <w:color w:val="000000"/>
          <w:sz w:val="20"/>
          <w:szCs w:val="20"/>
          <w:u w:val="single"/>
        </w:rPr>
      </w:pPr>
      <w:r w:rsidRPr="0085181F">
        <w:rPr>
          <w:rFonts w:ascii="Arial" w:hAnsi="Arial" w:cs="Arial"/>
          <w:color w:val="000000"/>
          <w:sz w:val="20"/>
          <w:szCs w:val="20"/>
          <w:u w:val="single"/>
        </w:rPr>
        <w:t>Marketing</w:t>
      </w:r>
      <w:r w:rsidR="001C776E" w:rsidRPr="0085181F">
        <w:rPr>
          <w:rFonts w:ascii="Arial" w:hAnsi="Arial" w:cs="Arial"/>
          <w:color w:val="000000"/>
          <w:sz w:val="20"/>
          <w:szCs w:val="20"/>
          <w:u w:val="single"/>
        </w:rPr>
        <w:t xml:space="preserve"> and Communications</w:t>
      </w:r>
      <w:r w:rsidRPr="0085181F">
        <w:rPr>
          <w:rFonts w:ascii="Arial" w:hAnsi="Arial" w:cs="Arial"/>
          <w:color w:val="000000"/>
          <w:sz w:val="20"/>
          <w:szCs w:val="20"/>
          <w:u w:val="single"/>
        </w:rPr>
        <w:t xml:space="preserve"> Homepage</w:t>
      </w:r>
    </w:p>
    <w:p w14:paraId="387AC718" w14:textId="77777777" w:rsidR="00C81275" w:rsidRPr="0085181F" w:rsidRDefault="00C81275" w:rsidP="00C81275">
      <w:pPr>
        <w:tabs>
          <w:tab w:val="left" w:pos="597"/>
        </w:tabs>
        <w:autoSpaceDE w:val="0"/>
        <w:autoSpaceDN w:val="0"/>
        <w:adjustRightInd w:val="0"/>
        <w:rPr>
          <w:rFonts w:ascii="Arial" w:hAnsi="Arial" w:cs="Arial"/>
          <w:color w:val="0000FF"/>
          <w:sz w:val="20"/>
          <w:szCs w:val="20"/>
        </w:rPr>
      </w:pPr>
      <w:r w:rsidRPr="0085181F">
        <w:rPr>
          <w:rFonts w:ascii="Arial" w:hAnsi="Arial" w:cs="Arial"/>
          <w:color w:val="0000FF"/>
          <w:sz w:val="20"/>
          <w:szCs w:val="20"/>
        </w:rPr>
        <w:t>https://w3.ibm.com/w3publisher/the-new-c-c-and-marketing-team</w:t>
      </w:r>
    </w:p>
    <w:p w14:paraId="57F141C4" w14:textId="77777777" w:rsidR="00C81275" w:rsidRPr="0085181F" w:rsidRDefault="00C81275" w:rsidP="00426CCE">
      <w:pPr>
        <w:tabs>
          <w:tab w:val="left" w:pos="597"/>
        </w:tabs>
        <w:autoSpaceDE w:val="0"/>
        <w:autoSpaceDN w:val="0"/>
        <w:adjustRightInd w:val="0"/>
        <w:spacing w:before="120"/>
        <w:rPr>
          <w:rFonts w:ascii="Arial" w:hAnsi="Arial" w:cs="Arial"/>
          <w:color w:val="000000"/>
          <w:sz w:val="20"/>
          <w:szCs w:val="20"/>
          <w:u w:val="single"/>
        </w:rPr>
      </w:pPr>
      <w:r w:rsidRPr="0085181F">
        <w:rPr>
          <w:rFonts w:ascii="Arial" w:hAnsi="Arial" w:cs="Arial"/>
          <w:color w:val="000000"/>
          <w:sz w:val="20"/>
          <w:szCs w:val="20"/>
          <w:u w:val="single"/>
        </w:rPr>
        <w:t>Event Marketing</w:t>
      </w:r>
    </w:p>
    <w:p w14:paraId="5D74E15B" w14:textId="77777777" w:rsidR="00C81275" w:rsidRPr="0085181F" w:rsidRDefault="00C81275" w:rsidP="00C81275">
      <w:pPr>
        <w:tabs>
          <w:tab w:val="left" w:pos="597"/>
        </w:tabs>
        <w:autoSpaceDE w:val="0"/>
        <w:autoSpaceDN w:val="0"/>
        <w:adjustRightInd w:val="0"/>
        <w:rPr>
          <w:rFonts w:ascii="Arial" w:hAnsi="Arial" w:cs="Arial"/>
          <w:color w:val="0000FF"/>
          <w:sz w:val="20"/>
          <w:szCs w:val="20"/>
        </w:rPr>
      </w:pPr>
      <w:r w:rsidRPr="0085181F">
        <w:rPr>
          <w:rFonts w:ascii="Arial" w:hAnsi="Arial" w:cs="Arial"/>
          <w:color w:val="0000FF"/>
          <w:sz w:val="20"/>
          <w:szCs w:val="20"/>
        </w:rPr>
        <w:t>https://w3.ibm.com/w3publisher/events</w:t>
      </w:r>
    </w:p>
    <w:p w14:paraId="6D543000" w14:textId="77777777" w:rsidR="00C81275" w:rsidRPr="0085181F" w:rsidRDefault="00C81275" w:rsidP="00426CCE">
      <w:pPr>
        <w:tabs>
          <w:tab w:val="left" w:pos="597"/>
        </w:tabs>
        <w:autoSpaceDE w:val="0"/>
        <w:autoSpaceDN w:val="0"/>
        <w:adjustRightInd w:val="0"/>
        <w:spacing w:before="120"/>
        <w:rPr>
          <w:rFonts w:ascii="Arial" w:hAnsi="Arial" w:cs="Arial"/>
          <w:color w:val="000000"/>
          <w:sz w:val="20"/>
          <w:szCs w:val="20"/>
          <w:u w:val="single"/>
        </w:rPr>
      </w:pPr>
      <w:r w:rsidRPr="0085181F">
        <w:rPr>
          <w:rFonts w:ascii="Arial" w:hAnsi="Arial" w:cs="Arial"/>
          <w:color w:val="000000"/>
          <w:sz w:val="20"/>
          <w:szCs w:val="20"/>
          <w:u w:val="single"/>
        </w:rPr>
        <w:t>Blue Studio</w:t>
      </w:r>
    </w:p>
    <w:p w14:paraId="51C2506F" w14:textId="77777777" w:rsidR="00C81275" w:rsidRPr="0085181F" w:rsidRDefault="00C81275" w:rsidP="00C81275">
      <w:pPr>
        <w:autoSpaceDE w:val="0"/>
        <w:autoSpaceDN w:val="0"/>
        <w:adjustRightInd w:val="0"/>
        <w:rPr>
          <w:rFonts w:ascii="Arial" w:hAnsi="Arial" w:cs="Arial"/>
          <w:color w:val="0000FF"/>
          <w:sz w:val="20"/>
          <w:szCs w:val="20"/>
        </w:rPr>
      </w:pPr>
      <w:hyperlink r:id="rId15" w:history="1">
        <w:r w:rsidRPr="0085181F">
          <w:rPr>
            <w:rStyle w:val="Hyperlink"/>
            <w:rFonts w:ascii="Arial" w:hAnsi="Arial" w:cs="Arial"/>
            <w:sz w:val="20"/>
            <w:szCs w:val="20"/>
            <w:u w:val="none"/>
          </w:rPr>
          <w:t>https://w3.ibm.com/w3publisher/ibm-c-c-and-marketing-team-center/blue-studio</w:t>
        </w:r>
      </w:hyperlink>
    </w:p>
    <w:p w14:paraId="2A8487EF" w14:textId="77777777" w:rsidR="00C81275" w:rsidRPr="0085181F" w:rsidRDefault="00C81275" w:rsidP="00426CCE">
      <w:pPr>
        <w:autoSpaceDE w:val="0"/>
        <w:autoSpaceDN w:val="0"/>
        <w:adjustRightInd w:val="0"/>
        <w:spacing w:before="120"/>
        <w:rPr>
          <w:rFonts w:ascii="Arial" w:hAnsi="Arial" w:cs="Arial"/>
          <w:color w:val="000000" w:themeColor="text1"/>
          <w:sz w:val="20"/>
          <w:szCs w:val="20"/>
          <w:u w:val="single"/>
        </w:rPr>
      </w:pPr>
      <w:r w:rsidRPr="0085181F">
        <w:rPr>
          <w:rFonts w:ascii="Arial" w:hAnsi="Arial" w:cs="Arial"/>
          <w:color w:val="000000" w:themeColor="text1"/>
          <w:sz w:val="20"/>
          <w:szCs w:val="20"/>
          <w:u w:val="single"/>
        </w:rPr>
        <w:t>Innovation Studio</w:t>
      </w:r>
    </w:p>
    <w:p w14:paraId="395FA089" w14:textId="77777777" w:rsidR="00C81275" w:rsidRPr="0085181F" w:rsidRDefault="00C81275" w:rsidP="00C81275">
      <w:pPr>
        <w:autoSpaceDE w:val="0"/>
        <w:autoSpaceDN w:val="0"/>
        <w:adjustRightInd w:val="0"/>
        <w:rPr>
          <w:rFonts w:ascii="Arial" w:hAnsi="Arial" w:cs="Arial"/>
          <w:color w:val="0000FF"/>
          <w:sz w:val="20"/>
          <w:szCs w:val="20"/>
        </w:rPr>
      </w:pPr>
      <w:r w:rsidRPr="0085181F">
        <w:rPr>
          <w:rFonts w:ascii="Arial" w:hAnsi="Arial" w:cs="Arial"/>
          <w:color w:val="0000FF"/>
          <w:sz w:val="20"/>
          <w:szCs w:val="20"/>
        </w:rPr>
        <w:t>https://w3.ibm.com/w3publisher/innovation-studio</w:t>
      </w:r>
    </w:p>
    <w:p w14:paraId="3ADFC826" w14:textId="6E6400F1" w:rsidR="00175D1A" w:rsidRPr="0085181F" w:rsidRDefault="00175D1A" w:rsidP="00426CCE">
      <w:pPr>
        <w:autoSpaceDE w:val="0"/>
        <w:autoSpaceDN w:val="0"/>
        <w:adjustRightInd w:val="0"/>
        <w:spacing w:before="120"/>
        <w:rPr>
          <w:rFonts w:ascii="Arial" w:hAnsi="Arial" w:cs="Arial"/>
          <w:color w:val="000000"/>
          <w:sz w:val="20"/>
          <w:szCs w:val="20"/>
          <w:u w:val="single"/>
        </w:rPr>
      </w:pPr>
      <w:r w:rsidRPr="0085181F">
        <w:rPr>
          <w:rFonts w:ascii="Arial" w:hAnsi="Arial" w:cs="Arial"/>
          <w:color w:val="000000"/>
          <w:sz w:val="20"/>
          <w:szCs w:val="20"/>
          <w:u w:val="single"/>
        </w:rPr>
        <w:t>Dat</w:t>
      </w:r>
      <w:r w:rsidR="006C399F" w:rsidRPr="0085181F">
        <w:rPr>
          <w:rFonts w:ascii="Arial" w:hAnsi="Arial" w:cs="Arial"/>
          <w:color w:val="000000"/>
          <w:sz w:val="20"/>
          <w:szCs w:val="20"/>
          <w:u w:val="single"/>
        </w:rPr>
        <w:t>a</w:t>
      </w:r>
      <w:r w:rsidRPr="0085181F">
        <w:rPr>
          <w:rFonts w:ascii="Arial" w:hAnsi="Arial" w:cs="Arial"/>
          <w:color w:val="000000"/>
          <w:sz w:val="20"/>
          <w:szCs w:val="20"/>
          <w:u w:val="single"/>
        </w:rPr>
        <w:t xml:space="preserve"> </w:t>
      </w:r>
      <w:proofErr w:type="gramStart"/>
      <w:r w:rsidRPr="0085181F">
        <w:rPr>
          <w:rFonts w:ascii="Arial" w:hAnsi="Arial" w:cs="Arial"/>
          <w:color w:val="000000"/>
          <w:sz w:val="20"/>
          <w:szCs w:val="20"/>
          <w:u w:val="single"/>
        </w:rPr>
        <w:t>Privacy @</w:t>
      </w:r>
      <w:proofErr w:type="gramEnd"/>
      <w:r w:rsidRPr="0085181F">
        <w:rPr>
          <w:rFonts w:ascii="Arial" w:hAnsi="Arial" w:cs="Arial"/>
          <w:color w:val="000000"/>
          <w:sz w:val="20"/>
          <w:szCs w:val="20"/>
          <w:u w:val="single"/>
        </w:rPr>
        <w:t xml:space="preserve"> IBM Marketing</w:t>
      </w:r>
    </w:p>
    <w:p w14:paraId="360E2F99" w14:textId="73D17CDC" w:rsidR="00175D1A" w:rsidRPr="0085181F" w:rsidRDefault="00851851" w:rsidP="00175D1A">
      <w:pPr>
        <w:autoSpaceDE w:val="0"/>
        <w:autoSpaceDN w:val="0"/>
        <w:adjustRightInd w:val="0"/>
        <w:rPr>
          <w:rFonts w:ascii="Arial" w:hAnsi="Arial" w:cs="Arial"/>
          <w:color w:val="000000"/>
          <w:sz w:val="20"/>
          <w:szCs w:val="20"/>
          <w:u w:val="single"/>
        </w:rPr>
      </w:pPr>
      <w:hyperlink r:id="rId16" w:history="1">
        <w:r w:rsidRPr="008F43A4">
          <w:rPr>
            <w:rStyle w:val="Hyperlink"/>
            <w:rFonts w:ascii="Arial" w:hAnsi="Arial" w:cs="Arial"/>
            <w:sz w:val="20"/>
            <w:szCs w:val="20"/>
          </w:rPr>
          <w:t>https://w3.ibm.com/w3publisher/mcc-dait</w:t>
        </w:r>
      </w:hyperlink>
      <w:r w:rsidRPr="0085181F">
        <w:t xml:space="preserve"> </w:t>
      </w:r>
      <w:r w:rsidR="000212CE" w:rsidRPr="0085181F">
        <w:rPr>
          <w:rFonts w:ascii="Arial" w:hAnsi="Arial" w:cs="Arial"/>
          <w:sz w:val="20"/>
          <w:szCs w:val="20"/>
        </w:rPr>
        <w:t xml:space="preserve"> </w:t>
      </w:r>
    </w:p>
    <w:p w14:paraId="415C9454" w14:textId="77777777" w:rsidR="00175D1A" w:rsidRPr="0085181F" w:rsidRDefault="00175D1A" w:rsidP="00426CCE">
      <w:pPr>
        <w:autoSpaceDE w:val="0"/>
        <w:autoSpaceDN w:val="0"/>
        <w:adjustRightInd w:val="0"/>
        <w:spacing w:before="120"/>
        <w:rPr>
          <w:rFonts w:ascii="Arial" w:hAnsi="Arial" w:cs="Arial"/>
          <w:color w:val="000000"/>
          <w:sz w:val="20"/>
          <w:szCs w:val="20"/>
          <w:u w:val="single"/>
        </w:rPr>
      </w:pPr>
      <w:proofErr w:type="gramStart"/>
      <w:r w:rsidRPr="0085181F">
        <w:rPr>
          <w:rFonts w:ascii="Arial" w:hAnsi="Arial" w:cs="Arial"/>
          <w:color w:val="000000"/>
          <w:sz w:val="20"/>
          <w:szCs w:val="20"/>
          <w:u w:val="single"/>
        </w:rPr>
        <w:t>Legal @</w:t>
      </w:r>
      <w:proofErr w:type="gramEnd"/>
      <w:r w:rsidRPr="0085181F">
        <w:rPr>
          <w:rFonts w:ascii="Arial" w:hAnsi="Arial" w:cs="Arial"/>
          <w:color w:val="000000"/>
          <w:sz w:val="20"/>
          <w:szCs w:val="20"/>
          <w:u w:val="single"/>
        </w:rPr>
        <w:t xml:space="preserve"> IBM Marketing</w:t>
      </w:r>
    </w:p>
    <w:p w14:paraId="17B33AE0" w14:textId="77777777" w:rsidR="00175D1A" w:rsidRPr="0085181F" w:rsidRDefault="00175D1A" w:rsidP="00175D1A">
      <w:pPr>
        <w:autoSpaceDE w:val="0"/>
        <w:autoSpaceDN w:val="0"/>
        <w:adjustRightInd w:val="0"/>
        <w:rPr>
          <w:rFonts w:ascii="Arial" w:hAnsi="Arial" w:cs="Arial"/>
          <w:color w:val="000000"/>
          <w:sz w:val="20"/>
          <w:szCs w:val="20"/>
          <w:u w:val="single"/>
        </w:rPr>
      </w:pPr>
      <w:hyperlink r:id="rId17" w:history="1">
        <w:r w:rsidRPr="0085181F">
          <w:rPr>
            <w:rFonts w:ascii="Arial" w:hAnsi="Arial" w:cs="Arial"/>
            <w:color w:val="0000FF"/>
            <w:sz w:val="20"/>
            <w:szCs w:val="20"/>
          </w:rPr>
          <w:t>https://w3.ibm.com/w3publisher/legal-marketing-community</w:t>
        </w:r>
      </w:hyperlink>
    </w:p>
    <w:p w14:paraId="1002D3D0" w14:textId="77777777" w:rsidR="00175D1A" w:rsidRPr="0085181F" w:rsidRDefault="00175D1A" w:rsidP="00426CCE">
      <w:pPr>
        <w:autoSpaceDE w:val="0"/>
        <w:autoSpaceDN w:val="0"/>
        <w:adjustRightInd w:val="0"/>
        <w:spacing w:before="120"/>
        <w:rPr>
          <w:rFonts w:ascii="Arial" w:hAnsi="Arial" w:cs="Arial"/>
          <w:color w:val="000000"/>
          <w:sz w:val="20"/>
          <w:szCs w:val="20"/>
          <w:u w:val="single"/>
        </w:rPr>
      </w:pPr>
      <w:r w:rsidRPr="0085181F">
        <w:rPr>
          <w:rFonts w:ascii="Arial" w:hAnsi="Arial" w:cs="Arial"/>
          <w:color w:val="000000"/>
          <w:sz w:val="20"/>
          <w:szCs w:val="20"/>
          <w:u w:val="single"/>
        </w:rPr>
        <w:t>IBM Accessibility Homepage</w:t>
      </w:r>
    </w:p>
    <w:p w14:paraId="5599C667" w14:textId="57849B04" w:rsidR="00AD5C5A" w:rsidRPr="0085181F" w:rsidRDefault="00175D1A" w:rsidP="00175D1A">
      <w:pPr>
        <w:autoSpaceDE w:val="0"/>
        <w:autoSpaceDN w:val="0"/>
        <w:adjustRightInd w:val="0"/>
        <w:rPr>
          <w:rFonts w:ascii="Arial" w:hAnsi="Arial" w:cs="Arial"/>
          <w:color w:val="0000FF"/>
          <w:sz w:val="20"/>
          <w:szCs w:val="20"/>
        </w:rPr>
      </w:pPr>
      <w:hyperlink r:id="rId18" w:history="1">
        <w:r w:rsidRPr="0085181F">
          <w:rPr>
            <w:rFonts w:ascii="Arial" w:hAnsi="Arial" w:cs="Arial"/>
            <w:color w:val="0000FF"/>
            <w:sz w:val="20"/>
            <w:szCs w:val="20"/>
          </w:rPr>
          <w:t>https://www.ibm.com/able/</w:t>
        </w:r>
      </w:hyperlink>
    </w:p>
    <w:p w14:paraId="399EB7D7" w14:textId="77777777" w:rsidR="00B00260" w:rsidRPr="0085181F" w:rsidRDefault="00B00260" w:rsidP="00175D1A">
      <w:pPr>
        <w:autoSpaceDE w:val="0"/>
        <w:autoSpaceDN w:val="0"/>
        <w:adjustRightInd w:val="0"/>
        <w:rPr>
          <w:rFonts w:ascii="Arial" w:hAnsi="Arial" w:cs="Arial"/>
          <w:color w:val="0000FF"/>
          <w:sz w:val="20"/>
          <w:szCs w:val="20"/>
        </w:rPr>
      </w:pPr>
    </w:p>
    <w:p w14:paraId="1DFD1B07" w14:textId="77777777" w:rsidR="00B00260" w:rsidRPr="0085181F" w:rsidRDefault="00B00260" w:rsidP="00175D1A">
      <w:pPr>
        <w:autoSpaceDE w:val="0"/>
        <w:autoSpaceDN w:val="0"/>
        <w:adjustRightInd w:val="0"/>
        <w:rPr>
          <w:rFonts w:ascii="Arial" w:hAnsi="Arial" w:cs="Arial"/>
          <w:color w:val="0000FF"/>
          <w:sz w:val="20"/>
          <w:szCs w:val="20"/>
        </w:rPr>
      </w:pPr>
    </w:p>
    <w:p w14:paraId="0BFB2D87" w14:textId="77777777" w:rsidR="00B00260" w:rsidRPr="0085181F" w:rsidRDefault="00B00260" w:rsidP="00175D1A">
      <w:pPr>
        <w:autoSpaceDE w:val="0"/>
        <w:autoSpaceDN w:val="0"/>
        <w:adjustRightInd w:val="0"/>
        <w:rPr>
          <w:rFonts w:ascii="Arial" w:hAnsi="Arial" w:cs="Arial"/>
          <w:color w:val="0000FF"/>
          <w:sz w:val="20"/>
          <w:szCs w:val="20"/>
        </w:rPr>
      </w:pPr>
    </w:p>
    <w:p w14:paraId="46C614E0" w14:textId="77777777" w:rsidR="00B00260" w:rsidRPr="0085181F" w:rsidRDefault="00B00260" w:rsidP="00175D1A">
      <w:pPr>
        <w:autoSpaceDE w:val="0"/>
        <w:autoSpaceDN w:val="0"/>
        <w:adjustRightInd w:val="0"/>
        <w:rPr>
          <w:rFonts w:ascii="Arial" w:hAnsi="Arial" w:cs="Arial"/>
          <w:color w:val="000000"/>
          <w:sz w:val="20"/>
          <w:szCs w:val="20"/>
        </w:rPr>
      </w:pPr>
    </w:p>
    <w:p w14:paraId="04D53F13" w14:textId="77777777" w:rsidR="00426CCE" w:rsidRPr="0085181F" w:rsidRDefault="00426CCE" w:rsidP="00175D1A">
      <w:pPr>
        <w:autoSpaceDE w:val="0"/>
        <w:autoSpaceDN w:val="0"/>
        <w:adjustRightInd w:val="0"/>
        <w:rPr>
          <w:rFonts w:ascii="Arial" w:hAnsi="Arial" w:cs="Arial"/>
          <w:color w:val="000000"/>
          <w:sz w:val="20"/>
          <w:szCs w:val="20"/>
        </w:rPr>
      </w:pPr>
    </w:p>
    <w:p w14:paraId="230C511E" w14:textId="77777777" w:rsidR="00426CCE" w:rsidRPr="0085181F" w:rsidRDefault="00426CCE" w:rsidP="00175D1A">
      <w:pPr>
        <w:autoSpaceDE w:val="0"/>
        <w:autoSpaceDN w:val="0"/>
        <w:adjustRightInd w:val="0"/>
        <w:rPr>
          <w:rFonts w:ascii="Arial" w:hAnsi="Arial" w:cs="Arial"/>
          <w:color w:val="000000"/>
          <w:sz w:val="20"/>
          <w:szCs w:val="20"/>
        </w:rPr>
      </w:pPr>
    </w:p>
    <w:p w14:paraId="5670D00E" w14:textId="77777777" w:rsidR="00426CCE" w:rsidRPr="0085181F" w:rsidRDefault="00426CCE" w:rsidP="00175D1A">
      <w:pPr>
        <w:autoSpaceDE w:val="0"/>
        <w:autoSpaceDN w:val="0"/>
        <w:adjustRightInd w:val="0"/>
        <w:rPr>
          <w:rFonts w:ascii="Arial" w:hAnsi="Arial" w:cs="Arial"/>
          <w:color w:val="000000"/>
          <w:sz w:val="20"/>
          <w:szCs w:val="20"/>
        </w:rPr>
      </w:pPr>
    </w:p>
    <w:p w14:paraId="3CB69C3C" w14:textId="77777777" w:rsidR="00426CCE" w:rsidRPr="0085181F" w:rsidRDefault="00426CCE" w:rsidP="00175D1A">
      <w:pPr>
        <w:autoSpaceDE w:val="0"/>
        <w:autoSpaceDN w:val="0"/>
        <w:adjustRightInd w:val="0"/>
        <w:rPr>
          <w:rFonts w:ascii="Arial" w:hAnsi="Arial" w:cs="Arial"/>
          <w:color w:val="000000"/>
          <w:sz w:val="20"/>
          <w:szCs w:val="20"/>
        </w:rPr>
      </w:pPr>
    </w:p>
    <w:p w14:paraId="2AA55D03" w14:textId="77777777" w:rsidR="00426CCE" w:rsidRPr="0085181F" w:rsidRDefault="00426CCE" w:rsidP="00175D1A">
      <w:pPr>
        <w:autoSpaceDE w:val="0"/>
        <w:autoSpaceDN w:val="0"/>
        <w:adjustRightInd w:val="0"/>
        <w:rPr>
          <w:rFonts w:ascii="Arial" w:hAnsi="Arial" w:cs="Arial"/>
          <w:color w:val="000000"/>
          <w:sz w:val="20"/>
          <w:szCs w:val="20"/>
        </w:rPr>
      </w:pPr>
    </w:p>
    <w:p w14:paraId="3523F2FF" w14:textId="77777777" w:rsidR="00426CCE" w:rsidRPr="0085181F" w:rsidRDefault="00426CCE" w:rsidP="00175D1A">
      <w:pPr>
        <w:autoSpaceDE w:val="0"/>
        <w:autoSpaceDN w:val="0"/>
        <w:adjustRightInd w:val="0"/>
        <w:rPr>
          <w:rFonts w:ascii="Arial" w:hAnsi="Arial" w:cs="Arial"/>
          <w:color w:val="000000"/>
          <w:sz w:val="20"/>
          <w:szCs w:val="20"/>
        </w:rPr>
      </w:pPr>
    </w:p>
    <w:p w14:paraId="265529C1" w14:textId="77777777" w:rsidR="00426CCE" w:rsidRPr="0085181F" w:rsidRDefault="00426CCE" w:rsidP="00175D1A">
      <w:pPr>
        <w:autoSpaceDE w:val="0"/>
        <w:autoSpaceDN w:val="0"/>
        <w:adjustRightInd w:val="0"/>
        <w:rPr>
          <w:rFonts w:ascii="Arial" w:hAnsi="Arial" w:cs="Arial"/>
          <w:color w:val="000000"/>
          <w:sz w:val="20"/>
          <w:szCs w:val="20"/>
        </w:rPr>
      </w:pPr>
    </w:p>
    <w:p w14:paraId="37D80F4E" w14:textId="77777777" w:rsidR="00426CCE" w:rsidRPr="0085181F" w:rsidRDefault="00426CCE" w:rsidP="00175D1A">
      <w:pPr>
        <w:autoSpaceDE w:val="0"/>
        <w:autoSpaceDN w:val="0"/>
        <w:adjustRightInd w:val="0"/>
        <w:rPr>
          <w:rFonts w:ascii="Arial" w:hAnsi="Arial" w:cs="Arial"/>
          <w:color w:val="000000"/>
          <w:sz w:val="20"/>
          <w:szCs w:val="20"/>
        </w:rPr>
      </w:pPr>
    </w:p>
    <w:p w14:paraId="3DED78F8" w14:textId="78DF4A4E" w:rsidR="00B00260" w:rsidRPr="0085181F" w:rsidRDefault="00B00260" w:rsidP="00B00260">
      <w:pPr>
        <w:pStyle w:val="Heading2"/>
      </w:pPr>
      <w:bookmarkStart w:id="4" w:name="_Toc227226907"/>
      <w:r w:rsidRPr="0085181F">
        <w:lastRenderedPageBreak/>
        <w:t>PLANNING: Fraud Template</w:t>
      </w:r>
      <w:bookmarkEnd w:id="4"/>
      <w:r w:rsidRPr="0085181F">
        <w:tab/>
      </w:r>
    </w:p>
    <w:p w14:paraId="5A46AA51" w14:textId="77777777" w:rsidR="00B00260" w:rsidRPr="0085181F" w:rsidRDefault="00B00260" w:rsidP="00B00260">
      <w:pPr>
        <w:keepLines/>
        <w:autoSpaceDE w:val="0"/>
        <w:autoSpaceDN w:val="0"/>
        <w:adjustRightInd w:val="0"/>
        <w:rPr>
          <w:rFonts w:ascii="Arial" w:hAnsi="Arial" w:cs="Arial"/>
          <w:color w:val="000000"/>
          <w:sz w:val="20"/>
          <w:szCs w:val="20"/>
        </w:rPr>
      </w:pPr>
    </w:p>
    <w:p w14:paraId="6400D8AA" w14:textId="269453D6" w:rsidR="00B00260" w:rsidRPr="0085181F" w:rsidRDefault="00B00260" w:rsidP="00B00260">
      <w:pPr>
        <w:autoSpaceDE w:val="0"/>
        <w:autoSpaceDN w:val="0"/>
        <w:adjustRightInd w:val="0"/>
        <w:rPr>
          <w:rFonts w:ascii="Arial" w:hAnsi="Arial" w:cs="Arial"/>
          <w:b/>
          <w:bCs/>
          <w:strike/>
          <w:color w:val="800080"/>
          <w:sz w:val="20"/>
          <w:szCs w:val="20"/>
        </w:rPr>
      </w:pPr>
      <w:r w:rsidRPr="0085181F">
        <w:rPr>
          <w:rFonts w:ascii="Arial" w:hAnsi="Arial" w:cs="Arial"/>
          <w:color w:val="000000"/>
          <w:sz w:val="20"/>
          <w:szCs w:val="20"/>
        </w:rPr>
        <w:t xml:space="preserve">Fraud is any intentional act or omission designed to deceive others and </w:t>
      </w:r>
      <w:r w:rsidR="004F0779" w:rsidRPr="0085181F">
        <w:rPr>
          <w:rFonts w:ascii="Arial" w:hAnsi="Arial" w:cs="Arial"/>
          <w:color w:val="000000"/>
          <w:sz w:val="20"/>
          <w:szCs w:val="20"/>
        </w:rPr>
        <w:t>results</w:t>
      </w:r>
      <w:r w:rsidRPr="0085181F">
        <w:rPr>
          <w:rFonts w:ascii="Arial" w:hAnsi="Arial" w:cs="Arial"/>
          <w:color w:val="000000"/>
          <w:sz w:val="20"/>
          <w:szCs w:val="20"/>
        </w:rPr>
        <w:t xml:space="preserve"> in the victim suffering a loss and/or the perpetrator achieving a gain. Fraud can be categorized into fraudulent financial reporting, misappropriation of assets, and improper or unauthorized expenditures.</w:t>
      </w:r>
    </w:p>
    <w:p w14:paraId="0F84D989" w14:textId="77777777" w:rsidR="00B00260" w:rsidRPr="0085181F" w:rsidRDefault="00B00260" w:rsidP="00B00260">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B00260" w:rsidRPr="0085181F" w14:paraId="2228701D" w14:textId="77777777" w:rsidTr="008C333A">
        <w:tc>
          <w:tcPr>
            <w:tcW w:w="1666" w:type="pct"/>
            <w:tcBorders>
              <w:top w:val="single" w:sz="6" w:space="0" w:color="auto"/>
              <w:left w:val="single" w:sz="6" w:space="0" w:color="auto"/>
              <w:bottom w:val="single" w:sz="6" w:space="0" w:color="auto"/>
              <w:right w:val="single" w:sz="6" w:space="0" w:color="auto"/>
            </w:tcBorders>
          </w:tcPr>
          <w:p w14:paraId="769A2632" w14:textId="77777777" w:rsidR="00B00260" w:rsidRPr="0085181F" w:rsidRDefault="00B00260" w:rsidP="008C333A">
            <w:pPr>
              <w:keepNext/>
              <w:keepLines/>
              <w:autoSpaceDE w:val="0"/>
              <w:autoSpaceDN w:val="0"/>
              <w:adjustRightInd w:val="0"/>
              <w:ind w:left="15"/>
              <w:rPr>
                <w:rFonts w:ascii="Arial" w:hAnsi="Arial" w:cs="Arial"/>
                <w:b/>
                <w:bCs/>
                <w:color w:val="000000"/>
                <w:sz w:val="20"/>
                <w:szCs w:val="20"/>
              </w:rPr>
            </w:pPr>
            <w:r w:rsidRPr="0085181F">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12B84CAB" w14:textId="77777777" w:rsidR="00B00260" w:rsidRPr="0085181F" w:rsidRDefault="00B00260" w:rsidP="008C333A">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85181F">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43620361" w14:textId="77777777" w:rsidR="00B00260" w:rsidRPr="0085181F" w:rsidRDefault="00B00260" w:rsidP="008C333A">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85181F">
              <w:rPr>
                <w:rFonts w:ascii="Arial" w:hAnsi="Arial" w:cs="Arial"/>
                <w:b/>
                <w:bCs/>
                <w:color w:val="000000"/>
                <w:sz w:val="20"/>
                <w:szCs w:val="20"/>
              </w:rPr>
              <w:t>Testing Approach</w:t>
            </w:r>
          </w:p>
        </w:tc>
      </w:tr>
      <w:tr w:rsidR="00B00260" w:rsidRPr="0085181F" w14:paraId="076E20F4" w14:textId="77777777" w:rsidTr="008C333A">
        <w:tc>
          <w:tcPr>
            <w:tcW w:w="1666" w:type="pct"/>
            <w:tcBorders>
              <w:top w:val="single" w:sz="6" w:space="0" w:color="auto"/>
              <w:left w:val="single" w:sz="6" w:space="0" w:color="auto"/>
              <w:bottom w:val="single" w:sz="6" w:space="0" w:color="auto"/>
              <w:right w:val="single" w:sz="6" w:space="0" w:color="auto"/>
            </w:tcBorders>
          </w:tcPr>
          <w:p w14:paraId="0461D424" w14:textId="77777777" w:rsidR="00B00260" w:rsidRPr="0085181F" w:rsidRDefault="00B00260" w:rsidP="008C333A">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Improper use of IBM budget for events</w:t>
            </w:r>
          </w:p>
        </w:tc>
        <w:tc>
          <w:tcPr>
            <w:tcW w:w="1667" w:type="pct"/>
            <w:tcBorders>
              <w:top w:val="single" w:sz="6" w:space="0" w:color="auto"/>
              <w:left w:val="single" w:sz="6" w:space="0" w:color="auto"/>
              <w:bottom w:val="single" w:sz="6" w:space="0" w:color="auto"/>
              <w:right w:val="single" w:sz="6" w:space="0" w:color="auto"/>
            </w:tcBorders>
          </w:tcPr>
          <w:p w14:paraId="3814271F" w14:textId="77777777" w:rsidR="00B00260" w:rsidRPr="0085181F" w:rsidRDefault="00B00260" w:rsidP="008C333A">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Program/Event reconciliation and PO tracking and monitoring</w:t>
            </w:r>
          </w:p>
        </w:tc>
        <w:tc>
          <w:tcPr>
            <w:tcW w:w="1667" w:type="pct"/>
            <w:tcBorders>
              <w:top w:val="single" w:sz="6" w:space="0" w:color="auto"/>
              <w:left w:val="single" w:sz="6" w:space="0" w:color="auto"/>
              <w:bottom w:val="single" w:sz="6" w:space="0" w:color="auto"/>
              <w:right w:val="single" w:sz="6" w:space="0" w:color="auto"/>
            </w:tcBorders>
          </w:tcPr>
          <w:p w14:paraId="782D9305" w14:textId="77777777" w:rsidR="00B00260" w:rsidRPr="0085181F" w:rsidRDefault="00B00260" w:rsidP="008C333A">
            <w:pPr>
              <w:keepNext/>
              <w:keepLines/>
              <w:autoSpaceDE w:val="0"/>
              <w:autoSpaceDN w:val="0"/>
              <w:adjustRightInd w:val="0"/>
              <w:ind w:left="15"/>
              <w:rPr>
                <w:rFonts w:ascii="Arial" w:hAnsi="Arial" w:cs="Arial"/>
                <w:color w:val="0000FF"/>
                <w:sz w:val="20"/>
                <w:szCs w:val="20"/>
              </w:rPr>
            </w:pPr>
            <w:r w:rsidRPr="0085181F">
              <w:rPr>
                <w:rFonts w:ascii="Arial" w:hAnsi="Arial" w:cs="Arial"/>
                <w:color w:val="000000"/>
                <w:sz w:val="20"/>
                <w:szCs w:val="20"/>
              </w:rPr>
              <w:t>Test if reconciliation was performed on time and ensure PO are used as intended.</w:t>
            </w:r>
          </w:p>
        </w:tc>
      </w:tr>
      <w:tr w:rsidR="00B00260" w:rsidRPr="0085181F" w14:paraId="4BC9A84C" w14:textId="77777777" w:rsidTr="008C333A">
        <w:tc>
          <w:tcPr>
            <w:tcW w:w="1666" w:type="pct"/>
            <w:tcBorders>
              <w:top w:val="single" w:sz="6" w:space="0" w:color="auto"/>
              <w:left w:val="single" w:sz="6" w:space="0" w:color="auto"/>
              <w:bottom w:val="single" w:sz="6" w:space="0" w:color="auto"/>
              <w:right w:val="single" w:sz="6" w:space="0" w:color="auto"/>
            </w:tcBorders>
          </w:tcPr>
          <w:p w14:paraId="26F2E71E" w14:textId="6EEF276A" w:rsidR="00B00260" w:rsidRPr="008F43A4" w:rsidRDefault="00B00260" w:rsidP="008C333A">
            <w:pPr>
              <w:keepNext/>
              <w:keepLines/>
              <w:autoSpaceDE w:val="0"/>
              <w:autoSpaceDN w:val="0"/>
              <w:adjustRightInd w:val="0"/>
              <w:ind w:left="15"/>
              <w:rPr>
                <w:rFonts w:ascii="Arial" w:hAnsi="Arial" w:cs="Arial"/>
                <w:color w:val="000000"/>
                <w:sz w:val="20"/>
                <w:szCs w:val="20"/>
              </w:rPr>
            </w:pPr>
            <w:r w:rsidRPr="008F43A4">
              <w:rPr>
                <w:rFonts w:ascii="Arial" w:hAnsi="Arial" w:cs="Arial"/>
                <w:color w:val="000000"/>
                <w:sz w:val="20"/>
                <w:szCs w:val="20"/>
              </w:rPr>
              <w:t>GOE customers invited to event without previous CTEBA control</w:t>
            </w:r>
            <w:r w:rsidR="009D1494" w:rsidRPr="008F43A4">
              <w:rPr>
                <w:rFonts w:ascii="Arial" w:hAnsi="Arial" w:cs="Arial"/>
                <w:color w:val="000000"/>
                <w:sz w:val="20"/>
                <w:szCs w:val="20"/>
              </w:rPr>
              <w:t xml:space="preserve"> (for restricted attendance only) </w:t>
            </w:r>
          </w:p>
        </w:tc>
        <w:tc>
          <w:tcPr>
            <w:tcW w:w="1667" w:type="pct"/>
            <w:tcBorders>
              <w:top w:val="single" w:sz="6" w:space="0" w:color="auto"/>
              <w:left w:val="single" w:sz="6" w:space="0" w:color="auto"/>
              <w:bottom w:val="single" w:sz="6" w:space="0" w:color="auto"/>
              <w:right w:val="single" w:sz="6" w:space="0" w:color="auto"/>
            </w:tcBorders>
          </w:tcPr>
          <w:p w14:paraId="4F991F66" w14:textId="77777777" w:rsidR="00B00260" w:rsidRPr="0085181F" w:rsidRDefault="00B00260" w:rsidP="008C333A">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GOE customers must have been approved previously to event participation</w:t>
            </w:r>
          </w:p>
        </w:tc>
        <w:tc>
          <w:tcPr>
            <w:tcW w:w="1667" w:type="pct"/>
            <w:tcBorders>
              <w:top w:val="single" w:sz="6" w:space="0" w:color="auto"/>
              <w:left w:val="single" w:sz="6" w:space="0" w:color="auto"/>
              <w:bottom w:val="single" w:sz="6" w:space="0" w:color="auto"/>
              <w:right w:val="single" w:sz="6" w:space="0" w:color="auto"/>
            </w:tcBorders>
          </w:tcPr>
          <w:p w14:paraId="40565A0E" w14:textId="77777777" w:rsidR="00B00260" w:rsidRPr="0085181F" w:rsidRDefault="00B00260" w:rsidP="008C333A">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Test if approvals were granted before the event start date.</w:t>
            </w:r>
          </w:p>
        </w:tc>
      </w:tr>
      <w:tr w:rsidR="00B00260" w:rsidRPr="0085181F" w14:paraId="17B52ACB" w14:textId="77777777" w:rsidTr="008C333A">
        <w:tc>
          <w:tcPr>
            <w:tcW w:w="1666" w:type="pct"/>
            <w:tcBorders>
              <w:top w:val="single" w:sz="6" w:space="0" w:color="auto"/>
              <w:left w:val="single" w:sz="6" w:space="0" w:color="auto"/>
              <w:bottom w:val="single" w:sz="6" w:space="0" w:color="auto"/>
              <w:right w:val="single" w:sz="6" w:space="0" w:color="auto"/>
            </w:tcBorders>
          </w:tcPr>
          <w:p w14:paraId="124A43F4" w14:textId="77777777" w:rsidR="00B00260" w:rsidRPr="0085181F" w:rsidRDefault="00B00260" w:rsidP="008C333A">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Unauthorized use of supplier/ Procurement bypasses</w:t>
            </w:r>
          </w:p>
        </w:tc>
        <w:tc>
          <w:tcPr>
            <w:tcW w:w="1667" w:type="pct"/>
            <w:tcBorders>
              <w:top w:val="single" w:sz="6" w:space="0" w:color="auto"/>
              <w:left w:val="single" w:sz="6" w:space="0" w:color="auto"/>
              <w:bottom w:val="single" w:sz="6" w:space="0" w:color="auto"/>
              <w:right w:val="single" w:sz="6" w:space="0" w:color="auto"/>
            </w:tcBorders>
          </w:tcPr>
          <w:p w14:paraId="461DA109" w14:textId="77777777" w:rsidR="00B00260" w:rsidRPr="0085181F" w:rsidRDefault="00B00260" w:rsidP="008C333A">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Suppliers must be approved before being contracted</w:t>
            </w:r>
          </w:p>
        </w:tc>
        <w:tc>
          <w:tcPr>
            <w:tcW w:w="1667" w:type="pct"/>
            <w:tcBorders>
              <w:top w:val="single" w:sz="6" w:space="0" w:color="auto"/>
              <w:left w:val="single" w:sz="6" w:space="0" w:color="auto"/>
              <w:bottom w:val="single" w:sz="6" w:space="0" w:color="auto"/>
              <w:right w:val="single" w:sz="6" w:space="0" w:color="auto"/>
            </w:tcBorders>
          </w:tcPr>
          <w:p w14:paraId="79B7B55A" w14:textId="77777777" w:rsidR="00B00260" w:rsidRPr="0085181F" w:rsidRDefault="00B00260" w:rsidP="008C333A">
            <w:pPr>
              <w:keepNext/>
              <w:keepLines/>
              <w:autoSpaceDE w:val="0"/>
              <w:autoSpaceDN w:val="0"/>
              <w:adjustRightInd w:val="0"/>
              <w:ind w:left="15"/>
              <w:rPr>
                <w:rFonts w:ascii="Arial" w:hAnsi="Arial" w:cs="Arial"/>
                <w:color w:val="000000"/>
                <w:sz w:val="20"/>
                <w:szCs w:val="20"/>
              </w:rPr>
            </w:pPr>
            <w:r w:rsidRPr="0085181F">
              <w:rPr>
                <w:rFonts w:ascii="Arial" w:hAnsi="Arial" w:cs="Arial"/>
                <w:color w:val="000000"/>
                <w:sz w:val="20"/>
                <w:szCs w:val="20"/>
              </w:rPr>
              <w:t>Test if Procurement was involved in supplier selection and contracting</w:t>
            </w:r>
          </w:p>
        </w:tc>
      </w:tr>
    </w:tbl>
    <w:p w14:paraId="1C377335" w14:textId="77777777" w:rsidR="00B00260" w:rsidRPr="0085181F" w:rsidRDefault="00B00260" w:rsidP="00B00260">
      <w:pPr>
        <w:autoSpaceDE w:val="0"/>
        <w:autoSpaceDN w:val="0"/>
        <w:adjustRightInd w:val="0"/>
        <w:rPr>
          <w:rFonts w:ascii="Arial" w:hAnsi="Arial" w:cs="Arial"/>
          <w:sz w:val="24"/>
          <w:szCs w:val="24"/>
        </w:rPr>
      </w:pPr>
    </w:p>
    <w:p w14:paraId="164B7A58" w14:textId="77777777" w:rsidR="00B00260" w:rsidRPr="0085181F" w:rsidRDefault="00B00260" w:rsidP="00B00260">
      <w:pPr>
        <w:rPr>
          <w:rFonts w:ascii="Arial" w:hAnsi="Arial" w:cs="Arial"/>
          <w:color w:val="000000"/>
          <w:sz w:val="20"/>
          <w:szCs w:val="20"/>
        </w:rPr>
      </w:pPr>
    </w:p>
    <w:p w14:paraId="68A13D62" w14:textId="77777777" w:rsidR="00B00260" w:rsidRPr="0085181F" w:rsidRDefault="00B00260" w:rsidP="00B00260">
      <w:pPr>
        <w:rPr>
          <w:rFonts w:ascii="Arial" w:hAnsi="Arial" w:cs="Arial"/>
          <w:color w:val="000000"/>
          <w:sz w:val="20"/>
          <w:szCs w:val="20"/>
        </w:rPr>
      </w:pPr>
      <w:r w:rsidRPr="0085181F">
        <w:rPr>
          <w:rFonts w:ascii="Arial" w:hAnsi="Arial" w:cs="Arial"/>
          <w:color w:val="000000"/>
          <w:sz w:val="20"/>
          <w:szCs w:val="20"/>
        </w:rPr>
        <w:t>Note: The probability and impact will vary depending on the organization/business unit that is being audited.</w:t>
      </w:r>
    </w:p>
    <w:p w14:paraId="0CBCDA61" w14:textId="77777777" w:rsidR="00B00260" w:rsidRPr="0085181F" w:rsidRDefault="00B00260" w:rsidP="00B00260">
      <w:pPr>
        <w:rPr>
          <w:rFonts w:ascii="Arial" w:hAnsi="Arial" w:cs="Arial"/>
          <w:color w:val="000000"/>
          <w:sz w:val="20"/>
          <w:szCs w:val="20"/>
        </w:rPr>
      </w:pPr>
    </w:p>
    <w:p w14:paraId="441285CB" w14:textId="77777777" w:rsidR="00B00260" w:rsidRPr="0085181F" w:rsidRDefault="00B00260" w:rsidP="00B00260">
      <w:pPr>
        <w:rPr>
          <w:rFonts w:ascii="Arial" w:hAnsi="Arial" w:cs="Arial"/>
          <w:color w:val="000000"/>
          <w:sz w:val="20"/>
          <w:szCs w:val="20"/>
        </w:rPr>
      </w:pPr>
      <w:r w:rsidRPr="0085181F">
        <w:rPr>
          <w:rFonts w:ascii="Arial" w:hAnsi="Arial" w:cs="Arial"/>
          <w:color w:val="000000"/>
          <w:sz w:val="20"/>
          <w:szCs w:val="20"/>
        </w:rPr>
        <w:t>Additionally, financial reconciliation could be done at a program level instead of at an event level.</w:t>
      </w:r>
    </w:p>
    <w:p w14:paraId="06DD0A0E" w14:textId="77777777" w:rsidR="006C4748" w:rsidRPr="0085181F" w:rsidRDefault="006C4748" w:rsidP="00175D1A">
      <w:pPr>
        <w:rPr>
          <w:rFonts w:ascii="Arial" w:hAnsi="Arial" w:cs="Arial"/>
          <w:color w:val="000000"/>
          <w:sz w:val="20"/>
          <w:szCs w:val="20"/>
        </w:rPr>
      </w:pPr>
      <w:r w:rsidRPr="0085181F">
        <w:rPr>
          <w:rFonts w:ascii="Arial" w:hAnsi="Arial" w:cs="Arial"/>
          <w:color w:val="000000"/>
          <w:sz w:val="20"/>
          <w:szCs w:val="20"/>
        </w:rPr>
        <w:br w:type="page"/>
      </w:r>
    </w:p>
    <w:p w14:paraId="2D2FB6B0" w14:textId="1AEE8AF0" w:rsidR="00B00260" w:rsidRPr="0085181F" w:rsidRDefault="00B00260" w:rsidP="00B00260">
      <w:pPr>
        <w:pStyle w:val="Heading2"/>
      </w:pPr>
      <w:bookmarkStart w:id="5" w:name="_Toc150946501"/>
      <w:bookmarkStart w:id="6" w:name="_Toc227226908"/>
      <w:r w:rsidRPr="0085181F">
        <w:lastRenderedPageBreak/>
        <w:t>PLANNING: Self-Service Reports</w:t>
      </w:r>
      <w:bookmarkEnd w:id="5"/>
      <w:bookmarkEnd w:id="6"/>
      <w:r w:rsidRPr="0085181F">
        <w:tab/>
      </w:r>
    </w:p>
    <w:p w14:paraId="1A8046FF" w14:textId="77777777" w:rsidR="00B00260" w:rsidRPr="0085181F" w:rsidRDefault="00B00260" w:rsidP="00B00260">
      <w:pPr>
        <w:keepLines/>
        <w:autoSpaceDE w:val="0"/>
        <w:autoSpaceDN w:val="0"/>
        <w:adjustRightInd w:val="0"/>
        <w:rPr>
          <w:rFonts w:ascii="Arial" w:hAnsi="Arial" w:cs="Arial"/>
          <w:color w:val="000000"/>
          <w:sz w:val="20"/>
          <w:szCs w:val="20"/>
        </w:rPr>
      </w:pPr>
    </w:p>
    <w:p w14:paraId="46305BEF" w14:textId="77777777" w:rsidR="00B00260" w:rsidRPr="0085181F" w:rsidRDefault="00B00260" w:rsidP="00B00260">
      <w:pPr>
        <w:autoSpaceDE w:val="0"/>
        <w:autoSpaceDN w:val="0"/>
        <w:adjustRightInd w:val="0"/>
        <w:rPr>
          <w:rFonts w:ascii="Arial" w:hAnsi="Arial" w:cs="Arial"/>
          <w:color w:val="000000"/>
          <w:sz w:val="20"/>
          <w:szCs w:val="20"/>
        </w:rPr>
      </w:pPr>
      <w:r w:rsidRPr="0085181F">
        <w:rPr>
          <w:rFonts w:ascii="Arial" w:hAnsi="Arial" w:cs="Arial"/>
          <w:color w:val="000000"/>
          <w:sz w:val="20"/>
          <w:szCs w:val="20"/>
        </w:rPr>
        <w:t>Some information previously included in the Initial Data Request (IDR) items which continue to be relevant information in audits will now be extracted directly by the audit team. These are as follows:</w:t>
      </w:r>
    </w:p>
    <w:p w14:paraId="4843BB9C" w14:textId="77777777" w:rsidR="00B00260" w:rsidRPr="0085181F" w:rsidRDefault="00B00260" w:rsidP="00B00260">
      <w:pPr>
        <w:autoSpaceDE w:val="0"/>
        <w:autoSpaceDN w:val="0"/>
        <w:adjustRightInd w:val="0"/>
        <w:rPr>
          <w:rFonts w:ascii="Arial" w:hAnsi="Arial" w:cs="Arial"/>
          <w:color w:val="000000"/>
          <w:sz w:val="20"/>
          <w:szCs w:val="20"/>
        </w:rPr>
      </w:pPr>
    </w:p>
    <w:tbl>
      <w:tblPr>
        <w:tblW w:w="4906" w:type="pct"/>
        <w:tblLayout w:type="fixed"/>
        <w:tblCellMar>
          <w:left w:w="0" w:type="dxa"/>
          <w:right w:w="0" w:type="dxa"/>
        </w:tblCellMar>
        <w:tblLook w:val="00A0" w:firstRow="1" w:lastRow="0" w:firstColumn="1" w:lastColumn="0" w:noHBand="0" w:noVBand="0"/>
      </w:tblPr>
      <w:tblGrid>
        <w:gridCol w:w="4104"/>
        <w:gridCol w:w="5064"/>
      </w:tblGrid>
      <w:tr w:rsidR="00B00260" w:rsidRPr="0085181F" w14:paraId="7D6AD130" w14:textId="77777777" w:rsidTr="008F43A4">
        <w:trPr>
          <w:trHeight w:val="750"/>
        </w:trPr>
        <w:tc>
          <w:tcPr>
            <w:tcW w:w="2238" w:type="pct"/>
            <w:tcBorders>
              <w:top w:val="single" w:sz="6" w:space="0" w:color="auto"/>
              <w:left w:val="single" w:sz="6" w:space="0" w:color="auto"/>
              <w:bottom w:val="single" w:sz="6" w:space="0" w:color="auto"/>
              <w:right w:val="single" w:sz="6" w:space="0" w:color="auto"/>
            </w:tcBorders>
          </w:tcPr>
          <w:p w14:paraId="69813D11" w14:textId="77777777" w:rsidR="00B00260" w:rsidRPr="0085181F" w:rsidRDefault="00B00260" w:rsidP="008C333A">
            <w:pPr>
              <w:keepNext/>
              <w:keepLines/>
              <w:autoSpaceDE w:val="0"/>
              <w:autoSpaceDN w:val="0"/>
              <w:adjustRightInd w:val="0"/>
              <w:ind w:left="15"/>
              <w:rPr>
                <w:rFonts w:ascii="Arial" w:hAnsi="Arial" w:cs="Arial"/>
                <w:b/>
                <w:bCs/>
                <w:color w:val="000000"/>
                <w:sz w:val="20"/>
                <w:szCs w:val="20"/>
              </w:rPr>
            </w:pPr>
            <w:r w:rsidRPr="0085181F">
              <w:rPr>
                <w:rFonts w:ascii="Arial" w:hAnsi="Arial" w:cs="Arial"/>
                <w:b/>
                <w:bCs/>
                <w:color w:val="000000"/>
                <w:sz w:val="20"/>
                <w:szCs w:val="20"/>
              </w:rPr>
              <w:t>Information previously in IDR</w:t>
            </w:r>
          </w:p>
        </w:tc>
        <w:tc>
          <w:tcPr>
            <w:tcW w:w="2762" w:type="pct"/>
            <w:tcBorders>
              <w:top w:val="single" w:sz="6" w:space="0" w:color="auto"/>
              <w:left w:val="single" w:sz="6" w:space="0" w:color="auto"/>
              <w:bottom w:val="single" w:sz="6" w:space="0" w:color="auto"/>
              <w:right w:val="single" w:sz="6" w:space="0" w:color="auto"/>
            </w:tcBorders>
          </w:tcPr>
          <w:p w14:paraId="1E109683" w14:textId="77777777" w:rsidR="00B00260" w:rsidRPr="0085181F" w:rsidRDefault="00B00260" w:rsidP="008C333A">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85181F">
              <w:rPr>
                <w:rFonts w:ascii="Arial" w:hAnsi="Arial" w:cs="Arial"/>
                <w:b/>
                <w:bCs/>
                <w:color w:val="000000"/>
                <w:sz w:val="20"/>
                <w:szCs w:val="20"/>
              </w:rPr>
              <w:t xml:space="preserve">Instructional Materials to download information and </w:t>
            </w:r>
            <w:proofErr w:type="gramStart"/>
            <w:r w:rsidRPr="0085181F">
              <w:rPr>
                <w:rFonts w:ascii="Arial" w:hAnsi="Arial" w:cs="Arial"/>
                <w:b/>
                <w:bCs/>
                <w:color w:val="000000"/>
                <w:sz w:val="20"/>
                <w:szCs w:val="20"/>
              </w:rPr>
              <w:t>applying</w:t>
            </w:r>
            <w:proofErr w:type="gramEnd"/>
            <w:r w:rsidRPr="0085181F">
              <w:rPr>
                <w:rFonts w:ascii="Arial" w:hAnsi="Arial" w:cs="Arial"/>
                <w:b/>
                <w:bCs/>
                <w:color w:val="000000"/>
                <w:sz w:val="20"/>
                <w:szCs w:val="20"/>
              </w:rPr>
              <w:t xml:space="preserve"> for access to the source tool</w:t>
            </w:r>
          </w:p>
        </w:tc>
      </w:tr>
      <w:tr w:rsidR="00B00260" w:rsidRPr="0085181F" w14:paraId="50341CA1" w14:textId="77777777" w:rsidTr="008C333A">
        <w:trPr>
          <w:trHeight w:val="449"/>
        </w:trPr>
        <w:tc>
          <w:tcPr>
            <w:tcW w:w="2238" w:type="pct"/>
            <w:tcBorders>
              <w:top w:val="single" w:sz="6" w:space="0" w:color="auto"/>
              <w:left w:val="single" w:sz="6" w:space="0" w:color="auto"/>
              <w:bottom w:val="single" w:sz="6" w:space="0" w:color="auto"/>
              <w:right w:val="single" w:sz="6" w:space="0" w:color="auto"/>
            </w:tcBorders>
          </w:tcPr>
          <w:p w14:paraId="05E82816" w14:textId="77777777" w:rsidR="00B00260" w:rsidRPr="0085181F" w:rsidRDefault="00B00260" w:rsidP="00B00260">
            <w:pPr>
              <w:pStyle w:val="ListParagraph"/>
              <w:keepNext/>
              <w:keepLines/>
              <w:numPr>
                <w:ilvl w:val="0"/>
                <w:numId w:val="33"/>
              </w:numPr>
              <w:autoSpaceDE w:val="0"/>
              <w:autoSpaceDN w:val="0"/>
              <w:adjustRightInd w:val="0"/>
              <w:ind w:left="414" w:hanging="284"/>
              <w:rPr>
                <w:rFonts w:ascii="Arial" w:hAnsi="Arial" w:cs="Arial"/>
                <w:color w:val="000000"/>
                <w:sz w:val="20"/>
                <w:szCs w:val="20"/>
              </w:rPr>
            </w:pPr>
            <w:r w:rsidRPr="0085181F">
              <w:rPr>
                <w:rFonts w:ascii="Arial" w:hAnsi="Arial" w:cs="Arial"/>
                <w:color w:val="000000"/>
                <w:sz w:val="20"/>
                <w:szCs w:val="20"/>
              </w:rPr>
              <w:t>Management Self-Assessment (MSA)</w:t>
            </w:r>
          </w:p>
          <w:p w14:paraId="241F9F49" w14:textId="19B9D4EB" w:rsidR="00B00260" w:rsidRPr="0085181F" w:rsidRDefault="00B00260" w:rsidP="00B90285">
            <w:pPr>
              <w:pStyle w:val="ListParagraph"/>
              <w:keepNext/>
              <w:keepLines/>
              <w:numPr>
                <w:ilvl w:val="0"/>
                <w:numId w:val="33"/>
              </w:numPr>
              <w:autoSpaceDE w:val="0"/>
              <w:autoSpaceDN w:val="0"/>
              <w:adjustRightInd w:val="0"/>
              <w:ind w:left="414" w:hanging="284"/>
              <w:rPr>
                <w:rFonts w:ascii="Arial" w:hAnsi="Arial" w:cs="Arial"/>
                <w:color w:val="000000"/>
                <w:sz w:val="20"/>
                <w:szCs w:val="20"/>
              </w:rPr>
            </w:pPr>
            <w:r w:rsidRPr="0085181F">
              <w:rPr>
                <w:rFonts w:ascii="Arial" w:hAnsi="Arial" w:cs="Arial"/>
                <w:color w:val="000000"/>
                <w:sz w:val="20"/>
                <w:szCs w:val="20"/>
              </w:rPr>
              <w:t>Risk Assessments/Acceptances</w:t>
            </w:r>
          </w:p>
        </w:tc>
        <w:tc>
          <w:tcPr>
            <w:tcW w:w="2762" w:type="pct"/>
            <w:tcBorders>
              <w:top w:val="single" w:sz="6" w:space="0" w:color="auto"/>
              <w:left w:val="single" w:sz="6" w:space="0" w:color="auto"/>
              <w:bottom w:val="single" w:sz="6" w:space="0" w:color="auto"/>
              <w:right w:val="single" w:sz="6" w:space="0" w:color="auto"/>
            </w:tcBorders>
          </w:tcPr>
          <w:p w14:paraId="6C2E8869" w14:textId="304A5229" w:rsidR="00B00260" w:rsidRPr="0085181F" w:rsidRDefault="001949EF" w:rsidP="008C333A">
            <w:pPr>
              <w:keepNext/>
              <w:keepLines/>
              <w:autoSpaceDE w:val="0"/>
              <w:autoSpaceDN w:val="0"/>
              <w:adjustRightInd w:val="0"/>
              <w:ind w:left="15"/>
              <w:rPr>
                <w:rFonts w:ascii="Arial" w:hAnsi="Arial" w:cs="Arial"/>
                <w:color w:val="000000"/>
                <w:sz w:val="20"/>
                <w:szCs w:val="20"/>
              </w:rPr>
            </w:pPr>
            <w:r w:rsidRPr="0085181F">
              <w:rPr>
                <w:rFonts w:ascii="Arial" w:hAnsi="Arial" w:cs="Arial"/>
                <w:sz w:val="20"/>
                <w:szCs w:val="20"/>
              </w:rPr>
              <w:t>https://ibm.ent.box.com/file/1377289634194</w:t>
            </w:r>
          </w:p>
        </w:tc>
      </w:tr>
    </w:tbl>
    <w:p w14:paraId="2FA5DFC1" w14:textId="6119133E" w:rsidR="001C64C9" w:rsidRPr="0085181F" w:rsidRDefault="001C64C9">
      <w:pPr>
        <w:rPr>
          <w:rFonts w:ascii="Arial" w:hAnsi="Arial" w:cs="Arial"/>
          <w:color w:val="000000"/>
          <w:sz w:val="20"/>
          <w:szCs w:val="20"/>
        </w:rPr>
      </w:pPr>
      <w:r w:rsidRPr="0085181F">
        <w:rPr>
          <w:rFonts w:ascii="Arial" w:hAnsi="Arial" w:cs="Arial"/>
          <w:color w:val="000000"/>
          <w:sz w:val="20"/>
          <w:szCs w:val="20"/>
        </w:rPr>
        <w:br w:type="page"/>
      </w:r>
    </w:p>
    <w:p w14:paraId="3A2889A9" w14:textId="1D9C6888" w:rsidR="00EE0673" w:rsidRPr="0085181F" w:rsidRDefault="00FE788E" w:rsidP="002040C2">
      <w:pPr>
        <w:pStyle w:val="Heading1"/>
      </w:pPr>
      <w:bookmarkStart w:id="7" w:name="_Toc227226909"/>
      <w:r w:rsidRPr="0085181F">
        <w:lastRenderedPageBreak/>
        <w:t>CONTROL ASSESSMENT QUESTIONS</w:t>
      </w:r>
      <w:bookmarkEnd w:id="7"/>
    </w:p>
    <w:p w14:paraId="1CE522DF" w14:textId="31480707" w:rsidR="00D66FA8" w:rsidRPr="0085181F" w:rsidRDefault="00FE788E" w:rsidP="002040C2">
      <w:pPr>
        <w:pStyle w:val="Heading2"/>
      </w:pPr>
      <w:bookmarkStart w:id="8" w:name="_Toc227226910"/>
      <w:r w:rsidRPr="0085181F">
        <w:t xml:space="preserve">Key Control Question: </w:t>
      </w:r>
      <w:r w:rsidR="00580FCF" w:rsidRPr="0085181F">
        <w:t>1. Event Management</w:t>
      </w:r>
      <w:bookmarkEnd w:id="8"/>
    </w:p>
    <w:p w14:paraId="54CF0629" w14:textId="252C3042" w:rsidR="00580FCF" w:rsidRPr="0085181F" w:rsidRDefault="00580FCF" w:rsidP="007C091C">
      <w:pPr>
        <w:keepLines/>
        <w:tabs>
          <w:tab w:val="left" w:pos="4680"/>
        </w:tabs>
        <w:autoSpaceDE w:val="0"/>
        <w:autoSpaceDN w:val="0"/>
        <w:adjustRightInd w:val="0"/>
        <w:rPr>
          <w:rFonts w:ascii="Arial" w:hAnsi="Arial" w:cs="Arial"/>
          <w:color w:val="000000"/>
          <w:sz w:val="20"/>
          <w:szCs w:val="20"/>
        </w:rPr>
      </w:pPr>
    </w:p>
    <w:p w14:paraId="4D8AEC6A" w14:textId="77777777" w:rsidR="00580FCF" w:rsidRPr="0085181F" w:rsidRDefault="358E7CEC" w:rsidP="00580FCF">
      <w:pPr>
        <w:autoSpaceDE w:val="0"/>
        <w:autoSpaceDN w:val="0"/>
        <w:adjustRightInd w:val="0"/>
        <w:rPr>
          <w:rFonts w:ascii="Arial" w:hAnsi="Arial" w:cs="Arial"/>
          <w:b/>
          <w:bCs/>
          <w:color w:val="000000"/>
          <w:sz w:val="20"/>
          <w:szCs w:val="20"/>
        </w:rPr>
      </w:pPr>
      <w:r w:rsidRPr="0085181F">
        <w:rPr>
          <w:rFonts w:ascii="Arial" w:hAnsi="Arial" w:cs="Arial"/>
          <w:b/>
          <w:bCs/>
          <w:color w:val="000000" w:themeColor="text1"/>
          <w:sz w:val="20"/>
          <w:szCs w:val="20"/>
        </w:rPr>
        <w:t>Objective:</w:t>
      </w:r>
    </w:p>
    <w:p w14:paraId="659C8E86" w14:textId="10308E3E" w:rsidR="00580FCF" w:rsidRPr="0085181F" w:rsidRDefault="00580FCF" w:rsidP="00580FCF">
      <w:pPr>
        <w:autoSpaceDE w:val="0"/>
        <w:autoSpaceDN w:val="0"/>
        <w:adjustRightInd w:val="0"/>
        <w:rPr>
          <w:rFonts w:ascii="Arial" w:hAnsi="Arial" w:cs="Arial"/>
          <w:color w:val="000000"/>
          <w:sz w:val="20"/>
          <w:szCs w:val="20"/>
        </w:rPr>
      </w:pPr>
      <w:r w:rsidRPr="0085181F">
        <w:rPr>
          <w:rFonts w:ascii="Arial" w:hAnsi="Arial" w:cs="Arial"/>
          <w:color w:val="000000"/>
          <w:sz w:val="20"/>
          <w:szCs w:val="20"/>
        </w:rPr>
        <w:t>Have controls been effective to ensure that IBM Confidential and other sensitive information have been identified and appropriately safeguarded?  Were security measures in place at events held at non-IBM locations adequate to ensure the safety of IBM employees and guests, and to safeguard assets?</w:t>
      </w:r>
    </w:p>
    <w:p w14:paraId="421499B9" w14:textId="77777777" w:rsidR="00580FCF" w:rsidRPr="0085181F" w:rsidRDefault="00580FCF" w:rsidP="00580FCF">
      <w:pPr>
        <w:autoSpaceDE w:val="0"/>
        <w:autoSpaceDN w:val="0"/>
        <w:adjustRightInd w:val="0"/>
        <w:rPr>
          <w:rFonts w:ascii="Arial" w:hAnsi="Arial" w:cs="Arial"/>
          <w:color w:val="000000"/>
          <w:sz w:val="20"/>
          <w:szCs w:val="20"/>
        </w:rPr>
      </w:pPr>
    </w:p>
    <w:p w14:paraId="2B5A2F64" w14:textId="77777777" w:rsidR="00580FCF" w:rsidRPr="0085181F" w:rsidRDefault="358E7CEC" w:rsidP="00580FCF">
      <w:pPr>
        <w:autoSpaceDE w:val="0"/>
        <w:autoSpaceDN w:val="0"/>
        <w:adjustRightInd w:val="0"/>
        <w:rPr>
          <w:rFonts w:ascii="Arial" w:hAnsi="Arial" w:cs="Arial"/>
          <w:b/>
          <w:bCs/>
          <w:color w:val="000000"/>
          <w:sz w:val="20"/>
          <w:szCs w:val="20"/>
        </w:rPr>
      </w:pPr>
      <w:r w:rsidRPr="0085181F">
        <w:rPr>
          <w:rFonts w:ascii="Arial" w:hAnsi="Arial" w:cs="Arial"/>
          <w:b/>
          <w:bCs/>
          <w:color w:val="000000" w:themeColor="text1"/>
          <w:sz w:val="20"/>
          <w:szCs w:val="20"/>
        </w:rPr>
        <w:t>Risk/Exposure:</w:t>
      </w:r>
    </w:p>
    <w:p w14:paraId="2B4413E4" w14:textId="036DBF69" w:rsidR="00580FCF" w:rsidRPr="0085181F" w:rsidRDefault="00580FCF" w:rsidP="00580FCF">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The failure to protect IBM Confidential and other sensitive information could result in the loss of competitive advantage through the release of proprietary information.  It could also result in embarrassment and certain liabilities if information of a sensitive or personal nature is released without authorization.</w:t>
      </w:r>
      <w:r w:rsidRPr="0085181F">
        <w:rPr>
          <w:rFonts w:ascii="Arial" w:hAnsi="Arial" w:cs="Arial"/>
          <w:color w:val="000000"/>
          <w:sz w:val="20"/>
          <w:szCs w:val="20"/>
        </w:rPr>
        <w:br/>
      </w:r>
      <w:r w:rsidRPr="0085181F">
        <w:rPr>
          <w:rFonts w:ascii="Arial" w:hAnsi="Arial" w:cs="Arial"/>
          <w:color w:val="000000"/>
          <w:sz w:val="20"/>
          <w:szCs w:val="20"/>
        </w:rPr>
        <w:br/>
        <w:t>Inadequate security measures for events held at non-IBM locations could jeopardize the safety of attendees and expose IBM assets to loss, theft, or misuse.</w:t>
      </w:r>
    </w:p>
    <w:p w14:paraId="41B1E3FD" w14:textId="4D371C53" w:rsidR="00D66FA8" w:rsidRPr="0085181F" w:rsidRDefault="00D66FA8" w:rsidP="00B054E6">
      <w:pPr>
        <w:keepLines/>
        <w:tabs>
          <w:tab w:val="left" w:pos="4680"/>
        </w:tabs>
        <w:autoSpaceDE w:val="0"/>
        <w:autoSpaceDN w:val="0"/>
        <w:adjustRightInd w:val="0"/>
        <w:rPr>
          <w:rFonts w:ascii="Arial" w:hAnsi="Arial" w:cs="Arial"/>
          <w:color w:val="000000"/>
          <w:sz w:val="20"/>
          <w:szCs w:val="20"/>
        </w:rPr>
      </w:pPr>
    </w:p>
    <w:p w14:paraId="56466881" w14:textId="4EFC66A5" w:rsidR="00580FCF" w:rsidRPr="0085181F" w:rsidRDefault="00580FCF">
      <w:pPr>
        <w:rPr>
          <w:rFonts w:ascii="Arial" w:hAnsi="Arial" w:cs="Arial"/>
          <w:color w:val="000000"/>
          <w:sz w:val="20"/>
          <w:szCs w:val="20"/>
        </w:rPr>
      </w:pPr>
      <w:r w:rsidRPr="0085181F">
        <w:rPr>
          <w:rFonts w:ascii="Arial" w:hAnsi="Arial" w:cs="Arial"/>
          <w:color w:val="000000"/>
          <w:sz w:val="20"/>
          <w:szCs w:val="20"/>
        </w:rPr>
        <w:br w:type="page"/>
      </w:r>
    </w:p>
    <w:p w14:paraId="02F1D241" w14:textId="77777777" w:rsidR="00580FCF" w:rsidRPr="0085181F" w:rsidRDefault="00580FCF" w:rsidP="00580FCF">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lastRenderedPageBreak/>
        <w:t>CONTROL ASSESSMENT QUESTIONS</w:t>
      </w:r>
    </w:p>
    <w:p w14:paraId="121BA716" w14:textId="25F3178A" w:rsidR="00580FCF" w:rsidRPr="0085181F" w:rsidRDefault="00580FCF" w:rsidP="00580FCF">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Key Control Question: 1. Event Management</w:t>
      </w:r>
    </w:p>
    <w:p w14:paraId="43FAADFE" w14:textId="006C149D" w:rsidR="00580FCF" w:rsidRPr="0085181F" w:rsidRDefault="00580FCF" w:rsidP="002040C2">
      <w:pPr>
        <w:pStyle w:val="Heading3"/>
      </w:pPr>
      <w:bookmarkStart w:id="9" w:name="_Toc227226911"/>
      <w:r w:rsidRPr="0085181F">
        <w:t>Primary Test: Event /Program Reconciliation (EM001.P)</w:t>
      </w:r>
      <w:bookmarkEnd w:id="9"/>
    </w:p>
    <w:p w14:paraId="521803F6" w14:textId="7E5CDA91" w:rsidR="00580FCF" w:rsidRPr="0085181F" w:rsidRDefault="00580FCF" w:rsidP="00B054E6">
      <w:pPr>
        <w:keepLines/>
        <w:tabs>
          <w:tab w:val="left" w:pos="4680"/>
        </w:tabs>
        <w:autoSpaceDE w:val="0"/>
        <w:autoSpaceDN w:val="0"/>
        <w:adjustRightInd w:val="0"/>
        <w:rPr>
          <w:rFonts w:ascii="Arial" w:hAnsi="Arial" w:cs="Arial"/>
          <w:color w:val="000000"/>
          <w:sz w:val="20"/>
          <w:szCs w:val="20"/>
        </w:rPr>
      </w:pPr>
    </w:p>
    <w:p w14:paraId="7EC7088D" w14:textId="77777777" w:rsidR="00580FCF" w:rsidRPr="0085181F" w:rsidRDefault="00580FCF" w:rsidP="00580FCF">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Objective:</w:t>
      </w:r>
    </w:p>
    <w:p w14:paraId="349FF3EC" w14:textId="392EAF85" w:rsidR="00580FCF" w:rsidRPr="0085181F" w:rsidRDefault="00580FCF" w:rsidP="00580FCF">
      <w:pPr>
        <w:autoSpaceDE w:val="0"/>
        <w:autoSpaceDN w:val="0"/>
        <w:adjustRightInd w:val="0"/>
        <w:rPr>
          <w:rFonts w:ascii="Arial" w:hAnsi="Arial" w:cs="Arial"/>
          <w:color w:val="000000"/>
          <w:sz w:val="20"/>
          <w:szCs w:val="20"/>
        </w:rPr>
      </w:pPr>
      <w:r w:rsidRPr="0085181F">
        <w:rPr>
          <w:rFonts w:ascii="Arial" w:hAnsi="Arial" w:cs="Arial"/>
          <w:color w:val="000000"/>
          <w:sz w:val="20"/>
          <w:szCs w:val="20"/>
        </w:rPr>
        <w:t>To determine whether an effective process existed to ensure that expenses incurred in an event/</w:t>
      </w:r>
      <w:proofErr w:type="gramStart"/>
      <w:r w:rsidRPr="0085181F">
        <w:rPr>
          <w:rFonts w:ascii="Arial" w:hAnsi="Arial" w:cs="Arial"/>
          <w:color w:val="000000"/>
          <w:sz w:val="20"/>
          <w:szCs w:val="20"/>
        </w:rPr>
        <w:t>program,</w:t>
      </w:r>
      <w:proofErr w:type="gramEnd"/>
      <w:r w:rsidRPr="0085181F">
        <w:rPr>
          <w:rFonts w:ascii="Arial" w:hAnsi="Arial" w:cs="Arial"/>
          <w:color w:val="000000"/>
          <w:sz w:val="20"/>
          <w:szCs w:val="20"/>
        </w:rPr>
        <w:t xml:space="preserve"> were accurate, proper and within budget. The event/program reconciliation should be </w:t>
      </w:r>
      <w:r w:rsidR="002040C2" w:rsidRPr="0085181F">
        <w:rPr>
          <w:rFonts w:ascii="Arial" w:hAnsi="Arial" w:cs="Arial"/>
          <w:color w:val="000000"/>
          <w:sz w:val="20"/>
          <w:szCs w:val="20"/>
        </w:rPr>
        <w:t>performed,</w:t>
      </w:r>
      <w:r w:rsidRPr="0085181F">
        <w:rPr>
          <w:rFonts w:ascii="Arial" w:hAnsi="Arial" w:cs="Arial"/>
          <w:color w:val="000000"/>
          <w:sz w:val="20"/>
          <w:szCs w:val="20"/>
        </w:rPr>
        <w:t xml:space="preserve"> and action plans reported and taken, if applicable, after the event end date (within 90 days after close date)</w:t>
      </w:r>
    </w:p>
    <w:p w14:paraId="775D7162" w14:textId="77777777" w:rsidR="00580FCF" w:rsidRPr="0085181F" w:rsidRDefault="00580FCF" w:rsidP="00580FCF">
      <w:pPr>
        <w:autoSpaceDE w:val="0"/>
        <w:autoSpaceDN w:val="0"/>
        <w:adjustRightInd w:val="0"/>
        <w:rPr>
          <w:rFonts w:ascii="Arial" w:hAnsi="Arial" w:cs="Arial"/>
          <w:color w:val="000000"/>
          <w:sz w:val="20"/>
          <w:szCs w:val="20"/>
        </w:rPr>
      </w:pPr>
    </w:p>
    <w:p w14:paraId="56D3B5D6" w14:textId="77777777" w:rsidR="00580FCF" w:rsidRPr="0085181F" w:rsidRDefault="00580FCF" w:rsidP="00580FCF">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Approach:</w:t>
      </w:r>
    </w:p>
    <w:p w14:paraId="2344B0AF" w14:textId="170757C5" w:rsidR="00931DED" w:rsidRPr="0085181F" w:rsidRDefault="00580FCF" w:rsidP="00580FCF">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Request a list of closed events for the audit period</w:t>
      </w:r>
      <w:r w:rsidR="002A26F5" w:rsidRPr="0085181F">
        <w:rPr>
          <w:rFonts w:ascii="Arial" w:hAnsi="Arial" w:cs="Arial"/>
          <w:color w:val="000000"/>
          <w:sz w:val="20"/>
          <w:szCs w:val="20"/>
        </w:rPr>
        <w:t xml:space="preserve"> (including CEO events)</w:t>
      </w:r>
      <w:r w:rsidRPr="0085181F">
        <w:rPr>
          <w:rFonts w:ascii="Arial" w:hAnsi="Arial" w:cs="Arial"/>
          <w:color w:val="000000"/>
          <w:sz w:val="20"/>
          <w:szCs w:val="20"/>
        </w:rPr>
        <w:t>, request previous budget approval and ask for the event reconciliation documents and test if:</w:t>
      </w:r>
    </w:p>
    <w:p w14:paraId="7824D789" w14:textId="77777777" w:rsidR="00931DED" w:rsidRPr="0085181F" w:rsidRDefault="00931DED" w:rsidP="00580FCF">
      <w:pPr>
        <w:keepLines/>
        <w:tabs>
          <w:tab w:val="left" w:pos="4680"/>
        </w:tabs>
        <w:autoSpaceDE w:val="0"/>
        <w:autoSpaceDN w:val="0"/>
        <w:adjustRightInd w:val="0"/>
        <w:rPr>
          <w:rFonts w:ascii="Arial" w:hAnsi="Arial" w:cs="Arial"/>
          <w:color w:val="000000"/>
          <w:sz w:val="20"/>
          <w:szCs w:val="20"/>
        </w:rPr>
      </w:pPr>
    </w:p>
    <w:p w14:paraId="255209A3" w14:textId="087C5A7F" w:rsidR="00743015" w:rsidRPr="008F43A4" w:rsidRDefault="00743015" w:rsidP="00426CCE">
      <w:pPr>
        <w:pStyle w:val="ListParagraph"/>
        <w:keepLines/>
        <w:numPr>
          <w:ilvl w:val="0"/>
          <w:numId w:val="22"/>
        </w:numPr>
        <w:tabs>
          <w:tab w:val="left" w:pos="4680"/>
        </w:tabs>
        <w:autoSpaceDE w:val="0"/>
        <w:autoSpaceDN w:val="0"/>
        <w:adjustRightInd w:val="0"/>
        <w:spacing w:before="120"/>
        <w:ind w:left="714" w:hanging="357"/>
        <w:contextualSpacing w:val="0"/>
        <w:rPr>
          <w:rFonts w:ascii="Arial" w:hAnsi="Arial" w:cs="Arial"/>
          <w:color w:val="000000"/>
          <w:sz w:val="20"/>
          <w:szCs w:val="20"/>
        </w:rPr>
      </w:pPr>
      <w:r w:rsidRPr="008F43A4">
        <w:rPr>
          <w:rFonts w:ascii="Arial" w:hAnsi="Arial" w:cs="Arial"/>
          <w:color w:val="000000"/>
          <w:sz w:val="20"/>
          <w:szCs w:val="20"/>
        </w:rPr>
        <w:t>Did the event adhere to the Global Events Process (GEP)?</w:t>
      </w:r>
    </w:p>
    <w:p w14:paraId="5102340D" w14:textId="177D1078" w:rsidR="00743015" w:rsidRPr="008F43A4" w:rsidRDefault="00743015" w:rsidP="00743015">
      <w:pPr>
        <w:pStyle w:val="ListParagraph"/>
        <w:keepLines/>
        <w:numPr>
          <w:ilvl w:val="1"/>
          <w:numId w:val="22"/>
        </w:numPr>
        <w:tabs>
          <w:tab w:val="left" w:pos="4680"/>
        </w:tabs>
        <w:autoSpaceDE w:val="0"/>
        <w:autoSpaceDN w:val="0"/>
        <w:adjustRightInd w:val="0"/>
        <w:spacing w:before="120"/>
        <w:contextualSpacing w:val="0"/>
        <w:rPr>
          <w:rFonts w:ascii="Arial" w:hAnsi="Arial" w:cs="Arial"/>
          <w:color w:val="000000"/>
          <w:sz w:val="20"/>
          <w:szCs w:val="20"/>
        </w:rPr>
      </w:pPr>
      <w:r w:rsidRPr="008F43A4">
        <w:rPr>
          <w:rFonts w:ascii="Arial" w:hAnsi="Arial" w:cs="Arial"/>
          <w:color w:val="000000"/>
          <w:sz w:val="20"/>
          <w:szCs w:val="20"/>
        </w:rPr>
        <w:t>Event Planning – the event planning phase includes any activities that are required to plan and set up an event within IBM Marketing event systems and structures, starting after the event funding approval from the marketing plan review board and continuing through the master project plan development.</w:t>
      </w:r>
    </w:p>
    <w:p w14:paraId="51A4930D" w14:textId="379D2E1C" w:rsidR="00743015" w:rsidRPr="008F43A4" w:rsidRDefault="00743015" w:rsidP="00743015">
      <w:pPr>
        <w:pStyle w:val="ListParagraph"/>
        <w:keepLines/>
        <w:numPr>
          <w:ilvl w:val="1"/>
          <w:numId w:val="22"/>
        </w:numPr>
        <w:tabs>
          <w:tab w:val="left" w:pos="4680"/>
        </w:tabs>
        <w:autoSpaceDE w:val="0"/>
        <w:autoSpaceDN w:val="0"/>
        <w:adjustRightInd w:val="0"/>
        <w:spacing w:before="120"/>
        <w:contextualSpacing w:val="0"/>
        <w:rPr>
          <w:rFonts w:ascii="Arial" w:hAnsi="Arial" w:cs="Arial"/>
          <w:color w:val="000000"/>
          <w:sz w:val="20"/>
          <w:szCs w:val="20"/>
        </w:rPr>
      </w:pPr>
      <w:r w:rsidRPr="008F43A4">
        <w:rPr>
          <w:rFonts w:ascii="Arial" w:hAnsi="Arial" w:cs="Arial"/>
          <w:color w:val="000000"/>
          <w:sz w:val="20"/>
          <w:szCs w:val="20"/>
        </w:rPr>
        <w:t xml:space="preserve">Event Development – </w:t>
      </w:r>
      <w:r w:rsidR="00607184" w:rsidRPr="008F43A4">
        <w:rPr>
          <w:rFonts w:ascii="Arial" w:hAnsi="Arial" w:cs="Arial"/>
          <w:color w:val="000000"/>
          <w:sz w:val="20"/>
          <w:szCs w:val="20"/>
        </w:rPr>
        <w:t>the event development phase starts with the creation of event strategies and includes the following activities: Event content, Contract management, Logo license agreement, Invitation and registration methods, The response and lead management plan, CTEBA approval, Invitee approval, Confirmation letters, Invitation issuance, Ticket management, Client experience, Audience generation, Data privacy requirements. The phase ends with the final event readiness checkpoint</w:t>
      </w:r>
      <w:r w:rsidRPr="008F43A4">
        <w:rPr>
          <w:rFonts w:ascii="Arial" w:hAnsi="Arial" w:cs="Arial"/>
          <w:color w:val="000000"/>
          <w:sz w:val="20"/>
          <w:szCs w:val="20"/>
        </w:rPr>
        <w:t>.</w:t>
      </w:r>
    </w:p>
    <w:p w14:paraId="34FB14B2" w14:textId="79799CCE" w:rsidR="00743015" w:rsidRPr="008F43A4" w:rsidRDefault="00743015" w:rsidP="00743015">
      <w:pPr>
        <w:pStyle w:val="ListParagraph"/>
        <w:keepLines/>
        <w:numPr>
          <w:ilvl w:val="1"/>
          <w:numId w:val="22"/>
        </w:numPr>
        <w:tabs>
          <w:tab w:val="left" w:pos="4680"/>
        </w:tabs>
        <w:autoSpaceDE w:val="0"/>
        <w:autoSpaceDN w:val="0"/>
        <w:adjustRightInd w:val="0"/>
        <w:spacing w:before="120"/>
        <w:contextualSpacing w:val="0"/>
        <w:rPr>
          <w:rFonts w:ascii="Arial" w:hAnsi="Arial" w:cs="Arial"/>
          <w:color w:val="000000"/>
          <w:sz w:val="20"/>
          <w:szCs w:val="20"/>
        </w:rPr>
      </w:pPr>
      <w:r w:rsidRPr="008F43A4">
        <w:rPr>
          <w:rFonts w:ascii="Arial" w:hAnsi="Arial" w:cs="Arial"/>
          <w:color w:val="000000"/>
          <w:sz w:val="20"/>
          <w:szCs w:val="20"/>
        </w:rPr>
        <w:t xml:space="preserve">Event Execution – </w:t>
      </w:r>
      <w:r w:rsidR="00607184" w:rsidRPr="008F43A4">
        <w:rPr>
          <w:rFonts w:ascii="Arial" w:hAnsi="Arial" w:cs="Arial"/>
          <w:color w:val="000000"/>
          <w:sz w:val="20"/>
          <w:szCs w:val="20"/>
        </w:rPr>
        <w:t>the event execution phase contains key activities to execute the event which starts with the on-site setup for an event and ends with the completion of the event. These include setting up of the event, security and safety check, on-site changes, data privacy requirements (if required), check in and onsite registration, attendee tracking, onsite CTEBA requirements.</w:t>
      </w:r>
    </w:p>
    <w:p w14:paraId="00047C55" w14:textId="1CB3CCD5" w:rsidR="00607184" w:rsidRPr="008F43A4" w:rsidRDefault="00607184" w:rsidP="00EA7271">
      <w:pPr>
        <w:pStyle w:val="ListParagraph"/>
        <w:keepLines/>
        <w:numPr>
          <w:ilvl w:val="1"/>
          <w:numId w:val="22"/>
        </w:numPr>
        <w:tabs>
          <w:tab w:val="left" w:pos="4680"/>
        </w:tabs>
        <w:autoSpaceDE w:val="0"/>
        <w:autoSpaceDN w:val="0"/>
        <w:adjustRightInd w:val="0"/>
        <w:spacing w:before="120"/>
        <w:contextualSpacing w:val="0"/>
        <w:rPr>
          <w:rFonts w:ascii="Arial" w:hAnsi="Arial" w:cs="Arial"/>
          <w:color w:val="000000"/>
          <w:sz w:val="20"/>
          <w:szCs w:val="20"/>
        </w:rPr>
      </w:pPr>
      <w:r w:rsidRPr="008F43A4">
        <w:rPr>
          <w:rFonts w:ascii="Arial" w:hAnsi="Arial" w:cs="Arial"/>
          <w:color w:val="000000"/>
          <w:sz w:val="20"/>
          <w:szCs w:val="20"/>
        </w:rPr>
        <w:t>Post-Event – includes managing attendees in order to execute the response and lead management plan, managing suppliers and third parties who supported the event execution and who will invoice IBM for their delivered products or services, invoicing process, debrief meeting, lessons learned meeting, post event evidence storing, event cost reconciliation, event measurement, and event portfolio management.</w:t>
      </w:r>
    </w:p>
    <w:p w14:paraId="51CEFE19" w14:textId="67C2555F" w:rsidR="00931DED" w:rsidRPr="0085181F" w:rsidRDefault="00580FCF" w:rsidP="00426CCE">
      <w:pPr>
        <w:pStyle w:val="ListParagraph"/>
        <w:keepLines/>
        <w:numPr>
          <w:ilvl w:val="0"/>
          <w:numId w:val="22"/>
        </w:numPr>
        <w:tabs>
          <w:tab w:val="left" w:pos="4680"/>
        </w:tabs>
        <w:autoSpaceDE w:val="0"/>
        <w:autoSpaceDN w:val="0"/>
        <w:adjustRightInd w:val="0"/>
        <w:spacing w:before="120"/>
        <w:ind w:left="714" w:hanging="357"/>
        <w:contextualSpacing w:val="0"/>
        <w:rPr>
          <w:rFonts w:ascii="Arial" w:hAnsi="Arial" w:cs="Arial"/>
          <w:color w:val="000000"/>
          <w:sz w:val="20"/>
          <w:szCs w:val="20"/>
        </w:rPr>
      </w:pPr>
      <w:r w:rsidRPr="0085181F">
        <w:rPr>
          <w:rFonts w:ascii="Arial" w:hAnsi="Arial" w:cs="Arial"/>
          <w:color w:val="000000"/>
          <w:sz w:val="20"/>
          <w:szCs w:val="20"/>
        </w:rPr>
        <w:t>Did a process exist to reconcile the event/program financial information? Was this process performed after the completion of work? Was the process conducted before payment of balance?  Was the reconciliation process thorough enough?</w:t>
      </w:r>
    </w:p>
    <w:p w14:paraId="5DA6D84D" w14:textId="165C65D8" w:rsidR="005822E9" w:rsidRPr="008F43A4" w:rsidRDefault="005822E9" w:rsidP="00426CCE">
      <w:pPr>
        <w:pStyle w:val="ListParagraph"/>
        <w:keepLines/>
        <w:numPr>
          <w:ilvl w:val="0"/>
          <w:numId w:val="22"/>
        </w:numPr>
        <w:tabs>
          <w:tab w:val="left" w:pos="4680"/>
        </w:tabs>
        <w:autoSpaceDE w:val="0"/>
        <w:autoSpaceDN w:val="0"/>
        <w:adjustRightInd w:val="0"/>
        <w:spacing w:before="120"/>
        <w:ind w:left="714" w:hanging="357"/>
        <w:contextualSpacing w:val="0"/>
        <w:rPr>
          <w:rFonts w:ascii="Arial" w:hAnsi="Arial" w:cs="Arial"/>
          <w:color w:val="000000"/>
          <w:sz w:val="20"/>
          <w:szCs w:val="20"/>
        </w:rPr>
      </w:pPr>
      <w:r w:rsidRPr="008F43A4">
        <w:rPr>
          <w:rFonts w:ascii="Arial" w:hAnsi="Arial" w:cs="Arial"/>
          <w:color w:val="000000"/>
          <w:sz w:val="20"/>
          <w:szCs w:val="20"/>
        </w:rPr>
        <w:t>Were Post-Event Budget and Invoice final cost reconciliation performed?</w:t>
      </w:r>
    </w:p>
    <w:p w14:paraId="113A2E19" w14:textId="1C7207ED" w:rsidR="00931DED" w:rsidRPr="0085181F" w:rsidRDefault="00580FCF" w:rsidP="00426CCE">
      <w:pPr>
        <w:pStyle w:val="ListParagraph"/>
        <w:keepLines/>
        <w:numPr>
          <w:ilvl w:val="0"/>
          <w:numId w:val="22"/>
        </w:numPr>
        <w:tabs>
          <w:tab w:val="left" w:pos="4680"/>
        </w:tabs>
        <w:autoSpaceDE w:val="0"/>
        <w:autoSpaceDN w:val="0"/>
        <w:adjustRightInd w:val="0"/>
        <w:spacing w:before="120"/>
        <w:ind w:left="714" w:hanging="357"/>
        <w:contextualSpacing w:val="0"/>
        <w:rPr>
          <w:rFonts w:ascii="Arial" w:hAnsi="Arial" w:cs="Arial"/>
          <w:color w:val="000000"/>
          <w:sz w:val="20"/>
          <w:szCs w:val="20"/>
        </w:rPr>
      </w:pPr>
      <w:r w:rsidRPr="0085181F">
        <w:rPr>
          <w:rFonts w:ascii="Arial" w:hAnsi="Arial" w:cs="Arial"/>
          <w:color w:val="000000"/>
          <w:sz w:val="20"/>
          <w:szCs w:val="20"/>
        </w:rPr>
        <w:t>Was supporting documentation on file up to date and readily available for review or audit?</w:t>
      </w:r>
    </w:p>
    <w:p w14:paraId="24EED261" w14:textId="7D56CB74" w:rsidR="00931DED" w:rsidRPr="0085181F" w:rsidRDefault="00580FCF" w:rsidP="00426CCE">
      <w:pPr>
        <w:pStyle w:val="ListParagraph"/>
        <w:keepLines/>
        <w:numPr>
          <w:ilvl w:val="0"/>
          <w:numId w:val="22"/>
        </w:numPr>
        <w:tabs>
          <w:tab w:val="left" w:pos="4680"/>
        </w:tabs>
        <w:autoSpaceDE w:val="0"/>
        <w:autoSpaceDN w:val="0"/>
        <w:adjustRightInd w:val="0"/>
        <w:spacing w:before="120"/>
        <w:ind w:left="714" w:hanging="357"/>
        <w:contextualSpacing w:val="0"/>
        <w:rPr>
          <w:rFonts w:ascii="Arial" w:hAnsi="Arial" w:cs="Arial"/>
          <w:color w:val="000000"/>
          <w:sz w:val="20"/>
          <w:szCs w:val="20"/>
        </w:rPr>
      </w:pPr>
      <w:r w:rsidRPr="0085181F">
        <w:rPr>
          <w:rFonts w:ascii="Arial" w:hAnsi="Arial" w:cs="Arial"/>
          <w:color w:val="000000"/>
          <w:sz w:val="20"/>
          <w:szCs w:val="20"/>
        </w:rPr>
        <w:t>Was there an Invoice Payment Verification &amp; Notification (IPVN) process in place?</w:t>
      </w:r>
    </w:p>
    <w:p w14:paraId="6F01F0E2" w14:textId="6E81281C" w:rsidR="00931DED" w:rsidRPr="0085181F" w:rsidRDefault="00580FCF" w:rsidP="00426CCE">
      <w:pPr>
        <w:pStyle w:val="ListParagraph"/>
        <w:keepLines/>
        <w:numPr>
          <w:ilvl w:val="0"/>
          <w:numId w:val="22"/>
        </w:numPr>
        <w:tabs>
          <w:tab w:val="left" w:pos="4680"/>
        </w:tabs>
        <w:autoSpaceDE w:val="0"/>
        <w:autoSpaceDN w:val="0"/>
        <w:adjustRightInd w:val="0"/>
        <w:spacing w:before="120"/>
        <w:ind w:left="714" w:hanging="357"/>
        <w:contextualSpacing w:val="0"/>
        <w:rPr>
          <w:rFonts w:ascii="Arial" w:hAnsi="Arial" w:cs="Arial"/>
          <w:color w:val="000000"/>
          <w:sz w:val="20"/>
          <w:szCs w:val="20"/>
        </w:rPr>
      </w:pPr>
      <w:r w:rsidRPr="0085181F">
        <w:rPr>
          <w:rFonts w:ascii="Arial" w:hAnsi="Arial" w:cs="Arial"/>
          <w:color w:val="000000"/>
          <w:sz w:val="20"/>
          <w:szCs w:val="20"/>
        </w:rPr>
        <w:t xml:space="preserve">Were expenses properly identified to the event/program and recorded into the </w:t>
      </w:r>
      <w:r w:rsidR="00A76AA8" w:rsidRPr="0085181F">
        <w:rPr>
          <w:rFonts w:ascii="Arial" w:hAnsi="Arial" w:cs="Arial"/>
          <w:color w:val="000000"/>
          <w:sz w:val="20"/>
          <w:szCs w:val="20"/>
        </w:rPr>
        <w:t>correct ledger</w:t>
      </w:r>
      <w:r w:rsidRPr="0085181F">
        <w:rPr>
          <w:rFonts w:ascii="Arial" w:hAnsi="Arial" w:cs="Arial"/>
          <w:color w:val="000000"/>
          <w:sz w:val="20"/>
          <w:szCs w:val="20"/>
        </w:rPr>
        <w:t xml:space="preserve"> account?</w:t>
      </w:r>
    </w:p>
    <w:p w14:paraId="694D72CC" w14:textId="73CC200E" w:rsidR="00931DED" w:rsidRPr="0085181F" w:rsidRDefault="00580FCF" w:rsidP="00426CCE">
      <w:pPr>
        <w:pStyle w:val="ListParagraph"/>
        <w:keepLines/>
        <w:numPr>
          <w:ilvl w:val="0"/>
          <w:numId w:val="22"/>
        </w:numPr>
        <w:tabs>
          <w:tab w:val="left" w:pos="4680"/>
        </w:tabs>
        <w:autoSpaceDE w:val="0"/>
        <w:autoSpaceDN w:val="0"/>
        <w:adjustRightInd w:val="0"/>
        <w:spacing w:before="120"/>
        <w:ind w:left="714" w:hanging="357"/>
        <w:contextualSpacing w:val="0"/>
        <w:rPr>
          <w:rFonts w:ascii="Arial" w:hAnsi="Arial" w:cs="Arial"/>
          <w:color w:val="000000"/>
          <w:sz w:val="20"/>
          <w:szCs w:val="20"/>
        </w:rPr>
      </w:pPr>
      <w:r w:rsidRPr="0085181F">
        <w:rPr>
          <w:rFonts w:ascii="Arial" w:hAnsi="Arial" w:cs="Arial"/>
          <w:color w:val="000000"/>
          <w:sz w:val="20"/>
          <w:szCs w:val="20"/>
        </w:rPr>
        <w:t>If budget for the event was assigned, were variances to budget properly identified and adjusted or explained on time?</w:t>
      </w:r>
    </w:p>
    <w:p w14:paraId="4DE3AE0F" w14:textId="237B0D4E" w:rsidR="00931DED" w:rsidRPr="0085181F" w:rsidRDefault="00580FCF" w:rsidP="00426CCE">
      <w:pPr>
        <w:pStyle w:val="ListParagraph"/>
        <w:keepLines/>
        <w:numPr>
          <w:ilvl w:val="0"/>
          <w:numId w:val="22"/>
        </w:numPr>
        <w:tabs>
          <w:tab w:val="left" w:pos="4680"/>
        </w:tabs>
        <w:autoSpaceDE w:val="0"/>
        <w:autoSpaceDN w:val="0"/>
        <w:adjustRightInd w:val="0"/>
        <w:spacing w:before="120"/>
        <w:ind w:left="714" w:hanging="357"/>
        <w:contextualSpacing w:val="0"/>
        <w:rPr>
          <w:rFonts w:ascii="Arial" w:hAnsi="Arial" w:cs="Arial"/>
          <w:color w:val="000000"/>
          <w:sz w:val="20"/>
          <w:szCs w:val="20"/>
        </w:rPr>
      </w:pPr>
      <w:r w:rsidRPr="0085181F">
        <w:rPr>
          <w:rFonts w:ascii="Arial" w:hAnsi="Arial" w:cs="Arial"/>
          <w:color w:val="000000"/>
          <w:sz w:val="20"/>
          <w:szCs w:val="20"/>
        </w:rPr>
        <w:t>Were there accruals to reflect invoices not received from suppliers at quarter close?</w:t>
      </w:r>
    </w:p>
    <w:p w14:paraId="4E34EDB5" w14:textId="26EB91FB" w:rsidR="00931DED" w:rsidRDefault="00580FCF" w:rsidP="00426CCE">
      <w:pPr>
        <w:pStyle w:val="ListParagraph"/>
        <w:keepLines/>
        <w:numPr>
          <w:ilvl w:val="0"/>
          <w:numId w:val="22"/>
        </w:numPr>
        <w:tabs>
          <w:tab w:val="left" w:pos="4680"/>
        </w:tabs>
        <w:autoSpaceDE w:val="0"/>
        <w:autoSpaceDN w:val="0"/>
        <w:adjustRightInd w:val="0"/>
        <w:spacing w:before="120"/>
        <w:ind w:left="714" w:hanging="357"/>
        <w:contextualSpacing w:val="0"/>
        <w:rPr>
          <w:rFonts w:ascii="Arial" w:hAnsi="Arial" w:cs="Arial"/>
          <w:color w:val="000000"/>
          <w:sz w:val="20"/>
          <w:szCs w:val="20"/>
        </w:rPr>
      </w:pPr>
      <w:r w:rsidRPr="0085181F">
        <w:rPr>
          <w:rFonts w:ascii="Arial" w:hAnsi="Arial" w:cs="Arial"/>
          <w:color w:val="000000"/>
          <w:sz w:val="20"/>
          <w:szCs w:val="20"/>
        </w:rPr>
        <w:t>Was the final reconciliation or expense analysis performed on a timely basis?</w:t>
      </w:r>
    </w:p>
    <w:p w14:paraId="38B42EDA" w14:textId="625527F6" w:rsidR="008F43A4" w:rsidRDefault="008F43A4">
      <w:pPr>
        <w:rPr>
          <w:rFonts w:ascii="Arial" w:hAnsi="Arial" w:cs="Arial"/>
          <w:color w:val="000000"/>
          <w:sz w:val="20"/>
          <w:szCs w:val="20"/>
        </w:rPr>
      </w:pPr>
      <w:r>
        <w:rPr>
          <w:rFonts w:ascii="Arial" w:hAnsi="Arial" w:cs="Arial"/>
          <w:color w:val="000000"/>
          <w:sz w:val="20"/>
          <w:szCs w:val="20"/>
        </w:rPr>
        <w:br w:type="page"/>
      </w:r>
    </w:p>
    <w:p w14:paraId="0B730038" w14:textId="77777777" w:rsidR="008F43A4" w:rsidRPr="008F43A4" w:rsidRDefault="008F43A4" w:rsidP="008F43A4">
      <w:pPr>
        <w:rPr>
          <w:rFonts w:ascii="Arial" w:hAnsi="Arial" w:cs="Arial"/>
          <w:sz w:val="20"/>
          <w:szCs w:val="20"/>
        </w:rPr>
      </w:pPr>
      <w:r w:rsidRPr="008F43A4">
        <w:rPr>
          <w:rFonts w:ascii="Arial" w:hAnsi="Arial" w:cs="Arial"/>
          <w:sz w:val="20"/>
          <w:szCs w:val="20"/>
        </w:rPr>
        <w:lastRenderedPageBreak/>
        <w:t>CONTROL ASSESSMENT QUESTIONS</w:t>
      </w:r>
    </w:p>
    <w:p w14:paraId="55DC1D37" w14:textId="77777777" w:rsidR="008F43A4" w:rsidRPr="008F43A4" w:rsidRDefault="008F43A4" w:rsidP="008F43A4">
      <w:pPr>
        <w:rPr>
          <w:rFonts w:ascii="Arial" w:hAnsi="Arial" w:cs="Arial"/>
          <w:sz w:val="20"/>
          <w:szCs w:val="20"/>
        </w:rPr>
      </w:pPr>
      <w:r w:rsidRPr="008F43A4">
        <w:rPr>
          <w:rFonts w:ascii="Arial" w:hAnsi="Arial" w:cs="Arial"/>
          <w:sz w:val="20"/>
          <w:szCs w:val="20"/>
        </w:rPr>
        <w:t>Key Control Question: 1. Event Management</w:t>
      </w:r>
    </w:p>
    <w:p w14:paraId="77EAF2D6" w14:textId="20B512E3" w:rsidR="008F43A4" w:rsidRPr="008F43A4" w:rsidRDefault="008F43A4" w:rsidP="008F43A4">
      <w:pPr>
        <w:rPr>
          <w:rFonts w:ascii="Arial" w:hAnsi="Arial" w:cs="Arial"/>
          <w:sz w:val="20"/>
          <w:szCs w:val="20"/>
        </w:rPr>
      </w:pPr>
      <w:r w:rsidRPr="008F43A4">
        <w:rPr>
          <w:rFonts w:ascii="Arial" w:hAnsi="Arial" w:cs="Arial"/>
          <w:sz w:val="20"/>
          <w:szCs w:val="20"/>
        </w:rPr>
        <w:t>Primary Test: Event /Program Reconciliation (EM001.P)</w:t>
      </w:r>
    </w:p>
    <w:p w14:paraId="3718B195" w14:textId="6DBDE80A" w:rsidR="008F43A4" w:rsidRDefault="008F43A4" w:rsidP="008F43A4">
      <w:pPr>
        <w:rPr>
          <w:rFonts w:ascii="Arial" w:hAnsi="Arial" w:cs="Arial"/>
          <w:sz w:val="20"/>
          <w:szCs w:val="20"/>
        </w:rPr>
      </w:pPr>
      <w:r w:rsidRPr="008F43A4">
        <w:rPr>
          <w:rFonts w:ascii="Arial" w:hAnsi="Arial" w:cs="Arial"/>
          <w:sz w:val="20"/>
          <w:szCs w:val="20"/>
        </w:rPr>
        <w:t>(Continued)</w:t>
      </w:r>
    </w:p>
    <w:p w14:paraId="7154E90D" w14:textId="77777777" w:rsidR="008F43A4" w:rsidRPr="008F43A4" w:rsidRDefault="008F43A4" w:rsidP="008F43A4">
      <w:pPr>
        <w:rPr>
          <w:rFonts w:ascii="Arial" w:hAnsi="Arial" w:cs="Arial"/>
          <w:sz w:val="20"/>
          <w:szCs w:val="20"/>
        </w:rPr>
      </w:pPr>
    </w:p>
    <w:p w14:paraId="42001990" w14:textId="18D0B9C3" w:rsidR="00931DED" w:rsidRPr="0085181F" w:rsidRDefault="00580FCF" w:rsidP="00426CCE">
      <w:pPr>
        <w:pStyle w:val="ListParagraph"/>
        <w:keepLines/>
        <w:numPr>
          <w:ilvl w:val="0"/>
          <w:numId w:val="22"/>
        </w:numPr>
        <w:tabs>
          <w:tab w:val="left" w:pos="4680"/>
        </w:tabs>
        <w:autoSpaceDE w:val="0"/>
        <w:autoSpaceDN w:val="0"/>
        <w:adjustRightInd w:val="0"/>
        <w:spacing w:before="120"/>
        <w:ind w:left="714" w:hanging="357"/>
        <w:contextualSpacing w:val="0"/>
        <w:rPr>
          <w:rFonts w:ascii="Arial" w:hAnsi="Arial" w:cs="Arial"/>
          <w:color w:val="000000"/>
          <w:sz w:val="20"/>
          <w:szCs w:val="20"/>
        </w:rPr>
      </w:pPr>
      <w:r w:rsidRPr="0085181F">
        <w:rPr>
          <w:rFonts w:ascii="Arial" w:hAnsi="Arial" w:cs="Arial"/>
          <w:color w:val="000000"/>
          <w:sz w:val="20"/>
          <w:szCs w:val="20"/>
        </w:rPr>
        <w:t>If actual was higher than budget, were there management review and analysis of the excess, if yes, were actions taken to avoid recurrence?</w:t>
      </w:r>
    </w:p>
    <w:p w14:paraId="37B2E17C" w14:textId="73DCE0E8" w:rsidR="00931DED" w:rsidRPr="008F43A4" w:rsidRDefault="00580FCF" w:rsidP="00426CCE">
      <w:pPr>
        <w:pStyle w:val="ListParagraph"/>
        <w:keepLines/>
        <w:numPr>
          <w:ilvl w:val="0"/>
          <w:numId w:val="22"/>
        </w:numPr>
        <w:tabs>
          <w:tab w:val="left" w:pos="4680"/>
        </w:tabs>
        <w:autoSpaceDE w:val="0"/>
        <w:autoSpaceDN w:val="0"/>
        <w:adjustRightInd w:val="0"/>
        <w:spacing w:before="120"/>
        <w:ind w:left="714" w:hanging="357"/>
        <w:contextualSpacing w:val="0"/>
        <w:rPr>
          <w:rFonts w:ascii="Arial" w:hAnsi="Arial" w:cs="Arial"/>
          <w:color w:val="000000"/>
          <w:sz w:val="20"/>
          <w:szCs w:val="20"/>
        </w:rPr>
      </w:pPr>
      <w:r w:rsidRPr="0085181F">
        <w:rPr>
          <w:rFonts w:ascii="Arial" w:hAnsi="Arial" w:cs="Arial"/>
          <w:color w:val="000000"/>
          <w:sz w:val="20"/>
          <w:szCs w:val="20"/>
        </w:rPr>
        <w:t xml:space="preserve">Were GOE (Government Owned Entities) participants </w:t>
      </w:r>
      <w:proofErr w:type="gramStart"/>
      <w:r w:rsidRPr="0085181F">
        <w:rPr>
          <w:rFonts w:ascii="Arial" w:hAnsi="Arial" w:cs="Arial"/>
          <w:color w:val="000000"/>
          <w:sz w:val="20"/>
          <w:szCs w:val="20"/>
        </w:rPr>
        <w:t>approved</w:t>
      </w:r>
      <w:proofErr w:type="gramEnd"/>
      <w:r w:rsidRPr="0085181F">
        <w:rPr>
          <w:rFonts w:ascii="Arial" w:hAnsi="Arial" w:cs="Arial"/>
          <w:color w:val="000000"/>
          <w:sz w:val="20"/>
          <w:szCs w:val="20"/>
        </w:rPr>
        <w:t xml:space="preserve"> before the event took place?</w:t>
      </w:r>
      <w:r w:rsidR="00115C97" w:rsidRPr="0085181F">
        <w:rPr>
          <w:rFonts w:ascii="Arial" w:hAnsi="Arial" w:cs="Arial"/>
          <w:color w:val="000000"/>
          <w:sz w:val="20"/>
          <w:szCs w:val="20"/>
        </w:rPr>
        <w:t xml:space="preserve"> </w:t>
      </w:r>
      <w:r w:rsidR="00115C97" w:rsidRPr="008F43A4">
        <w:rPr>
          <w:rFonts w:ascii="Arial" w:hAnsi="Arial" w:cs="Arial"/>
          <w:color w:val="000000"/>
          <w:sz w:val="20"/>
          <w:szCs w:val="20"/>
        </w:rPr>
        <w:t>(applicable for restricted attendance events only)</w:t>
      </w:r>
      <w:r w:rsidR="008D0DEB" w:rsidRPr="008F43A4">
        <w:rPr>
          <w:rFonts w:ascii="Arial" w:hAnsi="Arial" w:cs="Arial"/>
          <w:color w:val="000000"/>
          <w:sz w:val="20"/>
          <w:szCs w:val="20"/>
        </w:rPr>
        <w:t>.</w:t>
      </w:r>
    </w:p>
    <w:p w14:paraId="7CE6E36B" w14:textId="0710532A" w:rsidR="00931DED" w:rsidRPr="008F43A4" w:rsidRDefault="00580FCF" w:rsidP="00426CCE">
      <w:pPr>
        <w:pStyle w:val="ListParagraph"/>
        <w:keepLines/>
        <w:numPr>
          <w:ilvl w:val="0"/>
          <w:numId w:val="22"/>
        </w:numPr>
        <w:tabs>
          <w:tab w:val="left" w:pos="4680"/>
        </w:tabs>
        <w:autoSpaceDE w:val="0"/>
        <w:autoSpaceDN w:val="0"/>
        <w:adjustRightInd w:val="0"/>
        <w:spacing w:before="120"/>
        <w:ind w:left="714" w:hanging="357"/>
        <w:contextualSpacing w:val="0"/>
        <w:rPr>
          <w:rFonts w:ascii="Arial" w:hAnsi="Arial" w:cs="Arial"/>
          <w:color w:val="000000"/>
          <w:sz w:val="20"/>
          <w:szCs w:val="20"/>
        </w:rPr>
      </w:pPr>
      <w:r w:rsidRPr="008F43A4">
        <w:rPr>
          <w:rFonts w:ascii="Arial" w:hAnsi="Arial" w:cs="Arial"/>
          <w:color w:val="000000"/>
          <w:sz w:val="20"/>
          <w:szCs w:val="20"/>
        </w:rPr>
        <w:t xml:space="preserve">When required by FIN/LEG 168, were commercial parties approved in CTEBA prior to the event? As a reference see FIN/LEG 168 </w:t>
      </w:r>
      <w:r w:rsidR="00115C97" w:rsidRPr="008F43A4">
        <w:rPr>
          <w:rFonts w:ascii="Arial" w:hAnsi="Arial" w:cs="Arial"/>
          <w:color w:val="000000"/>
          <w:sz w:val="20"/>
          <w:szCs w:val="20"/>
        </w:rPr>
        <w:t>(applicable for restricted attendance events only,</w:t>
      </w:r>
      <w:r w:rsidR="00A7040F" w:rsidRPr="008F43A4">
        <w:rPr>
          <w:rFonts w:ascii="Arial" w:hAnsi="Arial" w:cs="Arial"/>
          <w:color w:val="000000"/>
          <w:sz w:val="20"/>
          <w:szCs w:val="20"/>
        </w:rPr>
        <w:t xml:space="preserve"> </w:t>
      </w:r>
      <w:r w:rsidR="00115C97" w:rsidRPr="008F43A4">
        <w:rPr>
          <w:rFonts w:ascii="Arial" w:hAnsi="Arial" w:cs="Arial"/>
          <w:color w:val="000000"/>
          <w:sz w:val="20"/>
          <w:szCs w:val="20"/>
        </w:rPr>
        <w:t>s</w:t>
      </w:r>
      <w:r w:rsidRPr="008F43A4">
        <w:rPr>
          <w:rFonts w:ascii="Arial" w:hAnsi="Arial" w:cs="Arial"/>
          <w:color w:val="000000"/>
          <w:sz w:val="20"/>
          <w:szCs w:val="20"/>
        </w:rPr>
        <w:t>ee reference material)</w:t>
      </w:r>
      <w:r w:rsidR="008D0DEB" w:rsidRPr="008F43A4">
        <w:rPr>
          <w:rFonts w:ascii="Arial" w:hAnsi="Arial" w:cs="Arial"/>
          <w:color w:val="000000"/>
          <w:sz w:val="20"/>
          <w:szCs w:val="20"/>
        </w:rPr>
        <w:t>.</w:t>
      </w:r>
    </w:p>
    <w:p w14:paraId="228089E9" w14:textId="49C258D2" w:rsidR="00E07FD5" w:rsidRPr="008F43A4" w:rsidRDefault="00E07FD5" w:rsidP="00426CCE">
      <w:pPr>
        <w:pStyle w:val="ListParagraph"/>
        <w:keepLines/>
        <w:numPr>
          <w:ilvl w:val="0"/>
          <w:numId w:val="22"/>
        </w:numPr>
        <w:tabs>
          <w:tab w:val="left" w:pos="4680"/>
        </w:tabs>
        <w:autoSpaceDE w:val="0"/>
        <w:autoSpaceDN w:val="0"/>
        <w:adjustRightInd w:val="0"/>
        <w:spacing w:before="120"/>
        <w:ind w:left="714" w:hanging="357"/>
        <w:contextualSpacing w:val="0"/>
        <w:rPr>
          <w:rFonts w:ascii="Arial" w:hAnsi="Arial" w:cs="Arial"/>
          <w:color w:val="000000"/>
          <w:sz w:val="20"/>
          <w:szCs w:val="20"/>
        </w:rPr>
      </w:pPr>
      <w:r w:rsidRPr="008F43A4">
        <w:rPr>
          <w:rFonts w:ascii="Arial" w:hAnsi="Arial" w:cs="Arial"/>
          <w:color w:val="000000"/>
          <w:sz w:val="20"/>
          <w:szCs w:val="20"/>
        </w:rPr>
        <w:t xml:space="preserve">Did </w:t>
      </w:r>
      <w:r w:rsidR="009F1AF9" w:rsidRPr="008F43A4">
        <w:rPr>
          <w:rFonts w:ascii="Arial" w:hAnsi="Arial" w:cs="Arial"/>
          <w:color w:val="000000"/>
          <w:sz w:val="20"/>
          <w:szCs w:val="20"/>
        </w:rPr>
        <w:t xml:space="preserve">event </w:t>
      </w:r>
      <w:r w:rsidRPr="008F43A4">
        <w:rPr>
          <w:rFonts w:ascii="Arial" w:hAnsi="Arial" w:cs="Arial"/>
          <w:color w:val="000000"/>
          <w:sz w:val="20"/>
          <w:szCs w:val="20"/>
        </w:rPr>
        <w:t xml:space="preserve">security plans adhere </w:t>
      </w:r>
      <w:r w:rsidR="00BC02DF" w:rsidRPr="008F43A4">
        <w:rPr>
          <w:rFonts w:ascii="Arial" w:hAnsi="Arial" w:cs="Arial"/>
          <w:color w:val="000000"/>
          <w:sz w:val="20"/>
          <w:szCs w:val="20"/>
        </w:rPr>
        <w:t>to</w:t>
      </w:r>
      <w:r w:rsidRPr="008F43A4">
        <w:rPr>
          <w:rFonts w:ascii="Arial" w:hAnsi="Arial" w:cs="Arial"/>
          <w:color w:val="000000"/>
          <w:sz w:val="20"/>
          <w:szCs w:val="20"/>
        </w:rPr>
        <w:t xml:space="preserve"> IBM guidelines, if applicable?</w:t>
      </w:r>
    </w:p>
    <w:p w14:paraId="3CA922B2" w14:textId="562D4A19" w:rsidR="00931DED" w:rsidRPr="008F43A4" w:rsidRDefault="00580FCF" w:rsidP="00426CCE">
      <w:pPr>
        <w:pStyle w:val="ListParagraph"/>
        <w:keepLines/>
        <w:numPr>
          <w:ilvl w:val="0"/>
          <w:numId w:val="22"/>
        </w:numPr>
        <w:tabs>
          <w:tab w:val="left" w:pos="4680"/>
        </w:tabs>
        <w:autoSpaceDE w:val="0"/>
        <w:autoSpaceDN w:val="0"/>
        <w:adjustRightInd w:val="0"/>
        <w:spacing w:before="120"/>
        <w:ind w:left="714" w:hanging="357"/>
        <w:contextualSpacing w:val="0"/>
        <w:rPr>
          <w:rFonts w:ascii="Arial" w:hAnsi="Arial" w:cs="Arial"/>
          <w:color w:val="000000"/>
          <w:sz w:val="20"/>
          <w:szCs w:val="20"/>
        </w:rPr>
      </w:pPr>
      <w:r w:rsidRPr="008F43A4">
        <w:rPr>
          <w:rFonts w:ascii="Arial" w:hAnsi="Arial" w:cs="Arial"/>
          <w:color w:val="000000"/>
          <w:sz w:val="20"/>
          <w:szCs w:val="20"/>
        </w:rPr>
        <w:t>Was a CTEBA post-event reconciliation performed?</w:t>
      </w:r>
    </w:p>
    <w:p w14:paraId="4FA2DFDB" w14:textId="077E38D6" w:rsidR="000D5502" w:rsidRPr="008F43A4" w:rsidRDefault="00580FCF" w:rsidP="00426CCE">
      <w:pPr>
        <w:pStyle w:val="ListParagraph"/>
        <w:keepLines/>
        <w:numPr>
          <w:ilvl w:val="0"/>
          <w:numId w:val="22"/>
        </w:numPr>
        <w:tabs>
          <w:tab w:val="left" w:pos="4680"/>
        </w:tabs>
        <w:autoSpaceDE w:val="0"/>
        <w:autoSpaceDN w:val="0"/>
        <w:adjustRightInd w:val="0"/>
        <w:spacing w:before="120"/>
        <w:ind w:left="714" w:hanging="357"/>
        <w:contextualSpacing w:val="0"/>
        <w:rPr>
          <w:rFonts w:ascii="Arial" w:hAnsi="Arial" w:cs="Arial"/>
          <w:color w:val="000000"/>
          <w:sz w:val="20"/>
          <w:szCs w:val="20"/>
        </w:rPr>
      </w:pPr>
      <w:r w:rsidRPr="008F43A4">
        <w:rPr>
          <w:rFonts w:ascii="Arial" w:hAnsi="Arial" w:cs="Arial"/>
          <w:color w:val="000000"/>
          <w:sz w:val="20"/>
          <w:szCs w:val="20"/>
        </w:rPr>
        <w:t>Verify if confirmation letters were provided to events attendees, if applicable.</w:t>
      </w:r>
    </w:p>
    <w:p w14:paraId="3657635C" w14:textId="45D11B67" w:rsidR="000D5502" w:rsidRPr="008F43A4" w:rsidRDefault="004010FA" w:rsidP="00426CCE">
      <w:pPr>
        <w:pStyle w:val="ListParagraph"/>
        <w:keepLines/>
        <w:numPr>
          <w:ilvl w:val="0"/>
          <w:numId w:val="22"/>
        </w:numPr>
        <w:tabs>
          <w:tab w:val="left" w:pos="4680"/>
        </w:tabs>
        <w:autoSpaceDE w:val="0"/>
        <w:autoSpaceDN w:val="0"/>
        <w:adjustRightInd w:val="0"/>
        <w:spacing w:before="120"/>
        <w:ind w:left="714" w:hanging="357"/>
        <w:contextualSpacing w:val="0"/>
        <w:rPr>
          <w:rFonts w:ascii="Arial" w:hAnsi="Arial" w:cs="Arial"/>
          <w:color w:val="000000"/>
          <w:sz w:val="20"/>
          <w:szCs w:val="20"/>
        </w:rPr>
      </w:pPr>
      <w:r w:rsidRPr="008F43A4">
        <w:rPr>
          <w:rFonts w:ascii="Arial" w:hAnsi="Arial" w:cs="Arial"/>
          <w:color w:val="000000"/>
          <w:sz w:val="20"/>
          <w:szCs w:val="20"/>
        </w:rPr>
        <w:t>Were amenities (i.e., tickets = entertainment) provided via the Sports &amp; Entertainment Partnership following the existing CTEBA approval process?</w:t>
      </w:r>
    </w:p>
    <w:p w14:paraId="644E4660" w14:textId="660C326D" w:rsidR="00931DED" w:rsidRPr="008F43A4" w:rsidRDefault="00931DED" w:rsidP="00931DED">
      <w:pPr>
        <w:keepLines/>
        <w:tabs>
          <w:tab w:val="left" w:pos="4680"/>
        </w:tabs>
        <w:autoSpaceDE w:val="0"/>
        <w:autoSpaceDN w:val="0"/>
        <w:adjustRightInd w:val="0"/>
        <w:rPr>
          <w:rFonts w:ascii="Arial" w:hAnsi="Arial" w:cs="Arial"/>
          <w:color w:val="000000"/>
          <w:sz w:val="20"/>
          <w:szCs w:val="20"/>
        </w:rPr>
      </w:pPr>
    </w:p>
    <w:p w14:paraId="72D9C5D6" w14:textId="5E224AF5" w:rsidR="00C52937" w:rsidRPr="0085181F" w:rsidRDefault="00A72C58" w:rsidP="000D5502">
      <w:pPr>
        <w:autoSpaceDE w:val="0"/>
        <w:autoSpaceDN w:val="0"/>
        <w:adjustRightInd w:val="0"/>
      </w:pPr>
      <w:r w:rsidRPr="008F43A4">
        <w:rPr>
          <w:rFonts w:ascii="Arial" w:hAnsi="Arial" w:cs="Arial"/>
          <w:color w:val="000000"/>
          <w:sz w:val="20"/>
          <w:szCs w:val="20"/>
        </w:rPr>
        <w:t xml:space="preserve">NOTE: Where applicable, the activities to be reviewed should include </w:t>
      </w:r>
      <w:r w:rsidR="00B04B1D" w:rsidRPr="008F43A4">
        <w:rPr>
          <w:rFonts w:ascii="Arial" w:hAnsi="Arial" w:cs="Arial"/>
          <w:color w:val="000000"/>
          <w:sz w:val="20"/>
          <w:szCs w:val="20"/>
        </w:rPr>
        <w:t>marketing-owned</w:t>
      </w:r>
      <w:r w:rsidR="00B04B1D" w:rsidRPr="0085181F">
        <w:rPr>
          <w:rFonts w:ascii="Arial" w:hAnsi="Arial" w:cs="Arial"/>
          <w:color w:val="000000"/>
          <w:sz w:val="20"/>
          <w:szCs w:val="20"/>
        </w:rPr>
        <w:t xml:space="preserve"> </w:t>
      </w:r>
      <w:r w:rsidRPr="0085181F">
        <w:rPr>
          <w:rFonts w:ascii="Arial" w:hAnsi="Arial" w:cs="Arial"/>
          <w:color w:val="000000"/>
          <w:sz w:val="20"/>
          <w:szCs w:val="20"/>
        </w:rPr>
        <w:t xml:space="preserve">events/engagements held in Innovation Studios. </w:t>
      </w:r>
      <w:r w:rsidR="00C52937" w:rsidRPr="0085181F">
        <w:rPr>
          <w:rFonts w:ascii="Arial" w:hAnsi="Arial" w:cs="Arial"/>
          <w:color w:val="000000" w:themeColor="text1"/>
          <w:sz w:val="20"/>
          <w:szCs w:val="20"/>
        </w:rPr>
        <w:t xml:space="preserve">The IBM Innovation Studio is a function within Marketing. It is a network of studios around the world that focuses on moving its clients and ecosystem partners from inspiration to action. It is an IBM venue where engagements with clients take place to showcase IBM capabilities and solutions. Engagements can be requested and owned by IBM (IBM Sales, IBM Marketing, IBM Innovation Studio, Other IBM teams) or can be owned Externally (Business Partners, other legal entities). Engagements owned by IBM Sales organization are NOT part of Marketing auditable unit. </w:t>
      </w:r>
    </w:p>
    <w:p w14:paraId="7CF77BD3" w14:textId="27878A85" w:rsidR="001B1781" w:rsidRPr="0085181F" w:rsidRDefault="001B1781">
      <w:pPr>
        <w:rPr>
          <w:rFonts w:ascii="Arial" w:hAnsi="Arial" w:cs="Arial"/>
          <w:color w:val="000000"/>
          <w:sz w:val="20"/>
          <w:szCs w:val="20"/>
        </w:rPr>
      </w:pPr>
    </w:p>
    <w:p w14:paraId="2067F51B" w14:textId="77777777" w:rsidR="00A72C58" w:rsidRPr="0085181F" w:rsidRDefault="00A72C58">
      <w:pPr>
        <w:rPr>
          <w:rFonts w:ascii="Arial" w:hAnsi="Arial" w:cs="Arial"/>
          <w:color w:val="000000"/>
          <w:sz w:val="20"/>
          <w:szCs w:val="20"/>
        </w:rPr>
      </w:pPr>
      <w:r w:rsidRPr="0085181F">
        <w:rPr>
          <w:rFonts w:ascii="Arial" w:hAnsi="Arial" w:cs="Arial"/>
          <w:color w:val="000000"/>
          <w:sz w:val="20"/>
          <w:szCs w:val="20"/>
        </w:rPr>
        <w:br w:type="page"/>
      </w:r>
    </w:p>
    <w:p w14:paraId="77B46795" w14:textId="77777777" w:rsidR="001B1781" w:rsidRPr="0085181F" w:rsidRDefault="001B1781" w:rsidP="004010FA">
      <w:pPr>
        <w:rPr>
          <w:rFonts w:ascii="Arial" w:hAnsi="Arial" w:cs="Arial"/>
          <w:color w:val="000000"/>
          <w:sz w:val="20"/>
          <w:szCs w:val="20"/>
        </w:rPr>
      </w:pPr>
      <w:r w:rsidRPr="0085181F">
        <w:rPr>
          <w:rFonts w:ascii="Arial" w:hAnsi="Arial" w:cs="Arial"/>
          <w:color w:val="000000"/>
          <w:sz w:val="20"/>
          <w:szCs w:val="20"/>
        </w:rPr>
        <w:lastRenderedPageBreak/>
        <w:t>CONTROL ASSESSMENT QUESTIONS</w:t>
      </w:r>
    </w:p>
    <w:p w14:paraId="725310B2" w14:textId="13C058BC" w:rsidR="001B1781" w:rsidRPr="0085181F" w:rsidRDefault="001B1781" w:rsidP="009E72EC">
      <w:pPr>
        <w:pStyle w:val="Heading2"/>
      </w:pPr>
      <w:bookmarkStart w:id="10" w:name="_Toc227226912"/>
      <w:r w:rsidRPr="0085181F">
        <w:t>Key Control Question: 2. Content Management</w:t>
      </w:r>
      <w:bookmarkEnd w:id="10"/>
    </w:p>
    <w:p w14:paraId="7D64BE05" w14:textId="1CDAB3AA" w:rsidR="001B1781" w:rsidRPr="0085181F" w:rsidRDefault="001B1781" w:rsidP="001B1781">
      <w:pPr>
        <w:keepLines/>
        <w:tabs>
          <w:tab w:val="left" w:pos="4680"/>
        </w:tabs>
        <w:autoSpaceDE w:val="0"/>
        <w:autoSpaceDN w:val="0"/>
        <w:adjustRightInd w:val="0"/>
        <w:rPr>
          <w:rFonts w:ascii="Arial" w:hAnsi="Arial" w:cs="Arial"/>
          <w:color w:val="000000"/>
          <w:sz w:val="20"/>
          <w:szCs w:val="20"/>
        </w:rPr>
      </w:pPr>
    </w:p>
    <w:p w14:paraId="2AA6F8F7" w14:textId="77777777" w:rsidR="001B1781" w:rsidRPr="0085181F" w:rsidRDefault="001B1781" w:rsidP="001B1781">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Objective:</w:t>
      </w:r>
    </w:p>
    <w:p w14:paraId="62A9F2F2" w14:textId="77777777" w:rsidR="001B1781" w:rsidRPr="0085181F" w:rsidRDefault="001B1781" w:rsidP="001B1781">
      <w:pPr>
        <w:autoSpaceDE w:val="0"/>
        <w:autoSpaceDN w:val="0"/>
        <w:adjustRightInd w:val="0"/>
        <w:rPr>
          <w:rFonts w:ascii="Arial" w:hAnsi="Arial" w:cs="Arial"/>
          <w:color w:val="000000"/>
          <w:sz w:val="20"/>
          <w:szCs w:val="20"/>
        </w:rPr>
      </w:pPr>
      <w:r w:rsidRPr="0085181F">
        <w:rPr>
          <w:rFonts w:ascii="Arial" w:hAnsi="Arial" w:cs="Arial"/>
          <w:color w:val="000000"/>
          <w:sz w:val="20"/>
          <w:szCs w:val="20"/>
        </w:rPr>
        <w:t>Were there sufficient controls over the Blue Studio process to ensure content creation requests were monitored, reviewed, documented, and approved?</w:t>
      </w:r>
    </w:p>
    <w:p w14:paraId="2CDA183D" w14:textId="77777777" w:rsidR="001B1781" w:rsidRPr="0085181F" w:rsidRDefault="001B1781" w:rsidP="001B1781">
      <w:pPr>
        <w:autoSpaceDE w:val="0"/>
        <w:autoSpaceDN w:val="0"/>
        <w:adjustRightInd w:val="0"/>
        <w:rPr>
          <w:rFonts w:ascii="Arial" w:hAnsi="Arial" w:cs="Arial"/>
          <w:color w:val="000000"/>
          <w:sz w:val="20"/>
          <w:szCs w:val="20"/>
        </w:rPr>
      </w:pPr>
    </w:p>
    <w:p w14:paraId="45E0AC55" w14:textId="77777777" w:rsidR="001B1781" w:rsidRPr="0085181F" w:rsidRDefault="001B1781" w:rsidP="001B1781">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Risk/Exposure:</w:t>
      </w:r>
    </w:p>
    <w:p w14:paraId="0D2B3F54" w14:textId="7E0E75B6" w:rsidR="001B1781" w:rsidRPr="0085181F" w:rsidRDefault="001B1781" w:rsidP="001B1781">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Failure to meet to adhere to the standard Blue Studio process could lead to sub-optimal resource allocation and opportunity loss (opportunity loss is related to requests not being actioned timely i.e., whether to accept or reject, or requests which were delayed without valid justification). This could also negatively impact IBM’s image, potential regulatory non-compliance, and infringement of IBM’s intellectual property rights.</w:t>
      </w:r>
    </w:p>
    <w:p w14:paraId="0BC6C2C1" w14:textId="632A0E7F" w:rsidR="001B1781" w:rsidRPr="0085181F" w:rsidRDefault="001B1781" w:rsidP="001B1781">
      <w:pPr>
        <w:keepLines/>
        <w:tabs>
          <w:tab w:val="left" w:pos="4680"/>
        </w:tabs>
        <w:autoSpaceDE w:val="0"/>
        <w:autoSpaceDN w:val="0"/>
        <w:adjustRightInd w:val="0"/>
        <w:rPr>
          <w:rFonts w:ascii="Arial" w:hAnsi="Arial" w:cs="Arial"/>
          <w:color w:val="000000"/>
          <w:sz w:val="20"/>
          <w:szCs w:val="20"/>
        </w:rPr>
      </w:pPr>
    </w:p>
    <w:p w14:paraId="5F7B1AAA" w14:textId="76A3DBB7" w:rsidR="001B1781" w:rsidRPr="0085181F" w:rsidRDefault="001B1781">
      <w:pPr>
        <w:rPr>
          <w:rFonts w:ascii="Arial" w:hAnsi="Arial" w:cs="Arial"/>
          <w:color w:val="000000"/>
          <w:sz w:val="20"/>
          <w:szCs w:val="20"/>
        </w:rPr>
      </w:pPr>
      <w:r w:rsidRPr="0085181F">
        <w:rPr>
          <w:rFonts w:ascii="Arial" w:hAnsi="Arial" w:cs="Arial"/>
          <w:color w:val="000000"/>
          <w:sz w:val="20"/>
          <w:szCs w:val="20"/>
        </w:rPr>
        <w:br w:type="page"/>
      </w:r>
    </w:p>
    <w:p w14:paraId="7E005136" w14:textId="77777777" w:rsidR="001B1781" w:rsidRPr="0085181F" w:rsidRDefault="001B1781" w:rsidP="001B1781">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lastRenderedPageBreak/>
        <w:t>CONTROL ASSESSMENT QUESTIONS</w:t>
      </w:r>
    </w:p>
    <w:p w14:paraId="6D387A41" w14:textId="24F3E2B1" w:rsidR="001B1781" w:rsidRPr="0085181F" w:rsidRDefault="001B1781" w:rsidP="001B1781">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Key Control Question: 2. Content Management</w:t>
      </w:r>
    </w:p>
    <w:p w14:paraId="07310102" w14:textId="174A8EE9" w:rsidR="001B1781" w:rsidRPr="0085181F" w:rsidRDefault="001B1781" w:rsidP="00D91870">
      <w:pPr>
        <w:pStyle w:val="Heading3"/>
      </w:pPr>
      <w:bookmarkStart w:id="11" w:name="_Toc227226913"/>
      <w:r w:rsidRPr="0085181F">
        <w:t>Primary Test: Content Management (CM001.P)</w:t>
      </w:r>
      <w:bookmarkEnd w:id="11"/>
    </w:p>
    <w:p w14:paraId="51E5ECC1" w14:textId="7CB87B48" w:rsidR="001B1781" w:rsidRPr="0085181F" w:rsidRDefault="001B1781" w:rsidP="001B1781">
      <w:pPr>
        <w:keepLines/>
        <w:tabs>
          <w:tab w:val="left" w:pos="4680"/>
        </w:tabs>
        <w:autoSpaceDE w:val="0"/>
        <w:autoSpaceDN w:val="0"/>
        <w:adjustRightInd w:val="0"/>
        <w:rPr>
          <w:rFonts w:ascii="Arial" w:hAnsi="Arial" w:cs="Arial"/>
          <w:color w:val="000000"/>
          <w:sz w:val="20"/>
          <w:szCs w:val="20"/>
        </w:rPr>
      </w:pPr>
    </w:p>
    <w:p w14:paraId="4320473F" w14:textId="77777777" w:rsidR="001B1781" w:rsidRPr="0085181F" w:rsidRDefault="001B1781" w:rsidP="001B1781">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Objective:</w:t>
      </w:r>
    </w:p>
    <w:p w14:paraId="485A1AF8" w14:textId="77777777" w:rsidR="001B1781" w:rsidRPr="0085181F" w:rsidRDefault="001B1781" w:rsidP="001B1781">
      <w:pPr>
        <w:autoSpaceDE w:val="0"/>
        <w:autoSpaceDN w:val="0"/>
        <w:adjustRightInd w:val="0"/>
        <w:rPr>
          <w:rFonts w:ascii="Arial" w:hAnsi="Arial" w:cs="Arial"/>
          <w:color w:val="000000"/>
          <w:sz w:val="20"/>
          <w:szCs w:val="20"/>
        </w:rPr>
      </w:pPr>
      <w:r w:rsidRPr="0085181F">
        <w:rPr>
          <w:rFonts w:ascii="Arial" w:hAnsi="Arial" w:cs="Arial"/>
          <w:color w:val="000000"/>
          <w:sz w:val="20"/>
          <w:szCs w:val="20"/>
        </w:rPr>
        <w:t>To ensure that all contents adhered to the Blue Studio process to ensure the required reviews (e.g., Quality Assurance) and approvals. In some cases, a Legal review may be necessary for certain type or format of contents, contents that contains guarantees, claims, etc.</w:t>
      </w:r>
    </w:p>
    <w:p w14:paraId="43C98930" w14:textId="77777777" w:rsidR="001B1781" w:rsidRPr="0085181F" w:rsidRDefault="001B1781" w:rsidP="001B1781">
      <w:pPr>
        <w:autoSpaceDE w:val="0"/>
        <w:autoSpaceDN w:val="0"/>
        <w:adjustRightInd w:val="0"/>
        <w:rPr>
          <w:rFonts w:ascii="Arial" w:hAnsi="Arial" w:cs="Arial"/>
          <w:color w:val="000000"/>
          <w:sz w:val="20"/>
          <w:szCs w:val="20"/>
        </w:rPr>
      </w:pPr>
    </w:p>
    <w:p w14:paraId="25A0E243" w14:textId="77777777" w:rsidR="001B1781" w:rsidRPr="0085181F" w:rsidRDefault="001B1781" w:rsidP="001B1781">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Approach:</w:t>
      </w:r>
    </w:p>
    <w:p w14:paraId="0E0C7120" w14:textId="77777777" w:rsidR="0085292B" w:rsidRPr="0085181F" w:rsidRDefault="001B1781" w:rsidP="001B1781">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Select samples from the universe of completed contents during the audit period:</w:t>
      </w:r>
    </w:p>
    <w:p w14:paraId="0F9A1192" w14:textId="77777777" w:rsidR="0085292B" w:rsidRPr="0085181F" w:rsidRDefault="0085292B" w:rsidP="001B1781">
      <w:pPr>
        <w:keepLines/>
        <w:tabs>
          <w:tab w:val="left" w:pos="4680"/>
        </w:tabs>
        <w:autoSpaceDE w:val="0"/>
        <w:autoSpaceDN w:val="0"/>
        <w:adjustRightInd w:val="0"/>
        <w:rPr>
          <w:rFonts w:ascii="Arial" w:hAnsi="Arial" w:cs="Arial"/>
          <w:color w:val="000000"/>
          <w:sz w:val="20"/>
          <w:szCs w:val="20"/>
        </w:rPr>
      </w:pPr>
    </w:p>
    <w:p w14:paraId="0FD8B78E" w14:textId="77777777" w:rsidR="0085292B" w:rsidRPr="0085181F" w:rsidRDefault="001B1781" w:rsidP="0085292B">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 xml:space="preserve">Was there a review performed to identify whether the request was to be performed internally or through an external agency/vendor partnership? If to be done for a vendor, ask for </w:t>
      </w:r>
      <w:proofErr w:type="spellStart"/>
      <w:r w:rsidRPr="0085181F">
        <w:rPr>
          <w:rFonts w:ascii="Arial" w:hAnsi="Arial" w:cs="Arial"/>
          <w:color w:val="000000"/>
          <w:sz w:val="20"/>
          <w:szCs w:val="20"/>
        </w:rPr>
        <w:t>Airtable</w:t>
      </w:r>
      <w:proofErr w:type="spellEnd"/>
      <w:r w:rsidRPr="0085181F">
        <w:rPr>
          <w:rFonts w:ascii="Arial" w:hAnsi="Arial" w:cs="Arial"/>
          <w:color w:val="000000"/>
          <w:sz w:val="20"/>
          <w:szCs w:val="20"/>
        </w:rPr>
        <w:t xml:space="preserve"> log document and budget approval to support the outcome/decision to involve a vendor.</w:t>
      </w:r>
      <w:r w:rsidR="0085292B" w:rsidRPr="0085181F">
        <w:rPr>
          <w:rFonts w:ascii="Arial" w:hAnsi="Arial" w:cs="Arial"/>
          <w:color w:val="000000"/>
          <w:sz w:val="20"/>
          <w:szCs w:val="20"/>
        </w:rPr>
        <w:br/>
      </w:r>
    </w:p>
    <w:p w14:paraId="21629AC6" w14:textId="55A729C3" w:rsidR="0085292B" w:rsidRPr="0085181F" w:rsidRDefault="001B1781" w:rsidP="007D25E3">
      <w:pPr>
        <w:pStyle w:val="ListParagraph"/>
        <w:keepLines/>
        <w:numPr>
          <w:ilvl w:val="0"/>
          <w:numId w:val="24"/>
        </w:numPr>
        <w:tabs>
          <w:tab w:val="left" w:pos="4680"/>
        </w:tabs>
        <w:autoSpaceDE w:val="0"/>
        <w:autoSpaceDN w:val="0"/>
        <w:adjustRightInd w:val="0"/>
        <w:rPr>
          <w:rFonts w:ascii="Arial" w:hAnsi="Arial" w:cs="Arial"/>
          <w:strike/>
          <w:color w:val="000000"/>
          <w:sz w:val="20"/>
          <w:szCs w:val="20"/>
        </w:rPr>
      </w:pPr>
      <w:r w:rsidRPr="0085181F">
        <w:rPr>
          <w:rFonts w:ascii="Arial" w:hAnsi="Arial" w:cs="Arial"/>
          <w:color w:val="000000"/>
          <w:sz w:val="20"/>
          <w:szCs w:val="20"/>
        </w:rPr>
        <w:t>If the request was from a non-marketing organization</w:t>
      </w:r>
      <w:r w:rsidR="00ED6A92" w:rsidRPr="0085181F">
        <w:rPr>
          <w:rFonts w:ascii="Arial" w:hAnsi="Arial" w:cs="Arial"/>
          <w:color w:val="000000"/>
          <w:sz w:val="20"/>
          <w:szCs w:val="20"/>
        </w:rPr>
        <w:t>, were the expenses charged to the funding business unit timely and accurately, if applicable?</w:t>
      </w:r>
      <w:r w:rsidR="0085292B" w:rsidRPr="0085181F">
        <w:rPr>
          <w:rFonts w:ascii="Arial" w:hAnsi="Arial" w:cs="Arial"/>
          <w:color w:val="000000"/>
          <w:sz w:val="20"/>
          <w:szCs w:val="20"/>
        </w:rPr>
        <w:br/>
      </w:r>
    </w:p>
    <w:p w14:paraId="10C45A56" w14:textId="77777777" w:rsidR="0085292B" w:rsidRPr="0085181F" w:rsidRDefault="001B1781" w:rsidP="0085292B">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Was a project schedule established and monitored throughout the content creation process?</w:t>
      </w:r>
      <w:r w:rsidR="0085292B" w:rsidRPr="0085181F">
        <w:rPr>
          <w:rFonts w:ascii="Arial" w:hAnsi="Arial" w:cs="Arial"/>
          <w:color w:val="000000"/>
          <w:sz w:val="20"/>
          <w:szCs w:val="20"/>
        </w:rPr>
        <w:br/>
      </w:r>
    </w:p>
    <w:p w14:paraId="24D493E4" w14:textId="77777777" w:rsidR="0085292B" w:rsidRPr="0085181F" w:rsidRDefault="001B1781" w:rsidP="0085292B">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Was legal review obtained as applicable depending on the type of content?</w:t>
      </w:r>
      <w:r w:rsidR="0085292B" w:rsidRPr="0085181F">
        <w:rPr>
          <w:rFonts w:ascii="Arial" w:hAnsi="Arial" w:cs="Arial"/>
          <w:color w:val="000000"/>
          <w:sz w:val="20"/>
          <w:szCs w:val="20"/>
        </w:rPr>
        <w:br/>
      </w:r>
    </w:p>
    <w:p w14:paraId="43A731D6" w14:textId="5B031519" w:rsidR="0085292B" w:rsidRPr="0085181F" w:rsidRDefault="001B1781" w:rsidP="0085292B">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 xml:space="preserve">Was </w:t>
      </w:r>
      <w:r w:rsidR="00A76AA8" w:rsidRPr="0085181F">
        <w:rPr>
          <w:rFonts w:ascii="Arial" w:hAnsi="Arial" w:cs="Arial"/>
          <w:color w:val="000000"/>
          <w:sz w:val="20"/>
          <w:szCs w:val="20"/>
        </w:rPr>
        <w:t>quality</w:t>
      </w:r>
      <w:r w:rsidRPr="0085181F">
        <w:rPr>
          <w:rFonts w:ascii="Arial" w:hAnsi="Arial" w:cs="Arial"/>
          <w:color w:val="000000"/>
          <w:sz w:val="20"/>
          <w:szCs w:val="20"/>
        </w:rPr>
        <w:t xml:space="preserve"> assurance conducted </w:t>
      </w:r>
      <w:r w:rsidR="00A44D68" w:rsidRPr="0085181F">
        <w:rPr>
          <w:rFonts w:ascii="Arial" w:hAnsi="Arial" w:cs="Arial"/>
          <w:color w:val="000000"/>
          <w:sz w:val="20"/>
          <w:szCs w:val="20"/>
        </w:rPr>
        <w:t xml:space="preserve">for digital requests </w:t>
      </w:r>
      <w:r w:rsidRPr="0085181F">
        <w:rPr>
          <w:rFonts w:ascii="Arial" w:hAnsi="Arial" w:cs="Arial"/>
          <w:color w:val="000000"/>
          <w:sz w:val="20"/>
          <w:szCs w:val="20"/>
        </w:rPr>
        <w:t>to check against the accessibility</w:t>
      </w:r>
      <w:r w:rsidR="00A44D68" w:rsidRPr="0085181F">
        <w:rPr>
          <w:rFonts w:ascii="Arial" w:hAnsi="Arial" w:cs="Arial"/>
          <w:color w:val="000000"/>
          <w:sz w:val="20"/>
          <w:szCs w:val="20"/>
        </w:rPr>
        <w:t xml:space="preserve"> guidelines</w:t>
      </w:r>
      <w:r w:rsidRPr="0085181F">
        <w:rPr>
          <w:rFonts w:ascii="Arial" w:hAnsi="Arial" w:cs="Arial"/>
          <w:color w:val="000000"/>
          <w:sz w:val="20"/>
          <w:szCs w:val="20"/>
        </w:rPr>
        <w:t>?</w:t>
      </w:r>
      <w:r w:rsidR="0085292B" w:rsidRPr="0085181F">
        <w:rPr>
          <w:rFonts w:ascii="Arial" w:hAnsi="Arial" w:cs="Arial"/>
          <w:color w:val="000000"/>
          <w:sz w:val="20"/>
          <w:szCs w:val="20"/>
        </w:rPr>
        <w:br/>
      </w:r>
    </w:p>
    <w:p w14:paraId="2FC505FB" w14:textId="77777777" w:rsidR="0085292B" w:rsidRPr="0085181F" w:rsidRDefault="001B1781" w:rsidP="0085292B">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 xml:space="preserve">If third party vendors were used for content creation, was there </w:t>
      </w:r>
      <w:proofErr w:type="gramStart"/>
      <w:r w:rsidRPr="0085181F">
        <w:rPr>
          <w:rFonts w:ascii="Arial" w:hAnsi="Arial" w:cs="Arial"/>
          <w:color w:val="000000"/>
          <w:sz w:val="20"/>
          <w:szCs w:val="20"/>
        </w:rPr>
        <w:t>a process</w:t>
      </w:r>
      <w:proofErr w:type="gramEnd"/>
      <w:r w:rsidRPr="0085181F">
        <w:rPr>
          <w:rFonts w:ascii="Arial" w:hAnsi="Arial" w:cs="Arial"/>
          <w:color w:val="000000"/>
          <w:sz w:val="20"/>
          <w:szCs w:val="20"/>
        </w:rPr>
        <w:t xml:space="preserve"> in place to ensure the third party was acting according to the terms and conditions of the contract or agreement?</w:t>
      </w:r>
      <w:r w:rsidR="0085292B" w:rsidRPr="0085181F">
        <w:rPr>
          <w:rFonts w:ascii="Arial" w:hAnsi="Arial" w:cs="Arial"/>
          <w:color w:val="000000"/>
          <w:sz w:val="20"/>
          <w:szCs w:val="20"/>
        </w:rPr>
        <w:br/>
      </w:r>
    </w:p>
    <w:p w14:paraId="0F12A30F" w14:textId="6E5372E7" w:rsidR="0085292B" w:rsidRPr="0085181F" w:rsidRDefault="001B1781" w:rsidP="0085292B">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 xml:space="preserve">Was there a </w:t>
      </w:r>
      <w:r w:rsidR="00D54A53" w:rsidRPr="0085181F">
        <w:rPr>
          <w:rFonts w:ascii="Arial" w:hAnsi="Arial" w:cs="Arial"/>
          <w:color w:val="000000"/>
          <w:sz w:val="20"/>
          <w:szCs w:val="20"/>
        </w:rPr>
        <w:t xml:space="preserve">content </w:t>
      </w:r>
      <w:r w:rsidRPr="0085181F">
        <w:rPr>
          <w:rFonts w:ascii="Arial" w:hAnsi="Arial" w:cs="Arial"/>
          <w:color w:val="000000"/>
          <w:sz w:val="20"/>
          <w:szCs w:val="20"/>
        </w:rPr>
        <w:t>management review to monitor status of all requests?</w:t>
      </w:r>
      <w:r w:rsidR="0085292B" w:rsidRPr="0085181F">
        <w:rPr>
          <w:rFonts w:ascii="Arial" w:hAnsi="Arial" w:cs="Arial"/>
          <w:color w:val="000000"/>
          <w:sz w:val="20"/>
          <w:szCs w:val="20"/>
        </w:rPr>
        <w:br/>
      </w:r>
    </w:p>
    <w:p w14:paraId="4C5E6AD2" w14:textId="4C832842" w:rsidR="001B1781" w:rsidRPr="0085181F" w:rsidRDefault="001B1781" w:rsidP="0085292B">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 xml:space="preserve">Was there a management review for </w:t>
      </w:r>
      <w:r w:rsidR="004010FA" w:rsidRPr="0085181F">
        <w:rPr>
          <w:rFonts w:ascii="Arial" w:hAnsi="Arial" w:cs="Arial"/>
          <w:color w:val="000000"/>
          <w:sz w:val="20"/>
          <w:szCs w:val="20"/>
        </w:rPr>
        <w:t>tracking spending</w:t>
      </w:r>
      <w:r w:rsidRPr="0085181F">
        <w:rPr>
          <w:rFonts w:ascii="Arial" w:hAnsi="Arial" w:cs="Arial"/>
          <w:color w:val="000000"/>
          <w:sz w:val="20"/>
          <w:szCs w:val="20"/>
        </w:rPr>
        <w:t xml:space="preserve"> against budget?</w:t>
      </w:r>
    </w:p>
    <w:p w14:paraId="13AAA80F" w14:textId="14FDF9E1" w:rsidR="001B1781" w:rsidRPr="0085181F" w:rsidRDefault="001B1781" w:rsidP="001B1781">
      <w:pPr>
        <w:keepLines/>
        <w:tabs>
          <w:tab w:val="left" w:pos="4680"/>
        </w:tabs>
        <w:autoSpaceDE w:val="0"/>
        <w:autoSpaceDN w:val="0"/>
        <w:adjustRightInd w:val="0"/>
        <w:rPr>
          <w:rFonts w:ascii="Arial" w:hAnsi="Arial" w:cs="Arial"/>
          <w:color w:val="000000"/>
          <w:sz w:val="20"/>
          <w:szCs w:val="20"/>
        </w:rPr>
      </w:pPr>
    </w:p>
    <w:p w14:paraId="6E67E994" w14:textId="449E1A73" w:rsidR="00D45F14" w:rsidRPr="0085181F" w:rsidRDefault="00D45F14">
      <w:pPr>
        <w:rPr>
          <w:rFonts w:ascii="Arial" w:hAnsi="Arial" w:cs="Arial"/>
          <w:color w:val="000000"/>
          <w:sz w:val="20"/>
          <w:szCs w:val="20"/>
        </w:rPr>
      </w:pPr>
      <w:r w:rsidRPr="0085181F">
        <w:rPr>
          <w:rFonts w:ascii="Arial" w:hAnsi="Arial" w:cs="Arial"/>
          <w:color w:val="000000"/>
          <w:sz w:val="20"/>
          <w:szCs w:val="20"/>
        </w:rPr>
        <w:br w:type="page"/>
      </w:r>
    </w:p>
    <w:p w14:paraId="6DA6B17F" w14:textId="77777777" w:rsidR="00D45F14" w:rsidRPr="0085181F" w:rsidRDefault="00D45F14" w:rsidP="00D45F14">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lastRenderedPageBreak/>
        <w:t>CONTROL ASSESSMENT QUESTIONS</w:t>
      </w:r>
    </w:p>
    <w:p w14:paraId="006995DB" w14:textId="0F9F762D" w:rsidR="001B1781" w:rsidRPr="0085181F" w:rsidRDefault="00D45F14" w:rsidP="00D91870">
      <w:pPr>
        <w:pStyle w:val="Heading2"/>
      </w:pPr>
      <w:bookmarkStart w:id="12" w:name="_Toc227226914"/>
      <w:r w:rsidRPr="0085181F">
        <w:t>Key Control Question: 3. Disbursements</w:t>
      </w:r>
      <w:bookmarkEnd w:id="12"/>
    </w:p>
    <w:p w14:paraId="4FFC7CE0" w14:textId="244F87A0" w:rsidR="00D45F14" w:rsidRPr="0085181F" w:rsidRDefault="00D45F14" w:rsidP="00D45F14">
      <w:pPr>
        <w:keepLines/>
        <w:tabs>
          <w:tab w:val="left" w:pos="4680"/>
        </w:tabs>
        <w:autoSpaceDE w:val="0"/>
        <w:autoSpaceDN w:val="0"/>
        <w:adjustRightInd w:val="0"/>
        <w:rPr>
          <w:rFonts w:ascii="Arial" w:hAnsi="Arial" w:cs="Arial"/>
          <w:color w:val="000000"/>
          <w:sz w:val="20"/>
          <w:szCs w:val="20"/>
        </w:rPr>
      </w:pPr>
    </w:p>
    <w:p w14:paraId="7B27DC13" w14:textId="77777777" w:rsidR="00D45F14" w:rsidRPr="0085181F" w:rsidRDefault="00D45F14" w:rsidP="00D45F14">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Objective:</w:t>
      </w:r>
    </w:p>
    <w:p w14:paraId="4332BBBD" w14:textId="77777777" w:rsidR="00D45F14" w:rsidRPr="0085181F" w:rsidRDefault="00D45F14" w:rsidP="00D45F14">
      <w:pPr>
        <w:autoSpaceDE w:val="0"/>
        <w:autoSpaceDN w:val="0"/>
        <w:adjustRightInd w:val="0"/>
        <w:rPr>
          <w:rFonts w:ascii="Arial" w:hAnsi="Arial" w:cs="Arial"/>
          <w:color w:val="000000"/>
          <w:sz w:val="20"/>
          <w:szCs w:val="20"/>
        </w:rPr>
      </w:pPr>
      <w:r w:rsidRPr="0085181F">
        <w:rPr>
          <w:rFonts w:ascii="Arial" w:hAnsi="Arial" w:cs="Arial"/>
          <w:color w:val="000000"/>
          <w:sz w:val="20"/>
          <w:szCs w:val="20"/>
        </w:rPr>
        <w:t xml:space="preserve">Are disbursements in compliance with the supplier </w:t>
      </w:r>
      <w:proofErr w:type="gramStart"/>
      <w:r w:rsidRPr="0085181F">
        <w:rPr>
          <w:rFonts w:ascii="Arial" w:hAnsi="Arial" w:cs="Arial"/>
          <w:color w:val="000000"/>
          <w:sz w:val="20"/>
          <w:szCs w:val="20"/>
        </w:rPr>
        <w:t>contract,</w:t>
      </w:r>
      <w:proofErr w:type="gramEnd"/>
      <w:r w:rsidRPr="0085181F">
        <w:rPr>
          <w:rFonts w:ascii="Arial" w:hAnsi="Arial" w:cs="Arial"/>
          <w:color w:val="000000"/>
          <w:sz w:val="20"/>
          <w:szCs w:val="20"/>
        </w:rPr>
        <w:t xml:space="preserve"> valid, verified, approved, and paid in a timely manner?  If applicable, are employee expense reimbursements reasonable, adequately documented, and approved?</w:t>
      </w:r>
    </w:p>
    <w:p w14:paraId="0C591ECD" w14:textId="77777777" w:rsidR="00D45F14" w:rsidRPr="0085181F" w:rsidRDefault="00D45F14" w:rsidP="00D45F14">
      <w:pPr>
        <w:autoSpaceDE w:val="0"/>
        <w:autoSpaceDN w:val="0"/>
        <w:adjustRightInd w:val="0"/>
        <w:rPr>
          <w:rFonts w:ascii="Arial" w:hAnsi="Arial" w:cs="Arial"/>
          <w:color w:val="000000"/>
          <w:sz w:val="20"/>
          <w:szCs w:val="20"/>
        </w:rPr>
      </w:pPr>
    </w:p>
    <w:p w14:paraId="51FF497B" w14:textId="77777777" w:rsidR="00D45F14" w:rsidRPr="0085181F" w:rsidRDefault="00D45F14" w:rsidP="00D45F14">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Risk/Exposure:</w:t>
      </w:r>
    </w:p>
    <w:p w14:paraId="1A12CE55" w14:textId="79AACC86" w:rsidR="00D45F14" w:rsidRPr="0085181F" w:rsidRDefault="00D45F14" w:rsidP="00D45F14">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 xml:space="preserve">Financial loss may result </w:t>
      </w:r>
      <w:proofErr w:type="gramStart"/>
      <w:r w:rsidRPr="0085181F">
        <w:rPr>
          <w:rFonts w:ascii="Arial" w:hAnsi="Arial" w:cs="Arial"/>
          <w:color w:val="000000"/>
          <w:sz w:val="20"/>
          <w:szCs w:val="20"/>
        </w:rPr>
        <w:t>if</w:t>
      </w:r>
      <w:proofErr w:type="gramEnd"/>
      <w:r w:rsidRPr="0085181F">
        <w:rPr>
          <w:rFonts w:ascii="Arial" w:hAnsi="Arial" w:cs="Arial"/>
          <w:color w:val="000000"/>
          <w:sz w:val="20"/>
          <w:szCs w:val="20"/>
        </w:rPr>
        <w:t xml:space="preserve"> disbursements are not in compliance with contract terms and conditions, valid, verified, approved, and paid in a timely manner.</w:t>
      </w:r>
    </w:p>
    <w:p w14:paraId="28753947" w14:textId="3423115D" w:rsidR="00D45F14" w:rsidRPr="0085181F" w:rsidRDefault="00D45F14" w:rsidP="00D45F14">
      <w:pPr>
        <w:keepLines/>
        <w:tabs>
          <w:tab w:val="left" w:pos="4680"/>
        </w:tabs>
        <w:autoSpaceDE w:val="0"/>
        <w:autoSpaceDN w:val="0"/>
        <w:adjustRightInd w:val="0"/>
        <w:rPr>
          <w:rFonts w:ascii="Arial" w:hAnsi="Arial" w:cs="Arial"/>
          <w:color w:val="000000"/>
          <w:sz w:val="20"/>
          <w:szCs w:val="20"/>
        </w:rPr>
      </w:pPr>
    </w:p>
    <w:p w14:paraId="405DFBF2" w14:textId="139E48AE" w:rsidR="00D45F14" w:rsidRPr="0085181F" w:rsidRDefault="00D45F14">
      <w:pPr>
        <w:rPr>
          <w:rFonts w:ascii="Arial" w:hAnsi="Arial" w:cs="Arial"/>
          <w:color w:val="000000"/>
          <w:sz w:val="20"/>
          <w:szCs w:val="20"/>
        </w:rPr>
      </w:pPr>
      <w:r w:rsidRPr="0085181F">
        <w:rPr>
          <w:rFonts w:ascii="Arial" w:hAnsi="Arial" w:cs="Arial"/>
          <w:color w:val="000000"/>
          <w:sz w:val="20"/>
          <w:szCs w:val="20"/>
        </w:rPr>
        <w:br w:type="page"/>
      </w:r>
    </w:p>
    <w:p w14:paraId="349101CA" w14:textId="77777777" w:rsidR="00D45F14" w:rsidRPr="0085181F" w:rsidRDefault="00D45F14" w:rsidP="00D45F14">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lastRenderedPageBreak/>
        <w:t>CONTROL ASSESSMENT QUESTIONS</w:t>
      </w:r>
    </w:p>
    <w:p w14:paraId="39FE8224" w14:textId="3B2D6AEC" w:rsidR="00D45F14" w:rsidRPr="0085181F" w:rsidRDefault="00D45F14" w:rsidP="00D45F14">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Key Control Question: 3. Disbursements</w:t>
      </w:r>
    </w:p>
    <w:p w14:paraId="3A56F20F" w14:textId="63BCCD3E" w:rsidR="00D45F14" w:rsidRPr="0085181F" w:rsidRDefault="00D45F14" w:rsidP="00D91870">
      <w:pPr>
        <w:pStyle w:val="Heading3"/>
      </w:pPr>
      <w:bookmarkStart w:id="13" w:name="_Toc227226915"/>
      <w:r w:rsidRPr="0085181F">
        <w:t>Primary Test: Disbursements (DS001.P)</w:t>
      </w:r>
      <w:bookmarkEnd w:id="13"/>
    </w:p>
    <w:p w14:paraId="51F0CAA4" w14:textId="1D9AC920" w:rsidR="00D45F14" w:rsidRPr="0085181F" w:rsidRDefault="00D45F14" w:rsidP="00D45F14">
      <w:pPr>
        <w:keepLines/>
        <w:tabs>
          <w:tab w:val="left" w:pos="4680"/>
        </w:tabs>
        <w:autoSpaceDE w:val="0"/>
        <w:autoSpaceDN w:val="0"/>
        <w:adjustRightInd w:val="0"/>
        <w:rPr>
          <w:rFonts w:ascii="Arial" w:hAnsi="Arial" w:cs="Arial"/>
          <w:color w:val="000000"/>
          <w:sz w:val="20"/>
          <w:szCs w:val="20"/>
        </w:rPr>
      </w:pPr>
    </w:p>
    <w:p w14:paraId="450078A4" w14:textId="77777777" w:rsidR="00D45F14" w:rsidRPr="0085181F" w:rsidRDefault="00D45F14" w:rsidP="00D45F14">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Objective:</w:t>
      </w:r>
    </w:p>
    <w:p w14:paraId="3E2117B3" w14:textId="471B190A" w:rsidR="00D45F14" w:rsidRPr="0085181F" w:rsidRDefault="00D45F14" w:rsidP="00D45F14">
      <w:pPr>
        <w:autoSpaceDE w:val="0"/>
        <w:autoSpaceDN w:val="0"/>
        <w:adjustRightInd w:val="0"/>
        <w:rPr>
          <w:rFonts w:ascii="Arial" w:hAnsi="Arial" w:cs="Arial"/>
          <w:color w:val="000000"/>
          <w:sz w:val="20"/>
          <w:szCs w:val="20"/>
        </w:rPr>
      </w:pPr>
      <w:r w:rsidRPr="0085181F">
        <w:rPr>
          <w:rFonts w:ascii="Arial" w:hAnsi="Arial" w:cs="Arial"/>
          <w:color w:val="000000"/>
          <w:sz w:val="20"/>
          <w:szCs w:val="20"/>
        </w:rPr>
        <w:t xml:space="preserve">To ensure that disbursements </w:t>
      </w:r>
      <w:proofErr w:type="gramStart"/>
      <w:r w:rsidRPr="0085181F">
        <w:rPr>
          <w:rFonts w:ascii="Arial" w:hAnsi="Arial" w:cs="Arial"/>
          <w:color w:val="000000"/>
          <w:sz w:val="20"/>
          <w:szCs w:val="20"/>
        </w:rPr>
        <w:t>are in compliance with</w:t>
      </w:r>
      <w:proofErr w:type="gramEnd"/>
      <w:r w:rsidRPr="0085181F">
        <w:rPr>
          <w:rFonts w:ascii="Arial" w:hAnsi="Arial" w:cs="Arial"/>
          <w:color w:val="000000"/>
          <w:sz w:val="20"/>
          <w:szCs w:val="20"/>
        </w:rPr>
        <w:t xml:space="preserve"> the supplier </w:t>
      </w:r>
      <w:r w:rsidR="00D91870" w:rsidRPr="0085181F">
        <w:rPr>
          <w:rFonts w:ascii="Arial" w:hAnsi="Arial" w:cs="Arial"/>
          <w:color w:val="000000"/>
          <w:sz w:val="20"/>
          <w:szCs w:val="20"/>
        </w:rPr>
        <w:t>contract,</w:t>
      </w:r>
      <w:r w:rsidRPr="0085181F">
        <w:rPr>
          <w:rFonts w:ascii="Arial" w:hAnsi="Arial" w:cs="Arial"/>
          <w:color w:val="000000"/>
          <w:sz w:val="20"/>
          <w:szCs w:val="20"/>
        </w:rPr>
        <w:t xml:space="preserve"> and they are valid, verified, approved, and paid in a timely manner.</w:t>
      </w:r>
    </w:p>
    <w:p w14:paraId="16970BFE" w14:textId="77777777" w:rsidR="00D45F14" w:rsidRPr="0085181F" w:rsidRDefault="00D45F14" w:rsidP="00D45F14">
      <w:pPr>
        <w:autoSpaceDE w:val="0"/>
        <w:autoSpaceDN w:val="0"/>
        <w:adjustRightInd w:val="0"/>
        <w:rPr>
          <w:rFonts w:ascii="Arial" w:hAnsi="Arial" w:cs="Arial"/>
          <w:color w:val="000000"/>
          <w:sz w:val="20"/>
          <w:szCs w:val="20"/>
        </w:rPr>
      </w:pPr>
    </w:p>
    <w:p w14:paraId="3BB3BA35" w14:textId="77777777" w:rsidR="00D45F14" w:rsidRPr="0085181F" w:rsidRDefault="00D45F14" w:rsidP="00D45F14">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Approach:</w:t>
      </w:r>
    </w:p>
    <w:p w14:paraId="15CCE99C" w14:textId="233C35D2" w:rsidR="00D45F14" w:rsidRPr="0085181F" w:rsidRDefault="00D45F14" w:rsidP="00D45F14">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Select a sample of disbursements against the contracts selected in the "Contract Management (CM01.P)" and test against the following criteria:</w:t>
      </w:r>
    </w:p>
    <w:p w14:paraId="119E8AEE" w14:textId="77777777" w:rsidR="00D45F14" w:rsidRPr="0085181F" w:rsidRDefault="00D45F14" w:rsidP="00D45F14">
      <w:pPr>
        <w:keepLines/>
        <w:tabs>
          <w:tab w:val="left" w:pos="4680"/>
        </w:tabs>
        <w:autoSpaceDE w:val="0"/>
        <w:autoSpaceDN w:val="0"/>
        <w:adjustRightInd w:val="0"/>
        <w:rPr>
          <w:rFonts w:ascii="Arial" w:hAnsi="Arial" w:cs="Arial"/>
          <w:color w:val="000000"/>
          <w:sz w:val="20"/>
          <w:szCs w:val="20"/>
        </w:rPr>
      </w:pPr>
    </w:p>
    <w:p w14:paraId="44B942A8" w14:textId="77777777" w:rsidR="00D45F14" w:rsidRPr="0085181F" w:rsidRDefault="00D45F14" w:rsidP="00D45F14">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Was there a verification of goods or services performed?</w:t>
      </w:r>
      <w:r w:rsidRPr="0085181F">
        <w:rPr>
          <w:rFonts w:ascii="Arial" w:hAnsi="Arial" w:cs="Arial"/>
          <w:color w:val="000000"/>
          <w:sz w:val="20"/>
          <w:szCs w:val="20"/>
        </w:rPr>
        <w:br/>
      </w:r>
    </w:p>
    <w:p w14:paraId="4246CF17" w14:textId="77777777" w:rsidR="00D45F14" w:rsidRPr="0085181F" w:rsidRDefault="00D45F14" w:rsidP="00D45F14">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Did the price and quantity match commitment information from the scope of work?</w:t>
      </w:r>
      <w:r w:rsidRPr="0085181F">
        <w:rPr>
          <w:rFonts w:ascii="Arial" w:hAnsi="Arial" w:cs="Arial"/>
          <w:color w:val="000000"/>
          <w:sz w:val="20"/>
          <w:szCs w:val="20"/>
        </w:rPr>
        <w:br/>
      </w:r>
    </w:p>
    <w:p w14:paraId="36C28385" w14:textId="77777777" w:rsidR="00D45F14" w:rsidRPr="0085181F" w:rsidRDefault="00D45F14" w:rsidP="00D45F14">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PO payments - Are payments exceeding PO commitments?  Is there evidence that this activity is being tracked and reconciled?</w:t>
      </w:r>
      <w:r w:rsidRPr="0085181F">
        <w:rPr>
          <w:rFonts w:ascii="Arial" w:hAnsi="Arial" w:cs="Arial"/>
          <w:color w:val="000000"/>
          <w:sz w:val="20"/>
          <w:szCs w:val="20"/>
        </w:rPr>
        <w:br/>
      </w:r>
    </w:p>
    <w:p w14:paraId="260803B1" w14:textId="77777777" w:rsidR="00D45F14" w:rsidRPr="0085181F" w:rsidRDefault="00D45F14" w:rsidP="00D45F14">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Select a sample of credits and ensure that the credit was properly applied.</w:t>
      </w:r>
      <w:r w:rsidRPr="0085181F">
        <w:rPr>
          <w:rFonts w:ascii="Arial" w:hAnsi="Arial" w:cs="Arial"/>
          <w:color w:val="000000"/>
          <w:sz w:val="20"/>
          <w:szCs w:val="20"/>
        </w:rPr>
        <w:br/>
      </w:r>
    </w:p>
    <w:p w14:paraId="5BFE9250" w14:textId="77777777" w:rsidR="00D45F14" w:rsidRPr="0085181F" w:rsidRDefault="00D45F14" w:rsidP="00D45F14">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Verify through supplier invoices that goods/services were provided after PO was released or contract was signed.</w:t>
      </w:r>
      <w:r w:rsidRPr="0085181F">
        <w:rPr>
          <w:rFonts w:ascii="Arial" w:hAnsi="Arial" w:cs="Arial"/>
          <w:color w:val="000000"/>
          <w:sz w:val="20"/>
          <w:szCs w:val="20"/>
        </w:rPr>
        <w:br/>
      </w:r>
    </w:p>
    <w:p w14:paraId="56229868" w14:textId="6BE58E5B" w:rsidR="00D45F14" w:rsidRPr="0085181F" w:rsidRDefault="00D45F14" w:rsidP="00D45F14">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Review the existence of "parked funds" (i.e., leftover funds left with the supplier for use on a future project).  All excess funds should be returned.  Make sure if any, leftover funds are not credited to future projects and verify they are returned promptly.</w:t>
      </w:r>
    </w:p>
    <w:p w14:paraId="056DD8AB" w14:textId="77777777" w:rsidR="00197941" w:rsidRPr="0085181F" w:rsidRDefault="00197941" w:rsidP="004010FA">
      <w:pPr>
        <w:keepLines/>
        <w:tabs>
          <w:tab w:val="left" w:pos="4680"/>
        </w:tabs>
        <w:autoSpaceDE w:val="0"/>
        <w:autoSpaceDN w:val="0"/>
        <w:adjustRightInd w:val="0"/>
        <w:ind w:left="360"/>
        <w:rPr>
          <w:rFonts w:ascii="Arial" w:hAnsi="Arial" w:cs="Arial"/>
          <w:color w:val="000000"/>
          <w:sz w:val="20"/>
          <w:szCs w:val="20"/>
        </w:rPr>
      </w:pPr>
    </w:p>
    <w:p w14:paraId="644F1D0E" w14:textId="2D1122B9" w:rsidR="00197941" w:rsidRPr="009D5D34" w:rsidRDefault="00197941" w:rsidP="00D45F14">
      <w:pPr>
        <w:pStyle w:val="ListParagraph"/>
        <w:keepLines/>
        <w:numPr>
          <w:ilvl w:val="0"/>
          <w:numId w:val="25"/>
        </w:numPr>
        <w:tabs>
          <w:tab w:val="left" w:pos="4680"/>
        </w:tabs>
        <w:autoSpaceDE w:val="0"/>
        <w:autoSpaceDN w:val="0"/>
        <w:adjustRightInd w:val="0"/>
        <w:rPr>
          <w:rFonts w:ascii="Arial" w:hAnsi="Arial" w:cs="Arial"/>
          <w:color w:val="000000"/>
          <w:sz w:val="20"/>
          <w:szCs w:val="20"/>
        </w:rPr>
      </w:pPr>
      <w:proofErr w:type="gramStart"/>
      <w:r w:rsidRPr="009D5D34">
        <w:rPr>
          <w:rFonts w:ascii="Arial" w:hAnsi="Arial" w:cs="Arial"/>
          <w:color w:val="000000"/>
          <w:sz w:val="20"/>
          <w:szCs w:val="20"/>
        </w:rPr>
        <w:t>Were travel expenses</w:t>
      </w:r>
      <w:proofErr w:type="gramEnd"/>
      <w:r w:rsidRPr="009D5D34">
        <w:rPr>
          <w:rFonts w:ascii="Arial" w:hAnsi="Arial" w:cs="Arial"/>
          <w:color w:val="000000"/>
          <w:sz w:val="20"/>
          <w:szCs w:val="20"/>
        </w:rPr>
        <w:t xml:space="preserve"> managed by the CEO Events team and approved within the agreed budget, in line with IBM policies where applicable?</w:t>
      </w:r>
    </w:p>
    <w:p w14:paraId="0F05C03B" w14:textId="6AAC5C25" w:rsidR="00D45F14" w:rsidRPr="0085181F" w:rsidRDefault="00D45F14" w:rsidP="00D45F14">
      <w:pPr>
        <w:keepLines/>
        <w:tabs>
          <w:tab w:val="left" w:pos="4680"/>
        </w:tabs>
        <w:autoSpaceDE w:val="0"/>
        <w:autoSpaceDN w:val="0"/>
        <w:adjustRightInd w:val="0"/>
        <w:rPr>
          <w:rFonts w:ascii="Arial" w:hAnsi="Arial" w:cs="Arial"/>
          <w:color w:val="000000"/>
          <w:sz w:val="20"/>
          <w:szCs w:val="20"/>
        </w:rPr>
      </w:pPr>
    </w:p>
    <w:p w14:paraId="7157D792" w14:textId="0333944D" w:rsidR="004E0E0B" w:rsidRPr="0085181F" w:rsidRDefault="004E0E0B">
      <w:pPr>
        <w:rPr>
          <w:rFonts w:ascii="Arial" w:hAnsi="Arial" w:cs="Arial"/>
          <w:color w:val="000000"/>
          <w:sz w:val="20"/>
          <w:szCs w:val="20"/>
        </w:rPr>
      </w:pPr>
      <w:r w:rsidRPr="0085181F">
        <w:rPr>
          <w:rFonts w:ascii="Arial" w:hAnsi="Arial" w:cs="Arial"/>
          <w:color w:val="000000"/>
          <w:sz w:val="20"/>
          <w:szCs w:val="20"/>
        </w:rPr>
        <w:br w:type="page"/>
      </w:r>
    </w:p>
    <w:p w14:paraId="58793300" w14:textId="77777777" w:rsidR="00CC50F3" w:rsidRPr="0085181F" w:rsidRDefault="00CC50F3" w:rsidP="00CC50F3">
      <w:pPr>
        <w:autoSpaceDE w:val="0"/>
        <w:autoSpaceDN w:val="0"/>
        <w:adjustRightInd w:val="0"/>
        <w:rPr>
          <w:rFonts w:ascii="Arial" w:hAnsi="Arial" w:cs="Arial"/>
          <w:b/>
          <w:bCs/>
          <w:color w:val="000000"/>
          <w:sz w:val="20"/>
          <w:szCs w:val="20"/>
        </w:rPr>
      </w:pPr>
    </w:p>
    <w:p w14:paraId="3F82BE79" w14:textId="77777777" w:rsidR="003B1BF9" w:rsidRPr="0085181F" w:rsidRDefault="003B1BF9" w:rsidP="00CC50F3">
      <w:pPr>
        <w:keepLines/>
        <w:tabs>
          <w:tab w:val="left" w:pos="4680"/>
        </w:tabs>
        <w:autoSpaceDE w:val="0"/>
        <w:autoSpaceDN w:val="0"/>
        <w:adjustRightInd w:val="0"/>
        <w:rPr>
          <w:rFonts w:ascii="Arial" w:hAnsi="Arial" w:cs="Arial"/>
          <w:color w:val="000000"/>
          <w:sz w:val="20"/>
          <w:szCs w:val="20"/>
        </w:rPr>
      </w:pPr>
    </w:p>
    <w:p w14:paraId="3F568D46" w14:textId="22962EDE" w:rsidR="00CC50F3" w:rsidRPr="0085181F" w:rsidRDefault="00CC50F3" w:rsidP="00CC50F3">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CONTROL ASSESSMENT QUESTIONS</w:t>
      </w:r>
    </w:p>
    <w:p w14:paraId="1BC4C864" w14:textId="7DB6CF3E" w:rsidR="00CC50F3" w:rsidRPr="0085181F" w:rsidRDefault="00CC50F3" w:rsidP="00D91870">
      <w:pPr>
        <w:pStyle w:val="Heading2"/>
      </w:pPr>
      <w:bookmarkStart w:id="14" w:name="_Toc227226916"/>
      <w:r w:rsidRPr="0085181F">
        <w:t>Key Control Question: 4. Supplier Management</w:t>
      </w:r>
      <w:bookmarkEnd w:id="14"/>
    </w:p>
    <w:p w14:paraId="525C3506" w14:textId="366AF7F4" w:rsidR="00CC50F3" w:rsidRPr="0085181F" w:rsidRDefault="00CC50F3" w:rsidP="00CC50F3">
      <w:pPr>
        <w:keepLines/>
        <w:tabs>
          <w:tab w:val="left" w:pos="4680"/>
        </w:tabs>
        <w:autoSpaceDE w:val="0"/>
        <w:autoSpaceDN w:val="0"/>
        <w:adjustRightInd w:val="0"/>
        <w:rPr>
          <w:rFonts w:ascii="Arial" w:hAnsi="Arial" w:cs="Arial"/>
          <w:color w:val="000000"/>
          <w:sz w:val="20"/>
          <w:szCs w:val="20"/>
        </w:rPr>
      </w:pPr>
    </w:p>
    <w:p w14:paraId="2E918A6B" w14:textId="77777777" w:rsidR="00CC50F3" w:rsidRPr="0085181F" w:rsidRDefault="00CC50F3" w:rsidP="00CC50F3">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Objective:</w:t>
      </w:r>
    </w:p>
    <w:p w14:paraId="2077FF78" w14:textId="77777777" w:rsidR="00CC50F3" w:rsidRPr="0085181F" w:rsidRDefault="00CC50F3" w:rsidP="00CC50F3">
      <w:pPr>
        <w:autoSpaceDE w:val="0"/>
        <w:autoSpaceDN w:val="0"/>
        <w:adjustRightInd w:val="0"/>
        <w:rPr>
          <w:rFonts w:ascii="Arial" w:hAnsi="Arial" w:cs="Arial"/>
          <w:color w:val="000000"/>
          <w:sz w:val="20"/>
          <w:szCs w:val="20"/>
        </w:rPr>
      </w:pPr>
      <w:r w:rsidRPr="0085181F">
        <w:rPr>
          <w:rFonts w:ascii="Arial" w:hAnsi="Arial" w:cs="Arial"/>
          <w:color w:val="000000"/>
          <w:sz w:val="20"/>
          <w:szCs w:val="20"/>
        </w:rPr>
        <w:t>Do controls over the supplier management process protect IBM's interests and ensure that IBM receives the best value?</w:t>
      </w:r>
    </w:p>
    <w:p w14:paraId="369054D8" w14:textId="77777777" w:rsidR="00CC50F3" w:rsidRPr="0085181F" w:rsidRDefault="00CC50F3" w:rsidP="00CC50F3">
      <w:pPr>
        <w:autoSpaceDE w:val="0"/>
        <w:autoSpaceDN w:val="0"/>
        <w:adjustRightInd w:val="0"/>
        <w:rPr>
          <w:rFonts w:ascii="Arial" w:hAnsi="Arial" w:cs="Arial"/>
          <w:color w:val="000000"/>
          <w:sz w:val="20"/>
          <w:szCs w:val="20"/>
        </w:rPr>
      </w:pPr>
    </w:p>
    <w:p w14:paraId="5A13A96D" w14:textId="77777777" w:rsidR="00CC50F3" w:rsidRPr="0085181F" w:rsidRDefault="00CC50F3" w:rsidP="00CC50F3">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Risk/Exposure:</w:t>
      </w:r>
    </w:p>
    <w:p w14:paraId="40B71E23" w14:textId="288B41A8" w:rsidR="00CC50F3" w:rsidRPr="0085181F" w:rsidRDefault="00CC50F3" w:rsidP="00CC50F3">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Failure to properly control the management of suppliers can create excess expenditures, supplier relations exposures, and can lead to fraud.</w:t>
      </w:r>
    </w:p>
    <w:p w14:paraId="4E2E7F3D" w14:textId="1E412631" w:rsidR="00CC50F3" w:rsidRPr="0085181F" w:rsidRDefault="00CC50F3" w:rsidP="00CC50F3">
      <w:pPr>
        <w:keepLines/>
        <w:tabs>
          <w:tab w:val="left" w:pos="4680"/>
        </w:tabs>
        <w:autoSpaceDE w:val="0"/>
        <w:autoSpaceDN w:val="0"/>
        <w:adjustRightInd w:val="0"/>
        <w:rPr>
          <w:rFonts w:ascii="Arial" w:hAnsi="Arial" w:cs="Arial"/>
          <w:color w:val="000000"/>
          <w:sz w:val="20"/>
          <w:szCs w:val="20"/>
        </w:rPr>
      </w:pPr>
    </w:p>
    <w:p w14:paraId="4462F9DF" w14:textId="7221382C" w:rsidR="00CC50F3" w:rsidRPr="0085181F" w:rsidRDefault="00CC50F3">
      <w:pPr>
        <w:rPr>
          <w:rFonts w:ascii="Arial" w:hAnsi="Arial" w:cs="Arial"/>
          <w:color w:val="000000"/>
          <w:sz w:val="20"/>
          <w:szCs w:val="20"/>
        </w:rPr>
      </w:pPr>
      <w:r w:rsidRPr="0085181F">
        <w:rPr>
          <w:rFonts w:ascii="Arial" w:hAnsi="Arial" w:cs="Arial"/>
          <w:color w:val="000000"/>
          <w:sz w:val="20"/>
          <w:szCs w:val="20"/>
        </w:rPr>
        <w:br w:type="page"/>
      </w:r>
    </w:p>
    <w:p w14:paraId="44297371" w14:textId="77777777" w:rsidR="00CC50F3" w:rsidRPr="0085181F" w:rsidRDefault="00CC50F3" w:rsidP="00CC50F3">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lastRenderedPageBreak/>
        <w:t>CONTROL ASSESSMENT QUESTIONS</w:t>
      </w:r>
    </w:p>
    <w:p w14:paraId="053E9EBB" w14:textId="705FAF87" w:rsidR="00CC50F3" w:rsidRPr="0085181F" w:rsidRDefault="00CC50F3" w:rsidP="00CC50F3">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Key Control Question: 4. Supplier Management</w:t>
      </w:r>
    </w:p>
    <w:p w14:paraId="7F74F009" w14:textId="560557B2" w:rsidR="00CC50F3" w:rsidRPr="0085181F" w:rsidRDefault="00200D73" w:rsidP="00D91870">
      <w:pPr>
        <w:pStyle w:val="Heading3"/>
      </w:pPr>
      <w:bookmarkStart w:id="15" w:name="_Toc227226917"/>
      <w:r w:rsidRPr="0085181F">
        <w:t>Primary Test: Supplier Management (SM001.P)</w:t>
      </w:r>
      <w:bookmarkEnd w:id="15"/>
    </w:p>
    <w:p w14:paraId="223388D9" w14:textId="2E15BC7B" w:rsidR="00200D73" w:rsidRPr="0085181F" w:rsidRDefault="00200D73" w:rsidP="00CC50F3">
      <w:pPr>
        <w:keepLines/>
        <w:tabs>
          <w:tab w:val="left" w:pos="4680"/>
        </w:tabs>
        <w:autoSpaceDE w:val="0"/>
        <w:autoSpaceDN w:val="0"/>
        <w:adjustRightInd w:val="0"/>
        <w:rPr>
          <w:rFonts w:ascii="Arial" w:hAnsi="Arial" w:cs="Arial"/>
          <w:color w:val="000000"/>
          <w:sz w:val="20"/>
          <w:szCs w:val="20"/>
        </w:rPr>
      </w:pPr>
    </w:p>
    <w:p w14:paraId="5BB4AFF9" w14:textId="77777777" w:rsidR="00200D73" w:rsidRPr="0085181F" w:rsidRDefault="00200D73" w:rsidP="00200D73">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Objective:</w:t>
      </w:r>
    </w:p>
    <w:p w14:paraId="3DCFC218" w14:textId="77777777" w:rsidR="00200D73" w:rsidRPr="0085181F" w:rsidRDefault="00200D73" w:rsidP="00200D73">
      <w:pPr>
        <w:autoSpaceDE w:val="0"/>
        <w:autoSpaceDN w:val="0"/>
        <w:adjustRightInd w:val="0"/>
        <w:rPr>
          <w:rFonts w:ascii="Arial" w:hAnsi="Arial" w:cs="Arial"/>
          <w:color w:val="000000"/>
          <w:sz w:val="20"/>
          <w:szCs w:val="20"/>
        </w:rPr>
      </w:pPr>
      <w:r w:rsidRPr="0085181F">
        <w:rPr>
          <w:rFonts w:ascii="Arial" w:hAnsi="Arial" w:cs="Arial"/>
          <w:color w:val="000000"/>
          <w:sz w:val="20"/>
          <w:szCs w:val="20"/>
        </w:rPr>
        <w:t xml:space="preserve">To ensure that all activities </w:t>
      </w:r>
      <w:proofErr w:type="gramStart"/>
      <w:r w:rsidRPr="0085181F">
        <w:rPr>
          <w:rFonts w:ascii="Arial" w:hAnsi="Arial" w:cs="Arial"/>
          <w:color w:val="000000"/>
          <w:sz w:val="20"/>
          <w:szCs w:val="20"/>
        </w:rPr>
        <w:t>are in compliance with</w:t>
      </w:r>
      <w:proofErr w:type="gramEnd"/>
      <w:r w:rsidRPr="0085181F">
        <w:rPr>
          <w:rFonts w:ascii="Arial" w:hAnsi="Arial" w:cs="Arial"/>
          <w:color w:val="000000"/>
          <w:sz w:val="20"/>
          <w:szCs w:val="20"/>
        </w:rPr>
        <w:t xml:space="preserve"> procurement rules related to supplier management </w:t>
      </w:r>
      <w:proofErr w:type="gramStart"/>
      <w:r w:rsidRPr="0085181F">
        <w:rPr>
          <w:rFonts w:ascii="Arial" w:hAnsi="Arial" w:cs="Arial"/>
          <w:color w:val="000000"/>
          <w:sz w:val="20"/>
          <w:szCs w:val="20"/>
        </w:rPr>
        <w:t>process</w:t>
      </w:r>
      <w:proofErr w:type="gramEnd"/>
      <w:r w:rsidRPr="0085181F">
        <w:rPr>
          <w:rFonts w:ascii="Arial" w:hAnsi="Arial" w:cs="Arial"/>
          <w:color w:val="000000"/>
          <w:sz w:val="20"/>
          <w:szCs w:val="20"/>
        </w:rPr>
        <w:t xml:space="preserve"> </w:t>
      </w:r>
      <w:proofErr w:type="gramStart"/>
      <w:r w:rsidRPr="0085181F">
        <w:rPr>
          <w:rFonts w:ascii="Arial" w:hAnsi="Arial" w:cs="Arial"/>
          <w:color w:val="000000"/>
          <w:sz w:val="20"/>
          <w:szCs w:val="20"/>
        </w:rPr>
        <w:t>in order to</w:t>
      </w:r>
      <w:proofErr w:type="gramEnd"/>
      <w:r w:rsidRPr="0085181F">
        <w:rPr>
          <w:rFonts w:ascii="Arial" w:hAnsi="Arial" w:cs="Arial"/>
          <w:color w:val="000000"/>
          <w:sz w:val="20"/>
          <w:szCs w:val="20"/>
        </w:rPr>
        <w:t xml:space="preserve"> protect IBM's interests and ensure that goods and services are </w:t>
      </w:r>
      <w:proofErr w:type="gramStart"/>
      <w:r w:rsidRPr="0085181F">
        <w:rPr>
          <w:rFonts w:ascii="Arial" w:hAnsi="Arial" w:cs="Arial"/>
          <w:color w:val="000000"/>
          <w:sz w:val="20"/>
          <w:szCs w:val="20"/>
        </w:rPr>
        <w:t>procured</w:t>
      </w:r>
      <w:proofErr w:type="gramEnd"/>
      <w:r w:rsidRPr="0085181F">
        <w:rPr>
          <w:rFonts w:ascii="Arial" w:hAnsi="Arial" w:cs="Arial"/>
          <w:color w:val="000000"/>
          <w:sz w:val="20"/>
          <w:szCs w:val="20"/>
        </w:rPr>
        <w:t xml:space="preserve"> at the best value for IBM. Also, are suppliers </w:t>
      </w:r>
      <w:proofErr w:type="gramStart"/>
      <w:r w:rsidRPr="0085181F">
        <w:rPr>
          <w:rFonts w:ascii="Arial" w:hAnsi="Arial" w:cs="Arial"/>
          <w:color w:val="000000"/>
          <w:sz w:val="20"/>
          <w:szCs w:val="20"/>
        </w:rPr>
        <w:t>being reviewed</w:t>
      </w:r>
      <w:proofErr w:type="gramEnd"/>
      <w:r w:rsidRPr="0085181F">
        <w:rPr>
          <w:rFonts w:ascii="Arial" w:hAnsi="Arial" w:cs="Arial"/>
          <w:color w:val="000000"/>
          <w:sz w:val="20"/>
          <w:szCs w:val="20"/>
        </w:rPr>
        <w:t xml:space="preserve"> against service level agreements if there were any.</w:t>
      </w:r>
    </w:p>
    <w:p w14:paraId="6655D601" w14:textId="77777777" w:rsidR="00200D73" w:rsidRPr="0085181F" w:rsidRDefault="00200D73" w:rsidP="00200D73">
      <w:pPr>
        <w:autoSpaceDE w:val="0"/>
        <w:autoSpaceDN w:val="0"/>
        <w:adjustRightInd w:val="0"/>
        <w:rPr>
          <w:rFonts w:ascii="Arial" w:hAnsi="Arial" w:cs="Arial"/>
          <w:color w:val="000000"/>
          <w:sz w:val="20"/>
          <w:szCs w:val="20"/>
        </w:rPr>
      </w:pPr>
    </w:p>
    <w:p w14:paraId="05FFC28D" w14:textId="77777777" w:rsidR="00200D73" w:rsidRPr="0085181F" w:rsidRDefault="00200D73" w:rsidP="00200D73">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Approach:</w:t>
      </w:r>
    </w:p>
    <w:p w14:paraId="5C1FE442" w14:textId="77777777" w:rsidR="00200D73" w:rsidRPr="0085181F" w:rsidRDefault="00200D73" w:rsidP="00200D73">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For the sample selected, test against the following criteria:</w:t>
      </w:r>
    </w:p>
    <w:p w14:paraId="4E2B787C" w14:textId="77777777" w:rsidR="00200D73" w:rsidRPr="0085181F" w:rsidRDefault="00200D73" w:rsidP="00200D73">
      <w:pPr>
        <w:keepLines/>
        <w:tabs>
          <w:tab w:val="left" w:pos="4680"/>
        </w:tabs>
        <w:autoSpaceDE w:val="0"/>
        <w:autoSpaceDN w:val="0"/>
        <w:adjustRightInd w:val="0"/>
        <w:rPr>
          <w:rFonts w:ascii="Arial" w:hAnsi="Arial" w:cs="Arial"/>
          <w:color w:val="000000"/>
          <w:sz w:val="20"/>
          <w:szCs w:val="20"/>
        </w:rPr>
      </w:pPr>
    </w:p>
    <w:p w14:paraId="4D98B79E" w14:textId="77777777" w:rsidR="00200D73" w:rsidRPr="0085181F" w:rsidRDefault="358E7CEC" w:rsidP="00200D73">
      <w:pPr>
        <w:pStyle w:val="ListParagraph"/>
        <w:keepLines/>
        <w:numPr>
          <w:ilvl w:val="0"/>
          <w:numId w:val="27"/>
        </w:numPr>
        <w:tabs>
          <w:tab w:val="left" w:pos="4680"/>
        </w:tabs>
        <w:autoSpaceDE w:val="0"/>
        <w:autoSpaceDN w:val="0"/>
        <w:adjustRightInd w:val="0"/>
        <w:rPr>
          <w:rFonts w:ascii="Arial" w:hAnsi="Arial" w:cs="Arial"/>
          <w:color w:val="000000"/>
          <w:sz w:val="20"/>
          <w:szCs w:val="20"/>
        </w:rPr>
      </w:pPr>
      <w:r w:rsidRPr="0085181F">
        <w:rPr>
          <w:rFonts w:ascii="Arial" w:hAnsi="Arial" w:cs="Arial"/>
          <w:color w:val="000000" w:themeColor="text1"/>
          <w:sz w:val="20"/>
          <w:szCs w:val="20"/>
        </w:rPr>
        <w:t>Was the Procurement organization formally and timely involved in the supplier selection process for newly onboarded suppliers?</w:t>
      </w:r>
      <w:r w:rsidR="00200D73" w:rsidRPr="0085181F">
        <w:br/>
      </w:r>
    </w:p>
    <w:p w14:paraId="683AB04D" w14:textId="2BE2EF57" w:rsidR="00200D73" w:rsidRPr="00BB1273" w:rsidRDefault="358E7CEC" w:rsidP="00200D73">
      <w:pPr>
        <w:pStyle w:val="ListParagraph"/>
        <w:keepLines/>
        <w:numPr>
          <w:ilvl w:val="0"/>
          <w:numId w:val="27"/>
        </w:numPr>
        <w:tabs>
          <w:tab w:val="left" w:pos="4680"/>
        </w:tabs>
        <w:autoSpaceDE w:val="0"/>
        <w:autoSpaceDN w:val="0"/>
        <w:adjustRightInd w:val="0"/>
        <w:rPr>
          <w:rFonts w:ascii="Arial" w:hAnsi="Arial" w:cs="Arial"/>
          <w:color w:val="000000"/>
          <w:sz w:val="20"/>
          <w:szCs w:val="20"/>
        </w:rPr>
      </w:pPr>
      <w:r w:rsidRPr="0085181F">
        <w:rPr>
          <w:rFonts w:ascii="Arial" w:hAnsi="Arial" w:cs="Arial"/>
          <w:color w:val="000000" w:themeColor="text1"/>
          <w:sz w:val="20"/>
          <w:szCs w:val="20"/>
        </w:rPr>
        <w:t xml:space="preserve">Was there a commitment </w:t>
      </w:r>
      <w:r w:rsidR="009D3981" w:rsidRPr="0085181F">
        <w:rPr>
          <w:rFonts w:ascii="Arial" w:hAnsi="Arial" w:cs="Arial"/>
          <w:color w:val="000000" w:themeColor="text1"/>
          <w:sz w:val="20"/>
          <w:szCs w:val="20"/>
        </w:rPr>
        <w:t>to</w:t>
      </w:r>
      <w:r w:rsidRPr="0085181F">
        <w:rPr>
          <w:rFonts w:ascii="Arial" w:hAnsi="Arial" w:cs="Arial"/>
          <w:color w:val="000000" w:themeColor="text1"/>
          <w:sz w:val="20"/>
          <w:szCs w:val="20"/>
        </w:rPr>
        <w:t xml:space="preserve"> </w:t>
      </w:r>
      <w:r w:rsidRPr="00BB1273">
        <w:rPr>
          <w:rFonts w:ascii="Arial" w:hAnsi="Arial" w:cs="Arial"/>
          <w:color w:val="000000" w:themeColor="text1"/>
          <w:sz w:val="20"/>
          <w:szCs w:val="20"/>
        </w:rPr>
        <w:t xml:space="preserve">the </w:t>
      </w:r>
      <w:r w:rsidR="008D1823" w:rsidRPr="00BB1273">
        <w:rPr>
          <w:rFonts w:ascii="Arial" w:hAnsi="Arial" w:cs="Arial"/>
          <w:color w:val="000000" w:themeColor="text1"/>
          <w:sz w:val="20"/>
          <w:szCs w:val="20"/>
        </w:rPr>
        <w:t xml:space="preserve">new </w:t>
      </w:r>
      <w:r w:rsidRPr="00BB1273">
        <w:rPr>
          <w:rFonts w:ascii="Arial" w:hAnsi="Arial" w:cs="Arial"/>
          <w:color w:val="000000" w:themeColor="text1"/>
          <w:sz w:val="20"/>
          <w:szCs w:val="20"/>
        </w:rPr>
        <w:t>supplier prior to the completion of the supplier selection process?</w:t>
      </w:r>
      <w:r w:rsidR="00200D73" w:rsidRPr="00BB1273">
        <w:br/>
      </w:r>
    </w:p>
    <w:p w14:paraId="157A01C8" w14:textId="77777777" w:rsidR="00200D73" w:rsidRPr="00BB1273" w:rsidRDefault="00200D73" w:rsidP="00200D73">
      <w:pPr>
        <w:pStyle w:val="ListParagraph"/>
        <w:keepLines/>
        <w:numPr>
          <w:ilvl w:val="0"/>
          <w:numId w:val="27"/>
        </w:numPr>
        <w:tabs>
          <w:tab w:val="left" w:pos="4680"/>
        </w:tabs>
        <w:autoSpaceDE w:val="0"/>
        <w:autoSpaceDN w:val="0"/>
        <w:adjustRightInd w:val="0"/>
        <w:rPr>
          <w:rFonts w:ascii="Arial" w:hAnsi="Arial" w:cs="Arial"/>
          <w:color w:val="000000"/>
          <w:sz w:val="20"/>
          <w:szCs w:val="20"/>
        </w:rPr>
      </w:pPr>
      <w:r w:rsidRPr="00BB1273">
        <w:rPr>
          <w:rFonts w:ascii="Arial" w:hAnsi="Arial" w:cs="Arial"/>
          <w:color w:val="000000"/>
          <w:sz w:val="20"/>
          <w:szCs w:val="20"/>
        </w:rPr>
        <w:t>Were appropriate approvals in place prior to supplier selection and payment for non-PO suppliers, if applicable?</w:t>
      </w:r>
      <w:r w:rsidRPr="00BB1273">
        <w:rPr>
          <w:rFonts w:ascii="Arial" w:hAnsi="Arial" w:cs="Arial"/>
          <w:color w:val="000000"/>
          <w:sz w:val="20"/>
          <w:szCs w:val="20"/>
        </w:rPr>
        <w:br/>
      </w:r>
    </w:p>
    <w:p w14:paraId="4AE8346E" w14:textId="3D11C129" w:rsidR="00200D73" w:rsidRPr="0085181F" w:rsidRDefault="00200D73" w:rsidP="00200D73">
      <w:pPr>
        <w:pStyle w:val="ListParagraph"/>
        <w:keepLines/>
        <w:numPr>
          <w:ilvl w:val="0"/>
          <w:numId w:val="27"/>
        </w:numPr>
        <w:tabs>
          <w:tab w:val="left" w:pos="4680"/>
        </w:tabs>
        <w:autoSpaceDE w:val="0"/>
        <w:autoSpaceDN w:val="0"/>
        <w:adjustRightInd w:val="0"/>
        <w:rPr>
          <w:rFonts w:ascii="Arial" w:hAnsi="Arial" w:cs="Arial"/>
          <w:color w:val="000000"/>
          <w:sz w:val="20"/>
          <w:szCs w:val="20"/>
        </w:rPr>
      </w:pPr>
      <w:r w:rsidRPr="00BB1273">
        <w:rPr>
          <w:rFonts w:ascii="Arial" w:hAnsi="Arial" w:cs="Arial"/>
          <w:color w:val="000000"/>
          <w:sz w:val="20"/>
          <w:szCs w:val="20"/>
        </w:rPr>
        <w:t>Were Procurement requirements followed?</w:t>
      </w:r>
      <w:r w:rsidR="008D1823" w:rsidRPr="00BB1273">
        <w:rPr>
          <w:rFonts w:ascii="Arial" w:hAnsi="Arial" w:cs="Arial"/>
          <w:color w:val="000000"/>
          <w:sz w:val="20"/>
          <w:szCs w:val="20"/>
        </w:rPr>
        <w:t xml:space="preserve"> </w:t>
      </w:r>
      <w:proofErr w:type="spellStart"/>
      <w:r w:rsidR="008D1823" w:rsidRPr="00BB1273">
        <w:rPr>
          <w:rFonts w:ascii="Arial" w:hAnsi="Arial" w:cs="Arial"/>
          <w:color w:val="000000"/>
          <w:sz w:val="20"/>
          <w:szCs w:val="20"/>
        </w:rPr>
        <w:t>Were</w:t>
      </w:r>
      <w:proofErr w:type="spellEnd"/>
      <w:r w:rsidR="008D1823" w:rsidRPr="00BB1273">
        <w:rPr>
          <w:rFonts w:ascii="Arial" w:hAnsi="Arial" w:cs="Arial"/>
          <w:color w:val="000000"/>
          <w:sz w:val="20"/>
          <w:szCs w:val="20"/>
        </w:rPr>
        <w:t xml:space="preserve"> billing</w:t>
      </w:r>
      <w:r w:rsidR="001D4DF3" w:rsidRPr="00BB1273">
        <w:rPr>
          <w:rFonts w:ascii="Arial" w:hAnsi="Arial" w:cs="Arial"/>
          <w:color w:val="000000"/>
          <w:sz w:val="20"/>
          <w:szCs w:val="20"/>
        </w:rPr>
        <w:t xml:space="preserve"> and</w:t>
      </w:r>
      <w:r w:rsidR="008D1823" w:rsidRPr="00BB1273">
        <w:rPr>
          <w:rFonts w:ascii="Arial" w:hAnsi="Arial" w:cs="Arial"/>
          <w:color w:val="000000"/>
          <w:sz w:val="20"/>
          <w:szCs w:val="20"/>
        </w:rPr>
        <w:t xml:space="preserve"> payment terms agreed in SOW followed?</w:t>
      </w:r>
      <w:r w:rsidRPr="0085181F">
        <w:rPr>
          <w:rFonts w:ascii="Arial" w:hAnsi="Arial" w:cs="Arial"/>
          <w:color w:val="000000"/>
          <w:sz w:val="20"/>
          <w:szCs w:val="20"/>
        </w:rPr>
        <w:br/>
      </w:r>
    </w:p>
    <w:p w14:paraId="12EC97BF" w14:textId="7CA30405" w:rsidR="00200D73" w:rsidRPr="0085181F" w:rsidRDefault="00200D73" w:rsidP="00200D73">
      <w:pPr>
        <w:pStyle w:val="ListParagraph"/>
        <w:keepLines/>
        <w:numPr>
          <w:ilvl w:val="0"/>
          <w:numId w:val="27"/>
        </w:numPr>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Was supplier performance measured against service level agreements, if applicable?</w:t>
      </w:r>
    </w:p>
    <w:p w14:paraId="14DE2FAD" w14:textId="3E19F450" w:rsidR="00200D73" w:rsidRPr="0085181F" w:rsidRDefault="00200D73" w:rsidP="00200D73">
      <w:pPr>
        <w:keepLines/>
        <w:tabs>
          <w:tab w:val="left" w:pos="4680"/>
        </w:tabs>
        <w:autoSpaceDE w:val="0"/>
        <w:autoSpaceDN w:val="0"/>
        <w:adjustRightInd w:val="0"/>
        <w:rPr>
          <w:rFonts w:ascii="Arial" w:hAnsi="Arial" w:cs="Arial"/>
          <w:color w:val="000000"/>
          <w:sz w:val="20"/>
          <w:szCs w:val="20"/>
        </w:rPr>
      </w:pPr>
    </w:p>
    <w:p w14:paraId="04BE8386" w14:textId="1BC852B8" w:rsidR="00FE41F4" w:rsidRPr="0085181F" w:rsidRDefault="00FE41F4">
      <w:pPr>
        <w:rPr>
          <w:rFonts w:ascii="Arial" w:hAnsi="Arial" w:cs="Arial"/>
          <w:color w:val="000000"/>
          <w:sz w:val="20"/>
          <w:szCs w:val="20"/>
        </w:rPr>
      </w:pPr>
      <w:r w:rsidRPr="0085181F">
        <w:rPr>
          <w:rFonts w:ascii="Arial" w:hAnsi="Arial" w:cs="Arial"/>
          <w:color w:val="000000"/>
          <w:sz w:val="20"/>
          <w:szCs w:val="20"/>
        </w:rPr>
        <w:br w:type="page"/>
      </w:r>
    </w:p>
    <w:p w14:paraId="5997216E" w14:textId="77777777" w:rsidR="00FE41F4" w:rsidRPr="0085181F" w:rsidRDefault="00FE41F4" w:rsidP="00FE41F4">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lastRenderedPageBreak/>
        <w:t>CONTROL ASSESSMENT QUESTIONS</w:t>
      </w:r>
    </w:p>
    <w:p w14:paraId="6F1A28AB" w14:textId="22BF05EE" w:rsidR="00FE41F4" w:rsidRPr="0085181F" w:rsidRDefault="00FE41F4" w:rsidP="00D91870">
      <w:pPr>
        <w:pStyle w:val="Heading2"/>
      </w:pPr>
      <w:bookmarkStart w:id="16" w:name="_Toc227226918"/>
      <w:r w:rsidRPr="0085181F">
        <w:t>Key Control Question: 5. Measurements</w:t>
      </w:r>
      <w:bookmarkEnd w:id="16"/>
    </w:p>
    <w:p w14:paraId="632EA1C3" w14:textId="0F009501" w:rsidR="00FE41F4" w:rsidRPr="0085181F" w:rsidRDefault="00FE41F4" w:rsidP="00FE41F4">
      <w:pPr>
        <w:keepLines/>
        <w:tabs>
          <w:tab w:val="left" w:pos="4680"/>
        </w:tabs>
        <w:autoSpaceDE w:val="0"/>
        <w:autoSpaceDN w:val="0"/>
        <w:adjustRightInd w:val="0"/>
        <w:rPr>
          <w:rFonts w:ascii="Arial" w:hAnsi="Arial" w:cs="Arial"/>
          <w:color w:val="000000"/>
          <w:sz w:val="20"/>
          <w:szCs w:val="20"/>
        </w:rPr>
      </w:pPr>
    </w:p>
    <w:p w14:paraId="47AB9E38" w14:textId="77777777" w:rsidR="00FE41F4" w:rsidRPr="0085181F" w:rsidRDefault="00FE41F4" w:rsidP="00FE41F4">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Objective:</w:t>
      </w:r>
    </w:p>
    <w:p w14:paraId="1DE1AC81" w14:textId="77777777" w:rsidR="00FE41F4" w:rsidRPr="0085181F" w:rsidRDefault="00FE41F4" w:rsidP="00FE41F4">
      <w:pPr>
        <w:autoSpaceDE w:val="0"/>
        <w:autoSpaceDN w:val="0"/>
        <w:adjustRightInd w:val="0"/>
        <w:rPr>
          <w:rFonts w:ascii="Arial" w:hAnsi="Arial" w:cs="Arial"/>
          <w:color w:val="000000"/>
          <w:sz w:val="20"/>
          <w:szCs w:val="20"/>
        </w:rPr>
      </w:pPr>
      <w:r w:rsidRPr="0085181F">
        <w:rPr>
          <w:rFonts w:ascii="Arial" w:hAnsi="Arial" w:cs="Arial"/>
          <w:color w:val="000000"/>
          <w:sz w:val="20"/>
          <w:szCs w:val="20"/>
        </w:rPr>
        <w:t>Are measurements in place and functioning to provide management visibility to process performance? Additionally, is there an effective process for measuring customer satisfaction with the services provided?</w:t>
      </w:r>
    </w:p>
    <w:p w14:paraId="75A38263" w14:textId="77777777" w:rsidR="00FE41F4" w:rsidRPr="0085181F" w:rsidRDefault="00FE41F4" w:rsidP="00FE41F4">
      <w:pPr>
        <w:autoSpaceDE w:val="0"/>
        <w:autoSpaceDN w:val="0"/>
        <w:adjustRightInd w:val="0"/>
        <w:rPr>
          <w:rFonts w:ascii="Arial" w:hAnsi="Arial" w:cs="Arial"/>
          <w:color w:val="000000"/>
          <w:sz w:val="20"/>
          <w:szCs w:val="20"/>
        </w:rPr>
      </w:pPr>
    </w:p>
    <w:p w14:paraId="1CCE12A4" w14:textId="77777777" w:rsidR="00FE41F4" w:rsidRPr="0085181F" w:rsidRDefault="00FE41F4" w:rsidP="00FE41F4">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Risk/Exposure:</w:t>
      </w:r>
    </w:p>
    <w:p w14:paraId="2460EEB4" w14:textId="43013327" w:rsidR="00FE41F4" w:rsidRPr="0085181F" w:rsidRDefault="00FE41F4" w:rsidP="00FE41F4">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 xml:space="preserve">Failure to meet process performance targets decreases IBM's ability to provide high-quality, low-cost products and services to our customers.  Additionally, the absence of a good internal measurement system creates </w:t>
      </w:r>
      <w:proofErr w:type="gramStart"/>
      <w:r w:rsidRPr="0085181F">
        <w:rPr>
          <w:rFonts w:ascii="Arial" w:hAnsi="Arial" w:cs="Arial"/>
          <w:color w:val="000000"/>
          <w:sz w:val="20"/>
          <w:szCs w:val="20"/>
        </w:rPr>
        <w:t>the</w:t>
      </w:r>
      <w:proofErr w:type="gramEnd"/>
      <w:r w:rsidRPr="0085181F">
        <w:rPr>
          <w:rFonts w:ascii="Arial" w:hAnsi="Arial" w:cs="Arial"/>
          <w:color w:val="000000"/>
          <w:sz w:val="20"/>
          <w:szCs w:val="20"/>
        </w:rPr>
        <w:t xml:space="preserve"> environment for fraud to occur and could lead to excessive expenditures.</w:t>
      </w:r>
    </w:p>
    <w:p w14:paraId="20142B13" w14:textId="40C52B74" w:rsidR="00FE41F4" w:rsidRPr="0085181F" w:rsidRDefault="00FE41F4" w:rsidP="00FE41F4">
      <w:pPr>
        <w:keepLines/>
        <w:tabs>
          <w:tab w:val="left" w:pos="4680"/>
        </w:tabs>
        <w:autoSpaceDE w:val="0"/>
        <w:autoSpaceDN w:val="0"/>
        <w:adjustRightInd w:val="0"/>
        <w:rPr>
          <w:rFonts w:ascii="Arial" w:hAnsi="Arial" w:cs="Arial"/>
          <w:color w:val="000000"/>
          <w:sz w:val="20"/>
          <w:szCs w:val="20"/>
        </w:rPr>
      </w:pPr>
    </w:p>
    <w:p w14:paraId="6720D9C7" w14:textId="571555F3" w:rsidR="00FE41F4" w:rsidRPr="0085181F" w:rsidRDefault="00FE41F4">
      <w:pPr>
        <w:rPr>
          <w:rFonts w:ascii="Arial" w:hAnsi="Arial" w:cs="Arial"/>
          <w:color w:val="000000"/>
          <w:sz w:val="20"/>
          <w:szCs w:val="20"/>
        </w:rPr>
      </w:pPr>
      <w:r w:rsidRPr="0085181F">
        <w:rPr>
          <w:rFonts w:ascii="Arial" w:hAnsi="Arial" w:cs="Arial"/>
          <w:color w:val="000000"/>
          <w:sz w:val="20"/>
          <w:szCs w:val="20"/>
        </w:rPr>
        <w:br w:type="page"/>
      </w:r>
    </w:p>
    <w:p w14:paraId="59AEDD9E" w14:textId="77777777" w:rsidR="00FE41F4" w:rsidRPr="0085181F" w:rsidRDefault="00FE41F4" w:rsidP="00FE41F4">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lastRenderedPageBreak/>
        <w:t>CONTROL ASSESSMENT QUESTIONS</w:t>
      </w:r>
    </w:p>
    <w:p w14:paraId="2478D509" w14:textId="034674CB" w:rsidR="00FE41F4" w:rsidRPr="0085181F" w:rsidRDefault="00FE41F4" w:rsidP="00FE41F4">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Key Control Question: 5. Measurements</w:t>
      </w:r>
    </w:p>
    <w:p w14:paraId="688F39F2" w14:textId="6EF29588" w:rsidR="00FE41F4" w:rsidRPr="0085181F" w:rsidRDefault="00FE41F4" w:rsidP="00D91870">
      <w:pPr>
        <w:pStyle w:val="Heading3"/>
      </w:pPr>
      <w:bookmarkStart w:id="17" w:name="_Toc227226919"/>
      <w:r w:rsidRPr="0085181F">
        <w:t>Primary Test: Measurements (MS001.P)</w:t>
      </w:r>
      <w:bookmarkEnd w:id="17"/>
    </w:p>
    <w:p w14:paraId="77E4C6EA" w14:textId="1EAFEA02" w:rsidR="00FE41F4" w:rsidRPr="0085181F" w:rsidRDefault="00FE41F4" w:rsidP="00FE41F4">
      <w:pPr>
        <w:keepLines/>
        <w:tabs>
          <w:tab w:val="left" w:pos="4680"/>
        </w:tabs>
        <w:autoSpaceDE w:val="0"/>
        <w:autoSpaceDN w:val="0"/>
        <w:adjustRightInd w:val="0"/>
        <w:rPr>
          <w:rFonts w:ascii="Arial" w:hAnsi="Arial" w:cs="Arial"/>
          <w:color w:val="000000"/>
          <w:sz w:val="20"/>
          <w:szCs w:val="20"/>
        </w:rPr>
      </w:pPr>
    </w:p>
    <w:p w14:paraId="15C4A3F9" w14:textId="77777777" w:rsidR="00FE41F4" w:rsidRPr="0085181F" w:rsidRDefault="00FE41F4" w:rsidP="00FE41F4">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Objective:</w:t>
      </w:r>
    </w:p>
    <w:p w14:paraId="33D33A7C" w14:textId="77777777" w:rsidR="00FE41F4" w:rsidRPr="0085181F" w:rsidRDefault="00FE41F4" w:rsidP="00FE41F4">
      <w:pPr>
        <w:autoSpaceDE w:val="0"/>
        <w:autoSpaceDN w:val="0"/>
        <w:adjustRightInd w:val="0"/>
        <w:rPr>
          <w:rFonts w:ascii="Arial" w:hAnsi="Arial" w:cs="Arial"/>
          <w:color w:val="000000"/>
          <w:sz w:val="20"/>
          <w:szCs w:val="20"/>
        </w:rPr>
      </w:pPr>
      <w:r w:rsidRPr="0085181F">
        <w:rPr>
          <w:rFonts w:ascii="Arial" w:hAnsi="Arial" w:cs="Arial"/>
          <w:color w:val="000000"/>
          <w:sz w:val="20"/>
          <w:szCs w:val="20"/>
        </w:rPr>
        <w:t>To determine if measurements are in place and functioning which provide management visibility to process performance.</w:t>
      </w:r>
    </w:p>
    <w:p w14:paraId="49777546" w14:textId="77777777" w:rsidR="00FE41F4" w:rsidRPr="0085181F" w:rsidRDefault="00FE41F4" w:rsidP="00FE41F4">
      <w:pPr>
        <w:autoSpaceDE w:val="0"/>
        <w:autoSpaceDN w:val="0"/>
        <w:adjustRightInd w:val="0"/>
        <w:rPr>
          <w:rFonts w:ascii="Arial" w:hAnsi="Arial" w:cs="Arial"/>
          <w:color w:val="000000"/>
          <w:sz w:val="20"/>
          <w:szCs w:val="20"/>
        </w:rPr>
      </w:pPr>
    </w:p>
    <w:p w14:paraId="06DACA30" w14:textId="77777777" w:rsidR="00FE41F4" w:rsidRPr="0085181F" w:rsidRDefault="00FE41F4" w:rsidP="00FE41F4">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Approach:</w:t>
      </w:r>
    </w:p>
    <w:p w14:paraId="3F55D517" w14:textId="77777777" w:rsidR="00FE41F4" w:rsidRPr="0085181F" w:rsidRDefault="00FE41F4" w:rsidP="00FE41F4">
      <w:pPr>
        <w:autoSpaceDE w:val="0"/>
        <w:autoSpaceDN w:val="0"/>
        <w:adjustRightInd w:val="0"/>
        <w:rPr>
          <w:rFonts w:ascii="Arial" w:hAnsi="Arial" w:cs="Arial"/>
          <w:color w:val="000000"/>
          <w:sz w:val="20"/>
          <w:szCs w:val="20"/>
        </w:rPr>
      </w:pPr>
      <w:r w:rsidRPr="0085181F">
        <w:rPr>
          <w:rFonts w:ascii="Arial" w:hAnsi="Arial" w:cs="Arial"/>
          <w:color w:val="000000"/>
          <w:sz w:val="20"/>
          <w:szCs w:val="20"/>
        </w:rPr>
        <w:t>Review supplier performance measurement reporting for the following:</w:t>
      </w:r>
    </w:p>
    <w:p w14:paraId="5E1E3225" w14:textId="77777777" w:rsidR="00FE41F4" w:rsidRPr="0085181F" w:rsidRDefault="00FE41F4" w:rsidP="00FE41F4">
      <w:pPr>
        <w:autoSpaceDE w:val="0"/>
        <w:autoSpaceDN w:val="0"/>
        <w:adjustRightInd w:val="0"/>
        <w:rPr>
          <w:rFonts w:ascii="Arial" w:hAnsi="Arial" w:cs="Arial"/>
          <w:color w:val="000000"/>
          <w:sz w:val="20"/>
          <w:szCs w:val="20"/>
        </w:rPr>
      </w:pPr>
    </w:p>
    <w:p w14:paraId="3D17D578" w14:textId="3BA5DBA6" w:rsidR="00FE41F4" w:rsidRPr="0085181F" w:rsidRDefault="00FE41F4" w:rsidP="00FE41F4">
      <w:pPr>
        <w:pStyle w:val="ListParagraph"/>
        <w:numPr>
          <w:ilvl w:val="0"/>
          <w:numId w:val="28"/>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 xml:space="preserve">Is the methodology used for </w:t>
      </w:r>
      <w:r w:rsidR="00D91870" w:rsidRPr="0085181F">
        <w:rPr>
          <w:rFonts w:ascii="Arial" w:hAnsi="Arial" w:cs="Arial"/>
          <w:color w:val="000000"/>
          <w:sz w:val="20"/>
          <w:szCs w:val="20"/>
        </w:rPr>
        <w:t>measuring</w:t>
      </w:r>
      <w:r w:rsidRPr="0085181F">
        <w:rPr>
          <w:rFonts w:ascii="Arial" w:hAnsi="Arial" w:cs="Arial"/>
          <w:color w:val="000000"/>
          <w:sz w:val="20"/>
          <w:szCs w:val="20"/>
        </w:rPr>
        <w:t xml:space="preserve"> the process aligned with the process objective?</w:t>
      </w:r>
      <w:r w:rsidRPr="0085181F">
        <w:rPr>
          <w:rFonts w:ascii="Arial" w:hAnsi="Arial" w:cs="Arial"/>
          <w:color w:val="000000"/>
          <w:sz w:val="20"/>
          <w:szCs w:val="20"/>
        </w:rPr>
        <w:br/>
      </w:r>
    </w:p>
    <w:p w14:paraId="40678A9A" w14:textId="77777777" w:rsidR="00FE41F4" w:rsidRPr="0085181F" w:rsidRDefault="00FE41F4" w:rsidP="00FE41F4">
      <w:pPr>
        <w:pStyle w:val="ListParagraph"/>
        <w:numPr>
          <w:ilvl w:val="0"/>
          <w:numId w:val="28"/>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Is data used for calculations reliable?</w:t>
      </w:r>
      <w:r w:rsidRPr="0085181F">
        <w:rPr>
          <w:rFonts w:ascii="Arial" w:hAnsi="Arial" w:cs="Arial"/>
          <w:color w:val="000000"/>
          <w:sz w:val="20"/>
          <w:szCs w:val="20"/>
        </w:rPr>
        <w:br/>
      </w:r>
    </w:p>
    <w:p w14:paraId="4FCD680C" w14:textId="4D9130C1" w:rsidR="003B1BF9" w:rsidRPr="0085181F" w:rsidRDefault="00FE41F4" w:rsidP="00FE41F4">
      <w:pPr>
        <w:pStyle w:val="ListParagraph"/>
        <w:numPr>
          <w:ilvl w:val="0"/>
          <w:numId w:val="28"/>
        </w:numPr>
        <w:autoSpaceDE w:val="0"/>
        <w:autoSpaceDN w:val="0"/>
        <w:adjustRightInd w:val="0"/>
        <w:rPr>
          <w:rFonts w:ascii="Arial" w:hAnsi="Arial" w:cs="Arial"/>
          <w:color w:val="000000"/>
          <w:sz w:val="20"/>
          <w:szCs w:val="20"/>
        </w:rPr>
      </w:pPr>
      <w:r w:rsidRPr="0085181F">
        <w:rPr>
          <w:rFonts w:ascii="Arial" w:hAnsi="Arial" w:cs="Arial"/>
          <w:color w:val="000000"/>
          <w:sz w:val="20"/>
          <w:szCs w:val="20"/>
        </w:rPr>
        <w:t xml:space="preserve">Is </w:t>
      </w:r>
      <w:proofErr w:type="gramStart"/>
      <w:r w:rsidRPr="0085181F">
        <w:rPr>
          <w:rFonts w:ascii="Arial" w:hAnsi="Arial" w:cs="Arial"/>
          <w:color w:val="000000"/>
          <w:sz w:val="20"/>
          <w:szCs w:val="20"/>
        </w:rPr>
        <w:t>a root</w:t>
      </w:r>
      <w:proofErr w:type="gramEnd"/>
      <w:r w:rsidRPr="0085181F">
        <w:rPr>
          <w:rFonts w:ascii="Arial" w:hAnsi="Arial" w:cs="Arial"/>
          <w:color w:val="000000"/>
          <w:sz w:val="20"/>
          <w:szCs w:val="20"/>
        </w:rPr>
        <w:t xml:space="preserve"> cause for each key issue identified and are action plans in place?</w:t>
      </w:r>
    </w:p>
    <w:p w14:paraId="27320F46" w14:textId="77777777" w:rsidR="003B1BF9" w:rsidRPr="0085181F" w:rsidRDefault="003B1BF9" w:rsidP="00B41D5F">
      <w:pPr>
        <w:autoSpaceDE w:val="0"/>
        <w:autoSpaceDN w:val="0"/>
        <w:adjustRightInd w:val="0"/>
        <w:ind w:left="360"/>
        <w:rPr>
          <w:rFonts w:ascii="Arial" w:hAnsi="Arial" w:cs="Arial"/>
          <w:color w:val="000000"/>
          <w:sz w:val="20"/>
          <w:szCs w:val="20"/>
        </w:rPr>
      </w:pPr>
    </w:p>
    <w:p w14:paraId="4C0C4BC9" w14:textId="2DD9C955" w:rsidR="00A93EC1" w:rsidRPr="0085181F" w:rsidRDefault="00FE41F4" w:rsidP="00B41D5F">
      <w:pPr>
        <w:pStyle w:val="ListParagraph"/>
        <w:numPr>
          <w:ilvl w:val="0"/>
          <w:numId w:val="28"/>
        </w:numPr>
        <w:autoSpaceDE w:val="0"/>
        <w:autoSpaceDN w:val="0"/>
        <w:adjustRightInd w:val="0"/>
      </w:pPr>
      <w:r w:rsidRPr="0085181F">
        <w:rPr>
          <w:rFonts w:ascii="Arial" w:hAnsi="Arial" w:cs="Arial"/>
          <w:color w:val="000000"/>
          <w:sz w:val="20"/>
          <w:szCs w:val="20"/>
        </w:rPr>
        <w:t>Is management properly reviewing the reports?</w:t>
      </w:r>
    </w:p>
    <w:p w14:paraId="194286B2" w14:textId="42E6226F" w:rsidR="00A93EC1" w:rsidRPr="0085181F" w:rsidRDefault="00A93EC1" w:rsidP="00A93EC1">
      <w:pPr>
        <w:keepLines/>
        <w:tabs>
          <w:tab w:val="left" w:pos="4680"/>
        </w:tabs>
        <w:autoSpaceDE w:val="0"/>
        <w:autoSpaceDN w:val="0"/>
        <w:adjustRightInd w:val="0"/>
        <w:rPr>
          <w:rFonts w:ascii="Arial" w:hAnsi="Arial" w:cs="Arial"/>
          <w:color w:val="000000"/>
          <w:sz w:val="20"/>
          <w:szCs w:val="20"/>
        </w:rPr>
      </w:pPr>
    </w:p>
    <w:p w14:paraId="11C3DC9C" w14:textId="21F30FCF" w:rsidR="0019766C" w:rsidRPr="0085181F" w:rsidRDefault="0019766C">
      <w:pPr>
        <w:rPr>
          <w:rFonts w:ascii="Arial" w:hAnsi="Arial" w:cs="Arial"/>
          <w:color w:val="000000"/>
          <w:sz w:val="20"/>
          <w:szCs w:val="20"/>
        </w:rPr>
      </w:pPr>
      <w:r w:rsidRPr="0085181F">
        <w:rPr>
          <w:rFonts w:ascii="Arial" w:hAnsi="Arial" w:cs="Arial"/>
          <w:color w:val="000000"/>
          <w:sz w:val="20"/>
          <w:szCs w:val="20"/>
        </w:rPr>
        <w:br w:type="page"/>
      </w:r>
    </w:p>
    <w:p w14:paraId="46922BDC" w14:textId="77777777" w:rsidR="0019766C" w:rsidRPr="0085181F" w:rsidRDefault="0019766C" w:rsidP="0019766C">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lastRenderedPageBreak/>
        <w:t>CONTROL ASSESSMENT QUESTIONS</w:t>
      </w:r>
    </w:p>
    <w:p w14:paraId="04B24874" w14:textId="00404186" w:rsidR="0019766C" w:rsidRPr="0085181F" w:rsidRDefault="0019766C" w:rsidP="00BA5997">
      <w:pPr>
        <w:pStyle w:val="Heading2"/>
      </w:pPr>
      <w:bookmarkStart w:id="18" w:name="_Toc227226920"/>
      <w:r w:rsidRPr="0085181F">
        <w:t>Key Control Question: 7. Data Privacy and Data Security</w:t>
      </w:r>
      <w:bookmarkEnd w:id="18"/>
    </w:p>
    <w:p w14:paraId="38559D33" w14:textId="477C9082" w:rsidR="0019766C" w:rsidRPr="0085181F" w:rsidRDefault="0019766C" w:rsidP="0019766C">
      <w:pPr>
        <w:keepLines/>
        <w:tabs>
          <w:tab w:val="left" w:pos="4680"/>
        </w:tabs>
        <w:autoSpaceDE w:val="0"/>
        <w:autoSpaceDN w:val="0"/>
        <w:adjustRightInd w:val="0"/>
        <w:rPr>
          <w:rFonts w:ascii="Arial" w:hAnsi="Arial" w:cs="Arial"/>
          <w:color w:val="000000"/>
          <w:sz w:val="20"/>
          <w:szCs w:val="20"/>
        </w:rPr>
      </w:pPr>
    </w:p>
    <w:p w14:paraId="2765B2BD" w14:textId="77777777" w:rsidR="0019766C" w:rsidRPr="0085181F" w:rsidRDefault="0019766C" w:rsidP="0019766C">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Objective:</w:t>
      </w:r>
    </w:p>
    <w:p w14:paraId="0386B9E1" w14:textId="77777777" w:rsidR="0019766C" w:rsidRPr="0085181F" w:rsidRDefault="0019766C" w:rsidP="0019766C">
      <w:pPr>
        <w:autoSpaceDE w:val="0"/>
        <w:autoSpaceDN w:val="0"/>
        <w:adjustRightInd w:val="0"/>
        <w:rPr>
          <w:rFonts w:ascii="Arial" w:hAnsi="Arial" w:cs="Arial"/>
          <w:color w:val="000000"/>
          <w:sz w:val="20"/>
          <w:szCs w:val="20"/>
        </w:rPr>
      </w:pPr>
      <w:r w:rsidRPr="0085181F">
        <w:rPr>
          <w:rFonts w:ascii="Arial" w:hAnsi="Arial" w:cs="Arial"/>
          <w:color w:val="000000"/>
          <w:sz w:val="20"/>
          <w:szCs w:val="20"/>
        </w:rPr>
        <w:t>IBM assets, sensitive personal information, and customer proprietary information, if applicable, were properly protected.</w:t>
      </w:r>
    </w:p>
    <w:p w14:paraId="6295AF93" w14:textId="77777777" w:rsidR="0019766C" w:rsidRPr="0085181F" w:rsidRDefault="0019766C" w:rsidP="0019766C">
      <w:pPr>
        <w:autoSpaceDE w:val="0"/>
        <w:autoSpaceDN w:val="0"/>
        <w:adjustRightInd w:val="0"/>
        <w:rPr>
          <w:rFonts w:ascii="Arial" w:hAnsi="Arial" w:cs="Arial"/>
          <w:color w:val="000000"/>
          <w:sz w:val="20"/>
          <w:szCs w:val="20"/>
        </w:rPr>
      </w:pPr>
    </w:p>
    <w:p w14:paraId="237D7524" w14:textId="77777777" w:rsidR="0019766C" w:rsidRPr="0085181F" w:rsidRDefault="0019766C" w:rsidP="0019766C">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Risk/Exposure:</w:t>
      </w:r>
    </w:p>
    <w:p w14:paraId="10C0A30C" w14:textId="4E857F41" w:rsidR="0019766C" w:rsidRPr="0085181F" w:rsidRDefault="0019766C" w:rsidP="0019766C">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Failure to properly protect information and assets from unauthorized usage or access.</w:t>
      </w:r>
    </w:p>
    <w:p w14:paraId="726FCC6F" w14:textId="4602A6C6" w:rsidR="0019766C" w:rsidRPr="0085181F" w:rsidRDefault="0019766C" w:rsidP="0019766C">
      <w:pPr>
        <w:keepLines/>
        <w:tabs>
          <w:tab w:val="left" w:pos="4680"/>
        </w:tabs>
        <w:autoSpaceDE w:val="0"/>
        <w:autoSpaceDN w:val="0"/>
        <w:adjustRightInd w:val="0"/>
        <w:rPr>
          <w:rFonts w:ascii="Arial" w:hAnsi="Arial" w:cs="Arial"/>
          <w:color w:val="000000"/>
          <w:sz w:val="20"/>
          <w:szCs w:val="20"/>
        </w:rPr>
      </w:pPr>
    </w:p>
    <w:p w14:paraId="6EC4DBDC" w14:textId="447833DD" w:rsidR="0019766C" w:rsidRPr="0085181F" w:rsidRDefault="0019766C">
      <w:pPr>
        <w:rPr>
          <w:rFonts w:ascii="Arial" w:hAnsi="Arial" w:cs="Arial"/>
          <w:color w:val="000000"/>
          <w:sz w:val="20"/>
          <w:szCs w:val="20"/>
        </w:rPr>
      </w:pPr>
      <w:r w:rsidRPr="0085181F">
        <w:rPr>
          <w:rFonts w:ascii="Arial" w:hAnsi="Arial" w:cs="Arial"/>
          <w:color w:val="000000"/>
          <w:sz w:val="20"/>
          <w:szCs w:val="20"/>
        </w:rPr>
        <w:br w:type="page"/>
      </w:r>
    </w:p>
    <w:p w14:paraId="5D5640DF" w14:textId="77777777" w:rsidR="0019766C" w:rsidRPr="0085181F" w:rsidRDefault="0019766C" w:rsidP="0019766C">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lastRenderedPageBreak/>
        <w:t>CONTROL ASSESSMENT QUESTIONS</w:t>
      </w:r>
    </w:p>
    <w:p w14:paraId="5103806E" w14:textId="330910E0" w:rsidR="0019766C" w:rsidRPr="0085181F" w:rsidRDefault="0019766C" w:rsidP="0019766C">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Key Control Question: 7. Data Privacy and Data Security</w:t>
      </w:r>
    </w:p>
    <w:p w14:paraId="526A9155" w14:textId="607B5144" w:rsidR="0019766C" w:rsidRPr="0085181F" w:rsidRDefault="0019766C" w:rsidP="00BA5997">
      <w:pPr>
        <w:pStyle w:val="Heading3"/>
      </w:pPr>
      <w:bookmarkStart w:id="19" w:name="_Toc227226921"/>
      <w:r w:rsidRPr="0085181F">
        <w:t>Primary Test: Data Privacy and Data Security (DP001.P)</w:t>
      </w:r>
      <w:bookmarkEnd w:id="19"/>
    </w:p>
    <w:p w14:paraId="2938390F" w14:textId="6CF1ACF1" w:rsidR="0019766C" w:rsidRPr="0085181F" w:rsidRDefault="0019766C" w:rsidP="0019766C">
      <w:pPr>
        <w:keepLines/>
        <w:tabs>
          <w:tab w:val="left" w:pos="4680"/>
        </w:tabs>
        <w:autoSpaceDE w:val="0"/>
        <w:autoSpaceDN w:val="0"/>
        <w:adjustRightInd w:val="0"/>
        <w:rPr>
          <w:rFonts w:ascii="Arial" w:hAnsi="Arial" w:cs="Arial"/>
          <w:color w:val="000000"/>
          <w:sz w:val="20"/>
          <w:szCs w:val="20"/>
        </w:rPr>
      </w:pPr>
    </w:p>
    <w:p w14:paraId="35959BAD" w14:textId="77777777" w:rsidR="0019766C" w:rsidRPr="0085181F" w:rsidRDefault="0019766C" w:rsidP="0019766C">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Objective:</w:t>
      </w:r>
    </w:p>
    <w:p w14:paraId="47821D08" w14:textId="77777777" w:rsidR="0019766C" w:rsidRPr="0085181F" w:rsidRDefault="0019766C" w:rsidP="0019766C">
      <w:pPr>
        <w:autoSpaceDE w:val="0"/>
        <w:autoSpaceDN w:val="0"/>
        <w:adjustRightInd w:val="0"/>
        <w:rPr>
          <w:rFonts w:ascii="Arial" w:hAnsi="Arial" w:cs="Arial"/>
          <w:color w:val="000000"/>
          <w:sz w:val="20"/>
          <w:szCs w:val="20"/>
        </w:rPr>
      </w:pPr>
      <w:r w:rsidRPr="0085181F">
        <w:rPr>
          <w:rFonts w:ascii="Arial" w:hAnsi="Arial" w:cs="Arial"/>
          <w:color w:val="000000"/>
          <w:sz w:val="20"/>
          <w:szCs w:val="20"/>
        </w:rPr>
        <w:t>IBM assets, sensitive personal information, and customer proprietary information, if applicable, were properly protected.</w:t>
      </w:r>
    </w:p>
    <w:p w14:paraId="65A085EF" w14:textId="77777777" w:rsidR="0019766C" w:rsidRPr="0085181F" w:rsidRDefault="0019766C" w:rsidP="0019766C">
      <w:pPr>
        <w:autoSpaceDE w:val="0"/>
        <w:autoSpaceDN w:val="0"/>
        <w:adjustRightInd w:val="0"/>
        <w:rPr>
          <w:rFonts w:ascii="Arial" w:hAnsi="Arial" w:cs="Arial"/>
          <w:color w:val="000000"/>
          <w:sz w:val="20"/>
          <w:szCs w:val="20"/>
        </w:rPr>
      </w:pPr>
    </w:p>
    <w:p w14:paraId="5A3F0D58" w14:textId="77777777" w:rsidR="0019766C" w:rsidRPr="0085181F" w:rsidRDefault="0019766C" w:rsidP="0019766C">
      <w:pPr>
        <w:autoSpaceDE w:val="0"/>
        <w:autoSpaceDN w:val="0"/>
        <w:adjustRightInd w:val="0"/>
        <w:rPr>
          <w:rFonts w:ascii="Arial" w:hAnsi="Arial" w:cs="Arial"/>
          <w:b/>
          <w:bCs/>
          <w:color w:val="000000"/>
          <w:sz w:val="20"/>
          <w:szCs w:val="20"/>
        </w:rPr>
      </w:pPr>
      <w:r w:rsidRPr="0085181F">
        <w:rPr>
          <w:rFonts w:ascii="Arial" w:hAnsi="Arial" w:cs="Arial"/>
          <w:b/>
          <w:bCs/>
          <w:color w:val="000000"/>
          <w:sz w:val="20"/>
          <w:szCs w:val="20"/>
        </w:rPr>
        <w:t>Approach:</w:t>
      </w:r>
    </w:p>
    <w:p w14:paraId="607FE325" w14:textId="74A61FCA" w:rsidR="0019766C" w:rsidRPr="0085181F" w:rsidRDefault="0019766C" w:rsidP="0019766C">
      <w:pPr>
        <w:keepLines/>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 xml:space="preserve">For all risk </w:t>
      </w:r>
      <w:r w:rsidR="008D0DEB" w:rsidRPr="0085181F">
        <w:rPr>
          <w:rFonts w:ascii="Arial" w:hAnsi="Arial" w:cs="Arial"/>
          <w:color w:val="000000"/>
          <w:sz w:val="20"/>
          <w:szCs w:val="20"/>
        </w:rPr>
        <w:t>areas</w:t>
      </w:r>
      <w:r w:rsidRPr="0085181F">
        <w:rPr>
          <w:rFonts w:ascii="Arial" w:hAnsi="Arial" w:cs="Arial"/>
          <w:color w:val="000000"/>
          <w:sz w:val="20"/>
          <w:szCs w:val="20"/>
        </w:rPr>
        <w:t xml:space="preserve"> tested:</w:t>
      </w:r>
    </w:p>
    <w:p w14:paraId="38D2BBAC" w14:textId="77777777" w:rsidR="0019766C" w:rsidRPr="0085181F" w:rsidRDefault="0019766C" w:rsidP="0019766C">
      <w:pPr>
        <w:keepLines/>
        <w:tabs>
          <w:tab w:val="left" w:pos="4680"/>
        </w:tabs>
        <w:autoSpaceDE w:val="0"/>
        <w:autoSpaceDN w:val="0"/>
        <w:adjustRightInd w:val="0"/>
        <w:rPr>
          <w:rFonts w:ascii="Arial" w:hAnsi="Arial" w:cs="Arial"/>
          <w:color w:val="000000"/>
          <w:sz w:val="20"/>
          <w:szCs w:val="20"/>
        </w:rPr>
      </w:pPr>
    </w:p>
    <w:p w14:paraId="61BD0905" w14:textId="77777777" w:rsidR="0019766C" w:rsidRPr="0085181F" w:rsidRDefault="0019766C" w:rsidP="0019766C">
      <w:pPr>
        <w:pStyle w:val="ListParagraph"/>
        <w:keepLines/>
        <w:numPr>
          <w:ilvl w:val="0"/>
          <w:numId w:val="31"/>
        </w:numPr>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Review if IBM assets, sensitive personal information, and customer proprietary information, if applicable, were properly protected.</w:t>
      </w:r>
      <w:r w:rsidRPr="0085181F">
        <w:rPr>
          <w:rFonts w:ascii="Arial" w:hAnsi="Arial" w:cs="Arial"/>
          <w:color w:val="000000"/>
          <w:sz w:val="20"/>
          <w:szCs w:val="20"/>
        </w:rPr>
        <w:br/>
      </w:r>
    </w:p>
    <w:p w14:paraId="0E84981C" w14:textId="11376D52" w:rsidR="0019766C" w:rsidRPr="0085181F" w:rsidRDefault="0019766C" w:rsidP="0019766C">
      <w:pPr>
        <w:pStyle w:val="ListParagraph"/>
        <w:keepLines/>
        <w:numPr>
          <w:ilvl w:val="0"/>
          <w:numId w:val="31"/>
        </w:numPr>
        <w:tabs>
          <w:tab w:val="left" w:pos="4680"/>
        </w:tabs>
        <w:autoSpaceDE w:val="0"/>
        <w:autoSpaceDN w:val="0"/>
        <w:adjustRightInd w:val="0"/>
        <w:rPr>
          <w:rFonts w:ascii="Arial" w:hAnsi="Arial" w:cs="Arial"/>
          <w:color w:val="000000"/>
          <w:sz w:val="20"/>
          <w:szCs w:val="20"/>
        </w:rPr>
      </w:pPr>
      <w:r w:rsidRPr="0085181F">
        <w:rPr>
          <w:rFonts w:ascii="Arial" w:hAnsi="Arial" w:cs="Arial"/>
          <w:color w:val="000000"/>
          <w:sz w:val="20"/>
          <w:szCs w:val="20"/>
        </w:rPr>
        <w:t>Were the applicable data privacy guidelines for Marketing adhered to?</w:t>
      </w:r>
    </w:p>
    <w:p w14:paraId="5AA617C7" w14:textId="30EB1C57" w:rsidR="0019766C" w:rsidRPr="0085181F" w:rsidRDefault="0019766C" w:rsidP="0019766C">
      <w:pPr>
        <w:keepLines/>
        <w:tabs>
          <w:tab w:val="left" w:pos="4680"/>
        </w:tabs>
        <w:autoSpaceDE w:val="0"/>
        <w:autoSpaceDN w:val="0"/>
        <w:adjustRightInd w:val="0"/>
        <w:rPr>
          <w:rFonts w:ascii="Arial" w:hAnsi="Arial" w:cs="Arial"/>
          <w:color w:val="000000"/>
          <w:sz w:val="20"/>
          <w:szCs w:val="20"/>
        </w:rPr>
      </w:pPr>
    </w:p>
    <w:p w14:paraId="4EC59CC4" w14:textId="77777777" w:rsidR="008A640F" w:rsidRPr="0085181F" w:rsidRDefault="008A640F" w:rsidP="008A640F">
      <w:pPr>
        <w:rPr>
          <w:rFonts w:ascii="Arial" w:hAnsi="Arial" w:cs="Arial"/>
          <w:b/>
          <w:bCs/>
          <w:sz w:val="20"/>
          <w:szCs w:val="20"/>
        </w:rPr>
      </w:pPr>
      <w:bookmarkStart w:id="20" w:name="_Hlk133243666"/>
      <w:r w:rsidRPr="0085181F">
        <w:rPr>
          <w:rFonts w:ascii="Arial" w:hAnsi="Arial" w:cs="Arial"/>
          <w:b/>
          <w:bCs/>
          <w:sz w:val="20"/>
          <w:szCs w:val="20"/>
        </w:rPr>
        <w:t xml:space="preserve">Test: Privacy </w:t>
      </w:r>
    </w:p>
    <w:p w14:paraId="0E1BEC3D" w14:textId="16B1668C" w:rsidR="008A640F" w:rsidRPr="0085181F" w:rsidRDefault="008A640F" w:rsidP="008A640F">
      <w:pPr>
        <w:spacing w:before="101"/>
        <w:ind w:left="165"/>
        <w:rPr>
          <w:rFonts w:ascii="Arial" w:hAnsi="Arial" w:cs="Arial"/>
          <w:sz w:val="20"/>
          <w:szCs w:val="20"/>
        </w:rPr>
      </w:pPr>
      <w:r w:rsidRPr="0085181F">
        <w:rPr>
          <w:rFonts w:ascii="Arial" w:hAnsi="Arial" w:cs="Arial"/>
          <w:b/>
          <w:sz w:val="20"/>
          <w:szCs w:val="20"/>
        </w:rPr>
        <w:t>Objective</w:t>
      </w:r>
      <w:r w:rsidRPr="0085181F">
        <w:rPr>
          <w:rFonts w:ascii="Arial" w:hAnsi="Arial" w:cs="Arial"/>
          <w:spacing w:val="-10"/>
          <w:sz w:val="20"/>
          <w:szCs w:val="20"/>
        </w:rPr>
        <w:t xml:space="preserve">: </w:t>
      </w:r>
    </w:p>
    <w:p w14:paraId="60429C40" w14:textId="77777777" w:rsidR="008A640F" w:rsidRPr="0085181F" w:rsidRDefault="008A640F" w:rsidP="008A640F">
      <w:pPr>
        <w:pStyle w:val="BodyText"/>
        <w:ind w:left="165" w:right="1235"/>
        <w:rPr>
          <w:rFonts w:ascii="Arial" w:hAnsi="Arial" w:cs="Arial"/>
          <w:sz w:val="20"/>
          <w:szCs w:val="20"/>
        </w:rPr>
      </w:pPr>
      <w:r w:rsidRPr="0085181F">
        <w:rPr>
          <w:rFonts w:ascii="Arial" w:hAnsi="Arial" w:cs="Arial"/>
          <w:sz w:val="20"/>
          <w:szCs w:val="20"/>
        </w:rPr>
        <w:t>Privacy</w:t>
      </w:r>
      <w:r w:rsidRPr="0085181F">
        <w:rPr>
          <w:rFonts w:ascii="Arial" w:hAnsi="Arial" w:cs="Arial"/>
          <w:spacing w:val="-1"/>
          <w:sz w:val="20"/>
          <w:szCs w:val="20"/>
        </w:rPr>
        <w:t xml:space="preserve"> </w:t>
      </w:r>
      <w:r w:rsidRPr="0085181F">
        <w:rPr>
          <w:rFonts w:ascii="Arial" w:hAnsi="Arial" w:cs="Arial"/>
          <w:sz w:val="20"/>
          <w:szCs w:val="20"/>
        </w:rPr>
        <w:t>laws</w:t>
      </w:r>
      <w:r w:rsidRPr="0085181F">
        <w:rPr>
          <w:rFonts w:ascii="Arial" w:hAnsi="Arial" w:cs="Arial"/>
          <w:spacing w:val="-1"/>
          <w:sz w:val="20"/>
          <w:szCs w:val="20"/>
        </w:rPr>
        <w:t xml:space="preserve"> </w:t>
      </w:r>
      <w:r w:rsidRPr="0085181F">
        <w:rPr>
          <w:rFonts w:ascii="Arial" w:hAnsi="Arial" w:cs="Arial"/>
          <w:sz w:val="20"/>
          <w:szCs w:val="20"/>
        </w:rPr>
        <w:t>impose</w:t>
      </w:r>
      <w:r w:rsidRPr="0085181F">
        <w:rPr>
          <w:rFonts w:ascii="Arial" w:hAnsi="Arial" w:cs="Arial"/>
          <w:spacing w:val="-1"/>
          <w:sz w:val="20"/>
          <w:szCs w:val="20"/>
        </w:rPr>
        <w:t xml:space="preserve"> </w:t>
      </w:r>
      <w:r w:rsidRPr="0085181F">
        <w:rPr>
          <w:rFonts w:ascii="Arial" w:hAnsi="Arial" w:cs="Arial"/>
          <w:sz w:val="20"/>
          <w:szCs w:val="20"/>
        </w:rPr>
        <w:t>requirements</w:t>
      </w:r>
      <w:r w:rsidRPr="0085181F">
        <w:rPr>
          <w:rFonts w:ascii="Arial" w:hAnsi="Arial" w:cs="Arial"/>
          <w:spacing w:val="-1"/>
          <w:sz w:val="20"/>
          <w:szCs w:val="20"/>
        </w:rPr>
        <w:t xml:space="preserve"> </w:t>
      </w:r>
      <w:r w:rsidRPr="0085181F">
        <w:rPr>
          <w:rFonts w:ascii="Arial" w:hAnsi="Arial" w:cs="Arial"/>
          <w:sz w:val="20"/>
          <w:szCs w:val="20"/>
        </w:rPr>
        <w:t>on</w:t>
      </w:r>
      <w:r w:rsidRPr="0085181F">
        <w:rPr>
          <w:rFonts w:ascii="Arial" w:hAnsi="Arial" w:cs="Arial"/>
          <w:spacing w:val="-1"/>
          <w:sz w:val="20"/>
          <w:szCs w:val="20"/>
        </w:rPr>
        <w:t xml:space="preserve"> </w:t>
      </w:r>
      <w:r w:rsidRPr="0085181F">
        <w:rPr>
          <w:rFonts w:ascii="Arial" w:hAnsi="Arial" w:cs="Arial"/>
          <w:sz w:val="20"/>
          <w:szCs w:val="20"/>
        </w:rPr>
        <w:t>how</w:t>
      </w:r>
      <w:r w:rsidRPr="0085181F">
        <w:rPr>
          <w:rFonts w:ascii="Arial" w:hAnsi="Arial" w:cs="Arial"/>
          <w:spacing w:val="-1"/>
          <w:sz w:val="20"/>
          <w:szCs w:val="20"/>
        </w:rPr>
        <w:t xml:space="preserve"> </w:t>
      </w:r>
      <w:r w:rsidRPr="0085181F">
        <w:rPr>
          <w:rFonts w:ascii="Arial" w:hAnsi="Arial" w:cs="Arial"/>
          <w:sz w:val="20"/>
          <w:szCs w:val="20"/>
        </w:rPr>
        <w:t>IBM</w:t>
      </w:r>
      <w:r w:rsidRPr="0085181F">
        <w:rPr>
          <w:rFonts w:ascii="Arial" w:hAnsi="Arial" w:cs="Arial"/>
          <w:spacing w:val="-1"/>
          <w:sz w:val="20"/>
          <w:szCs w:val="20"/>
        </w:rPr>
        <w:t xml:space="preserve"> </w:t>
      </w:r>
      <w:r w:rsidRPr="0085181F">
        <w:rPr>
          <w:rFonts w:ascii="Arial" w:hAnsi="Arial" w:cs="Arial"/>
          <w:sz w:val="20"/>
          <w:szCs w:val="20"/>
        </w:rPr>
        <w:t>and</w:t>
      </w:r>
      <w:r w:rsidRPr="0085181F">
        <w:rPr>
          <w:rFonts w:ascii="Arial" w:hAnsi="Arial" w:cs="Arial"/>
          <w:spacing w:val="-1"/>
          <w:sz w:val="20"/>
          <w:szCs w:val="20"/>
        </w:rPr>
        <w:t xml:space="preserve"> </w:t>
      </w:r>
      <w:r w:rsidRPr="0085181F">
        <w:rPr>
          <w:rFonts w:ascii="Arial" w:hAnsi="Arial" w:cs="Arial"/>
          <w:sz w:val="20"/>
          <w:szCs w:val="20"/>
        </w:rPr>
        <w:t>its</w:t>
      </w:r>
      <w:r w:rsidRPr="0085181F">
        <w:rPr>
          <w:rFonts w:ascii="Arial" w:hAnsi="Arial" w:cs="Arial"/>
          <w:spacing w:val="-1"/>
          <w:sz w:val="20"/>
          <w:szCs w:val="20"/>
        </w:rPr>
        <w:t xml:space="preserve"> </w:t>
      </w:r>
      <w:r w:rsidRPr="0085181F">
        <w:rPr>
          <w:rFonts w:ascii="Arial" w:hAnsi="Arial" w:cs="Arial"/>
          <w:sz w:val="20"/>
          <w:szCs w:val="20"/>
        </w:rPr>
        <w:t>Clients</w:t>
      </w:r>
      <w:r w:rsidRPr="0085181F">
        <w:rPr>
          <w:rFonts w:ascii="Arial" w:hAnsi="Arial" w:cs="Arial"/>
          <w:spacing w:val="-1"/>
          <w:sz w:val="20"/>
          <w:szCs w:val="20"/>
        </w:rPr>
        <w:t xml:space="preserve"> </w:t>
      </w:r>
      <w:r w:rsidRPr="0085181F">
        <w:rPr>
          <w:rFonts w:ascii="Arial" w:hAnsi="Arial" w:cs="Arial"/>
          <w:sz w:val="20"/>
          <w:szCs w:val="20"/>
        </w:rPr>
        <w:t>process</w:t>
      </w:r>
      <w:r w:rsidRPr="0085181F">
        <w:rPr>
          <w:rFonts w:ascii="Arial" w:hAnsi="Arial" w:cs="Arial"/>
          <w:spacing w:val="-1"/>
          <w:sz w:val="20"/>
          <w:szCs w:val="20"/>
        </w:rPr>
        <w:t xml:space="preserve"> </w:t>
      </w:r>
      <w:r w:rsidRPr="0085181F">
        <w:rPr>
          <w:rFonts w:ascii="Arial" w:hAnsi="Arial" w:cs="Arial"/>
          <w:sz w:val="20"/>
          <w:szCs w:val="20"/>
        </w:rPr>
        <w:t>Personal</w:t>
      </w:r>
      <w:r w:rsidRPr="0085181F">
        <w:rPr>
          <w:rFonts w:ascii="Arial" w:hAnsi="Arial" w:cs="Arial"/>
          <w:spacing w:val="-1"/>
          <w:sz w:val="20"/>
          <w:szCs w:val="20"/>
        </w:rPr>
        <w:t xml:space="preserve"> </w:t>
      </w:r>
      <w:r w:rsidRPr="0085181F">
        <w:rPr>
          <w:rFonts w:ascii="Arial" w:hAnsi="Arial" w:cs="Arial"/>
          <w:sz w:val="20"/>
          <w:szCs w:val="20"/>
        </w:rPr>
        <w:t>Information (PI).</w:t>
      </w:r>
      <w:r w:rsidRPr="0085181F">
        <w:rPr>
          <w:rFonts w:ascii="Arial" w:hAnsi="Arial" w:cs="Arial"/>
          <w:spacing w:val="40"/>
          <w:sz w:val="20"/>
          <w:szCs w:val="20"/>
        </w:rPr>
        <w:t xml:space="preserve"> </w:t>
      </w:r>
      <w:r w:rsidRPr="0085181F">
        <w:rPr>
          <w:rFonts w:ascii="Arial" w:hAnsi="Arial" w:cs="Arial"/>
          <w:sz w:val="20"/>
          <w:szCs w:val="20"/>
        </w:rPr>
        <w:t>The</w:t>
      </w:r>
      <w:r w:rsidRPr="0085181F">
        <w:rPr>
          <w:rFonts w:ascii="Arial" w:hAnsi="Arial" w:cs="Arial"/>
          <w:spacing w:val="-1"/>
          <w:sz w:val="20"/>
          <w:szCs w:val="20"/>
        </w:rPr>
        <w:t xml:space="preserve"> </w:t>
      </w:r>
      <w:r w:rsidRPr="0085181F">
        <w:rPr>
          <w:rFonts w:ascii="Arial" w:hAnsi="Arial" w:cs="Arial"/>
          <w:sz w:val="20"/>
          <w:szCs w:val="20"/>
        </w:rPr>
        <w:t>Global</w:t>
      </w:r>
      <w:r w:rsidRPr="0085181F">
        <w:rPr>
          <w:rFonts w:ascii="Arial" w:hAnsi="Arial" w:cs="Arial"/>
          <w:spacing w:val="-1"/>
          <w:sz w:val="20"/>
          <w:szCs w:val="20"/>
        </w:rPr>
        <w:t xml:space="preserve"> </w:t>
      </w:r>
      <w:r w:rsidRPr="0085181F">
        <w:rPr>
          <w:rFonts w:ascii="Arial" w:hAnsi="Arial" w:cs="Arial"/>
          <w:sz w:val="20"/>
          <w:szCs w:val="20"/>
        </w:rPr>
        <w:t>Privacy</w:t>
      </w:r>
      <w:r w:rsidRPr="0085181F">
        <w:rPr>
          <w:rFonts w:ascii="Arial" w:hAnsi="Arial" w:cs="Arial"/>
          <w:spacing w:val="-1"/>
          <w:sz w:val="20"/>
          <w:szCs w:val="20"/>
        </w:rPr>
        <w:t xml:space="preserve"> </w:t>
      </w:r>
      <w:r w:rsidRPr="0085181F">
        <w:rPr>
          <w:rFonts w:ascii="Arial" w:hAnsi="Arial" w:cs="Arial"/>
          <w:sz w:val="20"/>
          <w:szCs w:val="20"/>
        </w:rPr>
        <w:t xml:space="preserve">Control Assessment Questions are composed </w:t>
      </w:r>
      <w:proofErr w:type="gramStart"/>
      <w:r w:rsidRPr="0085181F">
        <w:rPr>
          <w:rFonts w:ascii="Arial" w:hAnsi="Arial" w:cs="Arial"/>
          <w:sz w:val="20"/>
          <w:szCs w:val="20"/>
        </w:rPr>
        <w:t>with</w:t>
      </w:r>
      <w:proofErr w:type="gramEnd"/>
      <w:r w:rsidRPr="0085181F">
        <w:rPr>
          <w:rFonts w:ascii="Arial" w:hAnsi="Arial" w:cs="Arial"/>
          <w:sz w:val="20"/>
          <w:szCs w:val="20"/>
        </w:rPr>
        <w:t xml:space="preserve"> two key areas of </w:t>
      </w:r>
      <w:proofErr w:type="gramStart"/>
      <w:r w:rsidRPr="0085181F">
        <w:rPr>
          <w:rFonts w:ascii="Arial" w:hAnsi="Arial" w:cs="Arial"/>
          <w:sz w:val="20"/>
          <w:szCs w:val="20"/>
        </w:rPr>
        <w:t>the business</w:t>
      </w:r>
      <w:proofErr w:type="gramEnd"/>
      <w:r w:rsidRPr="0085181F">
        <w:rPr>
          <w:rFonts w:ascii="Arial" w:hAnsi="Arial" w:cs="Arial"/>
          <w:sz w:val="20"/>
          <w:szCs w:val="20"/>
        </w:rPr>
        <w:t xml:space="preserve"> to help address compliance with these various high-level laws.</w:t>
      </w:r>
    </w:p>
    <w:p w14:paraId="76713703" w14:textId="77777777" w:rsidR="008A640F" w:rsidRPr="0085181F" w:rsidRDefault="008A640F" w:rsidP="008A640F">
      <w:pPr>
        <w:pStyle w:val="BodyText"/>
        <w:spacing w:before="3"/>
        <w:rPr>
          <w:rFonts w:ascii="Arial" w:hAnsi="Arial" w:cs="Arial"/>
          <w:sz w:val="20"/>
          <w:szCs w:val="20"/>
        </w:rPr>
      </w:pPr>
    </w:p>
    <w:p w14:paraId="70586047" w14:textId="77777777" w:rsidR="008A640F" w:rsidRPr="0085181F" w:rsidRDefault="008A640F" w:rsidP="008A640F">
      <w:pPr>
        <w:pStyle w:val="ListParagraph"/>
        <w:widowControl w:val="0"/>
        <w:numPr>
          <w:ilvl w:val="0"/>
          <w:numId w:val="32"/>
        </w:numPr>
        <w:tabs>
          <w:tab w:val="left" w:pos="471"/>
          <w:tab w:val="left" w:pos="472"/>
        </w:tabs>
        <w:autoSpaceDE w:val="0"/>
        <w:autoSpaceDN w:val="0"/>
        <w:ind w:right="1491"/>
        <w:contextualSpacing w:val="0"/>
        <w:rPr>
          <w:rFonts w:ascii="Arial" w:hAnsi="Arial" w:cs="Arial"/>
          <w:b/>
          <w:sz w:val="20"/>
          <w:szCs w:val="20"/>
        </w:rPr>
      </w:pPr>
      <w:r w:rsidRPr="0085181F">
        <w:rPr>
          <w:rFonts w:ascii="Arial" w:hAnsi="Arial" w:cs="Arial"/>
          <w:b/>
          <w:sz w:val="20"/>
          <w:szCs w:val="20"/>
        </w:rPr>
        <w:t>IBM</w:t>
      </w:r>
      <w:r w:rsidRPr="0085181F">
        <w:rPr>
          <w:rFonts w:ascii="Arial" w:hAnsi="Arial" w:cs="Arial"/>
          <w:b/>
          <w:spacing w:val="-1"/>
          <w:sz w:val="20"/>
          <w:szCs w:val="20"/>
        </w:rPr>
        <w:t xml:space="preserve"> </w:t>
      </w:r>
      <w:r w:rsidRPr="0085181F">
        <w:rPr>
          <w:rFonts w:ascii="Arial" w:hAnsi="Arial" w:cs="Arial"/>
          <w:b/>
          <w:sz w:val="20"/>
          <w:szCs w:val="20"/>
        </w:rPr>
        <w:t>as</w:t>
      </w:r>
      <w:r w:rsidRPr="0085181F">
        <w:rPr>
          <w:rFonts w:ascii="Arial" w:hAnsi="Arial" w:cs="Arial"/>
          <w:b/>
          <w:spacing w:val="-1"/>
          <w:sz w:val="20"/>
          <w:szCs w:val="20"/>
        </w:rPr>
        <w:t xml:space="preserve"> </w:t>
      </w:r>
      <w:r w:rsidRPr="0085181F">
        <w:rPr>
          <w:rFonts w:ascii="Arial" w:hAnsi="Arial" w:cs="Arial"/>
          <w:b/>
          <w:sz w:val="20"/>
          <w:szCs w:val="20"/>
        </w:rPr>
        <w:t>a</w:t>
      </w:r>
      <w:r w:rsidRPr="0085181F">
        <w:rPr>
          <w:rFonts w:ascii="Arial" w:hAnsi="Arial" w:cs="Arial"/>
          <w:b/>
          <w:spacing w:val="-1"/>
          <w:sz w:val="20"/>
          <w:szCs w:val="20"/>
        </w:rPr>
        <w:t xml:space="preserve"> </w:t>
      </w:r>
      <w:r w:rsidRPr="0085181F">
        <w:rPr>
          <w:rFonts w:ascii="Arial" w:hAnsi="Arial" w:cs="Arial"/>
          <w:b/>
          <w:sz w:val="20"/>
          <w:szCs w:val="20"/>
        </w:rPr>
        <w:t>Controller</w:t>
      </w:r>
      <w:r w:rsidRPr="0085181F">
        <w:rPr>
          <w:rFonts w:ascii="Arial" w:hAnsi="Arial" w:cs="Arial"/>
          <w:b/>
          <w:spacing w:val="18"/>
          <w:sz w:val="20"/>
          <w:szCs w:val="20"/>
        </w:rPr>
        <w:t xml:space="preserve"> </w:t>
      </w:r>
      <w:r w:rsidRPr="0085181F">
        <w:rPr>
          <w:rFonts w:ascii="Arial" w:hAnsi="Arial" w:cs="Arial"/>
          <w:sz w:val="20"/>
          <w:szCs w:val="20"/>
        </w:rPr>
        <w:t>–</w:t>
      </w:r>
      <w:r w:rsidRPr="0085181F">
        <w:rPr>
          <w:rFonts w:ascii="Arial" w:hAnsi="Arial" w:cs="Arial"/>
          <w:spacing w:val="-1"/>
          <w:sz w:val="20"/>
          <w:szCs w:val="20"/>
        </w:rPr>
        <w:t xml:space="preserve"> </w:t>
      </w:r>
      <w:r w:rsidRPr="0085181F">
        <w:rPr>
          <w:rFonts w:ascii="Arial" w:hAnsi="Arial" w:cs="Arial"/>
          <w:sz w:val="20"/>
          <w:szCs w:val="20"/>
        </w:rPr>
        <w:t>The</w:t>
      </w:r>
      <w:r w:rsidRPr="0085181F">
        <w:rPr>
          <w:rFonts w:ascii="Arial" w:hAnsi="Arial" w:cs="Arial"/>
          <w:spacing w:val="-1"/>
          <w:sz w:val="20"/>
          <w:szCs w:val="20"/>
        </w:rPr>
        <w:t xml:space="preserve"> </w:t>
      </w:r>
      <w:r w:rsidRPr="0085181F">
        <w:rPr>
          <w:rFonts w:ascii="Arial" w:hAnsi="Arial" w:cs="Arial"/>
          <w:sz w:val="20"/>
          <w:szCs w:val="20"/>
        </w:rPr>
        <w:t>Enterprise</w:t>
      </w:r>
      <w:r w:rsidRPr="0085181F">
        <w:rPr>
          <w:rFonts w:ascii="Arial" w:hAnsi="Arial" w:cs="Arial"/>
          <w:spacing w:val="-1"/>
          <w:sz w:val="20"/>
          <w:szCs w:val="20"/>
        </w:rPr>
        <w:t xml:space="preserve"> </w:t>
      </w:r>
      <w:r w:rsidRPr="0085181F">
        <w:rPr>
          <w:rFonts w:ascii="Arial" w:hAnsi="Arial" w:cs="Arial"/>
          <w:sz w:val="20"/>
          <w:szCs w:val="20"/>
        </w:rPr>
        <w:t>Privacy</w:t>
      </w:r>
      <w:r w:rsidRPr="0085181F">
        <w:rPr>
          <w:rFonts w:ascii="Arial" w:hAnsi="Arial" w:cs="Arial"/>
          <w:spacing w:val="-1"/>
          <w:sz w:val="20"/>
          <w:szCs w:val="20"/>
        </w:rPr>
        <w:t xml:space="preserve"> </w:t>
      </w:r>
      <w:r w:rsidRPr="0085181F">
        <w:rPr>
          <w:rFonts w:ascii="Arial" w:hAnsi="Arial" w:cs="Arial"/>
          <w:sz w:val="20"/>
          <w:szCs w:val="20"/>
        </w:rPr>
        <w:t>Baseline –</w:t>
      </w:r>
      <w:r w:rsidRPr="0085181F">
        <w:rPr>
          <w:rFonts w:ascii="Arial" w:hAnsi="Arial" w:cs="Arial"/>
          <w:spacing w:val="-1"/>
          <w:sz w:val="20"/>
          <w:szCs w:val="20"/>
        </w:rPr>
        <w:t xml:space="preserve"> </w:t>
      </w:r>
      <w:r w:rsidRPr="0085181F">
        <w:rPr>
          <w:rFonts w:ascii="Arial" w:hAnsi="Arial" w:cs="Arial"/>
          <w:sz w:val="20"/>
          <w:szCs w:val="20"/>
        </w:rPr>
        <w:t>Controller</w:t>
      </w:r>
      <w:r w:rsidRPr="0085181F">
        <w:rPr>
          <w:rFonts w:ascii="Arial" w:hAnsi="Arial" w:cs="Arial"/>
          <w:spacing w:val="-1"/>
          <w:sz w:val="20"/>
          <w:szCs w:val="20"/>
        </w:rPr>
        <w:t xml:space="preserve"> </w:t>
      </w:r>
      <w:r w:rsidRPr="0085181F">
        <w:rPr>
          <w:rFonts w:ascii="Arial" w:hAnsi="Arial" w:cs="Arial"/>
          <w:sz w:val="20"/>
          <w:szCs w:val="20"/>
        </w:rPr>
        <w:t>establishes</w:t>
      </w:r>
      <w:r w:rsidRPr="0085181F">
        <w:rPr>
          <w:rFonts w:ascii="Arial" w:hAnsi="Arial" w:cs="Arial"/>
          <w:spacing w:val="-1"/>
          <w:sz w:val="20"/>
          <w:szCs w:val="20"/>
        </w:rPr>
        <w:t xml:space="preserve"> </w:t>
      </w:r>
      <w:r w:rsidRPr="0085181F">
        <w:rPr>
          <w:rFonts w:ascii="Arial" w:hAnsi="Arial" w:cs="Arial"/>
          <w:sz w:val="20"/>
          <w:szCs w:val="20"/>
        </w:rPr>
        <w:t>the</w:t>
      </w:r>
      <w:r w:rsidRPr="0085181F">
        <w:rPr>
          <w:rFonts w:ascii="Arial" w:hAnsi="Arial" w:cs="Arial"/>
          <w:spacing w:val="-1"/>
          <w:sz w:val="20"/>
          <w:szCs w:val="20"/>
        </w:rPr>
        <w:t xml:space="preserve"> </w:t>
      </w:r>
      <w:r w:rsidRPr="0085181F">
        <w:rPr>
          <w:rFonts w:ascii="Arial" w:hAnsi="Arial" w:cs="Arial"/>
          <w:sz w:val="20"/>
          <w:szCs w:val="20"/>
        </w:rPr>
        <w:t>high-level</w:t>
      </w:r>
      <w:r w:rsidRPr="0085181F">
        <w:rPr>
          <w:rFonts w:ascii="Arial" w:hAnsi="Arial" w:cs="Arial"/>
          <w:spacing w:val="-1"/>
          <w:sz w:val="20"/>
          <w:szCs w:val="20"/>
        </w:rPr>
        <w:t xml:space="preserve"> </w:t>
      </w:r>
      <w:r w:rsidRPr="0085181F">
        <w:rPr>
          <w:rFonts w:ascii="Arial" w:hAnsi="Arial" w:cs="Arial"/>
          <w:sz w:val="20"/>
          <w:szCs w:val="20"/>
        </w:rPr>
        <w:t>requirements</w:t>
      </w:r>
      <w:r w:rsidRPr="0085181F">
        <w:rPr>
          <w:rFonts w:ascii="Arial" w:hAnsi="Arial" w:cs="Arial"/>
          <w:spacing w:val="-1"/>
          <w:sz w:val="20"/>
          <w:szCs w:val="20"/>
        </w:rPr>
        <w:t xml:space="preserve"> </w:t>
      </w:r>
      <w:r w:rsidRPr="0085181F">
        <w:rPr>
          <w:rFonts w:ascii="Arial" w:hAnsi="Arial" w:cs="Arial"/>
          <w:sz w:val="20"/>
          <w:szCs w:val="20"/>
        </w:rPr>
        <w:t>that</w:t>
      </w:r>
      <w:r w:rsidRPr="0085181F">
        <w:rPr>
          <w:rFonts w:ascii="Arial" w:hAnsi="Arial" w:cs="Arial"/>
          <w:spacing w:val="-1"/>
          <w:sz w:val="20"/>
          <w:szCs w:val="20"/>
        </w:rPr>
        <w:t xml:space="preserve"> </w:t>
      </w:r>
      <w:r w:rsidRPr="0085181F">
        <w:rPr>
          <w:rFonts w:ascii="Arial" w:hAnsi="Arial" w:cs="Arial"/>
          <w:sz w:val="20"/>
          <w:szCs w:val="20"/>
        </w:rPr>
        <w:t xml:space="preserve">IBM must meet when acting as a Controller of Personal Information (PI). That is, PI that IBM collects and processes for its own purposes, such as Business Contact Information that IBM holds </w:t>
      </w:r>
      <w:proofErr w:type="gramStart"/>
      <w:r w:rsidRPr="0085181F">
        <w:rPr>
          <w:rFonts w:ascii="Arial" w:hAnsi="Arial" w:cs="Arial"/>
          <w:sz w:val="20"/>
          <w:szCs w:val="20"/>
        </w:rPr>
        <w:t>on</w:t>
      </w:r>
      <w:proofErr w:type="gramEnd"/>
      <w:r w:rsidRPr="0085181F">
        <w:rPr>
          <w:rFonts w:ascii="Arial" w:hAnsi="Arial" w:cs="Arial"/>
          <w:sz w:val="20"/>
          <w:szCs w:val="20"/>
        </w:rPr>
        <w:t xml:space="preserve"> its existing or potential customers or suppliers.</w:t>
      </w:r>
    </w:p>
    <w:p w14:paraId="09727D1B" w14:textId="77777777" w:rsidR="008A640F" w:rsidRPr="0085181F" w:rsidRDefault="008A640F" w:rsidP="008A640F">
      <w:pPr>
        <w:pStyle w:val="BodyText"/>
        <w:spacing w:before="3"/>
        <w:rPr>
          <w:rFonts w:ascii="Arial" w:hAnsi="Arial" w:cs="Arial"/>
          <w:sz w:val="20"/>
          <w:szCs w:val="20"/>
        </w:rPr>
      </w:pPr>
    </w:p>
    <w:p w14:paraId="08362B49" w14:textId="77777777" w:rsidR="008A640F" w:rsidRPr="0085181F" w:rsidRDefault="008A640F" w:rsidP="008A640F">
      <w:pPr>
        <w:pStyle w:val="ListParagraph"/>
        <w:widowControl w:val="0"/>
        <w:numPr>
          <w:ilvl w:val="0"/>
          <w:numId w:val="32"/>
        </w:numPr>
        <w:tabs>
          <w:tab w:val="left" w:pos="471"/>
          <w:tab w:val="left" w:pos="472"/>
        </w:tabs>
        <w:autoSpaceDE w:val="0"/>
        <w:autoSpaceDN w:val="0"/>
        <w:ind w:right="1324"/>
        <w:contextualSpacing w:val="0"/>
        <w:rPr>
          <w:rFonts w:ascii="Arial" w:hAnsi="Arial" w:cs="Arial"/>
          <w:b/>
          <w:sz w:val="20"/>
          <w:szCs w:val="20"/>
        </w:rPr>
      </w:pPr>
      <w:r w:rsidRPr="0085181F">
        <w:rPr>
          <w:rFonts w:ascii="Arial" w:hAnsi="Arial" w:cs="Arial"/>
          <w:b/>
          <w:sz w:val="20"/>
          <w:szCs w:val="20"/>
        </w:rPr>
        <w:t>IBM as a Processor</w:t>
      </w:r>
      <w:r w:rsidRPr="0085181F">
        <w:rPr>
          <w:rFonts w:ascii="Arial" w:hAnsi="Arial" w:cs="Arial"/>
          <w:b/>
          <w:spacing w:val="30"/>
          <w:sz w:val="20"/>
          <w:szCs w:val="20"/>
        </w:rPr>
        <w:t xml:space="preserve"> </w:t>
      </w:r>
      <w:r w:rsidRPr="0085181F">
        <w:rPr>
          <w:rFonts w:ascii="Arial" w:hAnsi="Arial" w:cs="Arial"/>
          <w:sz w:val="20"/>
          <w:szCs w:val="20"/>
        </w:rPr>
        <w:t>– The Enterprise Privacy Baseline – Processor establishes the principles and requirements that IBM must meet when acting as a Processor of Client Personal Information (PI) and applies to all products, offerings, and services</w:t>
      </w:r>
      <w:r w:rsidRPr="0085181F">
        <w:rPr>
          <w:rFonts w:ascii="Arial" w:hAnsi="Arial" w:cs="Arial"/>
          <w:spacing w:val="-1"/>
          <w:sz w:val="20"/>
          <w:szCs w:val="20"/>
        </w:rPr>
        <w:t xml:space="preserve"> </w:t>
      </w:r>
      <w:r w:rsidRPr="0085181F">
        <w:rPr>
          <w:rFonts w:ascii="Arial" w:hAnsi="Arial" w:cs="Arial"/>
          <w:sz w:val="20"/>
          <w:szCs w:val="20"/>
        </w:rPr>
        <w:t>(including</w:t>
      </w:r>
      <w:r w:rsidRPr="0085181F">
        <w:rPr>
          <w:rFonts w:ascii="Arial" w:hAnsi="Arial" w:cs="Arial"/>
          <w:spacing w:val="-1"/>
          <w:sz w:val="20"/>
          <w:szCs w:val="20"/>
        </w:rPr>
        <w:t xml:space="preserve"> </w:t>
      </w:r>
      <w:r w:rsidRPr="0085181F">
        <w:rPr>
          <w:rFonts w:ascii="Arial" w:hAnsi="Arial" w:cs="Arial"/>
          <w:sz w:val="20"/>
          <w:szCs w:val="20"/>
        </w:rPr>
        <w:t>their</w:t>
      </w:r>
      <w:r w:rsidRPr="0085181F">
        <w:rPr>
          <w:rFonts w:ascii="Arial" w:hAnsi="Arial" w:cs="Arial"/>
          <w:spacing w:val="-1"/>
          <w:sz w:val="20"/>
          <w:szCs w:val="20"/>
        </w:rPr>
        <w:t xml:space="preserve"> </w:t>
      </w:r>
      <w:r w:rsidRPr="0085181F">
        <w:rPr>
          <w:rFonts w:ascii="Arial" w:hAnsi="Arial" w:cs="Arial"/>
          <w:sz w:val="20"/>
          <w:szCs w:val="20"/>
        </w:rPr>
        <w:t>components)</w:t>
      </w:r>
      <w:r w:rsidRPr="0085181F">
        <w:rPr>
          <w:rFonts w:ascii="Arial" w:hAnsi="Arial" w:cs="Arial"/>
          <w:spacing w:val="-1"/>
          <w:sz w:val="20"/>
          <w:szCs w:val="20"/>
        </w:rPr>
        <w:t xml:space="preserve"> </w:t>
      </w:r>
      <w:r w:rsidRPr="0085181F">
        <w:rPr>
          <w:rFonts w:ascii="Arial" w:hAnsi="Arial" w:cs="Arial"/>
          <w:sz w:val="20"/>
          <w:szCs w:val="20"/>
        </w:rPr>
        <w:t>that</w:t>
      </w:r>
      <w:r w:rsidRPr="0085181F">
        <w:rPr>
          <w:rFonts w:ascii="Arial" w:hAnsi="Arial" w:cs="Arial"/>
          <w:spacing w:val="-1"/>
          <w:sz w:val="20"/>
          <w:szCs w:val="20"/>
        </w:rPr>
        <w:t xml:space="preserve"> </w:t>
      </w:r>
      <w:r w:rsidRPr="0085181F">
        <w:rPr>
          <w:rFonts w:ascii="Arial" w:hAnsi="Arial" w:cs="Arial"/>
          <w:sz w:val="20"/>
          <w:szCs w:val="20"/>
        </w:rPr>
        <w:t>IBM</w:t>
      </w:r>
      <w:r w:rsidRPr="0085181F">
        <w:rPr>
          <w:rFonts w:ascii="Arial" w:hAnsi="Arial" w:cs="Arial"/>
          <w:spacing w:val="-1"/>
          <w:sz w:val="20"/>
          <w:szCs w:val="20"/>
        </w:rPr>
        <w:t xml:space="preserve"> </w:t>
      </w:r>
      <w:r w:rsidRPr="0085181F">
        <w:rPr>
          <w:rFonts w:ascii="Arial" w:hAnsi="Arial" w:cs="Arial"/>
          <w:sz w:val="20"/>
          <w:szCs w:val="20"/>
        </w:rPr>
        <w:t>provides</w:t>
      </w:r>
      <w:r w:rsidRPr="0085181F">
        <w:rPr>
          <w:rFonts w:ascii="Arial" w:hAnsi="Arial" w:cs="Arial"/>
          <w:spacing w:val="-1"/>
          <w:sz w:val="20"/>
          <w:szCs w:val="20"/>
        </w:rPr>
        <w:t xml:space="preserve"> </w:t>
      </w:r>
      <w:r w:rsidRPr="0085181F">
        <w:rPr>
          <w:rFonts w:ascii="Arial" w:hAnsi="Arial" w:cs="Arial"/>
          <w:sz w:val="20"/>
          <w:szCs w:val="20"/>
        </w:rPr>
        <w:t>to</w:t>
      </w:r>
      <w:r w:rsidRPr="0085181F">
        <w:rPr>
          <w:rFonts w:ascii="Arial" w:hAnsi="Arial" w:cs="Arial"/>
          <w:spacing w:val="-1"/>
          <w:sz w:val="20"/>
          <w:szCs w:val="20"/>
        </w:rPr>
        <w:t xml:space="preserve"> </w:t>
      </w:r>
      <w:r w:rsidRPr="0085181F">
        <w:rPr>
          <w:rFonts w:ascii="Arial" w:hAnsi="Arial" w:cs="Arial"/>
          <w:sz w:val="20"/>
          <w:szCs w:val="20"/>
        </w:rPr>
        <w:t>Clients,</w:t>
      </w:r>
      <w:r w:rsidRPr="0085181F">
        <w:rPr>
          <w:rFonts w:ascii="Arial" w:hAnsi="Arial" w:cs="Arial"/>
          <w:spacing w:val="-1"/>
          <w:sz w:val="20"/>
          <w:szCs w:val="20"/>
        </w:rPr>
        <w:t xml:space="preserve"> </w:t>
      </w:r>
      <w:r w:rsidRPr="0085181F">
        <w:rPr>
          <w:rFonts w:ascii="Arial" w:hAnsi="Arial" w:cs="Arial"/>
          <w:sz w:val="20"/>
          <w:szCs w:val="20"/>
        </w:rPr>
        <w:t>regardless</w:t>
      </w:r>
      <w:r w:rsidRPr="0085181F">
        <w:rPr>
          <w:rFonts w:ascii="Arial" w:hAnsi="Arial" w:cs="Arial"/>
          <w:spacing w:val="-1"/>
          <w:sz w:val="20"/>
          <w:szCs w:val="20"/>
        </w:rPr>
        <w:t xml:space="preserve"> </w:t>
      </w:r>
      <w:r w:rsidRPr="0085181F">
        <w:rPr>
          <w:rFonts w:ascii="Arial" w:hAnsi="Arial" w:cs="Arial"/>
          <w:sz w:val="20"/>
          <w:szCs w:val="20"/>
        </w:rPr>
        <w:t>of</w:t>
      </w:r>
      <w:r w:rsidRPr="0085181F">
        <w:rPr>
          <w:rFonts w:ascii="Arial" w:hAnsi="Arial" w:cs="Arial"/>
          <w:spacing w:val="-1"/>
          <w:sz w:val="20"/>
          <w:szCs w:val="20"/>
        </w:rPr>
        <w:t xml:space="preserve"> </w:t>
      </w:r>
      <w:r w:rsidRPr="0085181F">
        <w:rPr>
          <w:rFonts w:ascii="Arial" w:hAnsi="Arial" w:cs="Arial"/>
          <w:sz w:val="20"/>
          <w:szCs w:val="20"/>
        </w:rPr>
        <w:t>whether</w:t>
      </w:r>
      <w:r w:rsidRPr="0085181F">
        <w:rPr>
          <w:rFonts w:ascii="Arial" w:hAnsi="Arial" w:cs="Arial"/>
          <w:spacing w:val="-1"/>
          <w:sz w:val="20"/>
          <w:szCs w:val="20"/>
        </w:rPr>
        <w:t xml:space="preserve"> </w:t>
      </w:r>
      <w:r w:rsidRPr="0085181F">
        <w:rPr>
          <w:rFonts w:ascii="Arial" w:hAnsi="Arial" w:cs="Arial"/>
          <w:sz w:val="20"/>
          <w:szCs w:val="20"/>
        </w:rPr>
        <w:t>IBM</w:t>
      </w:r>
      <w:r w:rsidRPr="0085181F">
        <w:rPr>
          <w:rFonts w:ascii="Arial" w:hAnsi="Arial" w:cs="Arial"/>
          <w:spacing w:val="-1"/>
          <w:sz w:val="20"/>
          <w:szCs w:val="20"/>
        </w:rPr>
        <w:t xml:space="preserve"> </w:t>
      </w:r>
      <w:r w:rsidRPr="0085181F">
        <w:rPr>
          <w:rFonts w:ascii="Arial" w:hAnsi="Arial" w:cs="Arial"/>
          <w:sz w:val="20"/>
          <w:szCs w:val="20"/>
        </w:rPr>
        <w:t>develops</w:t>
      </w:r>
      <w:r w:rsidRPr="0085181F">
        <w:rPr>
          <w:rFonts w:ascii="Arial" w:hAnsi="Arial" w:cs="Arial"/>
          <w:spacing w:val="-1"/>
          <w:sz w:val="20"/>
          <w:szCs w:val="20"/>
        </w:rPr>
        <w:t xml:space="preserve"> </w:t>
      </w:r>
      <w:r w:rsidRPr="0085181F">
        <w:rPr>
          <w:rFonts w:ascii="Arial" w:hAnsi="Arial" w:cs="Arial"/>
          <w:sz w:val="20"/>
          <w:szCs w:val="20"/>
        </w:rPr>
        <w:t>or</w:t>
      </w:r>
      <w:r w:rsidRPr="0085181F">
        <w:rPr>
          <w:rFonts w:ascii="Arial" w:hAnsi="Arial" w:cs="Arial"/>
          <w:spacing w:val="-1"/>
          <w:sz w:val="20"/>
          <w:szCs w:val="20"/>
        </w:rPr>
        <w:t xml:space="preserve"> </w:t>
      </w:r>
      <w:r w:rsidRPr="0085181F">
        <w:rPr>
          <w:rFonts w:ascii="Arial" w:hAnsi="Arial" w:cs="Arial"/>
          <w:sz w:val="20"/>
          <w:szCs w:val="20"/>
        </w:rPr>
        <w:t>re-brands</w:t>
      </w:r>
      <w:r w:rsidRPr="0085181F">
        <w:rPr>
          <w:rFonts w:ascii="Arial" w:hAnsi="Arial" w:cs="Arial"/>
          <w:spacing w:val="-1"/>
          <w:sz w:val="20"/>
          <w:szCs w:val="20"/>
        </w:rPr>
        <w:t xml:space="preserve"> </w:t>
      </w:r>
      <w:r w:rsidRPr="0085181F">
        <w:rPr>
          <w:rFonts w:ascii="Arial" w:hAnsi="Arial" w:cs="Arial"/>
          <w:sz w:val="20"/>
          <w:szCs w:val="20"/>
        </w:rPr>
        <w:t>them,</w:t>
      </w:r>
      <w:r w:rsidRPr="0085181F">
        <w:rPr>
          <w:rFonts w:ascii="Arial" w:hAnsi="Arial" w:cs="Arial"/>
          <w:spacing w:val="-1"/>
          <w:sz w:val="20"/>
          <w:szCs w:val="20"/>
        </w:rPr>
        <w:t xml:space="preserve"> </w:t>
      </w:r>
      <w:r w:rsidRPr="0085181F">
        <w:rPr>
          <w:rFonts w:ascii="Arial" w:hAnsi="Arial" w:cs="Arial"/>
          <w:sz w:val="20"/>
          <w:szCs w:val="20"/>
        </w:rPr>
        <w:t>or provides them for a fee or on a beta, trial, or no-charge basis.</w:t>
      </w:r>
    </w:p>
    <w:p w14:paraId="21274505" w14:textId="77777777" w:rsidR="008A640F" w:rsidRPr="0085181F" w:rsidRDefault="008A640F" w:rsidP="008A640F">
      <w:pPr>
        <w:rPr>
          <w:rFonts w:ascii="Arial" w:hAnsi="Arial" w:cs="Arial"/>
          <w:b/>
          <w:bCs/>
          <w:sz w:val="20"/>
          <w:szCs w:val="20"/>
        </w:rPr>
      </w:pPr>
    </w:p>
    <w:p w14:paraId="72CC9522" w14:textId="77777777" w:rsidR="008A640F" w:rsidRPr="0085181F" w:rsidRDefault="008A640F" w:rsidP="008A640F">
      <w:pPr>
        <w:rPr>
          <w:rFonts w:ascii="Arial" w:hAnsi="Arial" w:cs="Arial"/>
          <w:b/>
          <w:bCs/>
          <w:sz w:val="20"/>
          <w:szCs w:val="20"/>
        </w:rPr>
      </w:pPr>
      <w:r w:rsidRPr="0085181F">
        <w:rPr>
          <w:rFonts w:ascii="Arial" w:hAnsi="Arial" w:cs="Arial"/>
          <w:b/>
          <w:bCs/>
          <w:sz w:val="20"/>
          <w:szCs w:val="20"/>
        </w:rPr>
        <w:t xml:space="preserve">Approach: </w:t>
      </w:r>
    </w:p>
    <w:p w14:paraId="2D82380F" w14:textId="170F3BD0" w:rsidR="008A640F" w:rsidRPr="0085181F" w:rsidRDefault="008A640F" w:rsidP="008A640F">
      <w:pPr>
        <w:rPr>
          <w:rFonts w:ascii="Arial" w:hAnsi="Arial" w:cs="Arial"/>
          <w:sz w:val="20"/>
          <w:szCs w:val="20"/>
        </w:rPr>
      </w:pPr>
      <w:r w:rsidRPr="0085181F">
        <w:rPr>
          <w:rFonts w:ascii="Arial" w:hAnsi="Arial" w:cs="Arial"/>
          <w:sz w:val="20"/>
          <w:szCs w:val="20"/>
        </w:rPr>
        <w:t>Review the Data Privacy responses provided from the Initial Data Request.</w:t>
      </w:r>
      <w:r w:rsidRPr="0085181F">
        <w:rPr>
          <w:rFonts w:ascii="Arial" w:hAnsi="Arial" w:cs="Arial"/>
          <w:b/>
          <w:bCs/>
          <w:sz w:val="20"/>
          <w:szCs w:val="20"/>
        </w:rPr>
        <w:t xml:space="preserve"> </w:t>
      </w:r>
      <w:r w:rsidRPr="0085181F">
        <w:rPr>
          <w:rFonts w:ascii="Arial" w:hAnsi="Arial" w:cs="Arial"/>
          <w:sz w:val="20"/>
          <w:szCs w:val="20"/>
        </w:rPr>
        <w:t>Determine if IBM is Controller or Processor of PI/SPI data in the process.</w:t>
      </w:r>
    </w:p>
    <w:p w14:paraId="3E765BC0" w14:textId="77777777" w:rsidR="00C2278B" w:rsidRPr="0085181F" w:rsidRDefault="00C2278B" w:rsidP="008A640F">
      <w:pPr>
        <w:rPr>
          <w:rFonts w:ascii="Arial" w:hAnsi="Arial" w:cs="Arial"/>
          <w:sz w:val="20"/>
          <w:szCs w:val="20"/>
        </w:rPr>
      </w:pPr>
    </w:p>
    <w:p w14:paraId="77AD50EB" w14:textId="398A96E0" w:rsidR="008A640F" w:rsidRPr="0085181F" w:rsidRDefault="008A640F" w:rsidP="008A640F">
      <w:pPr>
        <w:rPr>
          <w:rFonts w:ascii="Arial" w:hAnsi="Arial" w:cs="Arial"/>
          <w:b/>
          <w:bCs/>
          <w:sz w:val="20"/>
          <w:szCs w:val="20"/>
          <w:u w:val="single"/>
        </w:rPr>
      </w:pPr>
      <w:bookmarkStart w:id="21" w:name="_Hlk133304221"/>
      <w:r w:rsidRPr="0085181F">
        <w:rPr>
          <w:rFonts w:ascii="Arial" w:hAnsi="Arial" w:cs="Arial"/>
          <w:b/>
          <w:bCs/>
          <w:sz w:val="20"/>
          <w:szCs w:val="20"/>
          <w:u w:val="single"/>
        </w:rPr>
        <w:t xml:space="preserve">Testing: </w:t>
      </w:r>
    </w:p>
    <w:p w14:paraId="4B3098FB" w14:textId="77777777" w:rsidR="008A640F" w:rsidRPr="0085181F" w:rsidRDefault="008A640F" w:rsidP="008A640F">
      <w:pPr>
        <w:rPr>
          <w:rFonts w:ascii="Arial" w:hAnsi="Arial" w:cs="Arial"/>
          <w:b/>
          <w:bCs/>
          <w:sz w:val="20"/>
          <w:szCs w:val="20"/>
          <w:u w:val="single"/>
        </w:rPr>
      </w:pPr>
    </w:p>
    <w:p w14:paraId="4F062D6C" w14:textId="485049EB" w:rsidR="008A640F" w:rsidRPr="0085181F" w:rsidRDefault="008A640F" w:rsidP="008A640F">
      <w:pPr>
        <w:rPr>
          <w:rFonts w:ascii="Arial" w:hAnsi="Arial" w:cs="Arial"/>
          <w:b/>
          <w:bCs/>
          <w:sz w:val="20"/>
          <w:szCs w:val="20"/>
          <w:u w:val="single"/>
        </w:rPr>
      </w:pPr>
      <w:r w:rsidRPr="0085181F">
        <w:rPr>
          <w:rFonts w:ascii="Arial" w:hAnsi="Arial" w:cs="Arial"/>
          <w:b/>
          <w:bCs/>
          <w:sz w:val="20"/>
          <w:szCs w:val="20"/>
          <w:u w:val="single"/>
        </w:rPr>
        <w:t>IBM as Controller</w:t>
      </w:r>
    </w:p>
    <w:p w14:paraId="744EAA30" w14:textId="52168D61" w:rsidR="008A640F" w:rsidRPr="0085181F" w:rsidRDefault="008A640F" w:rsidP="008A640F">
      <w:pPr>
        <w:rPr>
          <w:rFonts w:ascii="Arial" w:hAnsi="Arial" w:cs="Arial"/>
          <w:sz w:val="20"/>
          <w:szCs w:val="20"/>
        </w:rPr>
      </w:pPr>
      <w:r w:rsidRPr="0085181F">
        <w:rPr>
          <w:rFonts w:ascii="Arial" w:hAnsi="Arial" w:cs="Arial"/>
          <w:sz w:val="20"/>
          <w:szCs w:val="20"/>
        </w:rPr>
        <w:t>If IBM is Controller, request a risk-based sample of Global Privacy Assessments for the processes and/or assets.</w:t>
      </w:r>
      <w:r w:rsidR="00C2278B" w:rsidRPr="0085181F">
        <w:rPr>
          <w:rFonts w:ascii="Arial" w:hAnsi="Arial" w:cs="Arial"/>
          <w:sz w:val="20"/>
          <w:szCs w:val="20"/>
        </w:rPr>
        <w:t xml:space="preserve">  </w:t>
      </w:r>
      <w:r w:rsidRPr="0085181F">
        <w:rPr>
          <w:rFonts w:ascii="Arial" w:hAnsi="Arial" w:cs="Arial"/>
          <w:sz w:val="20"/>
          <w:szCs w:val="20"/>
        </w:rPr>
        <w:t xml:space="preserve">Complete the testing from the following link:  </w:t>
      </w:r>
      <w:hyperlink r:id="rId19" w:history="1">
        <w:r w:rsidRPr="0085181F">
          <w:rPr>
            <w:rStyle w:val="Hyperlink"/>
            <w:rFonts w:ascii="Arial" w:hAnsi="Arial" w:cs="Arial"/>
            <w:color w:val="auto"/>
            <w:sz w:val="20"/>
            <w:szCs w:val="20"/>
          </w:rPr>
          <w:t>https://ibm.ent.box.com/file/1198251968388</w:t>
        </w:r>
      </w:hyperlink>
    </w:p>
    <w:p w14:paraId="4E57A93A" w14:textId="77777777" w:rsidR="008A640F" w:rsidRPr="0085181F" w:rsidRDefault="008A640F" w:rsidP="008A640F">
      <w:pPr>
        <w:rPr>
          <w:rFonts w:ascii="Arial" w:hAnsi="Arial" w:cs="Arial"/>
          <w:b/>
          <w:bCs/>
          <w:sz w:val="20"/>
          <w:szCs w:val="20"/>
          <w:u w:val="single"/>
        </w:rPr>
      </w:pPr>
    </w:p>
    <w:p w14:paraId="08E3F67E" w14:textId="2269C282" w:rsidR="008A640F" w:rsidRPr="0085181F" w:rsidRDefault="008A640F" w:rsidP="008A640F">
      <w:pPr>
        <w:rPr>
          <w:rFonts w:ascii="Arial" w:hAnsi="Arial" w:cs="Arial"/>
          <w:b/>
          <w:bCs/>
          <w:sz w:val="20"/>
          <w:szCs w:val="20"/>
          <w:u w:val="single"/>
        </w:rPr>
      </w:pPr>
      <w:r w:rsidRPr="0085181F">
        <w:rPr>
          <w:rFonts w:ascii="Arial" w:hAnsi="Arial" w:cs="Arial"/>
          <w:b/>
          <w:bCs/>
          <w:sz w:val="20"/>
          <w:szCs w:val="20"/>
          <w:u w:val="single"/>
        </w:rPr>
        <w:t xml:space="preserve">IBM as Processor </w:t>
      </w:r>
    </w:p>
    <w:p w14:paraId="2C73E769" w14:textId="77777777" w:rsidR="008A640F" w:rsidRPr="0085181F" w:rsidRDefault="008A640F" w:rsidP="008A640F">
      <w:pPr>
        <w:rPr>
          <w:rFonts w:ascii="Arial" w:hAnsi="Arial" w:cs="Arial"/>
          <w:sz w:val="20"/>
          <w:szCs w:val="20"/>
        </w:rPr>
      </w:pPr>
      <w:r w:rsidRPr="0085181F">
        <w:rPr>
          <w:rFonts w:ascii="Arial" w:hAnsi="Arial" w:cs="Arial"/>
          <w:sz w:val="20"/>
          <w:szCs w:val="20"/>
        </w:rPr>
        <w:t>If IBM is Processor, select a sample of products/offerings/services provided for the in-scope activities.</w:t>
      </w:r>
    </w:p>
    <w:p w14:paraId="7581845A" w14:textId="77777777" w:rsidR="008A640F" w:rsidRPr="0085181F" w:rsidRDefault="008A640F" w:rsidP="008A640F">
      <w:pPr>
        <w:rPr>
          <w:rFonts w:ascii="Arial" w:hAnsi="Arial" w:cs="Arial"/>
          <w:sz w:val="20"/>
          <w:szCs w:val="20"/>
        </w:rPr>
      </w:pPr>
      <w:r w:rsidRPr="0085181F">
        <w:rPr>
          <w:rFonts w:ascii="Arial" w:hAnsi="Arial" w:cs="Arial"/>
          <w:sz w:val="20"/>
          <w:szCs w:val="20"/>
        </w:rPr>
        <w:t xml:space="preserve">Complete the testing from the following link:  </w:t>
      </w:r>
      <w:hyperlink r:id="rId20" w:history="1">
        <w:r w:rsidRPr="0085181F">
          <w:rPr>
            <w:rStyle w:val="Hyperlink"/>
            <w:rFonts w:ascii="Arial" w:hAnsi="Arial" w:cs="Arial"/>
            <w:color w:val="auto"/>
            <w:sz w:val="20"/>
            <w:szCs w:val="20"/>
          </w:rPr>
          <w:t>https://ibm.ent.box.com/file/1198263127550</w:t>
        </w:r>
      </w:hyperlink>
    </w:p>
    <w:p w14:paraId="766DCB6F" w14:textId="77777777" w:rsidR="008A640F" w:rsidRPr="0085181F" w:rsidRDefault="008A640F" w:rsidP="008A640F">
      <w:pPr>
        <w:rPr>
          <w:rFonts w:ascii="Arial" w:hAnsi="Arial" w:cs="Arial"/>
          <w:b/>
          <w:bCs/>
          <w:sz w:val="20"/>
          <w:szCs w:val="20"/>
          <w:u w:val="single"/>
        </w:rPr>
      </w:pPr>
    </w:p>
    <w:p w14:paraId="04BF6F67" w14:textId="1403F229" w:rsidR="008A640F" w:rsidRPr="0085181F" w:rsidRDefault="008A640F" w:rsidP="008A640F">
      <w:pPr>
        <w:rPr>
          <w:rFonts w:ascii="Arial" w:hAnsi="Arial" w:cs="Arial"/>
          <w:b/>
          <w:bCs/>
          <w:sz w:val="20"/>
          <w:szCs w:val="20"/>
          <w:u w:val="single"/>
        </w:rPr>
      </w:pPr>
      <w:r w:rsidRPr="0085181F">
        <w:rPr>
          <w:rFonts w:ascii="Arial" w:hAnsi="Arial" w:cs="Arial"/>
          <w:b/>
          <w:bCs/>
          <w:sz w:val="20"/>
          <w:szCs w:val="20"/>
          <w:u w:val="single"/>
        </w:rPr>
        <w:t>IBM as both Controller and Processor</w:t>
      </w:r>
    </w:p>
    <w:p w14:paraId="3F217BE3" w14:textId="77777777" w:rsidR="008A640F" w:rsidRPr="008A640F" w:rsidRDefault="008A640F" w:rsidP="008A640F">
      <w:pPr>
        <w:rPr>
          <w:rFonts w:ascii="Arial" w:hAnsi="Arial" w:cs="Arial"/>
          <w:sz w:val="20"/>
          <w:szCs w:val="20"/>
        </w:rPr>
      </w:pPr>
      <w:r w:rsidRPr="0085181F">
        <w:rPr>
          <w:rFonts w:ascii="Arial" w:hAnsi="Arial" w:cs="Arial"/>
          <w:sz w:val="20"/>
          <w:szCs w:val="20"/>
        </w:rPr>
        <w:t xml:space="preserve">Test either IBM as Controller or Processor, do not test </w:t>
      </w:r>
      <w:proofErr w:type="gramStart"/>
      <w:r w:rsidRPr="0085181F">
        <w:rPr>
          <w:rFonts w:ascii="Arial" w:hAnsi="Arial" w:cs="Arial"/>
          <w:sz w:val="20"/>
          <w:szCs w:val="20"/>
        </w:rPr>
        <w:t>both</w:t>
      </w:r>
      <w:proofErr w:type="gramEnd"/>
      <w:r w:rsidRPr="0085181F">
        <w:rPr>
          <w:rFonts w:ascii="Arial" w:hAnsi="Arial" w:cs="Arial"/>
          <w:sz w:val="20"/>
          <w:szCs w:val="20"/>
        </w:rPr>
        <w:t>.  Consider the volume and sensitivity of the controller and processor data and select the higher risk.</w:t>
      </w:r>
      <w:r w:rsidRPr="008A640F">
        <w:rPr>
          <w:rFonts w:ascii="Arial" w:hAnsi="Arial" w:cs="Arial"/>
          <w:sz w:val="20"/>
          <w:szCs w:val="20"/>
        </w:rPr>
        <w:t xml:space="preserve"> </w:t>
      </w:r>
      <w:bookmarkEnd w:id="20"/>
      <w:bookmarkEnd w:id="21"/>
    </w:p>
    <w:p w14:paraId="46AAF06D" w14:textId="77777777" w:rsidR="0019766C" w:rsidRPr="008A640F" w:rsidRDefault="0019766C" w:rsidP="0019766C">
      <w:pPr>
        <w:keepLines/>
        <w:tabs>
          <w:tab w:val="left" w:pos="4680"/>
        </w:tabs>
        <w:autoSpaceDE w:val="0"/>
        <w:autoSpaceDN w:val="0"/>
        <w:adjustRightInd w:val="0"/>
        <w:rPr>
          <w:rFonts w:ascii="Arial" w:hAnsi="Arial" w:cs="Arial"/>
          <w:sz w:val="20"/>
          <w:szCs w:val="20"/>
        </w:rPr>
      </w:pPr>
    </w:p>
    <w:sectPr w:rsidR="0019766C" w:rsidRPr="008A640F" w:rsidSect="00A96EBF">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5A88B" w14:textId="77777777" w:rsidR="00824EF8" w:rsidRDefault="00824EF8" w:rsidP="00C469A6">
      <w:r>
        <w:separator/>
      </w:r>
    </w:p>
  </w:endnote>
  <w:endnote w:type="continuationSeparator" w:id="0">
    <w:p w14:paraId="1B49E896" w14:textId="77777777" w:rsidR="00824EF8" w:rsidRDefault="00824EF8"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1ACA3333"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8F43A4">
      <w:rPr>
        <w:rFonts w:ascii="Arial" w:hAnsi="Arial" w:cs="Arial"/>
        <w:sz w:val="20"/>
        <w:szCs w:val="20"/>
      </w:rPr>
      <w:t>April</w:t>
    </w:r>
    <w:r w:rsidR="00DB7BD8">
      <w:rPr>
        <w:rFonts w:ascii="Arial" w:hAnsi="Arial" w:cs="Arial"/>
        <w:sz w:val="20"/>
        <w:szCs w:val="20"/>
      </w:rPr>
      <w:t xml:space="preserve"> 202</w:t>
    </w:r>
    <w:r w:rsidR="002F6DD2">
      <w:rPr>
        <w:rFonts w:ascii="Arial" w:hAnsi="Arial" w:cs="Arial"/>
        <w:sz w:val="20"/>
        <w:szCs w:val="20"/>
      </w:rPr>
      <w:t>6</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30CDF" w14:textId="77777777" w:rsidR="00824EF8" w:rsidRDefault="00824EF8" w:rsidP="00C469A6">
      <w:r>
        <w:separator/>
      </w:r>
    </w:p>
  </w:footnote>
  <w:footnote w:type="continuationSeparator" w:id="0">
    <w:p w14:paraId="2D4A0BBE" w14:textId="77777777" w:rsidR="00824EF8" w:rsidRDefault="00824EF8"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78723F87" w:rsidR="002F0920" w:rsidRDefault="21C337BF" w:rsidP="00C469A6">
    <w:pPr>
      <w:pStyle w:val="Header"/>
      <w:jc w:val="center"/>
      <w:rPr>
        <w:rFonts w:ascii="Arial" w:hAnsi="Arial" w:cs="Arial"/>
        <w:sz w:val="28"/>
        <w:szCs w:val="28"/>
      </w:rPr>
    </w:pPr>
    <w:r w:rsidRPr="21C337BF">
      <w:rPr>
        <w:rFonts w:ascii="Arial" w:hAnsi="Arial" w:cs="Arial"/>
        <w:sz w:val="28"/>
        <w:szCs w:val="28"/>
      </w:rPr>
      <w:t>MARKETING</w:t>
    </w:r>
  </w:p>
  <w:p w14:paraId="11A2C6A9" w14:textId="593E9B26"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FC0A2E">
      <w:rPr>
        <w:rFonts w:ascii="Arial" w:hAnsi="Arial" w:cs="Arial"/>
        <w:sz w:val="28"/>
        <w:szCs w:val="28"/>
      </w:rPr>
      <w:t>50-20-00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A6493"/>
    <w:multiLevelType w:val="hybridMultilevel"/>
    <w:tmpl w:val="4FEA1E4A"/>
    <w:lvl w:ilvl="0" w:tplc="591E63C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A4981"/>
    <w:multiLevelType w:val="hybridMultilevel"/>
    <w:tmpl w:val="544C415E"/>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4"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5" w15:restartNumberingAfterBreak="0">
    <w:nsid w:val="166840FE"/>
    <w:multiLevelType w:val="hybridMultilevel"/>
    <w:tmpl w:val="06BEE6FE"/>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6" w15:restartNumberingAfterBreak="0">
    <w:nsid w:val="17A139A1"/>
    <w:multiLevelType w:val="hybridMultilevel"/>
    <w:tmpl w:val="2FD215D2"/>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7" w15:restartNumberingAfterBreak="0">
    <w:nsid w:val="1CC60C41"/>
    <w:multiLevelType w:val="hybridMultilevel"/>
    <w:tmpl w:val="88244E5C"/>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8" w15:restartNumberingAfterBreak="0">
    <w:nsid w:val="21463655"/>
    <w:multiLevelType w:val="hybridMultilevel"/>
    <w:tmpl w:val="33383F22"/>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9" w15:restartNumberingAfterBreak="0">
    <w:nsid w:val="22FB2C29"/>
    <w:multiLevelType w:val="hybridMultilevel"/>
    <w:tmpl w:val="B61C0568"/>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0" w15:restartNumberingAfterBreak="0">
    <w:nsid w:val="2543238B"/>
    <w:multiLevelType w:val="hybridMultilevel"/>
    <w:tmpl w:val="93664F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AD6DFD"/>
    <w:multiLevelType w:val="hybridMultilevel"/>
    <w:tmpl w:val="BCD26D78"/>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2" w15:restartNumberingAfterBreak="0">
    <w:nsid w:val="26B355CF"/>
    <w:multiLevelType w:val="hybridMultilevel"/>
    <w:tmpl w:val="7F5C5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972A66"/>
    <w:multiLevelType w:val="hybridMultilevel"/>
    <w:tmpl w:val="926CA4C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BE51D96"/>
    <w:multiLevelType w:val="hybridMultilevel"/>
    <w:tmpl w:val="89389912"/>
    <w:lvl w:ilvl="0" w:tplc="34090001">
      <w:start w:val="1"/>
      <w:numFmt w:val="bullet"/>
      <w:lvlText w:val=""/>
      <w:lvlJc w:val="left"/>
      <w:pPr>
        <w:ind w:left="735" w:hanging="360"/>
      </w:pPr>
      <w:rPr>
        <w:rFonts w:ascii="Symbol" w:hAnsi="Symbol" w:hint="default"/>
      </w:rPr>
    </w:lvl>
    <w:lvl w:ilvl="1" w:tplc="34090003" w:tentative="1">
      <w:start w:val="1"/>
      <w:numFmt w:val="bullet"/>
      <w:lvlText w:val="o"/>
      <w:lvlJc w:val="left"/>
      <w:pPr>
        <w:ind w:left="1455" w:hanging="360"/>
      </w:pPr>
      <w:rPr>
        <w:rFonts w:ascii="Courier New" w:hAnsi="Courier New" w:cs="Courier New" w:hint="default"/>
      </w:rPr>
    </w:lvl>
    <w:lvl w:ilvl="2" w:tplc="34090005" w:tentative="1">
      <w:start w:val="1"/>
      <w:numFmt w:val="bullet"/>
      <w:lvlText w:val=""/>
      <w:lvlJc w:val="left"/>
      <w:pPr>
        <w:ind w:left="2175" w:hanging="360"/>
      </w:pPr>
      <w:rPr>
        <w:rFonts w:ascii="Wingdings" w:hAnsi="Wingdings" w:hint="default"/>
      </w:rPr>
    </w:lvl>
    <w:lvl w:ilvl="3" w:tplc="34090001" w:tentative="1">
      <w:start w:val="1"/>
      <w:numFmt w:val="bullet"/>
      <w:lvlText w:val=""/>
      <w:lvlJc w:val="left"/>
      <w:pPr>
        <w:ind w:left="2895" w:hanging="360"/>
      </w:pPr>
      <w:rPr>
        <w:rFonts w:ascii="Symbol" w:hAnsi="Symbol" w:hint="default"/>
      </w:rPr>
    </w:lvl>
    <w:lvl w:ilvl="4" w:tplc="34090003" w:tentative="1">
      <w:start w:val="1"/>
      <w:numFmt w:val="bullet"/>
      <w:lvlText w:val="o"/>
      <w:lvlJc w:val="left"/>
      <w:pPr>
        <w:ind w:left="3615" w:hanging="360"/>
      </w:pPr>
      <w:rPr>
        <w:rFonts w:ascii="Courier New" w:hAnsi="Courier New" w:cs="Courier New" w:hint="default"/>
      </w:rPr>
    </w:lvl>
    <w:lvl w:ilvl="5" w:tplc="34090005" w:tentative="1">
      <w:start w:val="1"/>
      <w:numFmt w:val="bullet"/>
      <w:lvlText w:val=""/>
      <w:lvlJc w:val="left"/>
      <w:pPr>
        <w:ind w:left="4335" w:hanging="360"/>
      </w:pPr>
      <w:rPr>
        <w:rFonts w:ascii="Wingdings" w:hAnsi="Wingdings" w:hint="default"/>
      </w:rPr>
    </w:lvl>
    <w:lvl w:ilvl="6" w:tplc="34090001" w:tentative="1">
      <w:start w:val="1"/>
      <w:numFmt w:val="bullet"/>
      <w:lvlText w:val=""/>
      <w:lvlJc w:val="left"/>
      <w:pPr>
        <w:ind w:left="5055" w:hanging="360"/>
      </w:pPr>
      <w:rPr>
        <w:rFonts w:ascii="Symbol" w:hAnsi="Symbol" w:hint="default"/>
      </w:rPr>
    </w:lvl>
    <w:lvl w:ilvl="7" w:tplc="34090003" w:tentative="1">
      <w:start w:val="1"/>
      <w:numFmt w:val="bullet"/>
      <w:lvlText w:val="o"/>
      <w:lvlJc w:val="left"/>
      <w:pPr>
        <w:ind w:left="5775" w:hanging="360"/>
      </w:pPr>
      <w:rPr>
        <w:rFonts w:ascii="Courier New" w:hAnsi="Courier New" w:cs="Courier New" w:hint="default"/>
      </w:rPr>
    </w:lvl>
    <w:lvl w:ilvl="8" w:tplc="34090005" w:tentative="1">
      <w:start w:val="1"/>
      <w:numFmt w:val="bullet"/>
      <w:lvlText w:val=""/>
      <w:lvlJc w:val="left"/>
      <w:pPr>
        <w:ind w:left="6495" w:hanging="360"/>
      </w:pPr>
      <w:rPr>
        <w:rFonts w:ascii="Wingdings" w:hAnsi="Wingdings" w:hint="default"/>
      </w:rPr>
    </w:lvl>
  </w:abstractNum>
  <w:abstractNum w:abstractNumId="15"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187315"/>
    <w:multiLevelType w:val="hybridMultilevel"/>
    <w:tmpl w:val="7BD28480"/>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8" w15:restartNumberingAfterBreak="0">
    <w:nsid w:val="36FC118F"/>
    <w:multiLevelType w:val="hybridMultilevel"/>
    <w:tmpl w:val="81948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20" w15:restartNumberingAfterBreak="0">
    <w:nsid w:val="42D7649F"/>
    <w:multiLevelType w:val="hybridMultilevel"/>
    <w:tmpl w:val="D0C47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176183"/>
    <w:multiLevelType w:val="hybridMultilevel"/>
    <w:tmpl w:val="5C186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783637"/>
    <w:multiLevelType w:val="hybridMultilevel"/>
    <w:tmpl w:val="4F2A61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AB24B0"/>
    <w:multiLevelType w:val="hybridMultilevel"/>
    <w:tmpl w:val="C454629E"/>
    <w:lvl w:ilvl="0" w:tplc="D2AA7B42">
      <w:start w:val="1"/>
      <w:numFmt w:val="decimal"/>
      <w:lvlText w:val="%1."/>
      <w:lvlJc w:val="left"/>
      <w:pPr>
        <w:ind w:left="720" w:hanging="360"/>
      </w:pPr>
      <w:rPr>
        <w:strike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F861C1"/>
    <w:multiLevelType w:val="hybridMultilevel"/>
    <w:tmpl w:val="B3F43D1E"/>
    <w:lvl w:ilvl="0" w:tplc="1FFA2408">
      <w:numFmt w:val="bullet"/>
      <w:lvlText w:val="•"/>
      <w:lvlJc w:val="left"/>
      <w:pPr>
        <w:ind w:left="720" w:hanging="360"/>
      </w:pPr>
      <w:rPr>
        <w:rFonts w:hint="default"/>
        <w:b/>
        <w:bCs/>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224A81"/>
    <w:multiLevelType w:val="hybridMultilevel"/>
    <w:tmpl w:val="FB381EBC"/>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27" w15:restartNumberingAfterBreak="0">
    <w:nsid w:val="56442BD2"/>
    <w:multiLevelType w:val="hybridMultilevel"/>
    <w:tmpl w:val="8DCA16E6"/>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28" w15:restartNumberingAfterBreak="0">
    <w:nsid w:val="56A257B3"/>
    <w:multiLevelType w:val="hybridMultilevel"/>
    <w:tmpl w:val="49A6D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D609AD"/>
    <w:multiLevelType w:val="hybridMultilevel"/>
    <w:tmpl w:val="E8B60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377004"/>
    <w:multiLevelType w:val="hybridMultilevel"/>
    <w:tmpl w:val="3A0652C4"/>
    <w:lvl w:ilvl="0" w:tplc="E29E654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3B43382"/>
    <w:multiLevelType w:val="hybridMultilevel"/>
    <w:tmpl w:val="5B506F92"/>
    <w:lvl w:ilvl="0" w:tplc="3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0DA1A81"/>
    <w:multiLevelType w:val="hybridMultilevel"/>
    <w:tmpl w:val="6A0CCBCA"/>
    <w:lvl w:ilvl="0" w:tplc="34090001">
      <w:start w:val="1"/>
      <w:numFmt w:val="bullet"/>
      <w:lvlText w:val=""/>
      <w:lvlJc w:val="left"/>
      <w:pPr>
        <w:ind w:left="1240" w:hanging="360"/>
      </w:pPr>
      <w:rPr>
        <w:rFonts w:ascii="Symbol" w:hAnsi="Symbol" w:hint="default"/>
      </w:rPr>
    </w:lvl>
    <w:lvl w:ilvl="1" w:tplc="34090003" w:tentative="1">
      <w:start w:val="1"/>
      <w:numFmt w:val="bullet"/>
      <w:lvlText w:val="o"/>
      <w:lvlJc w:val="left"/>
      <w:pPr>
        <w:ind w:left="1960" w:hanging="360"/>
      </w:pPr>
      <w:rPr>
        <w:rFonts w:ascii="Courier New" w:hAnsi="Courier New" w:cs="Courier New" w:hint="default"/>
      </w:rPr>
    </w:lvl>
    <w:lvl w:ilvl="2" w:tplc="34090005" w:tentative="1">
      <w:start w:val="1"/>
      <w:numFmt w:val="bullet"/>
      <w:lvlText w:val=""/>
      <w:lvlJc w:val="left"/>
      <w:pPr>
        <w:ind w:left="2680" w:hanging="360"/>
      </w:pPr>
      <w:rPr>
        <w:rFonts w:ascii="Wingdings" w:hAnsi="Wingdings" w:hint="default"/>
      </w:rPr>
    </w:lvl>
    <w:lvl w:ilvl="3" w:tplc="34090001" w:tentative="1">
      <w:start w:val="1"/>
      <w:numFmt w:val="bullet"/>
      <w:lvlText w:val=""/>
      <w:lvlJc w:val="left"/>
      <w:pPr>
        <w:ind w:left="3400" w:hanging="360"/>
      </w:pPr>
      <w:rPr>
        <w:rFonts w:ascii="Symbol" w:hAnsi="Symbol" w:hint="default"/>
      </w:rPr>
    </w:lvl>
    <w:lvl w:ilvl="4" w:tplc="34090003" w:tentative="1">
      <w:start w:val="1"/>
      <w:numFmt w:val="bullet"/>
      <w:lvlText w:val="o"/>
      <w:lvlJc w:val="left"/>
      <w:pPr>
        <w:ind w:left="4120" w:hanging="360"/>
      </w:pPr>
      <w:rPr>
        <w:rFonts w:ascii="Courier New" w:hAnsi="Courier New" w:cs="Courier New" w:hint="default"/>
      </w:rPr>
    </w:lvl>
    <w:lvl w:ilvl="5" w:tplc="34090005" w:tentative="1">
      <w:start w:val="1"/>
      <w:numFmt w:val="bullet"/>
      <w:lvlText w:val=""/>
      <w:lvlJc w:val="left"/>
      <w:pPr>
        <w:ind w:left="4840" w:hanging="360"/>
      </w:pPr>
      <w:rPr>
        <w:rFonts w:ascii="Wingdings" w:hAnsi="Wingdings" w:hint="default"/>
      </w:rPr>
    </w:lvl>
    <w:lvl w:ilvl="6" w:tplc="34090001" w:tentative="1">
      <w:start w:val="1"/>
      <w:numFmt w:val="bullet"/>
      <w:lvlText w:val=""/>
      <w:lvlJc w:val="left"/>
      <w:pPr>
        <w:ind w:left="5560" w:hanging="360"/>
      </w:pPr>
      <w:rPr>
        <w:rFonts w:ascii="Symbol" w:hAnsi="Symbol" w:hint="default"/>
      </w:rPr>
    </w:lvl>
    <w:lvl w:ilvl="7" w:tplc="34090003" w:tentative="1">
      <w:start w:val="1"/>
      <w:numFmt w:val="bullet"/>
      <w:lvlText w:val="o"/>
      <w:lvlJc w:val="left"/>
      <w:pPr>
        <w:ind w:left="6280" w:hanging="360"/>
      </w:pPr>
      <w:rPr>
        <w:rFonts w:ascii="Courier New" w:hAnsi="Courier New" w:cs="Courier New" w:hint="default"/>
      </w:rPr>
    </w:lvl>
    <w:lvl w:ilvl="8" w:tplc="34090005" w:tentative="1">
      <w:start w:val="1"/>
      <w:numFmt w:val="bullet"/>
      <w:lvlText w:val=""/>
      <w:lvlJc w:val="left"/>
      <w:pPr>
        <w:ind w:left="7000" w:hanging="360"/>
      </w:pPr>
      <w:rPr>
        <w:rFonts w:ascii="Wingdings" w:hAnsi="Wingdings" w:hint="default"/>
      </w:rPr>
    </w:lvl>
  </w:abstractNum>
  <w:abstractNum w:abstractNumId="36" w15:restartNumberingAfterBreak="0">
    <w:nsid w:val="72E622C6"/>
    <w:multiLevelType w:val="hybridMultilevel"/>
    <w:tmpl w:val="9B7097E4"/>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37" w15:restartNumberingAfterBreak="0">
    <w:nsid w:val="7CF91F5F"/>
    <w:multiLevelType w:val="hybridMultilevel"/>
    <w:tmpl w:val="5EB6E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D33670"/>
    <w:multiLevelType w:val="hybridMultilevel"/>
    <w:tmpl w:val="A1A2533E"/>
    <w:lvl w:ilvl="0" w:tplc="E29E654E">
      <w:numFmt w:val="bullet"/>
      <w:lvlText w:val="•"/>
      <w:lvlJc w:val="left"/>
      <w:pPr>
        <w:ind w:left="1571" w:hanging="360"/>
      </w:pPr>
      <w:rPr>
        <w:rFonts w:hint="default"/>
        <w:lang w:val="en-US"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1671254955">
    <w:abstractNumId w:val="4"/>
  </w:num>
  <w:num w:numId="2" w16cid:durableId="1337807548">
    <w:abstractNumId w:val="16"/>
  </w:num>
  <w:num w:numId="3" w16cid:durableId="1557080270">
    <w:abstractNumId w:val="15"/>
  </w:num>
  <w:num w:numId="4" w16cid:durableId="610741159">
    <w:abstractNumId w:val="34"/>
  </w:num>
  <w:num w:numId="5" w16cid:durableId="1308438576">
    <w:abstractNumId w:val="31"/>
  </w:num>
  <w:num w:numId="6" w16cid:durableId="88503843">
    <w:abstractNumId w:val="33"/>
  </w:num>
  <w:num w:numId="7" w16cid:durableId="400099605">
    <w:abstractNumId w:val="2"/>
  </w:num>
  <w:num w:numId="8" w16cid:durableId="1834758543">
    <w:abstractNumId w:val="0"/>
  </w:num>
  <w:num w:numId="9" w16cid:durableId="1513957546">
    <w:abstractNumId w:val="24"/>
  </w:num>
  <w:num w:numId="10" w16cid:durableId="1217428303">
    <w:abstractNumId w:val="28"/>
  </w:num>
  <w:num w:numId="11" w16cid:durableId="556552768">
    <w:abstractNumId w:val="7"/>
  </w:num>
  <w:num w:numId="12" w16cid:durableId="1795709892">
    <w:abstractNumId w:val="17"/>
  </w:num>
  <w:num w:numId="13" w16cid:durableId="247543928">
    <w:abstractNumId w:val="9"/>
  </w:num>
  <w:num w:numId="14" w16cid:durableId="1154684267">
    <w:abstractNumId w:val="27"/>
  </w:num>
  <w:num w:numId="15" w16cid:durableId="76174468">
    <w:abstractNumId w:val="11"/>
  </w:num>
  <w:num w:numId="16" w16cid:durableId="279455896">
    <w:abstractNumId w:val="6"/>
  </w:num>
  <w:num w:numId="17" w16cid:durableId="127284377">
    <w:abstractNumId w:val="5"/>
  </w:num>
  <w:num w:numId="18" w16cid:durableId="222915337">
    <w:abstractNumId w:val="3"/>
  </w:num>
  <w:num w:numId="19" w16cid:durableId="385764453">
    <w:abstractNumId w:val="36"/>
  </w:num>
  <w:num w:numId="20" w16cid:durableId="517811194">
    <w:abstractNumId w:val="26"/>
  </w:num>
  <w:num w:numId="21" w16cid:durableId="100225677">
    <w:abstractNumId w:val="8"/>
  </w:num>
  <w:num w:numId="22" w16cid:durableId="1713384678">
    <w:abstractNumId w:val="10"/>
  </w:num>
  <w:num w:numId="23" w16cid:durableId="922647693">
    <w:abstractNumId w:val="37"/>
  </w:num>
  <w:num w:numId="24" w16cid:durableId="1282152577">
    <w:abstractNumId w:val="23"/>
  </w:num>
  <w:num w:numId="25" w16cid:durableId="1008828409">
    <w:abstractNumId w:val="18"/>
  </w:num>
  <w:num w:numId="26" w16cid:durableId="121853664">
    <w:abstractNumId w:val="1"/>
  </w:num>
  <w:num w:numId="27" w16cid:durableId="1359888476">
    <w:abstractNumId w:val="22"/>
  </w:num>
  <w:num w:numId="28" w16cid:durableId="706296312">
    <w:abstractNumId w:val="12"/>
  </w:num>
  <w:num w:numId="29" w16cid:durableId="138084413">
    <w:abstractNumId w:val="29"/>
  </w:num>
  <w:num w:numId="30" w16cid:durableId="1172066944">
    <w:abstractNumId w:val="21"/>
  </w:num>
  <w:num w:numId="31" w16cid:durableId="324090988">
    <w:abstractNumId w:val="20"/>
  </w:num>
  <w:num w:numId="32" w16cid:durableId="1336036740">
    <w:abstractNumId w:val="19"/>
  </w:num>
  <w:num w:numId="33" w16cid:durableId="1895190040">
    <w:abstractNumId w:val="14"/>
  </w:num>
  <w:num w:numId="34" w16cid:durableId="2000187111">
    <w:abstractNumId w:val="35"/>
  </w:num>
  <w:num w:numId="35" w16cid:durableId="936600008">
    <w:abstractNumId w:val="38"/>
  </w:num>
  <w:num w:numId="36" w16cid:durableId="437023817">
    <w:abstractNumId w:val="32"/>
  </w:num>
  <w:num w:numId="37" w16cid:durableId="707029848">
    <w:abstractNumId w:val="30"/>
  </w:num>
  <w:num w:numId="38" w16cid:durableId="1419715938">
    <w:abstractNumId w:val="25"/>
  </w:num>
  <w:num w:numId="39" w16cid:durableId="595015754">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30C8"/>
    <w:rsid w:val="000120CF"/>
    <w:rsid w:val="000212CE"/>
    <w:rsid w:val="00024880"/>
    <w:rsid w:val="00026C8C"/>
    <w:rsid w:val="00046E2A"/>
    <w:rsid w:val="0005101C"/>
    <w:rsid w:val="00051062"/>
    <w:rsid w:val="00055DAE"/>
    <w:rsid w:val="00066FFD"/>
    <w:rsid w:val="00072141"/>
    <w:rsid w:val="000806F7"/>
    <w:rsid w:val="00087FF1"/>
    <w:rsid w:val="00093B9D"/>
    <w:rsid w:val="000B573A"/>
    <w:rsid w:val="000C3468"/>
    <w:rsid w:val="000C61DA"/>
    <w:rsid w:val="000C7982"/>
    <w:rsid w:val="000D4B56"/>
    <w:rsid w:val="000D5502"/>
    <w:rsid w:val="00105E09"/>
    <w:rsid w:val="00110535"/>
    <w:rsid w:val="00115C97"/>
    <w:rsid w:val="00122888"/>
    <w:rsid w:val="00143188"/>
    <w:rsid w:val="00143DBD"/>
    <w:rsid w:val="00145844"/>
    <w:rsid w:val="00146B31"/>
    <w:rsid w:val="0015323E"/>
    <w:rsid w:val="001548A6"/>
    <w:rsid w:val="0016417E"/>
    <w:rsid w:val="0016747D"/>
    <w:rsid w:val="00171A5F"/>
    <w:rsid w:val="0017314D"/>
    <w:rsid w:val="00175D1A"/>
    <w:rsid w:val="001949EF"/>
    <w:rsid w:val="0019766C"/>
    <w:rsid w:val="00197941"/>
    <w:rsid w:val="001B0C1D"/>
    <w:rsid w:val="001B1781"/>
    <w:rsid w:val="001C1604"/>
    <w:rsid w:val="001C64C9"/>
    <w:rsid w:val="001C776E"/>
    <w:rsid w:val="001D4DF3"/>
    <w:rsid w:val="001D56CA"/>
    <w:rsid w:val="001E308B"/>
    <w:rsid w:val="001F1BD8"/>
    <w:rsid w:val="001F314E"/>
    <w:rsid w:val="001F32B1"/>
    <w:rsid w:val="001F5544"/>
    <w:rsid w:val="001F6F7E"/>
    <w:rsid w:val="00200D73"/>
    <w:rsid w:val="00201C5E"/>
    <w:rsid w:val="002030B7"/>
    <w:rsid w:val="002040C2"/>
    <w:rsid w:val="00212807"/>
    <w:rsid w:val="0025175E"/>
    <w:rsid w:val="00256927"/>
    <w:rsid w:val="0026124F"/>
    <w:rsid w:val="0027427D"/>
    <w:rsid w:val="00274810"/>
    <w:rsid w:val="002A26F5"/>
    <w:rsid w:val="002A3BD8"/>
    <w:rsid w:val="002B52D9"/>
    <w:rsid w:val="002D5696"/>
    <w:rsid w:val="002D6E00"/>
    <w:rsid w:val="002F0920"/>
    <w:rsid w:val="002F6DD2"/>
    <w:rsid w:val="003301B1"/>
    <w:rsid w:val="00331804"/>
    <w:rsid w:val="0033550D"/>
    <w:rsid w:val="00336C33"/>
    <w:rsid w:val="0034217F"/>
    <w:rsid w:val="003427D2"/>
    <w:rsid w:val="00345ACA"/>
    <w:rsid w:val="00360D9A"/>
    <w:rsid w:val="00364B7C"/>
    <w:rsid w:val="003667C6"/>
    <w:rsid w:val="00377754"/>
    <w:rsid w:val="00381CCE"/>
    <w:rsid w:val="00387D02"/>
    <w:rsid w:val="003B1BF9"/>
    <w:rsid w:val="003B3DE6"/>
    <w:rsid w:val="003B570A"/>
    <w:rsid w:val="003B65CF"/>
    <w:rsid w:val="003D1E4B"/>
    <w:rsid w:val="003D5656"/>
    <w:rsid w:val="003E101F"/>
    <w:rsid w:val="00400A64"/>
    <w:rsid w:val="004010FA"/>
    <w:rsid w:val="00417A6A"/>
    <w:rsid w:val="0042571A"/>
    <w:rsid w:val="00426CCE"/>
    <w:rsid w:val="0043344B"/>
    <w:rsid w:val="004603FE"/>
    <w:rsid w:val="0046165D"/>
    <w:rsid w:val="00483ABB"/>
    <w:rsid w:val="00485048"/>
    <w:rsid w:val="004868CE"/>
    <w:rsid w:val="004914F7"/>
    <w:rsid w:val="004A3F1F"/>
    <w:rsid w:val="004A7A40"/>
    <w:rsid w:val="004B465F"/>
    <w:rsid w:val="004D102F"/>
    <w:rsid w:val="004D6EB9"/>
    <w:rsid w:val="004E0E0B"/>
    <w:rsid w:val="004E42D0"/>
    <w:rsid w:val="004F0779"/>
    <w:rsid w:val="004F7750"/>
    <w:rsid w:val="005156A7"/>
    <w:rsid w:val="00534296"/>
    <w:rsid w:val="0053541D"/>
    <w:rsid w:val="005532FE"/>
    <w:rsid w:val="00556435"/>
    <w:rsid w:val="00560541"/>
    <w:rsid w:val="0056476B"/>
    <w:rsid w:val="00571DAE"/>
    <w:rsid w:val="00580FCF"/>
    <w:rsid w:val="00581069"/>
    <w:rsid w:val="005822E9"/>
    <w:rsid w:val="005923D8"/>
    <w:rsid w:val="00593625"/>
    <w:rsid w:val="00594B13"/>
    <w:rsid w:val="005951A4"/>
    <w:rsid w:val="005A6C3C"/>
    <w:rsid w:val="005B10BC"/>
    <w:rsid w:val="005B65AF"/>
    <w:rsid w:val="005B6F30"/>
    <w:rsid w:val="005C18E9"/>
    <w:rsid w:val="005C2F56"/>
    <w:rsid w:val="005D6BB7"/>
    <w:rsid w:val="005E1558"/>
    <w:rsid w:val="005E35B0"/>
    <w:rsid w:val="0060373B"/>
    <w:rsid w:val="0060596B"/>
    <w:rsid w:val="00607184"/>
    <w:rsid w:val="00635D01"/>
    <w:rsid w:val="00636E59"/>
    <w:rsid w:val="00637279"/>
    <w:rsid w:val="006441FF"/>
    <w:rsid w:val="00667687"/>
    <w:rsid w:val="0067423A"/>
    <w:rsid w:val="00677021"/>
    <w:rsid w:val="006A3C2F"/>
    <w:rsid w:val="006B1EB6"/>
    <w:rsid w:val="006B7DF8"/>
    <w:rsid w:val="006C399F"/>
    <w:rsid w:val="006C4748"/>
    <w:rsid w:val="006D5673"/>
    <w:rsid w:val="006E50DA"/>
    <w:rsid w:val="006F3064"/>
    <w:rsid w:val="0070390D"/>
    <w:rsid w:val="00705A91"/>
    <w:rsid w:val="00724FF5"/>
    <w:rsid w:val="00735271"/>
    <w:rsid w:val="00740847"/>
    <w:rsid w:val="00743015"/>
    <w:rsid w:val="00757D84"/>
    <w:rsid w:val="00764315"/>
    <w:rsid w:val="0076446F"/>
    <w:rsid w:val="00764DF0"/>
    <w:rsid w:val="00772BD3"/>
    <w:rsid w:val="00777654"/>
    <w:rsid w:val="007A53DF"/>
    <w:rsid w:val="007B08C7"/>
    <w:rsid w:val="007B08FE"/>
    <w:rsid w:val="007C091C"/>
    <w:rsid w:val="007C7C28"/>
    <w:rsid w:val="007D2181"/>
    <w:rsid w:val="007D25E3"/>
    <w:rsid w:val="007D3EA2"/>
    <w:rsid w:val="007F71FC"/>
    <w:rsid w:val="008065AA"/>
    <w:rsid w:val="00807CC0"/>
    <w:rsid w:val="00824EF8"/>
    <w:rsid w:val="008259EF"/>
    <w:rsid w:val="008317F7"/>
    <w:rsid w:val="008348DF"/>
    <w:rsid w:val="0085181F"/>
    <w:rsid w:val="00851851"/>
    <w:rsid w:val="0085292B"/>
    <w:rsid w:val="008850D0"/>
    <w:rsid w:val="00892CB2"/>
    <w:rsid w:val="008A12CF"/>
    <w:rsid w:val="008A640F"/>
    <w:rsid w:val="008B4929"/>
    <w:rsid w:val="008C1F62"/>
    <w:rsid w:val="008D0DEB"/>
    <w:rsid w:val="008D1823"/>
    <w:rsid w:val="008D41BE"/>
    <w:rsid w:val="008D520E"/>
    <w:rsid w:val="008E18D7"/>
    <w:rsid w:val="008E3ADC"/>
    <w:rsid w:val="008E5FF8"/>
    <w:rsid w:val="008F1391"/>
    <w:rsid w:val="008F43A4"/>
    <w:rsid w:val="008F6833"/>
    <w:rsid w:val="009033A8"/>
    <w:rsid w:val="00903C35"/>
    <w:rsid w:val="009313DE"/>
    <w:rsid w:val="00931DED"/>
    <w:rsid w:val="0093772C"/>
    <w:rsid w:val="00942241"/>
    <w:rsid w:val="00947D2C"/>
    <w:rsid w:val="009514A7"/>
    <w:rsid w:val="00954651"/>
    <w:rsid w:val="009617BA"/>
    <w:rsid w:val="00962961"/>
    <w:rsid w:val="00972EDB"/>
    <w:rsid w:val="00974F21"/>
    <w:rsid w:val="0097720E"/>
    <w:rsid w:val="00983E38"/>
    <w:rsid w:val="00993A7F"/>
    <w:rsid w:val="009A6D10"/>
    <w:rsid w:val="009B65A9"/>
    <w:rsid w:val="009C0718"/>
    <w:rsid w:val="009C156A"/>
    <w:rsid w:val="009D1494"/>
    <w:rsid w:val="009D1B5D"/>
    <w:rsid w:val="009D2C49"/>
    <w:rsid w:val="009D3981"/>
    <w:rsid w:val="009D5D34"/>
    <w:rsid w:val="009E16CF"/>
    <w:rsid w:val="009E6244"/>
    <w:rsid w:val="009E72EC"/>
    <w:rsid w:val="009F1AF9"/>
    <w:rsid w:val="009F5A1B"/>
    <w:rsid w:val="00A01B4D"/>
    <w:rsid w:val="00A223A1"/>
    <w:rsid w:val="00A24556"/>
    <w:rsid w:val="00A44D68"/>
    <w:rsid w:val="00A53185"/>
    <w:rsid w:val="00A535C0"/>
    <w:rsid w:val="00A55935"/>
    <w:rsid w:val="00A61FB5"/>
    <w:rsid w:val="00A7040F"/>
    <w:rsid w:val="00A727CF"/>
    <w:rsid w:val="00A72C58"/>
    <w:rsid w:val="00A76AA8"/>
    <w:rsid w:val="00A77D8D"/>
    <w:rsid w:val="00A862F3"/>
    <w:rsid w:val="00A92495"/>
    <w:rsid w:val="00A93EC1"/>
    <w:rsid w:val="00A96EBF"/>
    <w:rsid w:val="00AA06A9"/>
    <w:rsid w:val="00AA6EA1"/>
    <w:rsid w:val="00AB4071"/>
    <w:rsid w:val="00AD0950"/>
    <w:rsid w:val="00AD3DBF"/>
    <w:rsid w:val="00AD5C5A"/>
    <w:rsid w:val="00AD721A"/>
    <w:rsid w:val="00AF03B5"/>
    <w:rsid w:val="00AF4D9B"/>
    <w:rsid w:val="00B00260"/>
    <w:rsid w:val="00B02AE6"/>
    <w:rsid w:val="00B04B1D"/>
    <w:rsid w:val="00B054E6"/>
    <w:rsid w:val="00B15BBB"/>
    <w:rsid w:val="00B40868"/>
    <w:rsid w:val="00B41D5F"/>
    <w:rsid w:val="00B67E08"/>
    <w:rsid w:val="00B73E27"/>
    <w:rsid w:val="00B74A86"/>
    <w:rsid w:val="00B842E0"/>
    <w:rsid w:val="00B90285"/>
    <w:rsid w:val="00B928E1"/>
    <w:rsid w:val="00B931A9"/>
    <w:rsid w:val="00B948DC"/>
    <w:rsid w:val="00BA5997"/>
    <w:rsid w:val="00BB1273"/>
    <w:rsid w:val="00BC02DF"/>
    <w:rsid w:val="00BD1F7C"/>
    <w:rsid w:val="00BD2A80"/>
    <w:rsid w:val="00BD6EF2"/>
    <w:rsid w:val="00BE4439"/>
    <w:rsid w:val="00BE5665"/>
    <w:rsid w:val="00BF338E"/>
    <w:rsid w:val="00C04EAF"/>
    <w:rsid w:val="00C0662A"/>
    <w:rsid w:val="00C2278B"/>
    <w:rsid w:val="00C26173"/>
    <w:rsid w:val="00C303A3"/>
    <w:rsid w:val="00C35B01"/>
    <w:rsid w:val="00C407B4"/>
    <w:rsid w:val="00C463D3"/>
    <w:rsid w:val="00C469A6"/>
    <w:rsid w:val="00C47218"/>
    <w:rsid w:val="00C4740E"/>
    <w:rsid w:val="00C505B7"/>
    <w:rsid w:val="00C52937"/>
    <w:rsid w:val="00C547DE"/>
    <w:rsid w:val="00C669F9"/>
    <w:rsid w:val="00C770EA"/>
    <w:rsid w:val="00C81275"/>
    <w:rsid w:val="00C81F2B"/>
    <w:rsid w:val="00C82A71"/>
    <w:rsid w:val="00C934B2"/>
    <w:rsid w:val="00C961AA"/>
    <w:rsid w:val="00CA04A0"/>
    <w:rsid w:val="00CA1A1F"/>
    <w:rsid w:val="00CA1BD4"/>
    <w:rsid w:val="00CB6130"/>
    <w:rsid w:val="00CC216F"/>
    <w:rsid w:val="00CC50F3"/>
    <w:rsid w:val="00CD472E"/>
    <w:rsid w:val="00CE06B0"/>
    <w:rsid w:val="00CE2D70"/>
    <w:rsid w:val="00CF36A9"/>
    <w:rsid w:val="00D06F4F"/>
    <w:rsid w:val="00D0772F"/>
    <w:rsid w:val="00D07A20"/>
    <w:rsid w:val="00D242CC"/>
    <w:rsid w:val="00D3264D"/>
    <w:rsid w:val="00D327CE"/>
    <w:rsid w:val="00D43450"/>
    <w:rsid w:val="00D45F14"/>
    <w:rsid w:val="00D50864"/>
    <w:rsid w:val="00D53AD0"/>
    <w:rsid w:val="00D54A53"/>
    <w:rsid w:val="00D56032"/>
    <w:rsid w:val="00D572A9"/>
    <w:rsid w:val="00D66FA8"/>
    <w:rsid w:val="00D84920"/>
    <w:rsid w:val="00D85D9A"/>
    <w:rsid w:val="00D860A5"/>
    <w:rsid w:val="00D91870"/>
    <w:rsid w:val="00DB7956"/>
    <w:rsid w:val="00DB7BD8"/>
    <w:rsid w:val="00DC64BB"/>
    <w:rsid w:val="00DD1FE8"/>
    <w:rsid w:val="00DD22EA"/>
    <w:rsid w:val="00DE034E"/>
    <w:rsid w:val="00DE27BF"/>
    <w:rsid w:val="00DF5585"/>
    <w:rsid w:val="00E07FD5"/>
    <w:rsid w:val="00E35022"/>
    <w:rsid w:val="00E458D6"/>
    <w:rsid w:val="00E55CA6"/>
    <w:rsid w:val="00E57BB7"/>
    <w:rsid w:val="00E67FB4"/>
    <w:rsid w:val="00E71E6F"/>
    <w:rsid w:val="00E733A8"/>
    <w:rsid w:val="00E86DAA"/>
    <w:rsid w:val="00E93F77"/>
    <w:rsid w:val="00EA7271"/>
    <w:rsid w:val="00ED2F14"/>
    <w:rsid w:val="00ED6A92"/>
    <w:rsid w:val="00EE0673"/>
    <w:rsid w:val="00EE2CEC"/>
    <w:rsid w:val="00EF2FB2"/>
    <w:rsid w:val="00EF5A41"/>
    <w:rsid w:val="00F110C0"/>
    <w:rsid w:val="00F11F80"/>
    <w:rsid w:val="00F13FB5"/>
    <w:rsid w:val="00F1468F"/>
    <w:rsid w:val="00F15E00"/>
    <w:rsid w:val="00F223A7"/>
    <w:rsid w:val="00F32766"/>
    <w:rsid w:val="00F3409D"/>
    <w:rsid w:val="00F44AEE"/>
    <w:rsid w:val="00F52E9B"/>
    <w:rsid w:val="00F56543"/>
    <w:rsid w:val="00F70477"/>
    <w:rsid w:val="00F753AA"/>
    <w:rsid w:val="00F76EAF"/>
    <w:rsid w:val="00F811DA"/>
    <w:rsid w:val="00F87C45"/>
    <w:rsid w:val="00FA369F"/>
    <w:rsid w:val="00FB4471"/>
    <w:rsid w:val="00FC0A2E"/>
    <w:rsid w:val="00FC174A"/>
    <w:rsid w:val="00FC2674"/>
    <w:rsid w:val="00FD7531"/>
    <w:rsid w:val="00FD768F"/>
    <w:rsid w:val="00FE41F4"/>
    <w:rsid w:val="00FE4434"/>
    <w:rsid w:val="00FE788E"/>
    <w:rsid w:val="21C337BF"/>
    <w:rsid w:val="332B42B5"/>
    <w:rsid w:val="358E7CEC"/>
    <w:rsid w:val="428A510B"/>
    <w:rsid w:val="726ECBA4"/>
    <w:rsid w:val="72E13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0C2"/>
  </w:style>
  <w:style w:type="paragraph" w:styleId="Heading1">
    <w:name w:val="heading 1"/>
    <w:basedOn w:val="Normal"/>
    <w:next w:val="Normal"/>
    <w:link w:val="Heading1Char"/>
    <w:autoRedefine/>
    <w:uiPriority w:val="9"/>
    <w:qFormat/>
    <w:rsid w:val="002040C2"/>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2040C2"/>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2040C2"/>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8A640F"/>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8A640F"/>
    <w:rPr>
      <w:rFonts w:ascii="Microsoft Sans Serif" w:eastAsia="Microsoft Sans Serif" w:hAnsi="Microsoft Sans Serif" w:cs="Microsoft Sans Serif"/>
      <w:sz w:val="17"/>
      <w:szCs w:val="17"/>
    </w:rPr>
  </w:style>
  <w:style w:type="character" w:styleId="FollowedHyperlink">
    <w:name w:val="FollowedHyperlink"/>
    <w:basedOn w:val="DefaultParagraphFont"/>
    <w:uiPriority w:val="99"/>
    <w:semiHidden/>
    <w:unhideWhenUsed/>
    <w:rsid w:val="008A640F"/>
    <w:rPr>
      <w:color w:val="954F72" w:themeColor="followedHyperlink"/>
      <w:u w:val="single"/>
    </w:rPr>
  </w:style>
  <w:style w:type="character" w:customStyle="1" w:styleId="Heading1Char">
    <w:name w:val="Heading 1 Char"/>
    <w:basedOn w:val="DefaultParagraphFont"/>
    <w:link w:val="Heading1"/>
    <w:uiPriority w:val="9"/>
    <w:rsid w:val="002040C2"/>
    <w:rPr>
      <w:rFonts w:ascii="Arial" w:eastAsiaTheme="majorEastAsia" w:hAnsi="Arial" w:cstheme="majorBidi"/>
      <w:sz w:val="20"/>
      <w:szCs w:val="32"/>
    </w:rPr>
  </w:style>
  <w:style w:type="paragraph" w:styleId="TOCHeading">
    <w:name w:val="TOC Heading"/>
    <w:basedOn w:val="Heading1"/>
    <w:next w:val="Normal"/>
    <w:uiPriority w:val="39"/>
    <w:unhideWhenUsed/>
    <w:qFormat/>
    <w:rsid w:val="00AF4D9B"/>
    <w:pPr>
      <w:spacing w:line="259" w:lineRule="auto"/>
      <w:outlineLvl w:val="9"/>
    </w:pPr>
  </w:style>
  <w:style w:type="character" w:customStyle="1" w:styleId="Heading2Char">
    <w:name w:val="Heading 2 Char"/>
    <w:basedOn w:val="DefaultParagraphFont"/>
    <w:link w:val="Heading2"/>
    <w:uiPriority w:val="9"/>
    <w:rsid w:val="002040C2"/>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2040C2"/>
    <w:rPr>
      <w:rFonts w:ascii="Arial" w:eastAsiaTheme="majorEastAsia" w:hAnsi="Arial" w:cstheme="majorBidi"/>
      <w:sz w:val="20"/>
      <w:szCs w:val="24"/>
    </w:rPr>
  </w:style>
  <w:style w:type="paragraph" w:styleId="TOC1">
    <w:name w:val="toc 1"/>
    <w:basedOn w:val="Normal"/>
    <w:next w:val="Normal"/>
    <w:autoRedefine/>
    <w:uiPriority w:val="39"/>
    <w:unhideWhenUsed/>
    <w:rsid w:val="009E72EC"/>
    <w:pPr>
      <w:spacing w:after="100"/>
    </w:pPr>
  </w:style>
  <w:style w:type="paragraph" w:styleId="TOC2">
    <w:name w:val="toc 2"/>
    <w:basedOn w:val="Normal"/>
    <w:next w:val="Normal"/>
    <w:autoRedefine/>
    <w:uiPriority w:val="39"/>
    <w:unhideWhenUsed/>
    <w:rsid w:val="009E72EC"/>
    <w:pPr>
      <w:spacing w:after="100"/>
      <w:ind w:left="220"/>
    </w:pPr>
  </w:style>
  <w:style w:type="paragraph" w:styleId="TOC3">
    <w:name w:val="toc 3"/>
    <w:basedOn w:val="Normal"/>
    <w:next w:val="Normal"/>
    <w:autoRedefine/>
    <w:uiPriority w:val="39"/>
    <w:unhideWhenUsed/>
    <w:rsid w:val="009E72EC"/>
    <w:pPr>
      <w:spacing w:after="100"/>
      <w:ind w:left="440"/>
    </w:pPr>
  </w:style>
  <w:style w:type="paragraph" w:styleId="Revision">
    <w:name w:val="Revision"/>
    <w:hidden/>
    <w:uiPriority w:val="99"/>
    <w:semiHidden/>
    <w:rsid w:val="000212CE"/>
  </w:style>
  <w:style w:type="character" w:styleId="CommentReference">
    <w:name w:val="annotation reference"/>
    <w:basedOn w:val="DefaultParagraphFont"/>
    <w:uiPriority w:val="99"/>
    <w:semiHidden/>
    <w:unhideWhenUsed/>
    <w:rsid w:val="000212CE"/>
    <w:rPr>
      <w:sz w:val="16"/>
      <w:szCs w:val="16"/>
    </w:rPr>
  </w:style>
  <w:style w:type="paragraph" w:styleId="CommentText">
    <w:name w:val="annotation text"/>
    <w:basedOn w:val="Normal"/>
    <w:link w:val="CommentTextChar"/>
    <w:uiPriority w:val="99"/>
    <w:unhideWhenUsed/>
    <w:rsid w:val="000212CE"/>
    <w:rPr>
      <w:sz w:val="20"/>
      <w:szCs w:val="20"/>
    </w:rPr>
  </w:style>
  <w:style w:type="character" w:customStyle="1" w:styleId="CommentTextChar">
    <w:name w:val="Comment Text Char"/>
    <w:basedOn w:val="DefaultParagraphFont"/>
    <w:link w:val="CommentText"/>
    <w:uiPriority w:val="99"/>
    <w:rsid w:val="000212CE"/>
    <w:rPr>
      <w:sz w:val="20"/>
      <w:szCs w:val="20"/>
    </w:rPr>
  </w:style>
  <w:style w:type="paragraph" w:styleId="CommentSubject">
    <w:name w:val="annotation subject"/>
    <w:basedOn w:val="CommentText"/>
    <w:next w:val="CommentText"/>
    <w:link w:val="CommentSubjectChar"/>
    <w:uiPriority w:val="99"/>
    <w:semiHidden/>
    <w:unhideWhenUsed/>
    <w:rsid w:val="000212CE"/>
    <w:rPr>
      <w:b/>
      <w:bCs/>
    </w:rPr>
  </w:style>
  <w:style w:type="character" w:customStyle="1" w:styleId="CommentSubjectChar">
    <w:name w:val="Comment Subject Char"/>
    <w:basedOn w:val="CommentTextChar"/>
    <w:link w:val="CommentSubject"/>
    <w:uiPriority w:val="99"/>
    <w:semiHidden/>
    <w:rsid w:val="000212C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0175">
      <w:bodyDiv w:val="1"/>
      <w:marLeft w:val="0"/>
      <w:marRight w:val="0"/>
      <w:marTop w:val="0"/>
      <w:marBottom w:val="0"/>
      <w:divBdr>
        <w:top w:val="none" w:sz="0" w:space="0" w:color="auto"/>
        <w:left w:val="none" w:sz="0" w:space="0" w:color="auto"/>
        <w:bottom w:val="none" w:sz="0" w:space="0" w:color="auto"/>
        <w:right w:val="none" w:sz="0" w:space="0" w:color="auto"/>
      </w:divBdr>
    </w:div>
    <w:div w:id="1134517936">
      <w:bodyDiv w:val="1"/>
      <w:marLeft w:val="0"/>
      <w:marRight w:val="0"/>
      <w:marTop w:val="0"/>
      <w:marBottom w:val="0"/>
      <w:divBdr>
        <w:top w:val="none" w:sz="0" w:space="0" w:color="auto"/>
        <w:left w:val="none" w:sz="0" w:space="0" w:color="auto"/>
        <w:bottom w:val="none" w:sz="0" w:space="0" w:color="auto"/>
        <w:right w:val="none" w:sz="0" w:space="0" w:color="auto"/>
      </w:divBdr>
    </w:div>
    <w:div w:id="1197886038">
      <w:bodyDiv w:val="1"/>
      <w:marLeft w:val="0"/>
      <w:marRight w:val="0"/>
      <w:marTop w:val="0"/>
      <w:marBottom w:val="0"/>
      <w:divBdr>
        <w:top w:val="none" w:sz="0" w:space="0" w:color="auto"/>
        <w:left w:val="none" w:sz="0" w:space="0" w:color="auto"/>
        <w:bottom w:val="none" w:sz="0" w:space="0" w:color="auto"/>
        <w:right w:val="none" w:sz="0" w:space="0" w:color="auto"/>
      </w:divBdr>
    </w:div>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 w:id="1497302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w3.ibm.com/ibm/corporate-documents/hr/hr-113" TargetMode="External"/><Relationship Id="rId18" Type="http://schemas.openxmlformats.org/officeDocument/2006/relationships/hyperlink" Target="https://www.ibm.com/able/"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3.ibm.com/ibm/corporate-documents/ipl/ipl-106" TargetMode="External"/><Relationship Id="rId17" Type="http://schemas.openxmlformats.org/officeDocument/2006/relationships/hyperlink" Target="https://w3.ibm.com/w3publisher/legal-marketing-community" TargetMode="External"/><Relationship Id="rId2" Type="http://schemas.openxmlformats.org/officeDocument/2006/relationships/numbering" Target="numbering.xml"/><Relationship Id="rId16" Type="http://schemas.openxmlformats.org/officeDocument/2006/relationships/hyperlink" Target="https://w3.ibm.com/w3publisher/mcc-dait" TargetMode="External"/><Relationship Id="rId20" Type="http://schemas.openxmlformats.org/officeDocument/2006/relationships/hyperlink" Target="https://ibm.ent.box.com/file/119826312755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ibm/corporate-documents/fin/fin-101"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3.ibm.com/w3publisher/ibm-c-c-and-marketing-team-center/blue-studio" TargetMode="External"/><Relationship Id="rId23" Type="http://schemas.openxmlformats.org/officeDocument/2006/relationships/fontTable" Target="fontTable.xml"/><Relationship Id="rId10" Type="http://schemas.openxmlformats.org/officeDocument/2006/relationships/hyperlink" Target="https://w3.ibm.com/ibm/corporate-documents/leg/leg-168-fin-168" TargetMode="External"/><Relationship Id="rId19" Type="http://schemas.openxmlformats.org/officeDocument/2006/relationships/hyperlink" Target="https://ibm.ent.box.com/file/1198251968388" TargetMode="External"/><Relationship Id="rId4" Type="http://schemas.openxmlformats.org/officeDocument/2006/relationships/settings" Target="settings.xml"/><Relationship Id="rId9" Type="http://schemas.openxmlformats.org/officeDocument/2006/relationships/hyperlink" Target="https://w3.ibm.com/w3publisher/accounting-policy-financial-reporting/accounting-practices-interpretations" TargetMode="External"/><Relationship Id="rId14" Type="http://schemas.openxmlformats.org/officeDocument/2006/relationships/hyperlink" Target="https://w3.ibm.com/w3publisher/cteba"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C3931-639A-4BCD-9BEA-01ABB8841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25</Pages>
  <Words>4969</Words>
  <Characters>30362</Characters>
  <Application>Microsoft Office Word</Application>
  <DocSecurity>0</DocSecurity>
  <Lines>1167</Lines>
  <Paragraphs>579</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34752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9</cp:revision>
  <dcterms:created xsi:type="dcterms:W3CDTF">2026-04-16T14:06:00Z</dcterms:created>
  <dcterms:modified xsi:type="dcterms:W3CDTF">2026-04-16T15:57:00Z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70bcdf-e424-40e3-9ceb-40cf94994388_Enabled">
    <vt:lpwstr>true</vt:lpwstr>
  </property>
  <property fmtid="{D5CDD505-2E9C-101B-9397-08002B2CF9AE}" pid="3" name="MSIP_Label_4470bcdf-e424-40e3-9ceb-40cf94994388_SetDate">
    <vt:lpwstr>2024-12-10T02:58:20Z</vt:lpwstr>
  </property>
  <property fmtid="{D5CDD505-2E9C-101B-9397-08002B2CF9AE}" pid="4" name="MSIP_Label_4470bcdf-e424-40e3-9ceb-40cf94994388_Method">
    <vt:lpwstr>Privileged</vt:lpwstr>
  </property>
  <property fmtid="{D5CDD505-2E9C-101B-9397-08002B2CF9AE}" pid="5" name="MSIP_Label_4470bcdf-e424-40e3-9ceb-40cf94994388_Name">
    <vt:lpwstr>IBM Confidential</vt:lpwstr>
  </property>
  <property fmtid="{D5CDD505-2E9C-101B-9397-08002B2CF9AE}" pid="6" name="MSIP_Label_4470bcdf-e424-40e3-9ceb-40cf94994388_SiteId">
    <vt:lpwstr>fcf67057-50c9-4ad4-98f3-ffca64add9e9</vt:lpwstr>
  </property>
  <property fmtid="{D5CDD505-2E9C-101B-9397-08002B2CF9AE}" pid="7" name="MSIP_Label_4470bcdf-e424-40e3-9ceb-40cf94994388_ActionId">
    <vt:lpwstr>9ba1169a-7d10-4f7a-bade-b1f69ae89789</vt:lpwstr>
  </property>
  <property fmtid="{D5CDD505-2E9C-101B-9397-08002B2CF9AE}" pid="8" name="MSIP_Label_4470bcdf-e424-40e3-9ceb-40cf94994388_ContentBits">
    <vt:lpwstr>0</vt:lpwstr>
  </property>
</Properties>
</file>