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038A064" w14:textId="59F10326" w:rsidR="00C934B2" w:rsidRPr="00F223A7" w:rsidRDefault="00C469A6" w:rsidP="00CA04A0">
      <w:pPr>
        <w:autoSpaceDE w:val="0"/>
        <w:autoSpaceDN w:val="0"/>
        <w:adjustRightInd w:val="0"/>
        <w:rPr>
          <w:rFonts w:ascii="Arial" w:hAnsi="Arial" w:cs="Arial"/>
          <w:b/>
          <w:bCs/>
          <w:strike/>
          <w:color w:val="800080"/>
          <w:sz w:val="20"/>
          <w:szCs w:val="20"/>
        </w:rPr>
      </w:pPr>
      <w:r w:rsidRPr="00F223A7">
        <w:rPr>
          <w:rFonts w:ascii="Arial" w:hAnsi="Arial" w:cs="Arial"/>
          <w:color w:val="000000"/>
          <w:sz w:val="20"/>
          <w:szCs w:val="20"/>
        </w:rPr>
        <w:t>The release of this audit program to parties external to IBM requires the written approval of the Chief Auditor.</w:t>
      </w:r>
      <w:r w:rsidRPr="00F223A7">
        <w:rPr>
          <w:rFonts w:ascii="Arial" w:hAnsi="Arial" w:cs="Arial"/>
          <w:color w:val="000000"/>
          <w:sz w:val="20"/>
          <w:szCs w:val="20"/>
        </w:rPr>
        <w:br/>
      </w:r>
      <w:r w:rsidRPr="00F223A7">
        <w:rPr>
          <w:rFonts w:ascii="Arial" w:hAnsi="Arial" w:cs="Arial"/>
          <w:color w:val="000000"/>
          <w:sz w:val="20"/>
          <w:szCs w:val="20"/>
        </w:rPr>
        <w:br/>
        <w:t>This program is intended as a guide for assessing risk management in this process through the performance of an audit or a similar engagement. Risk management is the process to identify, manage, and control potential events in order to provide reasonable assurance related to the achievement of IBM’s business and control objectives. IBM's control objectives fall into five broad categories:</w:t>
      </w:r>
    </w:p>
    <w:p w14:paraId="404C750E" w14:textId="77777777" w:rsidR="00C934B2" w:rsidRPr="00F223A7" w:rsidRDefault="00C934B2" w:rsidP="00C469A6">
      <w:pPr>
        <w:keepLines/>
        <w:autoSpaceDE w:val="0"/>
        <w:autoSpaceDN w:val="0"/>
        <w:adjustRightInd w:val="0"/>
        <w:rPr>
          <w:rFonts w:ascii="Arial" w:hAnsi="Arial" w:cs="Arial"/>
          <w:color w:val="000000"/>
          <w:sz w:val="20"/>
          <w:szCs w:val="20"/>
        </w:rPr>
      </w:pPr>
    </w:p>
    <w:p w14:paraId="3FD67626" w14:textId="77777777" w:rsidR="00C934B2" w:rsidRPr="00F223A7" w:rsidRDefault="00C469A6">
      <w:pPr>
        <w:pStyle w:val="ListParagraph"/>
        <w:keepLines/>
        <w:numPr>
          <w:ilvl w:val="0"/>
          <w:numId w:val="1"/>
        </w:numPr>
        <w:autoSpaceDE w:val="0"/>
        <w:autoSpaceDN w:val="0"/>
        <w:adjustRightInd w:val="0"/>
        <w:rPr>
          <w:rFonts w:ascii="Arial" w:hAnsi="Arial" w:cs="Arial"/>
          <w:color w:val="000000"/>
          <w:sz w:val="20"/>
          <w:szCs w:val="20"/>
        </w:rPr>
      </w:pPr>
      <w:r w:rsidRPr="00F223A7">
        <w:rPr>
          <w:rFonts w:ascii="Arial" w:hAnsi="Arial" w:cs="Arial"/>
          <w:color w:val="000000"/>
          <w:sz w:val="20"/>
          <w:szCs w:val="20"/>
        </w:rPr>
        <w:t>compliance with external laws and regulations, as well as IBM policies and procedures</w:t>
      </w:r>
    </w:p>
    <w:p w14:paraId="0FC73F5A" w14:textId="77777777" w:rsidR="00C934B2" w:rsidRPr="00F223A7" w:rsidRDefault="00C469A6">
      <w:pPr>
        <w:pStyle w:val="ListParagraph"/>
        <w:keepLines/>
        <w:numPr>
          <w:ilvl w:val="0"/>
          <w:numId w:val="1"/>
        </w:numPr>
        <w:autoSpaceDE w:val="0"/>
        <w:autoSpaceDN w:val="0"/>
        <w:adjustRightInd w:val="0"/>
        <w:rPr>
          <w:rFonts w:ascii="Arial" w:hAnsi="Arial" w:cs="Arial"/>
          <w:color w:val="000000"/>
          <w:sz w:val="20"/>
          <w:szCs w:val="20"/>
        </w:rPr>
      </w:pPr>
      <w:r w:rsidRPr="00F223A7">
        <w:rPr>
          <w:rFonts w:ascii="Arial" w:hAnsi="Arial" w:cs="Arial"/>
          <w:color w:val="000000"/>
          <w:sz w:val="20"/>
          <w:szCs w:val="20"/>
        </w:rPr>
        <w:t>accomplishment of business objectives</w:t>
      </w:r>
    </w:p>
    <w:p w14:paraId="0E368DDF" w14:textId="77777777" w:rsidR="00C934B2" w:rsidRPr="00F223A7" w:rsidRDefault="00C469A6">
      <w:pPr>
        <w:pStyle w:val="ListParagraph"/>
        <w:keepLines/>
        <w:numPr>
          <w:ilvl w:val="0"/>
          <w:numId w:val="1"/>
        </w:numPr>
        <w:autoSpaceDE w:val="0"/>
        <w:autoSpaceDN w:val="0"/>
        <w:adjustRightInd w:val="0"/>
        <w:rPr>
          <w:rFonts w:ascii="Arial" w:hAnsi="Arial" w:cs="Arial"/>
          <w:color w:val="000000"/>
          <w:sz w:val="20"/>
          <w:szCs w:val="20"/>
        </w:rPr>
      </w:pPr>
      <w:r w:rsidRPr="00F223A7">
        <w:rPr>
          <w:rFonts w:ascii="Arial" w:hAnsi="Arial" w:cs="Arial"/>
          <w:color w:val="000000"/>
          <w:sz w:val="20"/>
          <w:szCs w:val="20"/>
        </w:rPr>
        <w:t>reliable information for financial reporting and decision making</w:t>
      </w:r>
    </w:p>
    <w:p w14:paraId="1FCB1A83" w14:textId="77777777" w:rsidR="00C934B2" w:rsidRPr="00F223A7" w:rsidRDefault="00C469A6">
      <w:pPr>
        <w:pStyle w:val="ListParagraph"/>
        <w:keepLines/>
        <w:numPr>
          <w:ilvl w:val="0"/>
          <w:numId w:val="1"/>
        </w:numPr>
        <w:autoSpaceDE w:val="0"/>
        <w:autoSpaceDN w:val="0"/>
        <w:adjustRightInd w:val="0"/>
        <w:rPr>
          <w:rFonts w:ascii="Arial" w:hAnsi="Arial" w:cs="Arial"/>
          <w:color w:val="000000"/>
          <w:sz w:val="20"/>
          <w:szCs w:val="20"/>
        </w:rPr>
      </w:pPr>
      <w:r w:rsidRPr="00F223A7">
        <w:rPr>
          <w:rFonts w:ascii="Arial" w:hAnsi="Arial" w:cs="Arial"/>
          <w:color w:val="000000"/>
          <w:sz w:val="20"/>
          <w:szCs w:val="20"/>
        </w:rPr>
        <w:t>efficient operations</w:t>
      </w:r>
      <w:r w:rsidR="00C934B2" w:rsidRPr="00F223A7">
        <w:rPr>
          <w:rFonts w:ascii="Arial" w:hAnsi="Arial" w:cs="Arial"/>
          <w:color w:val="000000"/>
          <w:sz w:val="20"/>
          <w:szCs w:val="20"/>
        </w:rPr>
        <w:t xml:space="preserve">, </w:t>
      </w:r>
      <w:r w:rsidRPr="00F223A7">
        <w:rPr>
          <w:rFonts w:ascii="Arial" w:hAnsi="Arial" w:cs="Arial"/>
          <w:color w:val="000000"/>
          <w:sz w:val="20"/>
          <w:szCs w:val="20"/>
        </w:rPr>
        <w:t>and</w:t>
      </w:r>
    </w:p>
    <w:p w14:paraId="637C4A83" w14:textId="2F542971" w:rsidR="00C469A6" w:rsidRPr="00F223A7" w:rsidRDefault="00C469A6">
      <w:pPr>
        <w:pStyle w:val="ListParagraph"/>
        <w:keepLines/>
        <w:numPr>
          <w:ilvl w:val="0"/>
          <w:numId w:val="1"/>
        </w:numPr>
        <w:autoSpaceDE w:val="0"/>
        <w:autoSpaceDN w:val="0"/>
        <w:adjustRightInd w:val="0"/>
        <w:rPr>
          <w:rFonts w:ascii="Arial" w:hAnsi="Arial" w:cs="Arial"/>
          <w:color w:val="000000"/>
          <w:sz w:val="20"/>
          <w:szCs w:val="20"/>
        </w:rPr>
      </w:pPr>
      <w:r w:rsidRPr="00F223A7">
        <w:rPr>
          <w:rFonts w:ascii="Arial" w:hAnsi="Arial" w:cs="Arial"/>
          <w:color w:val="000000"/>
          <w:sz w:val="20"/>
          <w:szCs w:val="20"/>
        </w:rPr>
        <w:t>safeguarding both intellectual and physical assets.</w:t>
      </w:r>
    </w:p>
    <w:p w14:paraId="32436E37" w14:textId="77777777" w:rsidR="00C469A6" w:rsidRPr="00F223A7" w:rsidRDefault="00C469A6" w:rsidP="00C469A6">
      <w:pPr>
        <w:keepLines/>
        <w:autoSpaceDE w:val="0"/>
        <w:autoSpaceDN w:val="0"/>
        <w:adjustRightInd w:val="0"/>
        <w:rPr>
          <w:rFonts w:ascii="Arial" w:hAnsi="Arial" w:cs="Arial"/>
          <w:color w:val="000000"/>
          <w:sz w:val="20"/>
          <w:szCs w:val="20"/>
        </w:rPr>
      </w:pPr>
    </w:p>
    <w:p w14:paraId="5FE7F9AA" w14:textId="77777777" w:rsidR="00C469A6" w:rsidRPr="00F223A7" w:rsidRDefault="00C469A6" w:rsidP="00C469A6">
      <w:pPr>
        <w:keepLines/>
        <w:autoSpaceDE w:val="0"/>
        <w:autoSpaceDN w:val="0"/>
        <w:adjustRightInd w:val="0"/>
        <w:rPr>
          <w:rFonts w:ascii="Arial" w:hAnsi="Arial" w:cs="Arial"/>
          <w:color w:val="000000"/>
          <w:sz w:val="20"/>
          <w:szCs w:val="20"/>
        </w:rPr>
      </w:pPr>
      <w:r w:rsidRPr="00F223A7">
        <w:rPr>
          <w:rFonts w:ascii="Arial" w:hAnsi="Arial" w:cs="Arial"/>
          <w:color w:val="000000"/>
          <w:sz w:val="20"/>
          <w:szCs w:val="20"/>
        </w:rPr>
        <w:t>The control assessment questions are intended to address process objectives from the categories above and the risks to achieving those objectives. Objectives and risks in the actual process under review may differ based on organizational, operational, regulatory, and economic factors. As such, individuals performing the engagement must formulate a test strategy based on risks relative to the actual process under review, regardless of whether the risks are identified within this program.</w:t>
      </w:r>
    </w:p>
    <w:p w14:paraId="1E4DE184" w14:textId="238DD941" w:rsidR="00C469A6" w:rsidRPr="00F223A7" w:rsidRDefault="00C469A6" w:rsidP="00C469A6">
      <w:pPr>
        <w:autoSpaceDE w:val="0"/>
        <w:autoSpaceDN w:val="0"/>
        <w:adjustRightInd w:val="0"/>
        <w:rPr>
          <w:rFonts w:ascii="Arial" w:hAnsi="Arial" w:cs="Arial"/>
          <w:b/>
          <w:bCs/>
          <w:strike/>
          <w:color w:val="800080"/>
          <w:sz w:val="20"/>
          <w:szCs w:val="20"/>
        </w:rPr>
      </w:pPr>
      <w:r w:rsidRPr="00F223A7">
        <w:rPr>
          <w:rFonts w:ascii="Arial" w:hAnsi="Arial" w:cs="Arial"/>
          <w:b/>
          <w:bCs/>
          <w:strike/>
          <w:color w:val="800080"/>
          <w:sz w:val="20"/>
          <w:szCs w:val="20"/>
        </w:rPr>
        <w:t xml:space="preserve">                                                                                                                                                         </w:t>
      </w:r>
    </w:p>
    <w:p w14:paraId="72549B49" w14:textId="77777777" w:rsidR="00C469A6" w:rsidRPr="00F223A7" w:rsidRDefault="00C469A6" w:rsidP="00C469A6">
      <w:pPr>
        <w:keepLines/>
        <w:autoSpaceDE w:val="0"/>
        <w:autoSpaceDN w:val="0"/>
        <w:adjustRightInd w:val="0"/>
        <w:rPr>
          <w:rFonts w:ascii="Arial" w:hAnsi="Arial" w:cs="Arial"/>
          <w:b/>
          <w:bCs/>
          <w:strike/>
          <w:color w:val="800080"/>
          <w:sz w:val="20"/>
          <w:szCs w:val="20"/>
        </w:rPr>
      </w:pPr>
    </w:p>
    <w:tbl>
      <w:tblPr>
        <w:tblW w:w="5000" w:type="pct"/>
        <w:tblLayout w:type="fixed"/>
        <w:tblCellMar>
          <w:left w:w="0" w:type="dxa"/>
          <w:right w:w="0" w:type="dxa"/>
        </w:tblCellMar>
        <w:tblLook w:val="00A0" w:firstRow="1" w:lastRow="0" w:firstColumn="1" w:lastColumn="0" w:noHBand="0" w:noVBand="0"/>
      </w:tblPr>
      <w:tblGrid>
        <w:gridCol w:w="1524"/>
        <w:gridCol w:w="1259"/>
        <w:gridCol w:w="1802"/>
        <w:gridCol w:w="1618"/>
        <w:gridCol w:w="3141"/>
      </w:tblGrid>
      <w:tr w:rsidR="00C469A6" w:rsidRPr="00F223A7" w14:paraId="680AA1A5" w14:textId="77777777" w:rsidTr="003D3026">
        <w:tc>
          <w:tcPr>
            <w:tcW w:w="815" w:type="pct"/>
            <w:tcBorders>
              <w:top w:val="single" w:sz="6" w:space="0" w:color="auto"/>
              <w:left w:val="single" w:sz="6" w:space="0" w:color="auto"/>
              <w:bottom w:val="single" w:sz="6" w:space="0" w:color="auto"/>
              <w:right w:val="single" w:sz="6" w:space="0" w:color="auto"/>
            </w:tcBorders>
          </w:tcPr>
          <w:p w14:paraId="32D6287F" w14:textId="77777777" w:rsidR="00C469A6" w:rsidRPr="00F223A7" w:rsidRDefault="00C469A6">
            <w:pPr>
              <w:keepNext/>
              <w:keepLines/>
              <w:autoSpaceDE w:val="0"/>
              <w:autoSpaceDN w:val="0"/>
              <w:adjustRightInd w:val="0"/>
              <w:ind w:left="15"/>
              <w:jc w:val="center"/>
              <w:rPr>
                <w:rFonts w:ascii="Arial" w:hAnsi="Arial" w:cs="Arial"/>
                <w:b/>
                <w:bCs/>
                <w:color w:val="000000"/>
                <w:sz w:val="20"/>
                <w:szCs w:val="20"/>
              </w:rPr>
            </w:pPr>
            <w:r w:rsidRPr="00F223A7">
              <w:rPr>
                <w:rFonts w:ascii="Arial" w:hAnsi="Arial" w:cs="Arial"/>
                <w:b/>
                <w:bCs/>
                <w:color w:val="000000"/>
                <w:sz w:val="20"/>
                <w:szCs w:val="20"/>
              </w:rPr>
              <w:t>DATE CHANGED</w:t>
            </w:r>
          </w:p>
        </w:tc>
        <w:tc>
          <w:tcPr>
            <w:tcW w:w="673" w:type="pct"/>
            <w:tcBorders>
              <w:top w:val="single" w:sz="6" w:space="0" w:color="auto"/>
              <w:left w:val="single" w:sz="6" w:space="0" w:color="auto"/>
              <w:bottom w:val="single" w:sz="6" w:space="0" w:color="auto"/>
              <w:right w:val="single" w:sz="6" w:space="0" w:color="auto"/>
            </w:tcBorders>
          </w:tcPr>
          <w:p w14:paraId="5CDC560B" w14:textId="77777777" w:rsidR="00C469A6" w:rsidRPr="00F223A7" w:rsidRDefault="00C469A6">
            <w:pPr>
              <w:keepNext/>
              <w:keepLines/>
              <w:autoSpaceDE w:val="0"/>
              <w:autoSpaceDN w:val="0"/>
              <w:adjustRightInd w:val="0"/>
              <w:ind w:left="15"/>
              <w:jc w:val="center"/>
              <w:rPr>
                <w:rFonts w:ascii="Arial" w:hAnsi="Arial" w:cs="Arial"/>
                <w:b/>
                <w:bCs/>
                <w:color w:val="000000"/>
                <w:sz w:val="20"/>
                <w:szCs w:val="20"/>
              </w:rPr>
            </w:pPr>
            <w:r w:rsidRPr="00F223A7">
              <w:rPr>
                <w:rFonts w:ascii="Arial" w:hAnsi="Arial" w:cs="Arial"/>
                <w:b/>
                <w:bCs/>
                <w:color w:val="000000"/>
                <w:sz w:val="20"/>
                <w:szCs w:val="20"/>
              </w:rPr>
              <w:t>SECTION #</w:t>
            </w:r>
          </w:p>
        </w:tc>
        <w:tc>
          <w:tcPr>
            <w:tcW w:w="964" w:type="pct"/>
            <w:tcBorders>
              <w:top w:val="single" w:sz="6" w:space="0" w:color="auto"/>
              <w:left w:val="single" w:sz="6" w:space="0" w:color="auto"/>
              <w:bottom w:val="single" w:sz="6" w:space="0" w:color="auto"/>
              <w:right w:val="single" w:sz="6" w:space="0" w:color="auto"/>
            </w:tcBorders>
          </w:tcPr>
          <w:p w14:paraId="0BDDCFE5" w14:textId="77777777" w:rsidR="00C469A6" w:rsidRPr="00F223A7" w:rsidRDefault="00C469A6">
            <w:pPr>
              <w:keepNext/>
              <w:keepLines/>
              <w:autoSpaceDE w:val="0"/>
              <w:autoSpaceDN w:val="0"/>
              <w:adjustRightInd w:val="0"/>
              <w:ind w:left="15"/>
              <w:jc w:val="center"/>
              <w:rPr>
                <w:rFonts w:ascii="Arial" w:hAnsi="Arial" w:cs="Arial"/>
                <w:b/>
                <w:bCs/>
                <w:color w:val="000000"/>
                <w:sz w:val="20"/>
                <w:szCs w:val="20"/>
              </w:rPr>
            </w:pPr>
            <w:r w:rsidRPr="00F223A7">
              <w:rPr>
                <w:rFonts w:ascii="Arial" w:hAnsi="Arial" w:cs="Arial"/>
                <w:b/>
                <w:bCs/>
                <w:color w:val="000000"/>
                <w:sz w:val="20"/>
                <w:szCs w:val="20"/>
              </w:rPr>
              <w:t>SUBTITLE IN SECTION</w:t>
            </w:r>
          </w:p>
        </w:tc>
        <w:tc>
          <w:tcPr>
            <w:tcW w:w="866" w:type="pct"/>
            <w:tcBorders>
              <w:top w:val="single" w:sz="6" w:space="0" w:color="auto"/>
              <w:left w:val="single" w:sz="6" w:space="0" w:color="auto"/>
              <w:bottom w:val="single" w:sz="6" w:space="0" w:color="auto"/>
              <w:right w:val="single" w:sz="6" w:space="0" w:color="auto"/>
            </w:tcBorders>
          </w:tcPr>
          <w:p w14:paraId="577D4D3F" w14:textId="77777777" w:rsidR="00C469A6" w:rsidRPr="00F223A7" w:rsidRDefault="00C469A6">
            <w:pPr>
              <w:keepNext/>
              <w:keepLines/>
              <w:autoSpaceDE w:val="0"/>
              <w:autoSpaceDN w:val="0"/>
              <w:adjustRightInd w:val="0"/>
              <w:ind w:left="15"/>
              <w:jc w:val="center"/>
              <w:rPr>
                <w:rFonts w:ascii="Arial" w:hAnsi="Arial" w:cs="Arial"/>
                <w:b/>
                <w:bCs/>
                <w:color w:val="000000"/>
                <w:sz w:val="20"/>
                <w:szCs w:val="20"/>
              </w:rPr>
            </w:pPr>
            <w:r w:rsidRPr="00F223A7">
              <w:rPr>
                <w:rFonts w:ascii="Arial" w:hAnsi="Arial" w:cs="Arial"/>
                <w:b/>
                <w:bCs/>
                <w:color w:val="000000"/>
                <w:sz w:val="20"/>
                <w:szCs w:val="20"/>
              </w:rPr>
              <w:t xml:space="preserve">CHANGED BY (NAME) </w:t>
            </w:r>
          </w:p>
        </w:tc>
        <w:tc>
          <w:tcPr>
            <w:tcW w:w="1681" w:type="pct"/>
            <w:tcBorders>
              <w:top w:val="single" w:sz="6" w:space="0" w:color="auto"/>
              <w:left w:val="single" w:sz="6" w:space="0" w:color="auto"/>
              <w:bottom w:val="single" w:sz="6" w:space="0" w:color="auto"/>
              <w:right w:val="single" w:sz="6" w:space="0" w:color="auto"/>
            </w:tcBorders>
          </w:tcPr>
          <w:p w14:paraId="7D09478B" w14:textId="77777777" w:rsidR="00C469A6" w:rsidRPr="00F223A7" w:rsidRDefault="00C469A6">
            <w:pPr>
              <w:keepNext/>
              <w:keepLines/>
              <w:autoSpaceDE w:val="0"/>
              <w:autoSpaceDN w:val="0"/>
              <w:adjustRightInd w:val="0"/>
              <w:ind w:left="15"/>
              <w:jc w:val="center"/>
              <w:rPr>
                <w:rFonts w:ascii="Arial" w:hAnsi="Arial" w:cs="Arial"/>
                <w:b/>
                <w:bCs/>
                <w:color w:val="000000"/>
                <w:sz w:val="20"/>
                <w:szCs w:val="20"/>
              </w:rPr>
            </w:pPr>
            <w:r w:rsidRPr="00F223A7">
              <w:rPr>
                <w:rFonts w:ascii="Arial" w:hAnsi="Arial" w:cs="Arial"/>
                <w:b/>
                <w:bCs/>
                <w:color w:val="000000"/>
                <w:sz w:val="20"/>
                <w:szCs w:val="20"/>
              </w:rPr>
              <w:t>COMMENTS</w:t>
            </w:r>
          </w:p>
        </w:tc>
      </w:tr>
      <w:tr w:rsidR="003D3026" w:rsidRPr="00F223A7" w14:paraId="242D91EF" w14:textId="77777777" w:rsidTr="003D3026">
        <w:tc>
          <w:tcPr>
            <w:tcW w:w="815" w:type="pct"/>
            <w:tcBorders>
              <w:top w:val="single" w:sz="6" w:space="0" w:color="auto"/>
              <w:left w:val="single" w:sz="6" w:space="0" w:color="auto"/>
              <w:bottom w:val="single" w:sz="6" w:space="0" w:color="auto"/>
              <w:right w:val="single" w:sz="6" w:space="0" w:color="auto"/>
            </w:tcBorders>
          </w:tcPr>
          <w:p w14:paraId="2D601DC1" w14:textId="5CAF3FD2" w:rsidR="003D3026" w:rsidRPr="00B737DE" w:rsidRDefault="003D3026">
            <w:pPr>
              <w:keepNext/>
              <w:keepLines/>
              <w:autoSpaceDE w:val="0"/>
              <w:autoSpaceDN w:val="0"/>
              <w:adjustRightInd w:val="0"/>
              <w:ind w:left="15"/>
              <w:rPr>
                <w:rFonts w:ascii="Arial" w:hAnsi="Arial" w:cs="Arial"/>
                <w:sz w:val="18"/>
                <w:szCs w:val="18"/>
              </w:rPr>
            </w:pPr>
            <w:r w:rsidRPr="00B737DE">
              <w:rPr>
                <w:rFonts w:ascii="Arial" w:hAnsi="Arial" w:cs="Arial"/>
                <w:sz w:val="18"/>
                <w:szCs w:val="18"/>
              </w:rPr>
              <w:t>December 2025</w:t>
            </w:r>
          </w:p>
        </w:tc>
        <w:tc>
          <w:tcPr>
            <w:tcW w:w="673" w:type="pct"/>
            <w:tcBorders>
              <w:top w:val="single" w:sz="6" w:space="0" w:color="auto"/>
              <w:left w:val="single" w:sz="6" w:space="0" w:color="auto"/>
              <w:bottom w:val="single" w:sz="6" w:space="0" w:color="auto"/>
              <w:right w:val="single" w:sz="6" w:space="0" w:color="auto"/>
            </w:tcBorders>
          </w:tcPr>
          <w:p w14:paraId="4233AE58" w14:textId="77777777" w:rsidR="003D3026" w:rsidRPr="00B737DE" w:rsidRDefault="008E2D13">
            <w:pPr>
              <w:keepNext/>
              <w:keepLines/>
              <w:autoSpaceDE w:val="0"/>
              <w:autoSpaceDN w:val="0"/>
              <w:adjustRightInd w:val="0"/>
              <w:ind w:left="15"/>
              <w:rPr>
                <w:rFonts w:ascii="Arial" w:hAnsi="Arial" w:cs="Arial"/>
                <w:sz w:val="18"/>
                <w:szCs w:val="18"/>
              </w:rPr>
            </w:pPr>
            <w:r w:rsidRPr="00B737DE">
              <w:rPr>
                <w:rFonts w:ascii="Arial" w:hAnsi="Arial" w:cs="Arial"/>
                <w:sz w:val="18"/>
                <w:szCs w:val="18"/>
              </w:rPr>
              <w:t>Planning</w:t>
            </w:r>
          </w:p>
          <w:p w14:paraId="4C3129F9" w14:textId="77777777" w:rsidR="008E2D13" w:rsidRPr="00B737DE" w:rsidRDefault="008E2D13">
            <w:pPr>
              <w:keepNext/>
              <w:keepLines/>
              <w:autoSpaceDE w:val="0"/>
              <w:autoSpaceDN w:val="0"/>
              <w:adjustRightInd w:val="0"/>
              <w:ind w:left="15"/>
              <w:rPr>
                <w:rFonts w:ascii="Arial" w:hAnsi="Arial" w:cs="Arial"/>
                <w:sz w:val="18"/>
                <w:szCs w:val="18"/>
              </w:rPr>
            </w:pPr>
          </w:p>
          <w:p w14:paraId="21CADB09" w14:textId="7E41B165" w:rsidR="008E2D13" w:rsidRPr="00B737DE" w:rsidRDefault="008E2D13">
            <w:pPr>
              <w:keepNext/>
              <w:keepLines/>
              <w:autoSpaceDE w:val="0"/>
              <w:autoSpaceDN w:val="0"/>
              <w:adjustRightInd w:val="0"/>
              <w:ind w:left="15"/>
              <w:rPr>
                <w:rFonts w:ascii="Arial" w:hAnsi="Arial" w:cs="Arial"/>
                <w:sz w:val="18"/>
                <w:szCs w:val="18"/>
              </w:rPr>
            </w:pPr>
            <w:r w:rsidRPr="00B737DE">
              <w:rPr>
                <w:rFonts w:ascii="Arial" w:hAnsi="Arial" w:cs="Arial"/>
                <w:sz w:val="18"/>
                <w:szCs w:val="18"/>
              </w:rPr>
              <w:t>5</w:t>
            </w:r>
          </w:p>
          <w:p w14:paraId="5B624536" w14:textId="0EB9FDD6" w:rsidR="008E2D13" w:rsidRPr="00B737DE" w:rsidRDefault="008E2D13">
            <w:pPr>
              <w:keepNext/>
              <w:keepLines/>
              <w:autoSpaceDE w:val="0"/>
              <w:autoSpaceDN w:val="0"/>
              <w:adjustRightInd w:val="0"/>
              <w:ind w:left="15"/>
              <w:rPr>
                <w:rFonts w:ascii="Arial" w:hAnsi="Arial" w:cs="Arial"/>
                <w:sz w:val="18"/>
                <w:szCs w:val="18"/>
              </w:rPr>
            </w:pPr>
          </w:p>
        </w:tc>
        <w:tc>
          <w:tcPr>
            <w:tcW w:w="964" w:type="pct"/>
            <w:tcBorders>
              <w:top w:val="single" w:sz="6" w:space="0" w:color="auto"/>
              <w:left w:val="single" w:sz="6" w:space="0" w:color="auto"/>
              <w:bottom w:val="single" w:sz="6" w:space="0" w:color="auto"/>
              <w:right w:val="single" w:sz="6" w:space="0" w:color="auto"/>
            </w:tcBorders>
          </w:tcPr>
          <w:p w14:paraId="53526350" w14:textId="77777777" w:rsidR="003D3026" w:rsidRPr="00B737DE" w:rsidRDefault="008E2D13" w:rsidP="00B2303B">
            <w:pPr>
              <w:keepNext/>
              <w:keepLines/>
              <w:autoSpaceDE w:val="0"/>
              <w:autoSpaceDN w:val="0"/>
              <w:adjustRightInd w:val="0"/>
              <w:ind w:left="15"/>
              <w:rPr>
                <w:rFonts w:ascii="Arial" w:hAnsi="Arial" w:cs="Arial"/>
                <w:sz w:val="18"/>
                <w:szCs w:val="18"/>
              </w:rPr>
            </w:pPr>
            <w:r w:rsidRPr="00B737DE">
              <w:rPr>
                <w:rFonts w:ascii="Arial" w:hAnsi="Arial" w:cs="Arial"/>
                <w:sz w:val="18"/>
                <w:szCs w:val="18"/>
              </w:rPr>
              <w:t>Reference Material</w:t>
            </w:r>
          </w:p>
          <w:p w14:paraId="42C7DA29" w14:textId="77777777" w:rsidR="008E2D13" w:rsidRPr="00B737DE" w:rsidRDefault="008E2D13" w:rsidP="00B2303B">
            <w:pPr>
              <w:keepNext/>
              <w:keepLines/>
              <w:autoSpaceDE w:val="0"/>
              <w:autoSpaceDN w:val="0"/>
              <w:adjustRightInd w:val="0"/>
              <w:ind w:left="15"/>
              <w:rPr>
                <w:rFonts w:ascii="Arial" w:hAnsi="Arial" w:cs="Arial"/>
                <w:sz w:val="18"/>
                <w:szCs w:val="18"/>
              </w:rPr>
            </w:pPr>
          </w:p>
          <w:p w14:paraId="6406091F" w14:textId="7AA62E34" w:rsidR="008E2D13" w:rsidRPr="00B737DE" w:rsidRDefault="008E2D13" w:rsidP="00B2303B">
            <w:pPr>
              <w:keepNext/>
              <w:keepLines/>
              <w:autoSpaceDE w:val="0"/>
              <w:autoSpaceDN w:val="0"/>
              <w:adjustRightInd w:val="0"/>
              <w:ind w:left="15"/>
              <w:rPr>
                <w:rFonts w:ascii="Arial" w:hAnsi="Arial" w:cs="Arial"/>
                <w:sz w:val="18"/>
                <w:szCs w:val="18"/>
              </w:rPr>
            </w:pPr>
            <w:r w:rsidRPr="00B737DE">
              <w:rPr>
                <w:rFonts w:ascii="Arial" w:hAnsi="Arial" w:cs="Arial"/>
                <w:sz w:val="18"/>
                <w:szCs w:val="18"/>
              </w:rPr>
              <w:t>Data Privacy and Protection</w:t>
            </w:r>
          </w:p>
        </w:tc>
        <w:tc>
          <w:tcPr>
            <w:tcW w:w="866" w:type="pct"/>
            <w:tcBorders>
              <w:top w:val="single" w:sz="6" w:space="0" w:color="auto"/>
              <w:left w:val="single" w:sz="6" w:space="0" w:color="auto"/>
              <w:bottom w:val="single" w:sz="6" w:space="0" w:color="auto"/>
              <w:right w:val="single" w:sz="6" w:space="0" w:color="auto"/>
            </w:tcBorders>
          </w:tcPr>
          <w:p w14:paraId="5698E8AA" w14:textId="4E07B051" w:rsidR="003D3026" w:rsidRPr="00B737DE" w:rsidRDefault="003D3026">
            <w:pPr>
              <w:keepNext/>
              <w:keepLines/>
              <w:autoSpaceDE w:val="0"/>
              <w:autoSpaceDN w:val="0"/>
              <w:adjustRightInd w:val="0"/>
              <w:ind w:left="15"/>
              <w:rPr>
                <w:rFonts w:ascii="Arial" w:hAnsi="Arial" w:cs="Arial"/>
                <w:sz w:val="18"/>
                <w:szCs w:val="18"/>
              </w:rPr>
            </w:pPr>
            <w:r w:rsidRPr="00B737DE">
              <w:rPr>
                <w:rFonts w:ascii="Arial" w:hAnsi="Arial" w:cs="Arial"/>
                <w:sz w:val="18"/>
                <w:szCs w:val="18"/>
              </w:rPr>
              <w:t>Dana Wendlova</w:t>
            </w:r>
          </w:p>
        </w:tc>
        <w:tc>
          <w:tcPr>
            <w:tcW w:w="1681" w:type="pct"/>
            <w:tcBorders>
              <w:top w:val="single" w:sz="6" w:space="0" w:color="auto"/>
              <w:left w:val="single" w:sz="6" w:space="0" w:color="auto"/>
              <w:bottom w:val="single" w:sz="6" w:space="0" w:color="auto"/>
              <w:right w:val="single" w:sz="6" w:space="0" w:color="auto"/>
            </w:tcBorders>
          </w:tcPr>
          <w:p w14:paraId="56AED029" w14:textId="77777777" w:rsidR="003D3026" w:rsidRPr="00B737DE" w:rsidRDefault="008E2D13" w:rsidP="00B4207E">
            <w:pPr>
              <w:keepNext/>
              <w:keepLines/>
              <w:autoSpaceDE w:val="0"/>
              <w:autoSpaceDN w:val="0"/>
              <w:adjustRightInd w:val="0"/>
              <w:ind w:left="15"/>
              <w:rPr>
                <w:rFonts w:ascii="Arial" w:hAnsi="Arial" w:cs="Arial"/>
                <w:sz w:val="18"/>
                <w:szCs w:val="18"/>
              </w:rPr>
            </w:pPr>
            <w:r w:rsidRPr="00B737DE">
              <w:rPr>
                <w:rFonts w:ascii="Arial" w:hAnsi="Arial" w:cs="Arial"/>
                <w:sz w:val="18"/>
                <w:szCs w:val="18"/>
              </w:rPr>
              <w:t>Update and new relevant links</w:t>
            </w:r>
          </w:p>
          <w:p w14:paraId="13691EE4" w14:textId="77777777" w:rsidR="008E2D13" w:rsidRPr="00B737DE" w:rsidRDefault="008E2D13" w:rsidP="00B4207E">
            <w:pPr>
              <w:keepNext/>
              <w:keepLines/>
              <w:autoSpaceDE w:val="0"/>
              <w:autoSpaceDN w:val="0"/>
              <w:adjustRightInd w:val="0"/>
              <w:ind w:left="15"/>
              <w:rPr>
                <w:rFonts w:ascii="Arial" w:hAnsi="Arial" w:cs="Arial"/>
                <w:sz w:val="18"/>
                <w:szCs w:val="18"/>
              </w:rPr>
            </w:pPr>
          </w:p>
          <w:p w14:paraId="4322AC02" w14:textId="296A9AE0" w:rsidR="008E2D13" w:rsidRPr="00B737DE" w:rsidRDefault="008E2D13" w:rsidP="00B4207E">
            <w:pPr>
              <w:keepNext/>
              <w:keepLines/>
              <w:autoSpaceDE w:val="0"/>
              <w:autoSpaceDN w:val="0"/>
              <w:adjustRightInd w:val="0"/>
              <w:ind w:left="15"/>
              <w:rPr>
                <w:rFonts w:ascii="Arial" w:hAnsi="Arial" w:cs="Arial"/>
                <w:sz w:val="18"/>
                <w:szCs w:val="18"/>
              </w:rPr>
            </w:pPr>
            <w:r w:rsidRPr="00B737DE">
              <w:rPr>
                <w:rFonts w:ascii="Arial" w:hAnsi="Arial" w:cs="Arial"/>
                <w:sz w:val="18"/>
                <w:szCs w:val="18"/>
              </w:rPr>
              <w:t>Replaced reference to GPA with PIA, removed invalid links to Privacy Audit Programs – for actual program instructions, please refer to the general Audit Program Box folder and the Audit Programs for Privacy.</w:t>
            </w:r>
          </w:p>
        </w:tc>
      </w:tr>
      <w:tr w:rsidR="00B2303B" w:rsidRPr="00F223A7" w14:paraId="2D7F399B" w14:textId="77777777" w:rsidTr="003D3026">
        <w:tc>
          <w:tcPr>
            <w:tcW w:w="815" w:type="pct"/>
            <w:tcBorders>
              <w:top w:val="single" w:sz="6" w:space="0" w:color="auto"/>
              <w:left w:val="single" w:sz="6" w:space="0" w:color="auto"/>
              <w:bottom w:val="single" w:sz="6" w:space="0" w:color="auto"/>
              <w:right w:val="single" w:sz="6" w:space="0" w:color="auto"/>
            </w:tcBorders>
          </w:tcPr>
          <w:p w14:paraId="030D8119" w14:textId="7F4E4B3D" w:rsidR="00B2303B" w:rsidRDefault="00B2303B">
            <w:pPr>
              <w:keepNext/>
              <w:keepLines/>
              <w:autoSpaceDE w:val="0"/>
              <w:autoSpaceDN w:val="0"/>
              <w:adjustRightInd w:val="0"/>
              <w:ind w:left="15"/>
              <w:rPr>
                <w:rFonts w:ascii="Arial" w:hAnsi="Arial" w:cs="Arial"/>
                <w:color w:val="000000"/>
                <w:sz w:val="18"/>
                <w:szCs w:val="18"/>
              </w:rPr>
            </w:pPr>
            <w:r>
              <w:rPr>
                <w:rFonts w:ascii="Arial" w:hAnsi="Arial" w:cs="Arial"/>
                <w:color w:val="000000"/>
                <w:sz w:val="18"/>
                <w:szCs w:val="18"/>
              </w:rPr>
              <w:t>December 2024</w:t>
            </w:r>
          </w:p>
        </w:tc>
        <w:tc>
          <w:tcPr>
            <w:tcW w:w="673" w:type="pct"/>
            <w:tcBorders>
              <w:top w:val="single" w:sz="6" w:space="0" w:color="auto"/>
              <w:left w:val="single" w:sz="6" w:space="0" w:color="auto"/>
              <w:bottom w:val="single" w:sz="6" w:space="0" w:color="auto"/>
              <w:right w:val="single" w:sz="6" w:space="0" w:color="auto"/>
            </w:tcBorders>
          </w:tcPr>
          <w:p w14:paraId="381E4020" w14:textId="2CD41A73" w:rsidR="00B2303B" w:rsidRDefault="00B2303B">
            <w:pPr>
              <w:keepNext/>
              <w:keepLines/>
              <w:autoSpaceDE w:val="0"/>
              <w:autoSpaceDN w:val="0"/>
              <w:adjustRightInd w:val="0"/>
              <w:ind w:left="15"/>
              <w:rPr>
                <w:rFonts w:ascii="Arial" w:hAnsi="Arial" w:cs="Arial"/>
                <w:color w:val="000000"/>
                <w:sz w:val="18"/>
                <w:szCs w:val="18"/>
              </w:rPr>
            </w:pPr>
            <w:r>
              <w:rPr>
                <w:rFonts w:ascii="Arial" w:hAnsi="Arial" w:cs="Arial"/>
                <w:color w:val="000000"/>
                <w:sz w:val="18"/>
                <w:szCs w:val="18"/>
              </w:rPr>
              <w:t>2,3,4</w:t>
            </w:r>
          </w:p>
        </w:tc>
        <w:tc>
          <w:tcPr>
            <w:tcW w:w="964" w:type="pct"/>
            <w:tcBorders>
              <w:top w:val="single" w:sz="6" w:space="0" w:color="auto"/>
              <w:left w:val="single" w:sz="6" w:space="0" w:color="auto"/>
              <w:bottom w:val="single" w:sz="6" w:space="0" w:color="auto"/>
              <w:right w:val="single" w:sz="6" w:space="0" w:color="auto"/>
            </w:tcBorders>
          </w:tcPr>
          <w:p w14:paraId="7B8ECD43" w14:textId="3AC01E2B" w:rsidR="00B2303B" w:rsidRPr="00B2303B" w:rsidRDefault="00B2303B" w:rsidP="00B2303B">
            <w:pPr>
              <w:keepNext/>
              <w:keepLines/>
              <w:autoSpaceDE w:val="0"/>
              <w:autoSpaceDN w:val="0"/>
              <w:adjustRightInd w:val="0"/>
              <w:ind w:left="15"/>
              <w:rPr>
                <w:rFonts w:ascii="Arial" w:hAnsi="Arial" w:cs="Arial"/>
                <w:color w:val="000000"/>
                <w:sz w:val="20"/>
                <w:szCs w:val="20"/>
              </w:rPr>
            </w:pPr>
            <w:r>
              <w:rPr>
                <w:rFonts w:ascii="Arial" w:hAnsi="Arial" w:cs="Arial"/>
                <w:color w:val="000000"/>
                <w:sz w:val="18"/>
                <w:szCs w:val="18"/>
              </w:rPr>
              <w:t>Control Assessment Questions</w:t>
            </w:r>
          </w:p>
        </w:tc>
        <w:tc>
          <w:tcPr>
            <w:tcW w:w="866" w:type="pct"/>
            <w:tcBorders>
              <w:top w:val="single" w:sz="6" w:space="0" w:color="auto"/>
              <w:left w:val="single" w:sz="6" w:space="0" w:color="auto"/>
              <w:bottom w:val="single" w:sz="6" w:space="0" w:color="auto"/>
              <w:right w:val="single" w:sz="6" w:space="0" w:color="auto"/>
            </w:tcBorders>
          </w:tcPr>
          <w:p w14:paraId="306578AE" w14:textId="392DE976" w:rsidR="00B2303B" w:rsidRDefault="00B2303B">
            <w:pPr>
              <w:keepNext/>
              <w:keepLines/>
              <w:autoSpaceDE w:val="0"/>
              <w:autoSpaceDN w:val="0"/>
              <w:adjustRightInd w:val="0"/>
              <w:ind w:left="15"/>
              <w:rPr>
                <w:rFonts w:ascii="Arial" w:hAnsi="Arial" w:cs="Arial"/>
                <w:color w:val="000000"/>
                <w:sz w:val="18"/>
                <w:szCs w:val="18"/>
              </w:rPr>
            </w:pPr>
            <w:r>
              <w:rPr>
                <w:rFonts w:ascii="Arial" w:hAnsi="Arial" w:cs="Arial"/>
                <w:color w:val="000000"/>
                <w:sz w:val="18"/>
                <w:szCs w:val="18"/>
              </w:rPr>
              <w:t>Shawn Kronenberger</w:t>
            </w:r>
          </w:p>
        </w:tc>
        <w:tc>
          <w:tcPr>
            <w:tcW w:w="1681" w:type="pct"/>
            <w:tcBorders>
              <w:top w:val="single" w:sz="6" w:space="0" w:color="auto"/>
              <w:left w:val="single" w:sz="6" w:space="0" w:color="auto"/>
              <w:bottom w:val="single" w:sz="6" w:space="0" w:color="auto"/>
              <w:right w:val="single" w:sz="6" w:space="0" w:color="auto"/>
            </w:tcBorders>
          </w:tcPr>
          <w:p w14:paraId="3FD37012" w14:textId="1CC11A93" w:rsidR="00B2303B" w:rsidRDefault="00B2303B" w:rsidP="00B4207E">
            <w:pPr>
              <w:keepNext/>
              <w:keepLines/>
              <w:autoSpaceDE w:val="0"/>
              <w:autoSpaceDN w:val="0"/>
              <w:adjustRightInd w:val="0"/>
              <w:ind w:left="15"/>
              <w:rPr>
                <w:rFonts w:ascii="Arial" w:hAnsi="Arial" w:cs="Arial"/>
                <w:color w:val="000000"/>
                <w:sz w:val="18"/>
                <w:szCs w:val="18"/>
              </w:rPr>
            </w:pPr>
            <w:r>
              <w:rPr>
                <w:rFonts w:ascii="Arial" w:hAnsi="Arial" w:cs="Arial"/>
                <w:color w:val="000000"/>
                <w:sz w:val="18"/>
                <w:szCs w:val="18"/>
              </w:rPr>
              <w:t>Annual review process updates</w:t>
            </w:r>
          </w:p>
        </w:tc>
      </w:tr>
      <w:tr w:rsidR="00060E2B" w:rsidRPr="00F223A7" w14:paraId="02EFE360" w14:textId="77777777" w:rsidTr="003D3026">
        <w:tc>
          <w:tcPr>
            <w:tcW w:w="815" w:type="pct"/>
            <w:tcBorders>
              <w:top w:val="single" w:sz="6" w:space="0" w:color="auto"/>
              <w:left w:val="single" w:sz="6" w:space="0" w:color="auto"/>
              <w:bottom w:val="single" w:sz="6" w:space="0" w:color="auto"/>
              <w:right w:val="single" w:sz="6" w:space="0" w:color="auto"/>
            </w:tcBorders>
          </w:tcPr>
          <w:p w14:paraId="3A2F3432" w14:textId="0522D6F8" w:rsidR="00060E2B" w:rsidRPr="004F46C5" w:rsidRDefault="00E107C9">
            <w:pPr>
              <w:keepNext/>
              <w:keepLines/>
              <w:autoSpaceDE w:val="0"/>
              <w:autoSpaceDN w:val="0"/>
              <w:adjustRightInd w:val="0"/>
              <w:ind w:left="15"/>
              <w:rPr>
                <w:rFonts w:ascii="Arial" w:hAnsi="Arial" w:cs="Arial"/>
                <w:color w:val="000000"/>
                <w:sz w:val="18"/>
                <w:szCs w:val="18"/>
              </w:rPr>
            </w:pPr>
            <w:r>
              <w:rPr>
                <w:rFonts w:ascii="Arial" w:hAnsi="Arial" w:cs="Arial"/>
                <w:color w:val="000000"/>
                <w:sz w:val="18"/>
                <w:szCs w:val="18"/>
              </w:rPr>
              <w:t>Novem</w:t>
            </w:r>
            <w:r w:rsidR="00060E2B">
              <w:rPr>
                <w:rFonts w:ascii="Arial" w:hAnsi="Arial" w:cs="Arial"/>
                <w:color w:val="000000"/>
                <w:sz w:val="18"/>
                <w:szCs w:val="18"/>
              </w:rPr>
              <w:t>ber 2023</w:t>
            </w:r>
          </w:p>
        </w:tc>
        <w:tc>
          <w:tcPr>
            <w:tcW w:w="673" w:type="pct"/>
            <w:tcBorders>
              <w:top w:val="single" w:sz="6" w:space="0" w:color="auto"/>
              <w:left w:val="single" w:sz="6" w:space="0" w:color="auto"/>
              <w:bottom w:val="single" w:sz="6" w:space="0" w:color="auto"/>
              <w:right w:val="single" w:sz="6" w:space="0" w:color="auto"/>
            </w:tcBorders>
          </w:tcPr>
          <w:p w14:paraId="3FF23DCD" w14:textId="5B5C94B2" w:rsidR="00060E2B" w:rsidRPr="004F46C5" w:rsidRDefault="00060E2B">
            <w:pPr>
              <w:keepNext/>
              <w:keepLines/>
              <w:autoSpaceDE w:val="0"/>
              <w:autoSpaceDN w:val="0"/>
              <w:adjustRightInd w:val="0"/>
              <w:ind w:left="15"/>
              <w:rPr>
                <w:rFonts w:ascii="Arial" w:hAnsi="Arial" w:cs="Arial"/>
                <w:color w:val="000000"/>
                <w:sz w:val="18"/>
                <w:szCs w:val="18"/>
              </w:rPr>
            </w:pPr>
            <w:r>
              <w:rPr>
                <w:rFonts w:ascii="Arial" w:hAnsi="Arial" w:cs="Arial"/>
                <w:color w:val="000000"/>
                <w:sz w:val="18"/>
                <w:szCs w:val="18"/>
              </w:rPr>
              <w:t>All</w:t>
            </w:r>
          </w:p>
        </w:tc>
        <w:tc>
          <w:tcPr>
            <w:tcW w:w="964" w:type="pct"/>
            <w:tcBorders>
              <w:top w:val="single" w:sz="6" w:space="0" w:color="auto"/>
              <w:left w:val="single" w:sz="6" w:space="0" w:color="auto"/>
              <w:bottom w:val="single" w:sz="6" w:space="0" w:color="auto"/>
              <w:right w:val="single" w:sz="6" w:space="0" w:color="auto"/>
            </w:tcBorders>
          </w:tcPr>
          <w:p w14:paraId="4B39C0EE" w14:textId="62E89919" w:rsidR="00060E2B" w:rsidRPr="004F46C5" w:rsidRDefault="00060E2B">
            <w:pPr>
              <w:keepNext/>
              <w:keepLines/>
              <w:autoSpaceDE w:val="0"/>
              <w:autoSpaceDN w:val="0"/>
              <w:adjustRightInd w:val="0"/>
              <w:ind w:left="15"/>
              <w:rPr>
                <w:rFonts w:ascii="Arial" w:hAnsi="Arial" w:cs="Arial"/>
                <w:color w:val="000000"/>
                <w:sz w:val="18"/>
                <w:szCs w:val="18"/>
              </w:rPr>
            </w:pPr>
            <w:r>
              <w:rPr>
                <w:rFonts w:ascii="Arial" w:hAnsi="Arial" w:cs="Arial"/>
                <w:color w:val="000000"/>
                <w:sz w:val="18"/>
                <w:szCs w:val="18"/>
              </w:rPr>
              <w:t>All</w:t>
            </w:r>
          </w:p>
        </w:tc>
        <w:tc>
          <w:tcPr>
            <w:tcW w:w="866" w:type="pct"/>
            <w:tcBorders>
              <w:top w:val="single" w:sz="6" w:space="0" w:color="auto"/>
              <w:left w:val="single" w:sz="6" w:space="0" w:color="auto"/>
              <w:bottom w:val="single" w:sz="6" w:space="0" w:color="auto"/>
              <w:right w:val="single" w:sz="6" w:space="0" w:color="auto"/>
            </w:tcBorders>
          </w:tcPr>
          <w:p w14:paraId="01AB540A" w14:textId="496F1F1A" w:rsidR="00060E2B" w:rsidRPr="004F46C5" w:rsidRDefault="00060E2B">
            <w:pPr>
              <w:keepNext/>
              <w:keepLines/>
              <w:autoSpaceDE w:val="0"/>
              <w:autoSpaceDN w:val="0"/>
              <w:adjustRightInd w:val="0"/>
              <w:ind w:left="15"/>
              <w:rPr>
                <w:rFonts w:ascii="Arial" w:hAnsi="Arial" w:cs="Arial"/>
                <w:color w:val="000000"/>
                <w:sz w:val="18"/>
                <w:szCs w:val="18"/>
              </w:rPr>
            </w:pPr>
            <w:r>
              <w:rPr>
                <w:rFonts w:ascii="Arial" w:hAnsi="Arial" w:cs="Arial"/>
                <w:color w:val="000000"/>
                <w:sz w:val="18"/>
                <w:szCs w:val="18"/>
              </w:rPr>
              <w:t>Jen Daniels</w:t>
            </w:r>
          </w:p>
        </w:tc>
        <w:tc>
          <w:tcPr>
            <w:tcW w:w="1681" w:type="pct"/>
            <w:tcBorders>
              <w:top w:val="single" w:sz="6" w:space="0" w:color="auto"/>
              <w:left w:val="single" w:sz="6" w:space="0" w:color="auto"/>
              <w:bottom w:val="single" w:sz="6" w:space="0" w:color="auto"/>
              <w:right w:val="single" w:sz="6" w:space="0" w:color="auto"/>
            </w:tcBorders>
          </w:tcPr>
          <w:p w14:paraId="24C3B47D" w14:textId="4B81483C" w:rsidR="00060E2B" w:rsidRPr="004F46C5" w:rsidRDefault="00060E2B" w:rsidP="00B4207E">
            <w:pPr>
              <w:keepNext/>
              <w:keepLines/>
              <w:autoSpaceDE w:val="0"/>
              <w:autoSpaceDN w:val="0"/>
              <w:adjustRightInd w:val="0"/>
              <w:ind w:left="15"/>
              <w:rPr>
                <w:rFonts w:ascii="Arial" w:hAnsi="Arial" w:cs="Arial"/>
                <w:color w:val="000000"/>
                <w:sz w:val="18"/>
                <w:szCs w:val="18"/>
              </w:rPr>
            </w:pPr>
            <w:r>
              <w:rPr>
                <w:rFonts w:ascii="Arial" w:hAnsi="Arial" w:cs="Arial"/>
                <w:color w:val="000000"/>
                <w:sz w:val="18"/>
                <w:szCs w:val="18"/>
              </w:rPr>
              <w:t>Updated defined risk areas and tests to align with most recent audit. Added data privacy</w:t>
            </w:r>
            <w:r w:rsidR="00A820DC">
              <w:rPr>
                <w:rFonts w:ascii="Arial" w:hAnsi="Arial" w:cs="Arial"/>
                <w:color w:val="000000"/>
                <w:sz w:val="18"/>
                <w:szCs w:val="18"/>
              </w:rPr>
              <w:t xml:space="preserve"> </w:t>
            </w:r>
            <w:r w:rsidR="00570228">
              <w:rPr>
                <w:rFonts w:ascii="Arial" w:hAnsi="Arial" w:cs="Arial"/>
                <w:color w:val="000000"/>
                <w:sz w:val="18"/>
                <w:szCs w:val="18"/>
              </w:rPr>
              <w:t>and</w:t>
            </w:r>
            <w:r w:rsidR="00A820DC">
              <w:rPr>
                <w:rFonts w:ascii="Arial" w:hAnsi="Arial" w:cs="Arial"/>
                <w:color w:val="000000"/>
                <w:sz w:val="18"/>
                <w:szCs w:val="18"/>
              </w:rPr>
              <w:t xml:space="preserve"> protection</w:t>
            </w:r>
            <w:r>
              <w:rPr>
                <w:rFonts w:ascii="Arial" w:hAnsi="Arial" w:cs="Arial"/>
                <w:color w:val="000000"/>
                <w:sz w:val="18"/>
                <w:szCs w:val="18"/>
              </w:rPr>
              <w:t>.</w:t>
            </w:r>
          </w:p>
        </w:tc>
      </w:tr>
      <w:tr w:rsidR="0035743B" w:rsidRPr="00F223A7" w14:paraId="06CC4B6B" w14:textId="77777777" w:rsidTr="003D3026">
        <w:tc>
          <w:tcPr>
            <w:tcW w:w="815" w:type="pct"/>
            <w:tcBorders>
              <w:top w:val="single" w:sz="6" w:space="0" w:color="auto"/>
              <w:left w:val="single" w:sz="6" w:space="0" w:color="auto"/>
              <w:bottom w:val="single" w:sz="6" w:space="0" w:color="auto"/>
              <w:right w:val="single" w:sz="6" w:space="0" w:color="auto"/>
            </w:tcBorders>
          </w:tcPr>
          <w:p w14:paraId="0A312C50" w14:textId="066870E0" w:rsidR="0035743B" w:rsidRPr="004F46C5" w:rsidRDefault="00D47200">
            <w:pPr>
              <w:keepNext/>
              <w:keepLines/>
              <w:autoSpaceDE w:val="0"/>
              <w:autoSpaceDN w:val="0"/>
              <w:adjustRightInd w:val="0"/>
              <w:ind w:left="15"/>
              <w:rPr>
                <w:rFonts w:ascii="Arial" w:hAnsi="Arial" w:cs="Arial"/>
                <w:color w:val="000000"/>
                <w:sz w:val="18"/>
                <w:szCs w:val="18"/>
              </w:rPr>
            </w:pPr>
            <w:r w:rsidRPr="004F46C5">
              <w:rPr>
                <w:rFonts w:ascii="Arial" w:hAnsi="Arial" w:cs="Arial"/>
                <w:color w:val="000000"/>
                <w:sz w:val="18"/>
                <w:szCs w:val="18"/>
              </w:rPr>
              <w:t>May</w:t>
            </w:r>
            <w:r w:rsidR="0035743B" w:rsidRPr="004F46C5">
              <w:rPr>
                <w:rFonts w:ascii="Arial" w:hAnsi="Arial" w:cs="Arial"/>
                <w:color w:val="000000"/>
                <w:sz w:val="18"/>
                <w:szCs w:val="18"/>
              </w:rPr>
              <w:t xml:space="preserve"> 2023</w:t>
            </w:r>
          </w:p>
        </w:tc>
        <w:tc>
          <w:tcPr>
            <w:tcW w:w="673" w:type="pct"/>
            <w:tcBorders>
              <w:top w:val="single" w:sz="6" w:space="0" w:color="auto"/>
              <w:left w:val="single" w:sz="6" w:space="0" w:color="auto"/>
              <w:bottom w:val="single" w:sz="6" w:space="0" w:color="auto"/>
              <w:right w:val="single" w:sz="6" w:space="0" w:color="auto"/>
            </w:tcBorders>
          </w:tcPr>
          <w:p w14:paraId="1B7DA5A6" w14:textId="1ADA1319" w:rsidR="0035743B" w:rsidRPr="004F46C5" w:rsidRDefault="0035743B">
            <w:pPr>
              <w:keepNext/>
              <w:keepLines/>
              <w:autoSpaceDE w:val="0"/>
              <w:autoSpaceDN w:val="0"/>
              <w:adjustRightInd w:val="0"/>
              <w:ind w:left="15"/>
              <w:rPr>
                <w:rFonts w:ascii="Arial" w:hAnsi="Arial" w:cs="Arial"/>
                <w:color w:val="000000"/>
                <w:sz w:val="18"/>
                <w:szCs w:val="18"/>
              </w:rPr>
            </w:pPr>
            <w:r w:rsidRPr="004F46C5">
              <w:rPr>
                <w:rFonts w:ascii="Arial" w:hAnsi="Arial" w:cs="Arial"/>
                <w:color w:val="000000"/>
                <w:sz w:val="18"/>
                <w:szCs w:val="18"/>
              </w:rPr>
              <w:t>All</w:t>
            </w:r>
          </w:p>
        </w:tc>
        <w:tc>
          <w:tcPr>
            <w:tcW w:w="964" w:type="pct"/>
            <w:tcBorders>
              <w:top w:val="single" w:sz="6" w:space="0" w:color="auto"/>
              <w:left w:val="single" w:sz="6" w:space="0" w:color="auto"/>
              <w:bottom w:val="single" w:sz="6" w:space="0" w:color="auto"/>
              <w:right w:val="single" w:sz="6" w:space="0" w:color="auto"/>
            </w:tcBorders>
          </w:tcPr>
          <w:p w14:paraId="3E4887B4" w14:textId="45A83D86" w:rsidR="0035743B" w:rsidRPr="004F46C5" w:rsidRDefault="0035743B">
            <w:pPr>
              <w:keepNext/>
              <w:keepLines/>
              <w:autoSpaceDE w:val="0"/>
              <w:autoSpaceDN w:val="0"/>
              <w:adjustRightInd w:val="0"/>
              <w:ind w:left="15"/>
              <w:rPr>
                <w:rFonts w:ascii="Arial" w:hAnsi="Arial" w:cs="Arial"/>
                <w:color w:val="000000"/>
                <w:sz w:val="18"/>
                <w:szCs w:val="18"/>
              </w:rPr>
            </w:pPr>
            <w:r w:rsidRPr="004F46C5">
              <w:rPr>
                <w:rFonts w:ascii="Arial" w:hAnsi="Arial" w:cs="Arial"/>
                <w:color w:val="000000"/>
                <w:sz w:val="18"/>
                <w:szCs w:val="18"/>
              </w:rPr>
              <w:t>All</w:t>
            </w:r>
          </w:p>
        </w:tc>
        <w:tc>
          <w:tcPr>
            <w:tcW w:w="866" w:type="pct"/>
            <w:tcBorders>
              <w:top w:val="single" w:sz="6" w:space="0" w:color="auto"/>
              <w:left w:val="single" w:sz="6" w:space="0" w:color="auto"/>
              <w:bottom w:val="single" w:sz="6" w:space="0" w:color="auto"/>
              <w:right w:val="single" w:sz="6" w:space="0" w:color="auto"/>
            </w:tcBorders>
          </w:tcPr>
          <w:p w14:paraId="7F8AD948" w14:textId="78DFA108" w:rsidR="0035743B" w:rsidRPr="004F46C5" w:rsidRDefault="0035743B">
            <w:pPr>
              <w:keepNext/>
              <w:keepLines/>
              <w:autoSpaceDE w:val="0"/>
              <w:autoSpaceDN w:val="0"/>
              <w:adjustRightInd w:val="0"/>
              <w:ind w:left="15"/>
              <w:rPr>
                <w:rFonts w:ascii="Arial" w:hAnsi="Arial" w:cs="Arial"/>
                <w:color w:val="000000"/>
                <w:sz w:val="18"/>
                <w:szCs w:val="18"/>
              </w:rPr>
            </w:pPr>
            <w:r w:rsidRPr="004F46C5">
              <w:rPr>
                <w:rFonts w:ascii="Arial" w:hAnsi="Arial" w:cs="Arial"/>
                <w:color w:val="000000"/>
                <w:sz w:val="18"/>
                <w:szCs w:val="18"/>
              </w:rPr>
              <w:t>Jen Daniels</w:t>
            </w:r>
          </w:p>
        </w:tc>
        <w:tc>
          <w:tcPr>
            <w:tcW w:w="1681" w:type="pct"/>
            <w:tcBorders>
              <w:top w:val="single" w:sz="6" w:space="0" w:color="auto"/>
              <w:left w:val="single" w:sz="6" w:space="0" w:color="auto"/>
              <w:bottom w:val="single" w:sz="6" w:space="0" w:color="auto"/>
              <w:right w:val="single" w:sz="6" w:space="0" w:color="auto"/>
            </w:tcBorders>
          </w:tcPr>
          <w:p w14:paraId="0CBE97A5" w14:textId="7EF12CCC" w:rsidR="0035743B" w:rsidRPr="004F46C5" w:rsidRDefault="0035743B" w:rsidP="00B4207E">
            <w:pPr>
              <w:keepNext/>
              <w:keepLines/>
              <w:autoSpaceDE w:val="0"/>
              <w:autoSpaceDN w:val="0"/>
              <w:adjustRightInd w:val="0"/>
              <w:ind w:left="15"/>
              <w:rPr>
                <w:rFonts w:ascii="Arial" w:hAnsi="Arial" w:cs="Arial"/>
                <w:color w:val="000000"/>
                <w:sz w:val="18"/>
                <w:szCs w:val="18"/>
              </w:rPr>
            </w:pPr>
            <w:r w:rsidRPr="004F46C5">
              <w:rPr>
                <w:rFonts w:ascii="Arial" w:hAnsi="Arial" w:cs="Arial"/>
                <w:color w:val="000000"/>
                <w:sz w:val="18"/>
                <w:szCs w:val="18"/>
              </w:rPr>
              <w:t>Audit program name change from Royalty Payment Management to Royalty and Payment Management; changed defined risk areas; reference links</w:t>
            </w:r>
          </w:p>
        </w:tc>
      </w:tr>
      <w:tr w:rsidR="00C469A6" w:rsidRPr="00F223A7" w14:paraId="5B249763" w14:textId="77777777" w:rsidTr="003D3026">
        <w:tc>
          <w:tcPr>
            <w:tcW w:w="815" w:type="pct"/>
            <w:tcBorders>
              <w:top w:val="single" w:sz="6" w:space="0" w:color="auto"/>
              <w:left w:val="single" w:sz="6" w:space="0" w:color="auto"/>
              <w:bottom w:val="single" w:sz="6" w:space="0" w:color="auto"/>
              <w:right w:val="single" w:sz="6" w:space="0" w:color="auto"/>
            </w:tcBorders>
          </w:tcPr>
          <w:p w14:paraId="7AE82469" w14:textId="02A47808" w:rsidR="00C469A6" w:rsidRPr="004F46C5" w:rsidRDefault="008F1391">
            <w:pPr>
              <w:keepNext/>
              <w:keepLines/>
              <w:autoSpaceDE w:val="0"/>
              <w:autoSpaceDN w:val="0"/>
              <w:adjustRightInd w:val="0"/>
              <w:ind w:left="15"/>
              <w:rPr>
                <w:rFonts w:ascii="Arial" w:hAnsi="Arial" w:cs="Arial"/>
                <w:color w:val="000000"/>
                <w:sz w:val="18"/>
                <w:szCs w:val="18"/>
              </w:rPr>
            </w:pPr>
            <w:r w:rsidRPr="004F46C5">
              <w:rPr>
                <w:rFonts w:ascii="Arial" w:hAnsi="Arial" w:cs="Arial"/>
                <w:color w:val="000000"/>
                <w:sz w:val="18"/>
                <w:szCs w:val="18"/>
              </w:rPr>
              <w:t>February 2023</w:t>
            </w:r>
          </w:p>
        </w:tc>
        <w:tc>
          <w:tcPr>
            <w:tcW w:w="673" w:type="pct"/>
            <w:tcBorders>
              <w:top w:val="single" w:sz="6" w:space="0" w:color="auto"/>
              <w:left w:val="single" w:sz="6" w:space="0" w:color="auto"/>
              <w:bottom w:val="single" w:sz="6" w:space="0" w:color="auto"/>
              <w:right w:val="single" w:sz="6" w:space="0" w:color="auto"/>
            </w:tcBorders>
          </w:tcPr>
          <w:p w14:paraId="36C9B872" w14:textId="77777777" w:rsidR="00C469A6" w:rsidRPr="004F46C5" w:rsidRDefault="00C469A6">
            <w:pPr>
              <w:keepNext/>
              <w:keepLines/>
              <w:autoSpaceDE w:val="0"/>
              <w:autoSpaceDN w:val="0"/>
              <w:adjustRightInd w:val="0"/>
              <w:ind w:left="15"/>
              <w:rPr>
                <w:rFonts w:ascii="Arial" w:hAnsi="Arial" w:cs="Arial"/>
                <w:color w:val="000000"/>
                <w:sz w:val="18"/>
                <w:szCs w:val="18"/>
              </w:rPr>
            </w:pPr>
            <w:r w:rsidRPr="004F46C5">
              <w:rPr>
                <w:rFonts w:ascii="Arial" w:hAnsi="Arial" w:cs="Arial"/>
                <w:color w:val="000000"/>
                <w:sz w:val="18"/>
                <w:szCs w:val="18"/>
              </w:rPr>
              <w:t>All</w:t>
            </w:r>
          </w:p>
        </w:tc>
        <w:tc>
          <w:tcPr>
            <w:tcW w:w="964" w:type="pct"/>
            <w:tcBorders>
              <w:top w:val="single" w:sz="6" w:space="0" w:color="auto"/>
              <w:left w:val="single" w:sz="6" w:space="0" w:color="auto"/>
              <w:bottom w:val="single" w:sz="6" w:space="0" w:color="auto"/>
              <w:right w:val="single" w:sz="6" w:space="0" w:color="auto"/>
            </w:tcBorders>
          </w:tcPr>
          <w:p w14:paraId="73B5C142" w14:textId="77777777" w:rsidR="00C469A6" w:rsidRPr="004F46C5" w:rsidRDefault="00C469A6">
            <w:pPr>
              <w:keepNext/>
              <w:keepLines/>
              <w:autoSpaceDE w:val="0"/>
              <w:autoSpaceDN w:val="0"/>
              <w:adjustRightInd w:val="0"/>
              <w:ind w:left="15"/>
              <w:rPr>
                <w:rFonts w:ascii="Arial" w:hAnsi="Arial" w:cs="Arial"/>
                <w:color w:val="000000"/>
                <w:sz w:val="18"/>
                <w:szCs w:val="18"/>
              </w:rPr>
            </w:pPr>
            <w:r w:rsidRPr="004F46C5">
              <w:rPr>
                <w:rFonts w:ascii="Arial" w:hAnsi="Arial" w:cs="Arial"/>
                <w:color w:val="000000"/>
                <w:sz w:val="18"/>
                <w:szCs w:val="18"/>
              </w:rPr>
              <w:t>All</w:t>
            </w:r>
          </w:p>
        </w:tc>
        <w:tc>
          <w:tcPr>
            <w:tcW w:w="866" w:type="pct"/>
            <w:tcBorders>
              <w:top w:val="single" w:sz="6" w:space="0" w:color="auto"/>
              <w:left w:val="single" w:sz="6" w:space="0" w:color="auto"/>
              <w:bottom w:val="single" w:sz="6" w:space="0" w:color="auto"/>
              <w:right w:val="single" w:sz="6" w:space="0" w:color="auto"/>
            </w:tcBorders>
          </w:tcPr>
          <w:p w14:paraId="1EC3E4A2" w14:textId="042FC70E" w:rsidR="00C469A6" w:rsidRPr="004F46C5" w:rsidRDefault="008F1391">
            <w:pPr>
              <w:keepNext/>
              <w:keepLines/>
              <w:autoSpaceDE w:val="0"/>
              <w:autoSpaceDN w:val="0"/>
              <w:adjustRightInd w:val="0"/>
              <w:ind w:left="15"/>
              <w:rPr>
                <w:rFonts w:ascii="Arial" w:hAnsi="Arial" w:cs="Arial"/>
                <w:color w:val="000000"/>
                <w:sz w:val="18"/>
                <w:szCs w:val="18"/>
              </w:rPr>
            </w:pPr>
            <w:r w:rsidRPr="004F46C5">
              <w:rPr>
                <w:rFonts w:ascii="Arial" w:hAnsi="Arial" w:cs="Arial"/>
                <w:color w:val="000000"/>
                <w:sz w:val="18"/>
                <w:szCs w:val="18"/>
              </w:rPr>
              <w:t>CA&amp;AS</w:t>
            </w:r>
          </w:p>
        </w:tc>
        <w:tc>
          <w:tcPr>
            <w:tcW w:w="1681" w:type="pct"/>
            <w:tcBorders>
              <w:top w:val="single" w:sz="6" w:space="0" w:color="auto"/>
              <w:left w:val="single" w:sz="6" w:space="0" w:color="auto"/>
              <w:bottom w:val="single" w:sz="6" w:space="0" w:color="auto"/>
              <w:right w:val="single" w:sz="6" w:space="0" w:color="auto"/>
            </w:tcBorders>
          </w:tcPr>
          <w:p w14:paraId="5C26E4CE" w14:textId="2001B532" w:rsidR="00C469A6" w:rsidRPr="004F46C5" w:rsidRDefault="008F1391">
            <w:pPr>
              <w:keepNext/>
              <w:keepLines/>
              <w:autoSpaceDE w:val="0"/>
              <w:autoSpaceDN w:val="0"/>
              <w:adjustRightInd w:val="0"/>
              <w:ind w:left="15"/>
              <w:rPr>
                <w:rFonts w:ascii="Arial" w:hAnsi="Arial" w:cs="Arial"/>
                <w:color w:val="000000"/>
                <w:sz w:val="18"/>
                <w:szCs w:val="18"/>
              </w:rPr>
            </w:pPr>
            <w:r w:rsidRPr="004F46C5">
              <w:rPr>
                <w:rFonts w:ascii="Arial" w:hAnsi="Arial" w:cs="Arial"/>
                <w:color w:val="000000"/>
                <w:sz w:val="18"/>
                <w:szCs w:val="18"/>
              </w:rPr>
              <w:t xml:space="preserve">Converted </w:t>
            </w:r>
            <w:r w:rsidR="00C669F9" w:rsidRPr="004F46C5">
              <w:rPr>
                <w:rFonts w:ascii="Arial" w:hAnsi="Arial" w:cs="Arial"/>
                <w:color w:val="000000"/>
                <w:sz w:val="18"/>
                <w:szCs w:val="18"/>
              </w:rPr>
              <w:t xml:space="preserve">from Notes into a </w:t>
            </w:r>
            <w:r w:rsidRPr="004F46C5">
              <w:rPr>
                <w:rFonts w:ascii="Arial" w:hAnsi="Arial" w:cs="Arial"/>
                <w:color w:val="000000"/>
                <w:sz w:val="18"/>
                <w:szCs w:val="18"/>
              </w:rPr>
              <w:t xml:space="preserve">Word document and </w:t>
            </w:r>
            <w:r w:rsidR="00EE0673" w:rsidRPr="004F46C5">
              <w:rPr>
                <w:rFonts w:ascii="Arial" w:hAnsi="Arial" w:cs="Arial"/>
                <w:color w:val="000000"/>
                <w:sz w:val="18"/>
                <w:szCs w:val="18"/>
              </w:rPr>
              <w:t>into</w:t>
            </w:r>
            <w:r w:rsidRPr="004F46C5">
              <w:rPr>
                <w:rFonts w:ascii="Arial" w:hAnsi="Arial" w:cs="Arial"/>
                <w:color w:val="000000"/>
                <w:sz w:val="18"/>
                <w:szCs w:val="18"/>
              </w:rPr>
              <w:t xml:space="preserve"> a Box folder</w:t>
            </w:r>
          </w:p>
        </w:tc>
      </w:tr>
    </w:tbl>
    <w:p w14:paraId="543EBF09" w14:textId="2028B084" w:rsidR="00EE0673" w:rsidRPr="00F223A7" w:rsidRDefault="00EE0673">
      <w:pPr>
        <w:rPr>
          <w:rFonts w:ascii="Arial" w:hAnsi="Arial" w:cs="Arial"/>
          <w:sz w:val="20"/>
          <w:szCs w:val="20"/>
        </w:rPr>
      </w:pPr>
    </w:p>
    <w:p w14:paraId="54086AE7" w14:textId="77777777" w:rsidR="00EE0673" w:rsidRPr="00F223A7" w:rsidRDefault="00EE0673">
      <w:pPr>
        <w:rPr>
          <w:rFonts w:ascii="Arial" w:hAnsi="Arial" w:cs="Arial"/>
          <w:sz w:val="20"/>
          <w:szCs w:val="20"/>
        </w:rPr>
      </w:pPr>
      <w:r w:rsidRPr="00F223A7">
        <w:rPr>
          <w:rFonts w:ascii="Arial" w:hAnsi="Arial" w:cs="Arial"/>
          <w:sz w:val="20"/>
          <w:szCs w:val="20"/>
        </w:rPr>
        <w:br w:type="page"/>
      </w:r>
    </w:p>
    <w:sdt>
      <w:sdtPr>
        <w:rPr>
          <w:rFonts w:asciiTheme="minorHAnsi" w:eastAsiaTheme="minorHAnsi" w:hAnsiTheme="minorHAnsi" w:cstheme="minorBidi"/>
          <w:sz w:val="22"/>
          <w:szCs w:val="22"/>
        </w:rPr>
        <w:id w:val="786318906"/>
        <w:docPartObj>
          <w:docPartGallery w:val="Table of Contents"/>
          <w:docPartUnique/>
        </w:docPartObj>
      </w:sdtPr>
      <w:sdtEndPr>
        <w:rPr>
          <w:b/>
          <w:bCs/>
          <w:noProof/>
        </w:rPr>
      </w:sdtEndPr>
      <w:sdtContent>
        <w:p w14:paraId="37461551" w14:textId="3825A672" w:rsidR="00B16AB7" w:rsidRPr="00B16AB7" w:rsidRDefault="00B16AB7">
          <w:pPr>
            <w:pStyle w:val="TOCHeading"/>
            <w:rPr>
              <w:rFonts w:cs="Arial"/>
              <w:szCs w:val="20"/>
            </w:rPr>
          </w:pPr>
          <w:r w:rsidRPr="00B16AB7">
            <w:rPr>
              <w:rFonts w:cs="Arial"/>
              <w:szCs w:val="20"/>
            </w:rPr>
            <w:t>Table of Contents</w:t>
          </w:r>
        </w:p>
        <w:p w14:paraId="2113B693" w14:textId="418ABDFF" w:rsidR="00344ED2" w:rsidRDefault="00B16AB7">
          <w:pPr>
            <w:pStyle w:val="TOC1"/>
            <w:rPr>
              <w:rFonts w:asciiTheme="minorHAnsi" w:eastAsiaTheme="minorEastAsia" w:hAnsiTheme="minorHAnsi" w:cstheme="minorBidi"/>
              <w:noProof/>
              <w:kern w:val="2"/>
              <w:sz w:val="24"/>
              <w:szCs w:val="24"/>
              <w14:ligatures w14:val="standardContextual"/>
            </w:rPr>
          </w:pPr>
          <w:r w:rsidRPr="00B16AB7">
            <w:fldChar w:fldCharType="begin"/>
          </w:r>
          <w:r w:rsidRPr="00B16AB7">
            <w:instrText xml:space="preserve"> TOC \o "1-3" \h \z \u </w:instrText>
          </w:r>
          <w:r w:rsidRPr="00B16AB7">
            <w:fldChar w:fldCharType="separate"/>
          </w:r>
          <w:hyperlink w:anchor="_Toc217037850" w:history="1">
            <w:r w:rsidR="00344ED2" w:rsidRPr="007C1F93">
              <w:rPr>
                <w:rStyle w:val="Hyperlink"/>
                <w:noProof/>
              </w:rPr>
              <w:t>PROCESS AND OBJECTIVE</w:t>
            </w:r>
            <w:r w:rsidR="00344ED2">
              <w:rPr>
                <w:noProof/>
                <w:webHidden/>
              </w:rPr>
              <w:tab/>
            </w:r>
            <w:r w:rsidR="00344ED2">
              <w:rPr>
                <w:noProof/>
                <w:webHidden/>
              </w:rPr>
              <w:fldChar w:fldCharType="begin"/>
            </w:r>
            <w:r w:rsidR="00344ED2">
              <w:rPr>
                <w:noProof/>
                <w:webHidden/>
              </w:rPr>
              <w:instrText xml:space="preserve"> PAGEREF _Toc217037850 \h </w:instrText>
            </w:r>
            <w:r w:rsidR="00344ED2">
              <w:rPr>
                <w:noProof/>
                <w:webHidden/>
              </w:rPr>
            </w:r>
            <w:r w:rsidR="00344ED2">
              <w:rPr>
                <w:noProof/>
                <w:webHidden/>
              </w:rPr>
              <w:fldChar w:fldCharType="separate"/>
            </w:r>
            <w:r w:rsidR="00A1510A">
              <w:rPr>
                <w:noProof/>
                <w:webHidden/>
              </w:rPr>
              <w:t>3</w:t>
            </w:r>
            <w:r w:rsidR="00344ED2">
              <w:rPr>
                <w:noProof/>
                <w:webHidden/>
              </w:rPr>
              <w:fldChar w:fldCharType="end"/>
            </w:r>
          </w:hyperlink>
        </w:p>
        <w:p w14:paraId="0C4FDF1A" w14:textId="3097CE3C" w:rsidR="00344ED2" w:rsidRDefault="00344ED2">
          <w:pPr>
            <w:pStyle w:val="TOC2"/>
            <w:rPr>
              <w:rFonts w:asciiTheme="minorHAnsi" w:eastAsiaTheme="minorEastAsia" w:hAnsiTheme="minorHAnsi"/>
              <w:noProof/>
              <w:kern w:val="2"/>
              <w:sz w:val="24"/>
              <w:szCs w:val="24"/>
              <w14:ligatures w14:val="standardContextual"/>
            </w:rPr>
          </w:pPr>
          <w:hyperlink w:anchor="_Toc217037851" w:history="1">
            <w:r w:rsidRPr="007C1F93">
              <w:rPr>
                <w:rStyle w:val="Hyperlink"/>
                <w:noProof/>
              </w:rPr>
              <w:t>PLANNING: Audit Program Risk Alignment</w:t>
            </w:r>
            <w:r>
              <w:rPr>
                <w:noProof/>
                <w:webHidden/>
              </w:rPr>
              <w:tab/>
            </w:r>
            <w:r>
              <w:rPr>
                <w:noProof/>
                <w:webHidden/>
              </w:rPr>
              <w:fldChar w:fldCharType="begin"/>
            </w:r>
            <w:r>
              <w:rPr>
                <w:noProof/>
                <w:webHidden/>
              </w:rPr>
              <w:instrText xml:space="preserve"> PAGEREF _Toc217037851 \h </w:instrText>
            </w:r>
            <w:r>
              <w:rPr>
                <w:noProof/>
                <w:webHidden/>
              </w:rPr>
            </w:r>
            <w:r>
              <w:rPr>
                <w:noProof/>
                <w:webHidden/>
              </w:rPr>
              <w:fldChar w:fldCharType="separate"/>
            </w:r>
            <w:r w:rsidR="00A1510A">
              <w:rPr>
                <w:noProof/>
                <w:webHidden/>
              </w:rPr>
              <w:t>4</w:t>
            </w:r>
            <w:r>
              <w:rPr>
                <w:noProof/>
                <w:webHidden/>
              </w:rPr>
              <w:fldChar w:fldCharType="end"/>
            </w:r>
          </w:hyperlink>
        </w:p>
        <w:p w14:paraId="6F2E96AC" w14:textId="1A98CB29" w:rsidR="00344ED2" w:rsidRDefault="00344ED2">
          <w:pPr>
            <w:pStyle w:val="TOC2"/>
            <w:rPr>
              <w:rFonts w:asciiTheme="minorHAnsi" w:eastAsiaTheme="minorEastAsia" w:hAnsiTheme="minorHAnsi"/>
              <w:noProof/>
              <w:kern w:val="2"/>
              <w:sz w:val="24"/>
              <w:szCs w:val="24"/>
              <w14:ligatures w14:val="standardContextual"/>
            </w:rPr>
          </w:pPr>
          <w:hyperlink w:anchor="_Toc217037852" w:history="1">
            <w:r w:rsidRPr="007C1F93">
              <w:rPr>
                <w:rStyle w:val="Hyperlink"/>
                <w:noProof/>
              </w:rPr>
              <w:t>PLANNING: Data Analysis</w:t>
            </w:r>
            <w:r>
              <w:rPr>
                <w:noProof/>
                <w:webHidden/>
              </w:rPr>
              <w:tab/>
            </w:r>
            <w:r>
              <w:rPr>
                <w:noProof/>
                <w:webHidden/>
              </w:rPr>
              <w:fldChar w:fldCharType="begin"/>
            </w:r>
            <w:r>
              <w:rPr>
                <w:noProof/>
                <w:webHidden/>
              </w:rPr>
              <w:instrText xml:space="preserve"> PAGEREF _Toc217037852 \h </w:instrText>
            </w:r>
            <w:r>
              <w:rPr>
                <w:noProof/>
                <w:webHidden/>
              </w:rPr>
            </w:r>
            <w:r>
              <w:rPr>
                <w:noProof/>
                <w:webHidden/>
              </w:rPr>
              <w:fldChar w:fldCharType="separate"/>
            </w:r>
            <w:r w:rsidR="00A1510A">
              <w:rPr>
                <w:noProof/>
                <w:webHidden/>
              </w:rPr>
              <w:t>5</w:t>
            </w:r>
            <w:r>
              <w:rPr>
                <w:noProof/>
                <w:webHidden/>
              </w:rPr>
              <w:fldChar w:fldCharType="end"/>
            </w:r>
          </w:hyperlink>
        </w:p>
        <w:p w14:paraId="69574775" w14:textId="61D14992" w:rsidR="00344ED2" w:rsidRDefault="00344ED2">
          <w:pPr>
            <w:pStyle w:val="TOC2"/>
            <w:rPr>
              <w:rFonts w:asciiTheme="minorHAnsi" w:eastAsiaTheme="minorEastAsia" w:hAnsiTheme="minorHAnsi"/>
              <w:noProof/>
              <w:kern w:val="2"/>
              <w:sz w:val="24"/>
              <w:szCs w:val="24"/>
              <w14:ligatures w14:val="standardContextual"/>
            </w:rPr>
          </w:pPr>
          <w:hyperlink w:anchor="_Toc217037853" w:history="1">
            <w:r w:rsidRPr="007C1F93">
              <w:rPr>
                <w:rStyle w:val="Hyperlink"/>
                <w:noProof/>
              </w:rPr>
              <w:t>PLANNING: Reference Material</w:t>
            </w:r>
            <w:r>
              <w:rPr>
                <w:noProof/>
                <w:webHidden/>
              </w:rPr>
              <w:tab/>
            </w:r>
            <w:r>
              <w:rPr>
                <w:noProof/>
                <w:webHidden/>
              </w:rPr>
              <w:fldChar w:fldCharType="begin"/>
            </w:r>
            <w:r>
              <w:rPr>
                <w:noProof/>
                <w:webHidden/>
              </w:rPr>
              <w:instrText xml:space="preserve"> PAGEREF _Toc217037853 \h </w:instrText>
            </w:r>
            <w:r>
              <w:rPr>
                <w:noProof/>
                <w:webHidden/>
              </w:rPr>
            </w:r>
            <w:r>
              <w:rPr>
                <w:noProof/>
                <w:webHidden/>
              </w:rPr>
              <w:fldChar w:fldCharType="separate"/>
            </w:r>
            <w:r w:rsidR="00A1510A">
              <w:rPr>
                <w:noProof/>
                <w:webHidden/>
              </w:rPr>
              <w:t>6</w:t>
            </w:r>
            <w:r>
              <w:rPr>
                <w:noProof/>
                <w:webHidden/>
              </w:rPr>
              <w:fldChar w:fldCharType="end"/>
            </w:r>
          </w:hyperlink>
        </w:p>
        <w:p w14:paraId="545D40D3" w14:textId="676B57B7" w:rsidR="00344ED2" w:rsidRDefault="00344ED2">
          <w:pPr>
            <w:pStyle w:val="TOC2"/>
            <w:rPr>
              <w:rFonts w:asciiTheme="minorHAnsi" w:eastAsiaTheme="minorEastAsia" w:hAnsiTheme="minorHAnsi"/>
              <w:noProof/>
              <w:kern w:val="2"/>
              <w:sz w:val="24"/>
              <w:szCs w:val="24"/>
              <w14:ligatures w14:val="standardContextual"/>
            </w:rPr>
          </w:pPr>
          <w:hyperlink w:anchor="_Toc217037854" w:history="1">
            <w:r w:rsidRPr="007C1F93">
              <w:rPr>
                <w:rStyle w:val="Hyperlink"/>
                <w:noProof/>
              </w:rPr>
              <w:t>PLANNING: Fraud Template</w:t>
            </w:r>
            <w:r>
              <w:rPr>
                <w:noProof/>
                <w:webHidden/>
              </w:rPr>
              <w:tab/>
            </w:r>
            <w:r>
              <w:rPr>
                <w:noProof/>
                <w:webHidden/>
              </w:rPr>
              <w:fldChar w:fldCharType="begin"/>
            </w:r>
            <w:r>
              <w:rPr>
                <w:noProof/>
                <w:webHidden/>
              </w:rPr>
              <w:instrText xml:space="preserve"> PAGEREF _Toc217037854 \h </w:instrText>
            </w:r>
            <w:r>
              <w:rPr>
                <w:noProof/>
                <w:webHidden/>
              </w:rPr>
            </w:r>
            <w:r>
              <w:rPr>
                <w:noProof/>
                <w:webHidden/>
              </w:rPr>
              <w:fldChar w:fldCharType="separate"/>
            </w:r>
            <w:r w:rsidR="00A1510A">
              <w:rPr>
                <w:noProof/>
                <w:webHidden/>
              </w:rPr>
              <w:t>7</w:t>
            </w:r>
            <w:r>
              <w:rPr>
                <w:noProof/>
                <w:webHidden/>
              </w:rPr>
              <w:fldChar w:fldCharType="end"/>
            </w:r>
          </w:hyperlink>
        </w:p>
        <w:p w14:paraId="188CB905" w14:textId="533B6370" w:rsidR="00344ED2" w:rsidRDefault="00344ED2">
          <w:pPr>
            <w:pStyle w:val="TOC1"/>
            <w:rPr>
              <w:rFonts w:asciiTheme="minorHAnsi" w:eastAsiaTheme="minorEastAsia" w:hAnsiTheme="minorHAnsi" w:cstheme="minorBidi"/>
              <w:noProof/>
              <w:kern w:val="2"/>
              <w:sz w:val="24"/>
              <w:szCs w:val="24"/>
              <w14:ligatures w14:val="standardContextual"/>
            </w:rPr>
          </w:pPr>
          <w:hyperlink w:anchor="_Toc217037855" w:history="1">
            <w:r w:rsidRPr="007C1F93">
              <w:rPr>
                <w:rStyle w:val="Hyperlink"/>
                <w:noProof/>
              </w:rPr>
              <w:t>CONTROL ASSESSMENT QUESTIONS</w:t>
            </w:r>
            <w:r>
              <w:rPr>
                <w:noProof/>
                <w:webHidden/>
              </w:rPr>
              <w:tab/>
            </w:r>
            <w:r>
              <w:rPr>
                <w:noProof/>
                <w:webHidden/>
              </w:rPr>
              <w:fldChar w:fldCharType="begin"/>
            </w:r>
            <w:r>
              <w:rPr>
                <w:noProof/>
                <w:webHidden/>
              </w:rPr>
              <w:instrText xml:space="preserve"> PAGEREF _Toc217037855 \h </w:instrText>
            </w:r>
            <w:r>
              <w:rPr>
                <w:noProof/>
                <w:webHidden/>
              </w:rPr>
            </w:r>
            <w:r>
              <w:rPr>
                <w:noProof/>
                <w:webHidden/>
              </w:rPr>
              <w:fldChar w:fldCharType="separate"/>
            </w:r>
            <w:r w:rsidR="00A1510A">
              <w:rPr>
                <w:noProof/>
                <w:webHidden/>
              </w:rPr>
              <w:t>8</w:t>
            </w:r>
            <w:r>
              <w:rPr>
                <w:noProof/>
                <w:webHidden/>
              </w:rPr>
              <w:fldChar w:fldCharType="end"/>
            </w:r>
          </w:hyperlink>
        </w:p>
        <w:p w14:paraId="69A2AA8A" w14:textId="69582555" w:rsidR="00344ED2" w:rsidRDefault="00344ED2">
          <w:pPr>
            <w:pStyle w:val="TOC2"/>
            <w:rPr>
              <w:rFonts w:asciiTheme="minorHAnsi" w:eastAsiaTheme="minorEastAsia" w:hAnsiTheme="minorHAnsi"/>
              <w:noProof/>
              <w:kern w:val="2"/>
              <w:sz w:val="24"/>
              <w:szCs w:val="24"/>
              <w14:ligatures w14:val="standardContextual"/>
            </w:rPr>
          </w:pPr>
          <w:hyperlink w:anchor="_Toc217037856" w:history="1">
            <w:r w:rsidRPr="007C1F93">
              <w:rPr>
                <w:rStyle w:val="Hyperlink"/>
                <w:noProof/>
              </w:rPr>
              <w:t>Key Control Question: 1. Third-Party Supplier Agreements</w:t>
            </w:r>
            <w:r>
              <w:rPr>
                <w:noProof/>
                <w:webHidden/>
              </w:rPr>
              <w:tab/>
            </w:r>
            <w:r>
              <w:rPr>
                <w:noProof/>
                <w:webHidden/>
              </w:rPr>
              <w:fldChar w:fldCharType="begin"/>
            </w:r>
            <w:r>
              <w:rPr>
                <w:noProof/>
                <w:webHidden/>
              </w:rPr>
              <w:instrText xml:space="preserve"> PAGEREF _Toc217037856 \h </w:instrText>
            </w:r>
            <w:r>
              <w:rPr>
                <w:noProof/>
                <w:webHidden/>
              </w:rPr>
            </w:r>
            <w:r>
              <w:rPr>
                <w:noProof/>
                <w:webHidden/>
              </w:rPr>
              <w:fldChar w:fldCharType="separate"/>
            </w:r>
            <w:r w:rsidR="00A1510A">
              <w:rPr>
                <w:noProof/>
                <w:webHidden/>
              </w:rPr>
              <w:t>8</w:t>
            </w:r>
            <w:r>
              <w:rPr>
                <w:noProof/>
                <w:webHidden/>
              </w:rPr>
              <w:fldChar w:fldCharType="end"/>
            </w:r>
          </w:hyperlink>
        </w:p>
        <w:p w14:paraId="2075530A" w14:textId="29F7ED90" w:rsidR="00344ED2" w:rsidRDefault="00344ED2">
          <w:pPr>
            <w:pStyle w:val="TOC3"/>
            <w:rPr>
              <w:rFonts w:eastAsiaTheme="minorEastAsia"/>
              <w:noProof/>
              <w:kern w:val="2"/>
              <w:sz w:val="24"/>
              <w:szCs w:val="24"/>
              <w14:ligatures w14:val="standardContextual"/>
            </w:rPr>
          </w:pPr>
          <w:hyperlink w:anchor="_Toc217037857" w:history="1">
            <w:r w:rsidRPr="007C1F93">
              <w:rPr>
                <w:rStyle w:val="Hyperlink"/>
                <w:noProof/>
              </w:rPr>
              <w:t>Primary Test: Agreement Management (PC001.P)</w:t>
            </w:r>
            <w:r>
              <w:rPr>
                <w:noProof/>
                <w:webHidden/>
              </w:rPr>
              <w:tab/>
            </w:r>
            <w:r>
              <w:rPr>
                <w:noProof/>
                <w:webHidden/>
              </w:rPr>
              <w:fldChar w:fldCharType="begin"/>
            </w:r>
            <w:r>
              <w:rPr>
                <w:noProof/>
                <w:webHidden/>
              </w:rPr>
              <w:instrText xml:space="preserve"> PAGEREF _Toc217037857 \h </w:instrText>
            </w:r>
            <w:r>
              <w:rPr>
                <w:noProof/>
                <w:webHidden/>
              </w:rPr>
            </w:r>
            <w:r>
              <w:rPr>
                <w:noProof/>
                <w:webHidden/>
              </w:rPr>
              <w:fldChar w:fldCharType="separate"/>
            </w:r>
            <w:r w:rsidR="00A1510A">
              <w:rPr>
                <w:noProof/>
                <w:webHidden/>
              </w:rPr>
              <w:t>9</w:t>
            </w:r>
            <w:r>
              <w:rPr>
                <w:noProof/>
                <w:webHidden/>
              </w:rPr>
              <w:fldChar w:fldCharType="end"/>
            </w:r>
          </w:hyperlink>
        </w:p>
        <w:p w14:paraId="4FFF777B" w14:textId="5EF5E99A" w:rsidR="00344ED2" w:rsidRDefault="00344ED2">
          <w:pPr>
            <w:pStyle w:val="TOC2"/>
            <w:rPr>
              <w:rFonts w:asciiTheme="minorHAnsi" w:eastAsiaTheme="minorEastAsia" w:hAnsiTheme="minorHAnsi"/>
              <w:noProof/>
              <w:kern w:val="2"/>
              <w:sz w:val="24"/>
              <w:szCs w:val="24"/>
              <w14:ligatures w14:val="standardContextual"/>
            </w:rPr>
          </w:pPr>
          <w:hyperlink w:anchor="_Toc217037858" w:history="1">
            <w:r w:rsidRPr="007C1F93">
              <w:rPr>
                <w:rStyle w:val="Hyperlink"/>
                <w:noProof/>
              </w:rPr>
              <w:t>Key Control Question: 2. Third-Party Supplier Agreement Payments and Payment Controls</w:t>
            </w:r>
            <w:r>
              <w:rPr>
                <w:noProof/>
                <w:webHidden/>
              </w:rPr>
              <w:tab/>
            </w:r>
            <w:r>
              <w:rPr>
                <w:noProof/>
                <w:webHidden/>
              </w:rPr>
              <w:fldChar w:fldCharType="begin"/>
            </w:r>
            <w:r>
              <w:rPr>
                <w:noProof/>
                <w:webHidden/>
              </w:rPr>
              <w:instrText xml:space="preserve"> PAGEREF _Toc217037858 \h </w:instrText>
            </w:r>
            <w:r>
              <w:rPr>
                <w:noProof/>
                <w:webHidden/>
              </w:rPr>
            </w:r>
            <w:r>
              <w:rPr>
                <w:noProof/>
                <w:webHidden/>
              </w:rPr>
              <w:fldChar w:fldCharType="separate"/>
            </w:r>
            <w:r w:rsidR="00A1510A">
              <w:rPr>
                <w:noProof/>
                <w:webHidden/>
              </w:rPr>
              <w:t>10</w:t>
            </w:r>
            <w:r>
              <w:rPr>
                <w:noProof/>
                <w:webHidden/>
              </w:rPr>
              <w:fldChar w:fldCharType="end"/>
            </w:r>
          </w:hyperlink>
        </w:p>
        <w:p w14:paraId="16978327" w14:textId="443084A2" w:rsidR="00344ED2" w:rsidRDefault="00344ED2">
          <w:pPr>
            <w:pStyle w:val="TOC3"/>
            <w:rPr>
              <w:rFonts w:eastAsiaTheme="minorEastAsia"/>
              <w:noProof/>
              <w:kern w:val="2"/>
              <w:sz w:val="24"/>
              <w:szCs w:val="24"/>
              <w14:ligatures w14:val="standardContextual"/>
            </w:rPr>
          </w:pPr>
          <w:hyperlink w:anchor="_Toc217037859" w:history="1">
            <w:r w:rsidRPr="007C1F93">
              <w:rPr>
                <w:rStyle w:val="Hyperlink"/>
                <w:noProof/>
              </w:rPr>
              <w:t>Primary Test: Third-Party Supplier Agreement Payments (SR001.P)</w:t>
            </w:r>
            <w:r>
              <w:rPr>
                <w:noProof/>
                <w:webHidden/>
              </w:rPr>
              <w:tab/>
            </w:r>
            <w:r>
              <w:rPr>
                <w:noProof/>
                <w:webHidden/>
              </w:rPr>
              <w:fldChar w:fldCharType="begin"/>
            </w:r>
            <w:r>
              <w:rPr>
                <w:noProof/>
                <w:webHidden/>
              </w:rPr>
              <w:instrText xml:space="preserve"> PAGEREF _Toc217037859 \h </w:instrText>
            </w:r>
            <w:r>
              <w:rPr>
                <w:noProof/>
                <w:webHidden/>
              </w:rPr>
            </w:r>
            <w:r>
              <w:rPr>
                <w:noProof/>
                <w:webHidden/>
              </w:rPr>
              <w:fldChar w:fldCharType="separate"/>
            </w:r>
            <w:r w:rsidR="00A1510A">
              <w:rPr>
                <w:noProof/>
                <w:webHidden/>
              </w:rPr>
              <w:t>11</w:t>
            </w:r>
            <w:r>
              <w:rPr>
                <w:noProof/>
                <w:webHidden/>
              </w:rPr>
              <w:fldChar w:fldCharType="end"/>
            </w:r>
          </w:hyperlink>
        </w:p>
        <w:p w14:paraId="4D8F1DFF" w14:textId="526E1648" w:rsidR="00344ED2" w:rsidRDefault="00344ED2">
          <w:pPr>
            <w:pStyle w:val="TOC3"/>
            <w:rPr>
              <w:rFonts w:eastAsiaTheme="minorEastAsia"/>
              <w:noProof/>
              <w:kern w:val="2"/>
              <w:sz w:val="24"/>
              <w:szCs w:val="24"/>
              <w14:ligatures w14:val="standardContextual"/>
            </w:rPr>
          </w:pPr>
          <w:hyperlink w:anchor="_Toc217037860" w:history="1">
            <w:r w:rsidRPr="007C1F93">
              <w:rPr>
                <w:rStyle w:val="Hyperlink"/>
                <w:noProof/>
              </w:rPr>
              <w:t>Primary Test: Processing Controls (SR002.P)</w:t>
            </w:r>
            <w:r>
              <w:rPr>
                <w:noProof/>
                <w:webHidden/>
              </w:rPr>
              <w:tab/>
            </w:r>
            <w:r>
              <w:rPr>
                <w:noProof/>
                <w:webHidden/>
              </w:rPr>
              <w:fldChar w:fldCharType="begin"/>
            </w:r>
            <w:r>
              <w:rPr>
                <w:noProof/>
                <w:webHidden/>
              </w:rPr>
              <w:instrText xml:space="preserve"> PAGEREF _Toc217037860 \h </w:instrText>
            </w:r>
            <w:r>
              <w:rPr>
                <w:noProof/>
                <w:webHidden/>
              </w:rPr>
            </w:r>
            <w:r>
              <w:rPr>
                <w:noProof/>
                <w:webHidden/>
              </w:rPr>
              <w:fldChar w:fldCharType="separate"/>
            </w:r>
            <w:r w:rsidR="00A1510A">
              <w:rPr>
                <w:noProof/>
                <w:webHidden/>
              </w:rPr>
              <w:t>12</w:t>
            </w:r>
            <w:r>
              <w:rPr>
                <w:noProof/>
                <w:webHidden/>
              </w:rPr>
              <w:fldChar w:fldCharType="end"/>
            </w:r>
          </w:hyperlink>
        </w:p>
        <w:p w14:paraId="067EADA3" w14:textId="5F29B3FA" w:rsidR="00344ED2" w:rsidRDefault="00344ED2">
          <w:pPr>
            <w:pStyle w:val="TOC2"/>
            <w:rPr>
              <w:rFonts w:asciiTheme="minorHAnsi" w:eastAsiaTheme="minorEastAsia" w:hAnsiTheme="minorHAnsi"/>
              <w:noProof/>
              <w:kern w:val="2"/>
              <w:sz w:val="24"/>
              <w:szCs w:val="24"/>
              <w14:ligatures w14:val="standardContextual"/>
            </w:rPr>
          </w:pPr>
          <w:hyperlink w:anchor="_Toc217037861" w:history="1">
            <w:r w:rsidRPr="007C1F93">
              <w:rPr>
                <w:rStyle w:val="Hyperlink"/>
                <w:noProof/>
              </w:rPr>
              <w:t>Key Control Question: 3. Financial and Reporting Accuracy</w:t>
            </w:r>
            <w:r>
              <w:rPr>
                <w:noProof/>
                <w:webHidden/>
              </w:rPr>
              <w:tab/>
            </w:r>
            <w:r>
              <w:rPr>
                <w:noProof/>
                <w:webHidden/>
              </w:rPr>
              <w:fldChar w:fldCharType="begin"/>
            </w:r>
            <w:r>
              <w:rPr>
                <w:noProof/>
                <w:webHidden/>
              </w:rPr>
              <w:instrText xml:space="preserve"> PAGEREF _Toc217037861 \h </w:instrText>
            </w:r>
            <w:r>
              <w:rPr>
                <w:noProof/>
                <w:webHidden/>
              </w:rPr>
            </w:r>
            <w:r>
              <w:rPr>
                <w:noProof/>
                <w:webHidden/>
              </w:rPr>
              <w:fldChar w:fldCharType="separate"/>
            </w:r>
            <w:r w:rsidR="00A1510A">
              <w:rPr>
                <w:noProof/>
                <w:webHidden/>
              </w:rPr>
              <w:t>13</w:t>
            </w:r>
            <w:r>
              <w:rPr>
                <w:noProof/>
                <w:webHidden/>
              </w:rPr>
              <w:fldChar w:fldCharType="end"/>
            </w:r>
          </w:hyperlink>
        </w:p>
        <w:p w14:paraId="44D7EC34" w14:textId="059B98C1" w:rsidR="00344ED2" w:rsidRDefault="00344ED2">
          <w:pPr>
            <w:pStyle w:val="TOC3"/>
            <w:rPr>
              <w:rFonts w:eastAsiaTheme="minorEastAsia"/>
              <w:noProof/>
              <w:kern w:val="2"/>
              <w:sz w:val="24"/>
              <w:szCs w:val="24"/>
              <w14:ligatures w14:val="standardContextual"/>
            </w:rPr>
          </w:pPr>
          <w:hyperlink w:anchor="_Toc217037862" w:history="1">
            <w:r w:rsidRPr="007C1F93">
              <w:rPr>
                <w:rStyle w:val="Hyperlink"/>
                <w:noProof/>
              </w:rPr>
              <w:t>Primary Test: Measurements and Exception Handling (FA001.P)</w:t>
            </w:r>
            <w:r>
              <w:rPr>
                <w:noProof/>
                <w:webHidden/>
              </w:rPr>
              <w:tab/>
            </w:r>
            <w:r>
              <w:rPr>
                <w:noProof/>
                <w:webHidden/>
              </w:rPr>
              <w:fldChar w:fldCharType="begin"/>
            </w:r>
            <w:r>
              <w:rPr>
                <w:noProof/>
                <w:webHidden/>
              </w:rPr>
              <w:instrText xml:space="preserve"> PAGEREF _Toc217037862 \h </w:instrText>
            </w:r>
            <w:r>
              <w:rPr>
                <w:noProof/>
                <w:webHidden/>
              </w:rPr>
            </w:r>
            <w:r>
              <w:rPr>
                <w:noProof/>
                <w:webHidden/>
              </w:rPr>
              <w:fldChar w:fldCharType="separate"/>
            </w:r>
            <w:r w:rsidR="00A1510A">
              <w:rPr>
                <w:noProof/>
                <w:webHidden/>
              </w:rPr>
              <w:t>14</w:t>
            </w:r>
            <w:r>
              <w:rPr>
                <w:noProof/>
                <w:webHidden/>
              </w:rPr>
              <w:fldChar w:fldCharType="end"/>
            </w:r>
          </w:hyperlink>
        </w:p>
        <w:p w14:paraId="2A8D6441" w14:textId="5727378A" w:rsidR="00344ED2" w:rsidRDefault="00344ED2">
          <w:pPr>
            <w:pStyle w:val="TOC2"/>
            <w:rPr>
              <w:rFonts w:asciiTheme="minorHAnsi" w:eastAsiaTheme="minorEastAsia" w:hAnsiTheme="minorHAnsi"/>
              <w:noProof/>
              <w:kern w:val="2"/>
              <w:sz w:val="24"/>
              <w:szCs w:val="24"/>
              <w14:ligatures w14:val="standardContextual"/>
            </w:rPr>
          </w:pPr>
          <w:hyperlink w:anchor="_Toc217037863" w:history="1">
            <w:r w:rsidRPr="007C1F93">
              <w:rPr>
                <w:rStyle w:val="Hyperlink"/>
                <w:noProof/>
              </w:rPr>
              <w:t>Key Control Question: 4. Agreement Owner (AO)</w:t>
            </w:r>
            <w:r>
              <w:rPr>
                <w:noProof/>
                <w:webHidden/>
              </w:rPr>
              <w:tab/>
            </w:r>
            <w:r>
              <w:rPr>
                <w:noProof/>
                <w:webHidden/>
              </w:rPr>
              <w:fldChar w:fldCharType="begin"/>
            </w:r>
            <w:r>
              <w:rPr>
                <w:noProof/>
                <w:webHidden/>
              </w:rPr>
              <w:instrText xml:space="preserve"> PAGEREF _Toc217037863 \h </w:instrText>
            </w:r>
            <w:r>
              <w:rPr>
                <w:noProof/>
                <w:webHidden/>
              </w:rPr>
            </w:r>
            <w:r>
              <w:rPr>
                <w:noProof/>
                <w:webHidden/>
              </w:rPr>
              <w:fldChar w:fldCharType="separate"/>
            </w:r>
            <w:r w:rsidR="00A1510A">
              <w:rPr>
                <w:noProof/>
                <w:webHidden/>
              </w:rPr>
              <w:t>15</w:t>
            </w:r>
            <w:r>
              <w:rPr>
                <w:noProof/>
                <w:webHidden/>
              </w:rPr>
              <w:fldChar w:fldCharType="end"/>
            </w:r>
          </w:hyperlink>
        </w:p>
        <w:p w14:paraId="0D4BD188" w14:textId="5EFCAC05" w:rsidR="00344ED2" w:rsidRDefault="00344ED2">
          <w:pPr>
            <w:pStyle w:val="TOC3"/>
            <w:rPr>
              <w:rFonts w:eastAsiaTheme="minorEastAsia"/>
              <w:noProof/>
              <w:kern w:val="2"/>
              <w:sz w:val="24"/>
              <w:szCs w:val="24"/>
              <w14:ligatures w14:val="standardContextual"/>
            </w:rPr>
          </w:pPr>
          <w:hyperlink w:anchor="_Toc217037864" w:history="1">
            <w:r w:rsidRPr="007C1F93">
              <w:rPr>
                <w:rStyle w:val="Hyperlink"/>
                <w:noProof/>
              </w:rPr>
              <w:t>Primary Test: Agreement Owner (AO) (PF001.P)</w:t>
            </w:r>
            <w:r>
              <w:rPr>
                <w:noProof/>
                <w:webHidden/>
              </w:rPr>
              <w:tab/>
            </w:r>
            <w:r>
              <w:rPr>
                <w:noProof/>
                <w:webHidden/>
              </w:rPr>
              <w:fldChar w:fldCharType="begin"/>
            </w:r>
            <w:r>
              <w:rPr>
                <w:noProof/>
                <w:webHidden/>
              </w:rPr>
              <w:instrText xml:space="preserve"> PAGEREF _Toc217037864 \h </w:instrText>
            </w:r>
            <w:r>
              <w:rPr>
                <w:noProof/>
                <w:webHidden/>
              </w:rPr>
            </w:r>
            <w:r>
              <w:rPr>
                <w:noProof/>
                <w:webHidden/>
              </w:rPr>
              <w:fldChar w:fldCharType="separate"/>
            </w:r>
            <w:r w:rsidR="00A1510A">
              <w:rPr>
                <w:noProof/>
                <w:webHidden/>
              </w:rPr>
              <w:t>16</w:t>
            </w:r>
            <w:r>
              <w:rPr>
                <w:noProof/>
                <w:webHidden/>
              </w:rPr>
              <w:fldChar w:fldCharType="end"/>
            </w:r>
          </w:hyperlink>
        </w:p>
        <w:p w14:paraId="30B1FF8F" w14:textId="6753DDE4" w:rsidR="00344ED2" w:rsidRDefault="00344ED2">
          <w:pPr>
            <w:pStyle w:val="TOC2"/>
            <w:rPr>
              <w:rFonts w:asciiTheme="minorHAnsi" w:eastAsiaTheme="minorEastAsia" w:hAnsiTheme="minorHAnsi"/>
              <w:noProof/>
              <w:kern w:val="2"/>
              <w:sz w:val="24"/>
              <w:szCs w:val="24"/>
              <w14:ligatures w14:val="standardContextual"/>
            </w:rPr>
          </w:pPr>
          <w:hyperlink w:anchor="_Toc217037865" w:history="1">
            <w:r w:rsidRPr="007C1F93">
              <w:rPr>
                <w:rStyle w:val="Hyperlink"/>
                <w:noProof/>
              </w:rPr>
              <w:t>Key Control Question: 5. Data Privacy</w:t>
            </w:r>
            <w:r>
              <w:rPr>
                <w:noProof/>
                <w:webHidden/>
              </w:rPr>
              <w:tab/>
            </w:r>
            <w:r>
              <w:rPr>
                <w:noProof/>
                <w:webHidden/>
              </w:rPr>
              <w:fldChar w:fldCharType="begin"/>
            </w:r>
            <w:r>
              <w:rPr>
                <w:noProof/>
                <w:webHidden/>
              </w:rPr>
              <w:instrText xml:space="preserve"> PAGEREF _Toc217037865 \h </w:instrText>
            </w:r>
            <w:r>
              <w:rPr>
                <w:noProof/>
                <w:webHidden/>
              </w:rPr>
            </w:r>
            <w:r>
              <w:rPr>
                <w:noProof/>
                <w:webHidden/>
              </w:rPr>
              <w:fldChar w:fldCharType="separate"/>
            </w:r>
            <w:r w:rsidR="00A1510A">
              <w:rPr>
                <w:noProof/>
                <w:webHidden/>
              </w:rPr>
              <w:t>19</w:t>
            </w:r>
            <w:r>
              <w:rPr>
                <w:noProof/>
                <w:webHidden/>
              </w:rPr>
              <w:fldChar w:fldCharType="end"/>
            </w:r>
          </w:hyperlink>
        </w:p>
        <w:p w14:paraId="37A5F0C9" w14:textId="669D4AB8" w:rsidR="00344ED2" w:rsidRDefault="00344ED2">
          <w:pPr>
            <w:pStyle w:val="TOC3"/>
            <w:rPr>
              <w:rFonts w:eastAsiaTheme="minorEastAsia"/>
              <w:noProof/>
              <w:kern w:val="2"/>
              <w:sz w:val="24"/>
              <w:szCs w:val="24"/>
              <w14:ligatures w14:val="standardContextual"/>
            </w:rPr>
          </w:pPr>
          <w:hyperlink w:anchor="_Toc217037866" w:history="1">
            <w:r w:rsidRPr="007C1F93">
              <w:rPr>
                <w:rStyle w:val="Hyperlink"/>
                <w:noProof/>
              </w:rPr>
              <w:t>Primary Test: Data Privacy and Protection (OT002.P)</w:t>
            </w:r>
            <w:r>
              <w:rPr>
                <w:noProof/>
                <w:webHidden/>
              </w:rPr>
              <w:tab/>
            </w:r>
            <w:r>
              <w:rPr>
                <w:noProof/>
                <w:webHidden/>
              </w:rPr>
              <w:fldChar w:fldCharType="begin"/>
            </w:r>
            <w:r>
              <w:rPr>
                <w:noProof/>
                <w:webHidden/>
              </w:rPr>
              <w:instrText xml:space="preserve"> PAGEREF _Toc217037866 \h </w:instrText>
            </w:r>
            <w:r>
              <w:rPr>
                <w:noProof/>
                <w:webHidden/>
              </w:rPr>
            </w:r>
            <w:r>
              <w:rPr>
                <w:noProof/>
                <w:webHidden/>
              </w:rPr>
              <w:fldChar w:fldCharType="separate"/>
            </w:r>
            <w:r w:rsidR="00A1510A">
              <w:rPr>
                <w:noProof/>
                <w:webHidden/>
              </w:rPr>
              <w:t>20</w:t>
            </w:r>
            <w:r>
              <w:rPr>
                <w:noProof/>
                <w:webHidden/>
              </w:rPr>
              <w:fldChar w:fldCharType="end"/>
            </w:r>
          </w:hyperlink>
        </w:p>
        <w:p w14:paraId="16AC9607" w14:textId="74130EB5" w:rsidR="00B16AB7" w:rsidRDefault="00B16AB7">
          <w:r w:rsidRPr="00B16AB7">
            <w:rPr>
              <w:rFonts w:ascii="Arial" w:hAnsi="Arial" w:cs="Arial"/>
              <w:b/>
              <w:bCs/>
              <w:noProof/>
              <w:sz w:val="20"/>
              <w:szCs w:val="20"/>
            </w:rPr>
            <w:fldChar w:fldCharType="end"/>
          </w:r>
        </w:p>
      </w:sdtContent>
    </w:sdt>
    <w:p w14:paraId="3892AB46" w14:textId="77777777" w:rsidR="00866F88" w:rsidRDefault="00866F88">
      <w:pPr>
        <w:rPr>
          <w:rFonts w:ascii="Arial" w:hAnsi="Arial" w:cs="Arial"/>
          <w:sz w:val="20"/>
          <w:szCs w:val="20"/>
        </w:rPr>
      </w:pPr>
      <w:r>
        <w:rPr>
          <w:rFonts w:ascii="Arial" w:hAnsi="Arial" w:cs="Arial"/>
          <w:sz w:val="20"/>
          <w:szCs w:val="20"/>
        </w:rPr>
        <w:br w:type="page"/>
      </w:r>
    </w:p>
    <w:p w14:paraId="45FAB1F2" w14:textId="1030BB6B" w:rsidR="00947D2C" w:rsidRDefault="00947D2C" w:rsidP="00866F88">
      <w:pPr>
        <w:pStyle w:val="Heading1"/>
      </w:pPr>
      <w:bookmarkStart w:id="0" w:name="_Toc217037850"/>
      <w:r w:rsidRPr="00EF5A41">
        <w:lastRenderedPageBreak/>
        <w:t>PROCESS AND OBJECTIVE</w:t>
      </w:r>
      <w:bookmarkEnd w:id="0"/>
    </w:p>
    <w:p w14:paraId="404B4E90" w14:textId="2411D251" w:rsidR="005A6B2B" w:rsidRPr="005A6B2B" w:rsidRDefault="005A6B2B" w:rsidP="00947D2C">
      <w:pPr>
        <w:rPr>
          <w:rFonts w:ascii="Arial" w:hAnsi="Arial" w:cs="Arial"/>
          <w:sz w:val="20"/>
          <w:szCs w:val="20"/>
        </w:rPr>
      </w:pPr>
    </w:p>
    <w:p w14:paraId="5ABE2565" w14:textId="35E6D87B" w:rsidR="005A6B2B" w:rsidRDefault="005A6B2B" w:rsidP="00947D2C">
      <w:pPr>
        <w:rPr>
          <w:rFonts w:ascii="Arial" w:hAnsi="Arial" w:cs="Arial"/>
          <w:color w:val="000000"/>
          <w:sz w:val="20"/>
          <w:szCs w:val="20"/>
        </w:rPr>
      </w:pPr>
      <w:r w:rsidRPr="005A6B2B">
        <w:rPr>
          <w:rFonts w:ascii="Arial" w:hAnsi="Arial" w:cs="Arial"/>
          <w:color w:val="000000"/>
          <w:sz w:val="20"/>
          <w:szCs w:val="20"/>
        </w:rPr>
        <w:t xml:space="preserve">Royalty </w:t>
      </w:r>
      <w:r w:rsidR="00E052C0">
        <w:rPr>
          <w:rFonts w:ascii="Arial" w:hAnsi="Arial" w:cs="Arial"/>
          <w:color w:val="000000"/>
          <w:sz w:val="20"/>
          <w:szCs w:val="20"/>
        </w:rPr>
        <w:t xml:space="preserve">&amp; </w:t>
      </w:r>
      <w:r w:rsidRPr="005A6B2B">
        <w:rPr>
          <w:rFonts w:ascii="Arial" w:hAnsi="Arial" w:cs="Arial"/>
          <w:color w:val="000000"/>
          <w:sz w:val="20"/>
          <w:szCs w:val="20"/>
        </w:rPr>
        <w:t>Payment Management (</w:t>
      </w:r>
      <w:r w:rsidR="00B64CD6">
        <w:rPr>
          <w:rFonts w:ascii="Arial" w:hAnsi="Arial" w:cs="Arial"/>
          <w:color w:val="000000"/>
          <w:sz w:val="20"/>
          <w:szCs w:val="20"/>
        </w:rPr>
        <w:t>R&amp;PM</w:t>
      </w:r>
      <w:r w:rsidRPr="005A6B2B">
        <w:rPr>
          <w:rFonts w:ascii="Arial" w:hAnsi="Arial" w:cs="Arial"/>
          <w:color w:val="000000"/>
          <w:sz w:val="20"/>
          <w:szCs w:val="20"/>
        </w:rPr>
        <w:t xml:space="preserve">) is the process to provide for timely and accurate financial administration of </w:t>
      </w:r>
      <w:r w:rsidR="00DB2C35">
        <w:rPr>
          <w:rFonts w:ascii="Arial" w:hAnsi="Arial" w:cs="Arial"/>
          <w:color w:val="000000"/>
          <w:sz w:val="20"/>
          <w:szCs w:val="20"/>
        </w:rPr>
        <w:t>third-</w:t>
      </w:r>
      <w:r w:rsidRPr="005A6B2B">
        <w:rPr>
          <w:rFonts w:ascii="Arial" w:hAnsi="Arial" w:cs="Arial"/>
          <w:color w:val="000000"/>
          <w:sz w:val="20"/>
          <w:szCs w:val="20"/>
        </w:rPr>
        <w:t>party supplier agreements</w:t>
      </w:r>
      <w:r w:rsidR="00222429">
        <w:rPr>
          <w:rFonts w:ascii="Arial" w:hAnsi="Arial" w:cs="Arial"/>
          <w:color w:val="000000"/>
          <w:sz w:val="20"/>
          <w:szCs w:val="20"/>
        </w:rPr>
        <w:t xml:space="preserve"> </w:t>
      </w:r>
      <w:r w:rsidR="00F8647D">
        <w:rPr>
          <w:rFonts w:ascii="Arial" w:hAnsi="Arial" w:cs="Arial"/>
          <w:color w:val="000000"/>
          <w:sz w:val="20"/>
          <w:szCs w:val="20"/>
        </w:rPr>
        <w:t>which</w:t>
      </w:r>
      <w:r w:rsidR="008B1336">
        <w:rPr>
          <w:rFonts w:ascii="Arial" w:hAnsi="Arial" w:cs="Arial"/>
          <w:color w:val="000000"/>
          <w:sz w:val="20"/>
          <w:szCs w:val="20"/>
        </w:rPr>
        <w:t xml:space="preserve"> allow</w:t>
      </w:r>
      <w:r w:rsidR="00222429">
        <w:rPr>
          <w:rFonts w:ascii="Arial" w:hAnsi="Arial" w:cs="Arial"/>
          <w:color w:val="000000"/>
          <w:sz w:val="20"/>
          <w:szCs w:val="20"/>
        </w:rPr>
        <w:t xml:space="preserve"> IBM </w:t>
      </w:r>
      <w:r w:rsidR="008B1336">
        <w:rPr>
          <w:rFonts w:ascii="Arial" w:hAnsi="Arial" w:cs="Arial"/>
          <w:color w:val="000000"/>
          <w:sz w:val="20"/>
          <w:szCs w:val="20"/>
        </w:rPr>
        <w:t>to generate</w:t>
      </w:r>
      <w:r w:rsidR="00222429">
        <w:rPr>
          <w:rFonts w:ascii="Arial" w:hAnsi="Arial" w:cs="Arial"/>
          <w:color w:val="000000"/>
          <w:sz w:val="20"/>
          <w:szCs w:val="20"/>
        </w:rPr>
        <w:t xml:space="preserve"> revenue</w:t>
      </w:r>
      <w:r w:rsidR="00F8647D">
        <w:rPr>
          <w:rFonts w:ascii="Arial" w:hAnsi="Arial" w:cs="Arial"/>
          <w:color w:val="000000"/>
          <w:sz w:val="20"/>
          <w:szCs w:val="20"/>
        </w:rPr>
        <w:t>,</w:t>
      </w:r>
      <w:r w:rsidR="00222429">
        <w:rPr>
          <w:rFonts w:ascii="Arial" w:hAnsi="Arial" w:cs="Arial"/>
          <w:color w:val="000000"/>
          <w:sz w:val="20"/>
          <w:szCs w:val="20"/>
        </w:rPr>
        <w:t xml:space="preserve"> based on </w:t>
      </w:r>
      <w:r w:rsidR="00624AC1">
        <w:rPr>
          <w:rFonts w:ascii="Arial" w:hAnsi="Arial" w:cs="Arial"/>
          <w:color w:val="000000"/>
          <w:sz w:val="20"/>
          <w:szCs w:val="20"/>
        </w:rPr>
        <w:t xml:space="preserve">distribution or use of same </w:t>
      </w:r>
      <w:r w:rsidR="00222429">
        <w:rPr>
          <w:rFonts w:ascii="Arial" w:hAnsi="Arial" w:cs="Arial"/>
          <w:color w:val="000000"/>
          <w:sz w:val="20"/>
          <w:szCs w:val="20"/>
        </w:rPr>
        <w:t>supplier’s asset</w:t>
      </w:r>
      <w:r w:rsidRPr="005A6B2B">
        <w:rPr>
          <w:rFonts w:ascii="Arial" w:hAnsi="Arial" w:cs="Arial"/>
          <w:color w:val="000000"/>
          <w:sz w:val="20"/>
          <w:szCs w:val="20"/>
        </w:rPr>
        <w:t xml:space="preserve">. The centralized </w:t>
      </w:r>
      <w:r w:rsidR="00B64CD6">
        <w:rPr>
          <w:rFonts w:ascii="Arial" w:hAnsi="Arial" w:cs="Arial"/>
          <w:color w:val="000000"/>
          <w:sz w:val="20"/>
          <w:szCs w:val="20"/>
        </w:rPr>
        <w:t>R&amp;PM</w:t>
      </w:r>
      <w:r w:rsidRPr="005A6B2B">
        <w:rPr>
          <w:rFonts w:ascii="Arial" w:hAnsi="Arial" w:cs="Arial"/>
          <w:color w:val="000000"/>
          <w:sz w:val="20"/>
          <w:szCs w:val="20"/>
        </w:rPr>
        <w:t xml:space="preserve"> department review includes draft agreements, calculating </w:t>
      </w:r>
      <w:r>
        <w:rPr>
          <w:rFonts w:ascii="Arial" w:hAnsi="Arial" w:cs="Arial"/>
          <w:color w:val="000000"/>
          <w:sz w:val="20"/>
          <w:szCs w:val="20"/>
        </w:rPr>
        <w:t>thi</w:t>
      </w:r>
      <w:r w:rsidRPr="005A6B2B">
        <w:rPr>
          <w:rFonts w:ascii="Arial" w:hAnsi="Arial" w:cs="Arial"/>
          <w:color w:val="000000"/>
          <w:sz w:val="20"/>
          <w:szCs w:val="20"/>
        </w:rPr>
        <w:t>rd</w:t>
      </w:r>
      <w:r>
        <w:rPr>
          <w:rFonts w:ascii="Arial" w:hAnsi="Arial" w:cs="Arial"/>
          <w:color w:val="000000"/>
          <w:sz w:val="20"/>
          <w:szCs w:val="20"/>
        </w:rPr>
        <w:t>-</w:t>
      </w:r>
      <w:r w:rsidRPr="005A6B2B">
        <w:rPr>
          <w:rFonts w:ascii="Arial" w:hAnsi="Arial" w:cs="Arial"/>
          <w:color w:val="000000"/>
          <w:sz w:val="20"/>
          <w:szCs w:val="20"/>
        </w:rPr>
        <w:t xml:space="preserve">party supplier agreement payments, interfacing with Accounts Payable for supplier payments, and the general ledger for financial reporting. The integrity and accuracy of the payments facilitated by the centralized </w:t>
      </w:r>
      <w:r w:rsidR="00B64CD6">
        <w:rPr>
          <w:rFonts w:ascii="Arial" w:hAnsi="Arial" w:cs="Arial"/>
          <w:color w:val="000000"/>
          <w:sz w:val="20"/>
          <w:szCs w:val="20"/>
        </w:rPr>
        <w:t>R&amp;PM</w:t>
      </w:r>
      <w:r w:rsidRPr="005A6B2B">
        <w:rPr>
          <w:rFonts w:ascii="Arial" w:hAnsi="Arial" w:cs="Arial"/>
          <w:color w:val="000000"/>
          <w:sz w:val="20"/>
          <w:szCs w:val="20"/>
        </w:rPr>
        <w:t xml:space="preserve"> department is dependent upon the work performed by each Business Unit (BU) Agreement Owner (AO) responsible for </w:t>
      </w:r>
      <w:r>
        <w:rPr>
          <w:rFonts w:ascii="Arial" w:hAnsi="Arial" w:cs="Arial"/>
          <w:color w:val="000000"/>
          <w:sz w:val="20"/>
          <w:szCs w:val="20"/>
        </w:rPr>
        <w:t>thir</w:t>
      </w:r>
      <w:r w:rsidRPr="005A6B2B">
        <w:rPr>
          <w:rFonts w:ascii="Arial" w:hAnsi="Arial" w:cs="Arial"/>
          <w:color w:val="000000"/>
          <w:sz w:val="20"/>
          <w:szCs w:val="20"/>
        </w:rPr>
        <w:t>d</w:t>
      </w:r>
      <w:r>
        <w:rPr>
          <w:rFonts w:ascii="Arial" w:hAnsi="Arial" w:cs="Arial"/>
          <w:color w:val="000000"/>
          <w:sz w:val="20"/>
          <w:szCs w:val="20"/>
        </w:rPr>
        <w:t>-</w:t>
      </w:r>
      <w:r w:rsidRPr="005A6B2B">
        <w:rPr>
          <w:rFonts w:ascii="Arial" w:hAnsi="Arial" w:cs="Arial"/>
          <w:color w:val="000000"/>
          <w:sz w:val="20"/>
          <w:szCs w:val="20"/>
        </w:rPr>
        <w:t xml:space="preserve">party supplier agreements. Each BU AO review includes local process documentation, desk-level procedures, training materials, separation of duties assessment, approval matrix and delegations of authority, copies of </w:t>
      </w:r>
      <w:r>
        <w:rPr>
          <w:rFonts w:ascii="Arial" w:hAnsi="Arial" w:cs="Arial"/>
          <w:color w:val="000000"/>
          <w:sz w:val="20"/>
          <w:szCs w:val="20"/>
        </w:rPr>
        <w:t>thi</w:t>
      </w:r>
      <w:r w:rsidRPr="005A6B2B">
        <w:rPr>
          <w:rFonts w:ascii="Arial" w:hAnsi="Arial" w:cs="Arial"/>
          <w:color w:val="000000"/>
          <w:sz w:val="20"/>
          <w:szCs w:val="20"/>
        </w:rPr>
        <w:t>rd-party supplier agreements, payment reconciliations, calculations of adjustments, calculations supporting contractual minimums, communications logs, and problem escalation procedures.</w:t>
      </w:r>
    </w:p>
    <w:p w14:paraId="3DA1CAA3" w14:textId="77777777" w:rsidR="005A6B2B" w:rsidRPr="005A6B2B" w:rsidRDefault="005A6B2B" w:rsidP="00947D2C">
      <w:pPr>
        <w:rPr>
          <w:rFonts w:ascii="Arial" w:hAnsi="Arial" w:cs="Arial"/>
          <w:b/>
          <w:bCs/>
          <w:strike/>
          <w:color w:val="800080"/>
          <w:sz w:val="20"/>
          <w:szCs w:val="20"/>
        </w:rPr>
      </w:pPr>
    </w:p>
    <w:p w14:paraId="6C4459BA" w14:textId="6E120FF2" w:rsidR="00CE06B0" w:rsidRPr="00EF5A41" w:rsidRDefault="00CE06B0" w:rsidP="00B842E0">
      <w:pPr>
        <w:rPr>
          <w:rFonts w:ascii="Arial" w:hAnsi="Arial" w:cs="Arial"/>
          <w:b/>
          <w:bCs/>
          <w:strike/>
          <w:color w:val="800080"/>
          <w:sz w:val="20"/>
          <w:szCs w:val="20"/>
        </w:rPr>
      </w:pPr>
    </w:p>
    <w:p w14:paraId="2F77E350" w14:textId="77777777" w:rsidR="00C469A6" w:rsidRPr="00F223A7" w:rsidRDefault="00C469A6" w:rsidP="000C3468">
      <w:pPr>
        <w:keepLines/>
        <w:autoSpaceDE w:val="0"/>
        <w:autoSpaceDN w:val="0"/>
        <w:adjustRightInd w:val="0"/>
        <w:rPr>
          <w:rFonts w:ascii="Arial" w:hAnsi="Arial" w:cs="Arial"/>
          <w:b/>
          <w:bCs/>
          <w:strike/>
          <w:color w:val="800080"/>
          <w:sz w:val="20"/>
          <w:szCs w:val="20"/>
        </w:rPr>
      </w:pPr>
    </w:p>
    <w:p w14:paraId="763C0A84" w14:textId="415A39FE" w:rsidR="00C469A6" w:rsidRPr="00F223A7" w:rsidRDefault="00C469A6" w:rsidP="008F2BC0">
      <w:pPr>
        <w:pStyle w:val="Heading2"/>
      </w:pPr>
      <w:r w:rsidRPr="00F223A7">
        <w:br w:type="page"/>
      </w:r>
      <w:bookmarkStart w:id="1" w:name="_Toc217037851"/>
      <w:r w:rsidR="00B842E0" w:rsidRPr="00F223A7">
        <w:lastRenderedPageBreak/>
        <w:t>PLANNING</w:t>
      </w:r>
      <w:r w:rsidR="0042571A" w:rsidRPr="00F223A7">
        <w:t xml:space="preserve">: </w:t>
      </w:r>
      <w:r w:rsidRPr="00F223A7">
        <w:t>Audit Program Risk Alignment</w:t>
      </w:r>
      <w:bookmarkEnd w:id="1"/>
    </w:p>
    <w:p w14:paraId="70E3E147" w14:textId="2B9BC8A2" w:rsidR="00C469A6" w:rsidRPr="00F223A7" w:rsidRDefault="00C469A6" w:rsidP="00C469A6">
      <w:pPr>
        <w:autoSpaceDE w:val="0"/>
        <w:autoSpaceDN w:val="0"/>
        <w:adjustRightInd w:val="0"/>
        <w:rPr>
          <w:rFonts w:ascii="Arial" w:hAnsi="Arial" w:cs="Arial"/>
          <w:b/>
          <w:bCs/>
          <w:strike/>
          <w:color w:val="800080"/>
          <w:sz w:val="20"/>
          <w:szCs w:val="20"/>
        </w:rPr>
      </w:pPr>
      <w:r w:rsidRPr="00F223A7">
        <w:rPr>
          <w:rFonts w:ascii="Arial" w:hAnsi="Arial" w:cs="Arial"/>
          <w:b/>
          <w:bCs/>
          <w:strike/>
          <w:color w:val="800080"/>
          <w:sz w:val="20"/>
          <w:szCs w:val="20"/>
        </w:rPr>
        <w:t xml:space="preserve">                                                                  </w:t>
      </w:r>
    </w:p>
    <w:p w14:paraId="31E780B3" w14:textId="77777777" w:rsidR="00C469A6" w:rsidRPr="00F223A7" w:rsidRDefault="00C469A6" w:rsidP="00C469A6">
      <w:pPr>
        <w:autoSpaceDE w:val="0"/>
        <w:autoSpaceDN w:val="0"/>
        <w:adjustRightInd w:val="0"/>
        <w:rPr>
          <w:rFonts w:ascii="Arial" w:hAnsi="Arial" w:cs="Arial"/>
          <w:b/>
          <w:bCs/>
          <w:strike/>
          <w:color w:val="800080"/>
          <w:sz w:val="20"/>
          <w:szCs w:val="20"/>
        </w:rPr>
      </w:pPr>
    </w:p>
    <w:tbl>
      <w:tblPr>
        <w:tblW w:w="10260" w:type="dxa"/>
        <w:tblLayout w:type="fixed"/>
        <w:tblCellMar>
          <w:left w:w="0" w:type="dxa"/>
          <w:right w:w="0" w:type="dxa"/>
        </w:tblCellMar>
        <w:tblLook w:val="00A0" w:firstRow="1" w:lastRow="0" w:firstColumn="1" w:lastColumn="0" w:noHBand="0" w:noVBand="0"/>
      </w:tblPr>
      <w:tblGrid>
        <w:gridCol w:w="3960"/>
        <w:gridCol w:w="1170"/>
        <w:gridCol w:w="2430"/>
        <w:gridCol w:w="2700"/>
      </w:tblGrid>
      <w:tr w:rsidR="00C469A6" w:rsidRPr="00F223A7" w14:paraId="456342BB" w14:textId="77777777" w:rsidTr="00A96EBF">
        <w:tc>
          <w:tcPr>
            <w:tcW w:w="3960" w:type="dxa"/>
            <w:tcBorders>
              <w:bottom w:val="single" w:sz="6" w:space="0" w:color="auto"/>
            </w:tcBorders>
            <w:vAlign w:val="bottom"/>
          </w:tcPr>
          <w:p w14:paraId="6E049B75" w14:textId="7BCE3292" w:rsidR="00C469A6" w:rsidRPr="00F223A7" w:rsidRDefault="00F55234" w:rsidP="00CF36A9">
            <w:pPr>
              <w:keepNext/>
              <w:keepLines/>
              <w:autoSpaceDE w:val="0"/>
              <w:autoSpaceDN w:val="0"/>
              <w:adjustRightInd w:val="0"/>
              <w:rPr>
                <w:rFonts w:ascii="Arial" w:hAnsi="Arial" w:cs="Arial"/>
                <w:b/>
                <w:bCs/>
                <w:color w:val="000000"/>
                <w:sz w:val="20"/>
                <w:szCs w:val="20"/>
                <w:u w:val="single"/>
              </w:rPr>
            </w:pPr>
            <w:r>
              <w:rPr>
                <w:rFonts w:ascii="Arial" w:hAnsi="Arial" w:cs="Arial"/>
                <w:b/>
                <w:bCs/>
                <w:color w:val="000000"/>
                <w:sz w:val="20"/>
                <w:szCs w:val="20"/>
                <w:u w:val="single"/>
              </w:rPr>
              <w:t xml:space="preserve">Royalty </w:t>
            </w:r>
            <w:r w:rsidR="0035743B">
              <w:rPr>
                <w:rFonts w:ascii="Arial" w:hAnsi="Arial" w:cs="Arial"/>
                <w:b/>
                <w:bCs/>
                <w:color w:val="000000"/>
                <w:sz w:val="20"/>
                <w:szCs w:val="20"/>
                <w:u w:val="single"/>
              </w:rPr>
              <w:t>and</w:t>
            </w:r>
            <w:r w:rsidR="002637FC">
              <w:rPr>
                <w:rFonts w:ascii="Arial" w:hAnsi="Arial" w:cs="Arial"/>
                <w:b/>
                <w:bCs/>
                <w:color w:val="000000"/>
                <w:sz w:val="20"/>
                <w:szCs w:val="20"/>
                <w:u w:val="single"/>
              </w:rPr>
              <w:t xml:space="preserve"> </w:t>
            </w:r>
            <w:r>
              <w:rPr>
                <w:rFonts w:ascii="Arial" w:hAnsi="Arial" w:cs="Arial"/>
                <w:b/>
                <w:bCs/>
                <w:color w:val="000000"/>
                <w:sz w:val="20"/>
                <w:szCs w:val="20"/>
                <w:u w:val="single"/>
              </w:rPr>
              <w:t>Payment</w:t>
            </w:r>
            <w:r w:rsidR="002637FC">
              <w:rPr>
                <w:rFonts w:ascii="Arial" w:hAnsi="Arial" w:cs="Arial"/>
                <w:b/>
                <w:bCs/>
                <w:color w:val="000000"/>
                <w:sz w:val="20"/>
                <w:szCs w:val="20"/>
                <w:u w:val="single"/>
              </w:rPr>
              <w:t xml:space="preserve"> </w:t>
            </w:r>
            <w:r>
              <w:rPr>
                <w:rFonts w:ascii="Arial" w:hAnsi="Arial" w:cs="Arial"/>
                <w:b/>
                <w:bCs/>
                <w:color w:val="000000"/>
                <w:sz w:val="20"/>
                <w:szCs w:val="20"/>
                <w:u w:val="single"/>
              </w:rPr>
              <w:t>Management</w:t>
            </w:r>
          </w:p>
          <w:p w14:paraId="70BFBC38" w14:textId="48292887" w:rsidR="00CF36A9" w:rsidRPr="00F223A7" w:rsidRDefault="00CF36A9" w:rsidP="00CF36A9">
            <w:pPr>
              <w:keepNext/>
              <w:keepLines/>
              <w:autoSpaceDE w:val="0"/>
              <w:autoSpaceDN w:val="0"/>
              <w:adjustRightInd w:val="0"/>
              <w:rPr>
                <w:rFonts w:ascii="Arial" w:hAnsi="Arial" w:cs="Arial"/>
                <w:color w:val="000000"/>
                <w:sz w:val="20"/>
                <w:szCs w:val="20"/>
              </w:rPr>
            </w:pPr>
          </w:p>
        </w:tc>
        <w:tc>
          <w:tcPr>
            <w:tcW w:w="1170" w:type="dxa"/>
            <w:tcBorders>
              <w:bottom w:val="single" w:sz="6" w:space="0" w:color="auto"/>
            </w:tcBorders>
            <w:vAlign w:val="bottom"/>
          </w:tcPr>
          <w:p w14:paraId="06A4A89C" w14:textId="77777777" w:rsidR="00C469A6" w:rsidRPr="00F223A7" w:rsidRDefault="00C469A6">
            <w:pPr>
              <w:keepNext/>
              <w:keepLines/>
              <w:autoSpaceDE w:val="0"/>
              <w:autoSpaceDN w:val="0"/>
              <w:adjustRightInd w:val="0"/>
              <w:rPr>
                <w:rFonts w:ascii="Arial" w:hAnsi="Arial" w:cs="Arial"/>
                <w:b/>
                <w:bCs/>
                <w:color w:val="000000"/>
                <w:sz w:val="20"/>
                <w:szCs w:val="20"/>
                <w:u w:val="single"/>
              </w:rPr>
            </w:pPr>
          </w:p>
        </w:tc>
        <w:tc>
          <w:tcPr>
            <w:tcW w:w="2430" w:type="dxa"/>
            <w:tcBorders>
              <w:bottom w:val="single" w:sz="6" w:space="0" w:color="auto"/>
            </w:tcBorders>
            <w:vAlign w:val="bottom"/>
          </w:tcPr>
          <w:p w14:paraId="75E50A50" w14:textId="77777777" w:rsidR="00C469A6" w:rsidRPr="00F223A7" w:rsidRDefault="00C469A6">
            <w:pPr>
              <w:keepNext/>
              <w:keepLines/>
              <w:autoSpaceDE w:val="0"/>
              <w:autoSpaceDN w:val="0"/>
              <w:adjustRightInd w:val="0"/>
              <w:rPr>
                <w:rFonts w:ascii="Arial" w:hAnsi="Arial" w:cs="Arial"/>
                <w:b/>
                <w:bCs/>
                <w:color w:val="000000"/>
                <w:sz w:val="20"/>
                <w:szCs w:val="20"/>
                <w:u w:val="single"/>
              </w:rPr>
            </w:pPr>
          </w:p>
        </w:tc>
        <w:tc>
          <w:tcPr>
            <w:tcW w:w="2700" w:type="dxa"/>
            <w:tcBorders>
              <w:bottom w:val="single" w:sz="6" w:space="0" w:color="auto"/>
            </w:tcBorders>
            <w:vAlign w:val="bottom"/>
          </w:tcPr>
          <w:p w14:paraId="6EC98E41" w14:textId="77777777" w:rsidR="00C469A6" w:rsidRPr="00F223A7" w:rsidRDefault="00C469A6">
            <w:pPr>
              <w:keepNext/>
              <w:keepLines/>
              <w:autoSpaceDE w:val="0"/>
              <w:autoSpaceDN w:val="0"/>
              <w:adjustRightInd w:val="0"/>
              <w:rPr>
                <w:rFonts w:ascii="Arial" w:hAnsi="Arial" w:cs="Arial"/>
                <w:b/>
                <w:bCs/>
                <w:color w:val="000000"/>
                <w:sz w:val="20"/>
                <w:szCs w:val="20"/>
                <w:u w:val="single"/>
              </w:rPr>
            </w:pPr>
          </w:p>
        </w:tc>
      </w:tr>
      <w:tr w:rsidR="00C469A6" w:rsidRPr="00F223A7" w14:paraId="20794A32" w14:textId="77777777" w:rsidTr="00A96EBF">
        <w:tc>
          <w:tcPr>
            <w:tcW w:w="3960" w:type="dxa"/>
            <w:tcBorders>
              <w:top w:val="single" w:sz="6" w:space="0" w:color="auto"/>
              <w:left w:val="single" w:sz="6" w:space="0" w:color="auto"/>
              <w:bottom w:val="single" w:sz="6" w:space="0" w:color="auto"/>
              <w:right w:val="single" w:sz="6" w:space="0" w:color="auto"/>
            </w:tcBorders>
            <w:vAlign w:val="bottom"/>
          </w:tcPr>
          <w:p w14:paraId="0C03E82A" w14:textId="77777777" w:rsidR="00C469A6" w:rsidRPr="00F223A7" w:rsidRDefault="00C469A6">
            <w:pPr>
              <w:keepNext/>
              <w:keepLines/>
              <w:autoSpaceDE w:val="0"/>
              <w:autoSpaceDN w:val="0"/>
              <w:adjustRightInd w:val="0"/>
              <w:ind w:left="15"/>
              <w:jc w:val="center"/>
              <w:rPr>
                <w:rFonts w:ascii="Arial" w:hAnsi="Arial" w:cs="Arial"/>
                <w:color w:val="000000"/>
                <w:sz w:val="20"/>
                <w:szCs w:val="20"/>
              </w:rPr>
            </w:pPr>
            <w:r w:rsidRPr="00F223A7">
              <w:rPr>
                <w:rFonts w:ascii="Arial" w:hAnsi="Arial" w:cs="Arial"/>
                <w:color w:val="000000"/>
                <w:sz w:val="20"/>
                <w:szCs w:val="20"/>
              </w:rPr>
              <w:t>Defined Risk Area</w:t>
            </w:r>
          </w:p>
        </w:tc>
        <w:tc>
          <w:tcPr>
            <w:tcW w:w="1170" w:type="dxa"/>
            <w:tcBorders>
              <w:top w:val="single" w:sz="6" w:space="0" w:color="auto"/>
              <w:left w:val="single" w:sz="6" w:space="0" w:color="auto"/>
              <w:bottom w:val="single" w:sz="6" w:space="0" w:color="auto"/>
              <w:right w:val="single" w:sz="6" w:space="0" w:color="auto"/>
            </w:tcBorders>
            <w:vAlign w:val="bottom"/>
          </w:tcPr>
          <w:p w14:paraId="0CEE39C6" w14:textId="77777777" w:rsidR="00C469A6" w:rsidRPr="00F223A7" w:rsidRDefault="00C469A6">
            <w:pPr>
              <w:keepNext/>
              <w:keepLines/>
              <w:autoSpaceDE w:val="0"/>
              <w:autoSpaceDN w:val="0"/>
              <w:adjustRightInd w:val="0"/>
              <w:ind w:left="15"/>
              <w:jc w:val="center"/>
              <w:rPr>
                <w:rFonts w:ascii="Arial" w:hAnsi="Arial" w:cs="Arial"/>
                <w:color w:val="000000"/>
                <w:sz w:val="20"/>
                <w:szCs w:val="20"/>
              </w:rPr>
            </w:pPr>
            <w:r w:rsidRPr="00F223A7">
              <w:rPr>
                <w:rFonts w:ascii="Arial" w:hAnsi="Arial" w:cs="Arial"/>
                <w:color w:val="000000"/>
                <w:sz w:val="20"/>
                <w:szCs w:val="20"/>
              </w:rPr>
              <w:t>Audit Risk Level</w:t>
            </w:r>
          </w:p>
        </w:tc>
        <w:tc>
          <w:tcPr>
            <w:tcW w:w="2430" w:type="dxa"/>
            <w:tcBorders>
              <w:top w:val="single" w:sz="6" w:space="0" w:color="auto"/>
              <w:left w:val="single" w:sz="6" w:space="0" w:color="auto"/>
              <w:bottom w:val="single" w:sz="6" w:space="0" w:color="auto"/>
              <w:right w:val="single" w:sz="6" w:space="0" w:color="auto"/>
            </w:tcBorders>
            <w:vAlign w:val="bottom"/>
          </w:tcPr>
          <w:p w14:paraId="2A2B2258" w14:textId="77777777" w:rsidR="00C469A6" w:rsidRPr="00F223A7" w:rsidRDefault="00C469A6">
            <w:pPr>
              <w:keepNext/>
              <w:keepLines/>
              <w:autoSpaceDE w:val="0"/>
              <w:autoSpaceDN w:val="0"/>
              <w:adjustRightInd w:val="0"/>
              <w:ind w:left="15"/>
              <w:jc w:val="center"/>
              <w:rPr>
                <w:rFonts w:ascii="Arial" w:hAnsi="Arial" w:cs="Arial"/>
                <w:color w:val="000000"/>
                <w:sz w:val="20"/>
                <w:szCs w:val="20"/>
              </w:rPr>
            </w:pPr>
            <w:r w:rsidRPr="00F223A7">
              <w:rPr>
                <w:rFonts w:ascii="Arial" w:hAnsi="Arial" w:cs="Arial"/>
                <w:color w:val="000000"/>
                <w:sz w:val="20"/>
                <w:szCs w:val="20"/>
              </w:rPr>
              <w:t>Key Control Question</w:t>
            </w:r>
          </w:p>
        </w:tc>
        <w:tc>
          <w:tcPr>
            <w:tcW w:w="2700" w:type="dxa"/>
            <w:tcBorders>
              <w:top w:val="single" w:sz="6" w:space="0" w:color="auto"/>
              <w:left w:val="single" w:sz="6" w:space="0" w:color="auto"/>
              <w:bottom w:val="single" w:sz="6" w:space="0" w:color="auto"/>
              <w:right w:val="single" w:sz="6" w:space="0" w:color="auto"/>
            </w:tcBorders>
            <w:vAlign w:val="bottom"/>
          </w:tcPr>
          <w:p w14:paraId="53D15366" w14:textId="77777777" w:rsidR="00C469A6" w:rsidRPr="00F223A7" w:rsidRDefault="00C469A6">
            <w:pPr>
              <w:keepNext/>
              <w:keepLines/>
              <w:autoSpaceDE w:val="0"/>
              <w:autoSpaceDN w:val="0"/>
              <w:adjustRightInd w:val="0"/>
              <w:ind w:left="15"/>
              <w:jc w:val="center"/>
              <w:rPr>
                <w:rFonts w:ascii="Arial" w:hAnsi="Arial" w:cs="Arial"/>
                <w:color w:val="000000"/>
                <w:sz w:val="20"/>
                <w:szCs w:val="20"/>
              </w:rPr>
            </w:pPr>
            <w:r w:rsidRPr="00F223A7">
              <w:rPr>
                <w:rFonts w:ascii="Arial" w:hAnsi="Arial" w:cs="Arial"/>
                <w:color w:val="000000"/>
                <w:sz w:val="20"/>
                <w:szCs w:val="20"/>
              </w:rPr>
              <w:t>Test Number</w:t>
            </w:r>
          </w:p>
        </w:tc>
      </w:tr>
      <w:tr w:rsidR="00F55234" w:rsidRPr="00F223A7" w14:paraId="7C820AB3" w14:textId="77777777" w:rsidTr="00762516">
        <w:tc>
          <w:tcPr>
            <w:tcW w:w="3960" w:type="dxa"/>
            <w:tcBorders>
              <w:top w:val="single" w:sz="6" w:space="0" w:color="auto"/>
              <w:left w:val="single" w:sz="6" w:space="0" w:color="auto"/>
              <w:bottom w:val="single" w:sz="6" w:space="0" w:color="auto"/>
              <w:right w:val="single" w:sz="6" w:space="0" w:color="auto"/>
            </w:tcBorders>
            <w:vAlign w:val="bottom"/>
          </w:tcPr>
          <w:p w14:paraId="30043019" w14:textId="4B3114C3" w:rsidR="00F55234" w:rsidRPr="00F223A7" w:rsidRDefault="00F55234" w:rsidP="00F55234">
            <w:pPr>
              <w:keepNext/>
              <w:keepLines/>
              <w:autoSpaceDE w:val="0"/>
              <w:autoSpaceDN w:val="0"/>
              <w:adjustRightInd w:val="0"/>
              <w:ind w:left="15"/>
              <w:rPr>
                <w:rFonts w:ascii="Arial" w:hAnsi="Arial" w:cs="Arial"/>
                <w:color w:val="000000"/>
                <w:sz w:val="20"/>
                <w:szCs w:val="20"/>
              </w:rPr>
            </w:pPr>
            <w:r w:rsidRPr="00F55234">
              <w:rPr>
                <w:rFonts w:ascii="Arial" w:hAnsi="Arial" w:cs="Arial"/>
                <w:color w:val="000000"/>
                <w:sz w:val="20"/>
                <w:szCs w:val="20"/>
              </w:rPr>
              <w:t>Agreement Pre-Approval Management</w:t>
            </w:r>
          </w:p>
        </w:tc>
        <w:tc>
          <w:tcPr>
            <w:tcW w:w="1170" w:type="dxa"/>
            <w:tcBorders>
              <w:top w:val="single" w:sz="6" w:space="0" w:color="auto"/>
              <w:left w:val="single" w:sz="6" w:space="0" w:color="auto"/>
              <w:bottom w:val="single" w:sz="6" w:space="0" w:color="auto"/>
              <w:right w:val="single" w:sz="6" w:space="0" w:color="auto"/>
            </w:tcBorders>
            <w:vAlign w:val="bottom"/>
          </w:tcPr>
          <w:p w14:paraId="2BB605C7" w14:textId="34F64B84" w:rsidR="00F55234" w:rsidRPr="00F223A7" w:rsidRDefault="00F55234" w:rsidP="00F55234">
            <w:pPr>
              <w:keepNext/>
              <w:keepLines/>
              <w:autoSpaceDE w:val="0"/>
              <w:autoSpaceDN w:val="0"/>
              <w:adjustRightInd w:val="0"/>
              <w:ind w:left="15"/>
              <w:rPr>
                <w:rFonts w:ascii="Arial" w:hAnsi="Arial" w:cs="Arial"/>
                <w:color w:val="000000"/>
                <w:sz w:val="20"/>
                <w:szCs w:val="20"/>
              </w:rPr>
            </w:pPr>
            <w:r w:rsidRPr="00F55234">
              <w:rPr>
                <w:rFonts w:ascii="Arial" w:hAnsi="Arial" w:cs="Arial"/>
                <w:color w:val="000000"/>
                <w:sz w:val="20"/>
                <w:szCs w:val="20"/>
              </w:rPr>
              <w:t>High</w:t>
            </w:r>
          </w:p>
        </w:tc>
        <w:tc>
          <w:tcPr>
            <w:tcW w:w="2430" w:type="dxa"/>
            <w:tcBorders>
              <w:top w:val="single" w:sz="6" w:space="0" w:color="auto"/>
              <w:left w:val="single" w:sz="6" w:space="0" w:color="auto"/>
              <w:bottom w:val="single" w:sz="6" w:space="0" w:color="auto"/>
              <w:right w:val="single" w:sz="6" w:space="0" w:color="auto"/>
            </w:tcBorders>
            <w:vAlign w:val="bottom"/>
          </w:tcPr>
          <w:p w14:paraId="01086B3A" w14:textId="71405F5F" w:rsidR="00F55234" w:rsidRPr="00F223A7" w:rsidRDefault="00F55234" w:rsidP="00F55234">
            <w:pPr>
              <w:keepNext/>
              <w:keepLines/>
              <w:autoSpaceDE w:val="0"/>
              <w:autoSpaceDN w:val="0"/>
              <w:adjustRightInd w:val="0"/>
              <w:ind w:left="15"/>
              <w:rPr>
                <w:rFonts w:ascii="Arial" w:hAnsi="Arial" w:cs="Arial"/>
                <w:color w:val="000000"/>
                <w:sz w:val="20"/>
                <w:szCs w:val="20"/>
              </w:rPr>
            </w:pPr>
            <w:r>
              <w:rPr>
                <w:rFonts w:ascii="Arial" w:hAnsi="Arial" w:cs="Arial"/>
                <w:color w:val="000000"/>
                <w:sz w:val="20"/>
                <w:szCs w:val="20"/>
              </w:rPr>
              <w:t>Thi</w:t>
            </w:r>
            <w:r w:rsidRPr="00F55234">
              <w:rPr>
                <w:rFonts w:ascii="Arial" w:hAnsi="Arial" w:cs="Arial"/>
                <w:color w:val="000000"/>
                <w:sz w:val="20"/>
                <w:szCs w:val="20"/>
              </w:rPr>
              <w:t>rd</w:t>
            </w:r>
            <w:r>
              <w:rPr>
                <w:rFonts w:ascii="Arial" w:hAnsi="Arial" w:cs="Arial"/>
                <w:color w:val="000000"/>
                <w:sz w:val="20"/>
                <w:szCs w:val="20"/>
              </w:rPr>
              <w:t>-</w:t>
            </w:r>
            <w:r w:rsidRPr="00F55234">
              <w:rPr>
                <w:rFonts w:ascii="Arial" w:hAnsi="Arial" w:cs="Arial"/>
                <w:color w:val="000000"/>
                <w:sz w:val="20"/>
                <w:szCs w:val="20"/>
              </w:rPr>
              <w:t>Party Supplier Agreements</w:t>
            </w:r>
          </w:p>
        </w:tc>
        <w:tc>
          <w:tcPr>
            <w:tcW w:w="2700" w:type="dxa"/>
            <w:tcBorders>
              <w:top w:val="single" w:sz="6" w:space="0" w:color="auto"/>
              <w:left w:val="single" w:sz="6" w:space="0" w:color="auto"/>
              <w:bottom w:val="single" w:sz="6" w:space="0" w:color="auto"/>
              <w:right w:val="single" w:sz="6" w:space="0" w:color="auto"/>
            </w:tcBorders>
            <w:vAlign w:val="bottom"/>
          </w:tcPr>
          <w:p w14:paraId="3B0651EF" w14:textId="2C136FC9" w:rsidR="00F55234" w:rsidRPr="00F223A7" w:rsidRDefault="00F55234" w:rsidP="00F55234">
            <w:pPr>
              <w:keepNext/>
              <w:keepLines/>
              <w:autoSpaceDE w:val="0"/>
              <w:autoSpaceDN w:val="0"/>
              <w:adjustRightInd w:val="0"/>
              <w:ind w:left="15"/>
              <w:rPr>
                <w:rFonts w:ascii="Arial" w:hAnsi="Arial" w:cs="Arial"/>
                <w:color w:val="000000"/>
                <w:sz w:val="20"/>
                <w:szCs w:val="20"/>
              </w:rPr>
            </w:pPr>
            <w:r w:rsidRPr="00F55234">
              <w:rPr>
                <w:rFonts w:ascii="Arial" w:hAnsi="Arial" w:cs="Arial"/>
                <w:color w:val="000000"/>
                <w:sz w:val="20"/>
                <w:szCs w:val="20"/>
              </w:rPr>
              <w:t>PC001.P</w:t>
            </w:r>
          </w:p>
        </w:tc>
      </w:tr>
      <w:tr w:rsidR="00DD7904" w:rsidRPr="00F223A7" w14:paraId="0A9A8871" w14:textId="77777777" w:rsidTr="00762516">
        <w:tc>
          <w:tcPr>
            <w:tcW w:w="3960" w:type="dxa"/>
            <w:tcBorders>
              <w:top w:val="single" w:sz="6" w:space="0" w:color="auto"/>
              <w:left w:val="single" w:sz="6" w:space="0" w:color="auto"/>
              <w:bottom w:val="single" w:sz="6" w:space="0" w:color="auto"/>
              <w:right w:val="single" w:sz="6" w:space="0" w:color="auto"/>
            </w:tcBorders>
            <w:vAlign w:val="bottom"/>
          </w:tcPr>
          <w:p w14:paraId="50B97FEF" w14:textId="2512479B" w:rsidR="00DD7904" w:rsidDel="00DD7904" w:rsidRDefault="00DD7904" w:rsidP="00F55234">
            <w:pPr>
              <w:keepNext/>
              <w:keepLines/>
              <w:autoSpaceDE w:val="0"/>
              <w:autoSpaceDN w:val="0"/>
              <w:adjustRightInd w:val="0"/>
              <w:ind w:left="15"/>
              <w:rPr>
                <w:rFonts w:ascii="Arial" w:hAnsi="Arial" w:cs="Arial"/>
                <w:color w:val="000000"/>
                <w:sz w:val="20"/>
                <w:szCs w:val="20"/>
              </w:rPr>
            </w:pPr>
            <w:r>
              <w:rPr>
                <w:rFonts w:ascii="Arial" w:hAnsi="Arial" w:cs="Arial"/>
                <w:color w:val="000000"/>
                <w:sz w:val="20"/>
                <w:szCs w:val="20"/>
              </w:rPr>
              <w:t>Data Privacy</w:t>
            </w:r>
          </w:p>
        </w:tc>
        <w:tc>
          <w:tcPr>
            <w:tcW w:w="1170" w:type="dxa"/>
            <w:tcBorders>
              <w:top w:val="single" w:sz="6" w:space="0" w:color="auto"/>
              <w:left w:val="single" w:sz="6" w:space="0" w:color="auto"/>
              <w:bottom w:val="single" w:sz="6" w:space="0" w:color="auto"/>
              <w:right w:val="single" w:sz="6" w:space="0" w:color="auto"/>
            </w:tcBorders>
            <w:vAlign w:val="bottom"/>
          </w:tcPr>
          <w:p w14:paraId="776DE2A4" w14:textId="69A877E2" w:rsidR="00DD7904" w:rsidRPr="00F55234" w:rsidDel="00DD7904" w:rsidRDefault="00DD7904" w:rsidP="00F55234">
            <w:pPr>
              <w:keepNext/>
              <w:keepLines/>
              <w:autoSpaceDE w:val="0"/>
              <w:autoSpaceDN w:val="0"/>
              <w:adjustRightInd w:val="0"/>
              <w:ind w:left="15"/>
              <w:rPr>
                <w:rFonts w:ascii="Arial" w:hAnsi="Arial" w:cs="Arial"/>
                <w:color w:val="000000"/>
                <w:sz w:val="20"/>
                <w:szCs w:val="20"/>
              </w:rPr>
            </w:pPr>
            <w:r w:rsidRPr="00F55234">
              <w:rPr>
                <w:rFonts w:ascii="Arial" w:hAnsi="Arial" w:cs="Arial"/>
                <w:color w:val="000000"/>
                <w:sz w:val="20"/>
                <w:szCs w:val="20"/>
              </w:rPr>
              <w:t>High</w:t>
            </w:r>
          </w:p>
        </w:tc>
        <w:tc>
          <w:tcPr>
            <w:tcW w:w="2430" w:type="dxa"/>
            <w:tcBorders>
              <w:top w:val="single" w:sz="6" w:space="0" w:color="auto"/>
              <w:left w:val="single" w:sz="6" w:space="0" w:color="auto"/>
              <w:bottom w:val="single" w:sz="6" w:space="0" w:color="auto"/>
              <w:right w:val="single" w:sz="6" w:space="0" w:color="auto"/>
            </w:tcBorders>
            <w:vAlign w:val="bottom"/>
          </w:tcPr>
          <w:p w14:paraId="4D9CA038" w14:textId="628D737E" w:rsidR="00DD7904" w:rsidDel="00DD7904" w:rsidRDefault="00DD7904" w:rsidP="00F55234">
            <w:pPr>
              <w:keepNext/>
              <w:keepLines/>
              <w:autoSpaceDE w:val="0"/>
              <w:autoSpaceDN w:val="0"/>
              <w:adjustRightInd w:val="0"/>
              <w:ind w:left="15"/>
              <w:rPr>
                <w:rFonts w:ascii="Arial" w:hAnsi="Arial" w:cs="Arial"/>
                <w:color w:val="000000"/>
                <w:sz w:val="20"/>
                <w:szCs w:val="20"/>
              </w:rPr>
            </w:pPr>
            <w:r>
              <w:rPr>
                <w:rFonts w:ascii="Arial" w:hAnsi="Arial" w:cs="Arial"/>
                <w:color w:val="000000"/>
                <w:sz w:val="20"/>
                <w:szCs w:val="20"/>
              </w:rPr>
              <w:t>Data Privacy</w:t>
            </w:r>
          </w:p>
        </w:tc>
        <w:tc>
          <w:tcPr>
            <w:tcW w:w="2700" w:type="dxa"/>
            <w:tcBorders>
              <w:top w:val="single" w:sz="6" w:space="0" w:color="auto"/>
              <w:left w:val="single" w:sz="6" w:space="0" w:color="auto"/>
              <w:bottom w:val="single" w:sz="6" w:space="0" w:color="auto"/>
              <w:right w:val="single" w:sz="6" w:space="0" w:color="auto"/>
            </w:tcBorders>
            <w:vAlign w:val="bottom"/>
          </w:tcPr>
          <w:p w14:paraId="0CBB5AE4" w14:textId="5EF53BED" w:rsidR="00DD7904" w:rsidRPr="00F55234" w:rsidDel="00DD7904" w:rsidRDefault="00DD7904" w:rsidP="00F55234">
            <w:pPr>
              <w:keepNext/>
              <w:keepLines/>
              <w:autoSpaceDE w:val="0"/>
              <w:autoSpaceDN w:val="0"/>
              <w:adjustRightInd w:val="0"/>
              <w:ind w:left="15"/>
              <w:rPr>
                <w:rFonts w:ascii="Arial" w:hAnsi="Arial" w:cs="Arial"/>
                <w:color w:val="000000"/>
                <w:sz w:val="20"/>
                <w:szCs w:val="20"/>
              </w:rPr>
            </w:pPr>
            <w:r>
              <w:rPr>
                <w:rFonts w:ascii="Arial" w:hAnsi="Arial" w:cs="Arial"/>
                <w:color w:val="000000"/>
                <w:sz w:val="20"/>
                <w:szCs w:val="20"/>
              </w:rPr>
              <w:t>DP001.P</w:t>
            </w:r>
          </w:p>
        </w:tc>
      </w:tr>
      <w:tr w:rsidR="0035743B" w:rsidRPr="00F223A7" w14:paraId="220B10EE" w14:textId="77777777" w:rsidTr="004F46C5">
        <w:tc>
          <w:tcPr>
            <w:tcW w:w="3960" w:type="dxa"/>
            <w:tcBorders>
              <w:top w:val="single" w:sz="6" w:space="0" w:color="auto"/>
              <w:left w:val="single" w:sz="6" w:space="0" w:color="auto"/>
              <w:bottom w:val="single" w:sz="6" w:space="0" w:color="auto"/>
              <w:right w:val="single" w:sz="6" w:space="0" w:color="auto"/>
            </w:tcBorders>
          </w:tcPr>
          <w:p w14:paraId="59517784" w14:textId="30770446" w:rsidR="0035743B" w:rsidRPr="00F223A7" w:rsidRDefault="0035743B" w:rsidP="0035743B">
            <w:pPr>
              <w:keepNext/>
              <w:keepLines/>
              <w:autoSpaceDE w:val="0"/>
              <w:autoSpaceDN w:val="0"/>
              <w:adjustRightInd w:val="0"/>
              <w:ind w:left="15"/>
              <w:rPr>
                <w:rFonts w:ascii="Arial" w:hAnsi="Arial" w:cs="Arial"/>
                <w:color w:val="000000"/>
                <w:sz w:val="20"/>
                <w:szCs w:val="20"/>
              </w:rPr>
            </w:pPr>
            <w:r w:rsidRPr="00F55234">
              <w:rPr>
                <w:rFonts w:ascii="Arial" w:hAnsi="Arial" w:cs="Arial"/>
                <w:color w:val="000000"/>
                <w:sz w:val="20"/>
                <w:szCs w:val="20"/>
              </w:rPr>
              <w:t xml:space="preserve">Royalty </w:t>
            </w:r>
            <w:r>
              <w:rPr>
                <w:rFonts w:ascii="Arial" w:hAnsi="Arial" w:cs="Arial"/>
                <w:color w:val="000000"/>
                <w:sz w:val="20"/>
                <w:szCs w:val="20"/>
              </w:rPr>
              <w:t>and</w:t>
            </w:r>
            <w:r w:rsidRPr="00F55234">
              <w:rPr>
                <w:rFonts w:ascii="Arial" w:hAnsi="Arial" w:cs="Arial"/>
                <w:color w:val="000000"/>
                <w:sz w:val="20"/>
                <w:szCs w:val="20"/>
              </w:rPr>
              <w:t xml:space="preserve"> Payment Management</w:t>
            </w:r>
          </w:p>
        </w:tc>
        <w:tc>
          <w:tcPr>
            <w:tcW w:w="1170" w:type="dxa"/>
            <w:tcBorders>
              <w:top w:val="single" w:sz="6" w:space="0" w:color="auto"/>
              <w:left w:val="single" w:sz="6" w:space="0" w:color="auto"/>
              <w:bottom w:val="single" w:sz="6" w:space="0" w:color="auto"/>
              <w:right w:val="single" w:sz="6" w:space="0" w:color="auto"/>
            </w:tcBorders>
          </w:tcPr>
          <w:p w14:paraId="2562DBD2" w14:textId="504C6E76" w:rsidR="0035743B" w:rsidRPr="00F223A7" w:rsidRDefault="0035743B" w:rsidP="0035743B">
            <w:pPr>
              <w:keepNext/>
              <w:keepLines/>
              <w:autoSpaceDE w:val="0"/>
              <w:autoSpaceDN w:val="0"/>
              <w:adjustRightInd w:val="0"/>
              <w:ind w:left="15"/>
              <w:rPr>
                <w:rFonts w:ascii="Arial" w:hAnsi="Arial" w:cs="Arial"/>
                <w:color w:val="000000"/>
                <w:sz w:val="20"/>
                <w:szCs w:val="20"/>
              </w:rPr>
            </w:pPr>
            <w:r>
              <w:rPr>
                <w:rFonts w:ascii="Arial" w:hAnsi="Arial" w:cs="Arial"/>
                <w:color w:val="000000"/>
                <w:sz w:val="20"/>
                <w:szCs w:val="20"/>
              </w:rPr>
              <w:t>Medium</w:t>
            </w:r>
          </w:p>
        </w:tc>
        <w:tc>
          <w:tcPr>
            <w:tcW w:w="2430" w:type="dxa"/>
            <w:tcBorders>
              <w:top w:val="single" w:sz="6" w:space="0" w:color="auto"/>
              <w:left w:val="single" w:sz="6" w:space="0" w:color="auto"/>
              <w:bottom w:val="single" w:sz="6" w:space="0" w:color="auto"/>
              <w:right w:val="single" w:sz="6" w:space="0" w:color="auto"/>
            </w:tcBorders>
          </w:tcPr>
          <w:p w14:paraId="5C97CB19" w14:textId="1F3694BD" w:rsidR="0035743B" w:rsidRPr="00F223A7" w:rsidRDefault="0035743B" w:rsidP="0035743B">
            <w:pPr>
              <w:keepNext/>
              <w:keepLines/>
              <w:autoSpaceDE w:val="0"/>
              <w:autoSpaceDN w:val="0"/>
              <w:adjustRightInd w:val="0"/>
              <w:ind w:left="15"/>
              <w:rPr>
                <w:rFonts w:ascii="Arial" w:hAnsi="Arial" w:cs="Arial"/>
                <w:color w:val="000000"/>
                <w:sz w:val="20"/>
                <w:szCs w:val="20"/>
              </w:rPr>
            </w:pPr>
            <w:r>
              <w:rPr>
                <w:rFonts w:ascii="Arial" w:hAnsi="Arial" w:cs="Arial"/>
                <w:color w:val="000000"/>
                <w:sz w:val="20"/>
                <w:szCs w:val="20"/>
              </w:rPr>
              <w:t>Thi</w:t>
            </w:r>
            <w:r w:rsidRPr="00F55234">
              <w:rPr>
                <w:rFonts w:ascii="Arial" w:hAnsi="Arial" w:cs="Arial"/>
                <w:color w:val="000000"/>
                <w:sz w:val="20"/>
                <w:szCs w:val="20"/>
              </w:rPr>
              <w:t>rd</w:t>
            </w:r>
            <w:r>
              <w:rPr>
                <w:rFonts w:ascii="Arial" w:hAnsi="Arial" w:cs="Arial"/>
                <w:color w:val="000000"/>
                <w:sz w:val="20"/>
                <w:szCs w:val="20"/>
              </w:rPr>
              <w:t>-</w:t>
            </w:r>
            <w:r w:rsidRPr="00F55234">
              <w:rPr>
                <w:rFonts w:ascii="Arial" w:hAnsi="Arial" w:cs="Arial"/>
                <w:color w:val="000000"/>
                <w:sz w:val="20"/>
                <w:szCs w:val="20"/>
              </w:rPr>
              <w:t>Party Supplier Agreement Payments and Payment Controls</w:t>
            </w:r>
          </w:p>
        </w:tc>
        <w:tc>
          <w:tcPr>
            <w:tcW w:w="2700" w:type="dxa"/>
            <w:tcBorders>
              <w:top w:val="single" w:sz="6" w:space="0" w:color="auto"/>
              <w:left w:val="single" w:sz="6" w:space="0" w:color="auto"/>
              <w:bottom w:val="single" w:sz="6" w:space="0" w:color="auto"/>
              <w:right w:val="single" w:sz="6" w:space="0" w:color="auto"/>
            </w:tcBorders>
          </w:tcPr>
          <w:p w14:paraId="465766AF" w14:textId="1FD4108A" w:rsidR="0035743B" w:rsidRPr="00F223A7" w:rsidRDefault="0035743B" w:rsidP="0035743B">
            <w:pPr>
              <w:keepNext/>
              <w:keepLines/>
              <w:autoSpaceDE w:val="0"/>
              <w:autoSpaceDN w:val="0"/>
              <w:adjustRightInd w:val="0"/>
              <w:ind w:left="15"/>
              <w:rPr>
                <w:rFonts w:ascii="Arial" w:hAnsi="Arial" w:cs="Arial"/>
                <w:color w:val="000000"/>
                <w:sz w:val="20"/>
                <w:szCs w:val="20"/>
              </w:rPr>
            </w:pPr>
            <w:r w:rsidRPr="00F55234">
              <w:rPr>
                <w:rFonts w:ascii="Arial" w:hAnsi="Arial" w:cs="Arial"/>
                <w:color w:val="000000"/>
                <w:sz w:val="20"/>
                <w:szCs w:val="20"/>
              </w:rPr>
              <w:t>SR001.P</w:t>
            </w:r>
          </w:p>
        </w:tc>
      </w:tr>
      <w:tr w:rsidR="0035743B" w:rsidRPr="00F223A7" w14:paraId="23054B2C" w14:textId="77777777" w:rsidTr="004F46C5">
        <w:tc>
          <w:tcPr>
            <w:tcW w:w="3960" w:type="dxa"/>
            <w:tcBorders>
              <w:top w:val="single" w:sz="6" w:space="0" w:color="auto"/>
              <w:left w:val="single" w:sz="6" w:space="0" w:color="auto"/>
              <w:bottom w:val="single" w:sz="6" w:space="0" w:color="auto"/>
              <w:right w:val="single" w:sz="6" w:space="0" w:color="auto"/>
            </w:tcBorders>
            <w:vAlign w:val="bottom"/>
          </w:tcPr>
          <w:p w14:paraId="72FCF259" w14:textId="60C28E55" w:rsidR="0035743B" w:rsidRPr="00F55234" w:rsidRDefault="0035743B" w:rsidP="0035743B">
            <w:pPr>
              <w:autoSpaceDE w:val="0"/>
              <w:autoSpaceDN w:val="0"/>
              <w:adjustRightInd w:val="0"/>
              <w:rPr>
                <w:rFonts w:ascii="Arial" w:hAnsi="Arial" w:cs="Arial"/>
                <w:color w:val="000000"/>
                <w:sz w:val="20"/>
                <w:szCs w:val="20"/>
              </w:rPr>
            </w:pPr>
            <w:r w:rsidRPr="00F55234">
              <w:rPr>
                <w:rFonts w:ascii="Arial" w:hAnsi="Arial" w:cs="Arial"/>
                <w:color w:val="000000"/>
                <w:sz w:val="20"/>
                <w:szCs w:val="20"/>
              </w:rPr>
              <w:t>Lifecycle Management</w:t>
            </w:r>
          </w:p>
        </w:tc>
        <w:tc>
          <w:tcPr>
            <w:tcW w:w="1170" w:type="dxa"/>
            <w:tcBorders>
              <w:top w:val="single" w:sz="6" w:space="0" w:color="auto"/>
              <w:left w:val="single" w:sz="6" w:space="0" w:color="auto"/>
              <w:bottom w:val="single" w:sz="6" w:space="0" w:color="auto"/>
              <w:right w:val="single" w:sz="6" w:space="0" w:color="auto"/>
            </w:tcBorders>
            <w:vAlign w:val="bottom"/>
          </w:tcPr>
          <w:p w14:paraId="6CEA270E" w14:textId="22DB472B" w:rsidR="0035743B" w:rsidRPr="00F55234" w:rsidDel="00476EE2" w:rsidRDefault="0035743B" w:rsidP="0035743B">
            <w:pPr>
              <w:keepNext/>
              <w:keepLines/>
              <w:autoSpaceDE w:val="0"/>
              <w:autoSpaceDN w:val="0"/>
              <w:adjustRightInd w:val="0"/>
              <w:ind w:left="15"/>
              <w:rPr>
                <w:rFonts w:ascii="Arial" w:hAnsi="Arial" w:cs="Arial"/>
                <w:color w:val="000000"/>
                <w:sz w:val="20"/>
                <w:szCs w:val="20"/>
              </w:rPr>
            </w:pPr>
            <w:r>
              <w:rPr>
                <w:rFonts w:ascii="Arial" w:hAnsi="Arial" w:cs="Arial"/>
                <w:color w:val="000000"/>
                <w:sz w:val="20"/>
                <w:szCs w:val="20"/>
              </w:rPr>
              <w:t>Low</w:t>
            </w:r>
          </w:p>
        </w:tc>
        <w:tc>
          <w:tcPr>
            <w:tcW w:w="2430" w:type="dxa"/>
            <w:tcBorders>
              <w:top w:val="single" w:sz="6" w:space="0" w:color="auto"/>
              <w:left w:val="single" w:sz="6" w:space="0" w:color="auto"/>
              <w:bottom w:val="single" w:sz="6" w:space="0" w:color="auto"/>
              <w:right w:val="single" w:sz="6" w:space="0" w:color="auto"/>
            </w:tcBorders>
            <w:vAlign w:val="bottom"/>
          </w:tcPr>
          <w:p w14:paraId="6DE9457C" w14:textId="514612DD" w:rsidR="0035743B" w:rsidRDefault="0035743B" w:rsidP="0035743B">
            <w:pPr>
              <w:keepNext/>
              <w:keepLines/>
              <w:autoSpaceDE w:val="0"/>
              <w:autoSpaceDN w:val="0"/>
              <w:adjustRightInd w:val="0"/>
              <w:ind w:left="15"/>
              <w:rPr>
                <w:rFonts w:ascii="Arial" w:hAnsi="Arial" w:cs="Arial"/>
                <w:color w:val="000000"/>
                <w:sz w:val="20"/>
                <w:szCs w:val="20"/>
              </w:rPr>
            </w:pPr>
            <w:r w:rsidRPr="00F55234">
              <w:rPr>
                <w:rFonts w:ascii="Arial" w:hAnsi="Arial" w:cs="Arial"/>
                <w:color w:val="000000"/>
                <w:sz w:val="20"/>
                <w:szCs w:val="20"/>
              </w:rPr>
              <w:t>Agreement Owner (AO)</w:t>
            </w:r>
          </w:p>
        </w:tc>
        <w:tc>
          <w:tcPr>
            <w:tcW w:w="2700" w:type="dxa"/>
            <w:tcBorders>
              <w:top w:val="single" w:sz="6" w:space="0" w:color="auto"/>
              <w:left w:val="single" w:sz="6" w:space="0" w:color="auto"/>
              <w:bottom w:val="single" w:sz="6" w:space="0" w:color="auto"/>
              <w:right w:val="single" w:sz="6" w:space="0" w:color="auto"/>
            </w:tcBorders>
            <w:vAlign w:val="bottom"/>
          </w:tcPr>
          <w:p w14:paraId="291B9A90" w14:textId="084E84C0" w:rsidR="0035743B" w:rsidRPr="00F55234" w:rsidRDefault="0035743B" w:rsidP="0035743B">
            <w:pPr>
              <w:keepNext/>
              <w:keepLines/>
              <w:autoSpaceDE w:val="0"/>
              <w:autoSpaceDN w:val="0"/>
              <w:adjustRightInd w:val="0"/>
              <w:ind w:left="15"/>
              <w:rPr>
                <w:rFonts w:ascii="Arial" w:hAnsi="Arial" w:cs="Arial"/>
                <w:color w:val="000000"/>
                <w:sz w:val="20"/>
                <w:szCs w:val="20"/>
              </w:rPr>
            </w:pPr>
            <w:r w:rsidRPr="00F55234">
              <w:rPr>
                <w:rFonts w:ascii="Arial" w:hAnsi="Arial" w:cs="Arial"/>
                <w:color w:val="000000"/>
                <w:sz w:val="20"/>
                <w:szCs w:val="20"/>
              </w:rPr>
              <w:t>PF001.P</w:t>
            </w:r>
          </w:p>
        </w:tc>
      </w:tr>
      <w:tr w:rsidR="0035743B" w:rsidRPr="00F223A7" w14:paraId="3C8550C1" w14:textId="77777777" w:rsidTr="00762516">
        <w:tc>
          <w:tcPr>
            <w:tcW w:w="3960" w:type="dxa"/>
            <w:tcBorders>
              <w:top w:val="single" w:sz="6" w:space="0" w:color="auto"/>
              <w:left w:val="single" w:sz="6" w:space="0" w:color="auto"/>
              <w:bottom w:val="single" w:sz="6" w:space="0" w:color="auto"/>
              <w:right w:val="single" w:sz="6" w:space="0" w:color="auto"/>
            </w:tcBorders>
          </w:tcPr>
          <w:p w14:paraId="50377A95" w14:textId="6177C4B8" w:rsidR="0035743B" w:rsidRPr="00F55234" w:rsidRDefault="0035743B" w:rsidP="0035743B">
            <w:pPr>
              <w:autoSpaceDE w:val="0"/>
              <w:autoSpaceDN w:val="0"/>
              <w:adjustRightInd w:val="0"/>
              <w:rPr>
                <w:rFonts w:ascii="Arial" w:hAnsi="Arial" w:cs="Arial"/>
                <w:color w:val="000000"/>
                <w:sz w:val="20"/>
                <w:szCs w:val="20"/>
              </w:rPr>
            </w:pPr>
            <w:r w:rsidRPr="00F55234">
              <w:rPr>
                <w:rFonts w:ascii="Arial" w:hAnsi="Arial" w:cs="Arial"/>
                <w:color w:val="000000"/>
                <w:sz w:val="20"/>
                <w:szCs w:val="20"/>
              </w:rPr>
              <w:t>IT Verification and Validation</w:t>
            </w:r>
          </w:p>
        </w:tc>
        <w:tc>
          <w:tcPr>
            <w:tcW w:w="1170" w:type="dxa"/>
            <w:tcBorders>
              <w:top w:val="single" w:sz="6" w:space="0" w:color="auto"/>
              <w:left w:val="single" w:sz="6" w:space="0" w:color="auto"/>
              <w:bottom w:val="single" w:sz="6" w:space="0" w:color="auto"/>
              <w:right w:val="single" w:sz="6" w:space="0" w:color="auto"/>
            </w:tcBorders>
          </w:tcPr>
          <w:p w14:paraId="7B667626" w14:textId="4A1245D7" w:rsidR="0035743B" w:rsidRPr="00F55234" w:rsidRDefault="0035743B" w:rsidP="0035743B">
            <w:pPr>
              <w:keepNext/>
              <w:keepLines/>
              <w:autoSpaceDE w:val="0"/>
              <w:autoSpaceDN w:val="0"/>
              <w:adjustRightInd w:val="0"/>
              <w:ind w:left="15"/>
              <w:rPr>
                <w:rFonts w:ascii="Arial" w:hAnsi="Arial" w:cs="Arial"/>
                <w:color w:val="000000"/>
                <w:sz w:val="20"/>
                <w:szCs w:val="20"/>
              </w:rPr>
            </w:pPr>
            <w:r>
              <w:rPr>
                <w:rFonts w:ascii="Arial" w:hAnsi="Arial" w:cs="Arial"/>
                <w:color w:val="000000"/>
                <w:sz w:val="20"/>
                <w:szCs w:val="20"/>
              </w:rPr>
              <w:t>Low</w:t>
            </w:r>
          </w:p>
        </w:tc>
        <w:tc>
          <w:tcPr>
            <w:tcW w:w="2430" w:type="dxa"/>
            <w:tcBorders>
              <w:top w:val="single" w:sz="6" w:space="0" w:color="auto"/>
              <w:left w:val="single" w:sz="6" w:space="0" w:color="auto"/>
              <w:bottom w:val="single" w:sz="6" w:space="0" w:color="auto"/>
              <w:right w:val="single" w:sz="6" w:space="0" w:color="auto"/>
            </w:tcBorders>
          </w:tcPr>
          <w:p w14:paraId="24CF8FB6" w14:textId="471C71EC" w:rsidR="0035743B" w:rsidRPr="00F55234" w:rsidRDefault="0035743B" w:rsidP="0035743B">
            <w:pPr>
              <w:keepNext/>
              <w:keepLines/>
              <w:autoSpaceDE w:val="0"/>
              <w:autoSpaceDN w:val="0"/>
              <w:adjustRightInd w:val="0"/>
              <w:ind w:left="15"/>
              <w:rPr>
                <w:rFonts w:ascii="Arial" w:hAnsi="Arial" w:cs="Arial"/>
                <w:color w:val="000000"/>
                <w:sz w:val="20"/>
                <w:szCs w:val="20"/>
              </w:rPr>
            </w:pPr>
            <w:r>
              <w:rPr>
                <w:rFonts w:ascii="Arial" w:hAnsi="Arial" w:cs="Arial"/>
                <w:color w:val="000000"/>
                <w:sz w:val="20"/>
                <w:szCs w:val="20"/>
              </w:rPr>
              <w:t>Thi</w:t>
            </w:r>
            <w:r w:rsidRPr="00F55234">
              <w:rPr>
                <w:rFonts w:ascii="Arial" w:hAnsi="Arial" w:cs="Arial"/>
                <w:color w:val="000000"/>
                <w:sz w:val="20"/>
                <w:szCs w:val="20"/>
              </w:rPr>
              <w:t>rd</w:t>
            </w:r>
            <w:r>
              <w:rPr>
                <w:rFonts w:ascii="Arial" w:hAnsi="Arial" w:cs="Arial"/>
                <w:color w:val="000000"/>
                <w:sz w:val="20"/>
                <w:szCs w:val="20"/>
              </w:rPr>
              <w:t>-</w:t>
            </w:r>
            <w:r w:rsidRPr="00F55234">
              <w:rPr>
                <w:rFonts w:ascii="Arial" w:hAnsi="Arial" w:cs="Arial"/>
                <w:color w:val="000000"/>
                <w:sz w:val="20"/>
                <w:szCs w:val="20"/>
              </w:rPr>
              <w:t>Party Supplier Agreement Payments and Payment Controls</w:t>
            </w:r>
          </w:p>
        </w:tc>
        <w:tc>
          <w:tcPr>
            <w:tcW w:w="2700" w:type="dxa"/>
            <w:tcBorders>
              <w:top w:val="single" w:sz="6" w:space="0" w:color="auto"/>
              <w:left w:val="single" w:sz="6" w:space="0" w:color="auto"/>
              <w:bottom w:val="single" w:sz="6" w:space="0" w:color="auto"/>
              <w:right w:val="single" w:sz="6" w:space="0" w:color="auto"/>
            </w:tcBorders>
          </w:tcPr>
          <w:p w14:paraId="49C8EEFE" w14:textId="2E36FABB" w:rsidR="0035743B" w:rsidRPr="00F55234" w:rsidRDefault="0035743B" w:rsidP="0035743B">
            <w:pPr>
              <w:keepNext/>
              <w:keepLines/>
              <w:autoSpaceDE w:val="0"/>
              <w:autoSpaceDN w:val="0"/>
              <w:adjustRightInd w:val="0"/>
              <w:ind w:left="15"/>
              <w:rPr>
                <w:rFonts w:ascii="Arial" w:hAnsi="Arial" w:cs="Arial"/>
                <w:color w:val="000000"/>
                <w:sz w:val="20"/>
                <w:szCs w:val="20"/>
              </w:rPr>
            </w:pPr>
            <w:r w:rsidRPr="00F55234">
              <w:rPr>
                <w:rFonts w:ascii="Arial" w:hAnsi="Arial" w:cs="Arial"/>
                <w:color w:val="000000"/>
                <w:sz w:val="20"/>
                <w:szCs w:val="20"/>
              </w:rPr>
              <w:t>SR002.P</w:t>
            </w:r>
          </w:p>
        </w:tc>
      </w:tr>
      <w:tr w:rsidR="0035743B" w:rsidRPr="00F223A7" w14:paraId="287ED38B" w14:textId="77777777" w:rsidTr="00762516">
        <w:tc>
          <w:tcPr>
            <w:tcW w:w="3960" w:type="dxa"/>
            <w:tcBorders>
              <w:top w:val="single" w:sz="6" w:space="0" w:color="auto"/>
              <w:left w:val="single" w:sz="6" w:space="0" w:color="auto"/>
              <w:bottom w:val="single" w:sz="6" w:space="0" w:color="auto"/>
              <w:right w:val="single" w:sz="6" w:space="0" w:color="auto"/>
            </w:tcBorders>
          </w:tcPr>
          <w:p w14:paraId="614E9D3F" w14:textId="3A0E38C0" w:rsidR="0035743B" w:rsidRPr="00F55234" w:rsidRDefault="0035743B" w:rsidP="0035743B">
            <w:pPr>
              <w:autoSpaceDE w:val="0"/>
              <w:autoSpaceDN w:val="0"/>
              <w:adjustRightInd w:val="0"/>
              <w:rPr>
                <w:rFonts w:ascii="Arial" w:hAnsi="Arial" w:cs="Arial"/>
                <w:color w:val="000000"/>
                <w:sz w:val="20"/>
                <w:szCs w:val="20"/>
              </w:rPr>
            </w:pPr>
            <w:r w:rsidRPr="00F55234">
              <w:rPr>
                <w:rFonts w:ascii="Arial" w:hAnsi="Arial" w:cs="Arial"/>
                <w:color w:val="000000"/>
                <w:sz w:val="20"/>
                <w:szCs w:val="20"/>
              </w:rPr>
              <w:t>Royalty</w:t>
            </w:r>
            <w:r>
              <w:rPr>
                <w:rFonts w:ascii="Arial" w:hAnsi="Arial" w:cs="Arial"/>
                <w:color w:val="000000"/>
                <w:sz w:val="20"/>
                <w:szCs w:val="20"/>
              </w:rPr>
              <w:t xml:space="preserve"> and</w:t>
            </w:r>
            <w:r w:rsidRPr="00F55234">
              <w:rPr>
                <w:rFonts w:ascii="Arial" w:hAnsi="Arial" w:cs="Arial"/>
                <w:color w:val="000000"/>
                <w:sz w:val="20"/>
                <w:szCs w:val="20"/>
              </w:rPr>
              <w:t xml:space="preserve"> Payment Management System Setup</w:t>
            </w:r>
          </w:p>
        </w:tc>
        <w:tc>
          <w:tcPr>
            <w:tcW w:w="1170" w:type="dxa"/>
            <w:tcBorders>
              <w:top w:val="single" w:sz="6" w:space="0" w:color="auto"/>
              <w:left w:val="single" w:sz="6" w:space="0" w:color="auto"/>
              <w:bottom w:val="single" w:sz="6" w:space="0" w:color="auto"/>
              <w:right w:val="single" w:sz="6" w:space="0" w:color="auto"/>
            </w:tcBorders>
          </w:tcPr>
          <w:p w14:paraId="1FF36184" w14:textId="4EA3E9F4" w:rsidR="0035743B" w:rsidRPr="00F55234" w:rsidRDefault="0035743B" w:rsidP="0035743B">
            <w:pPr>
              <w:keepNext/>
              <w:keepLines/>
              <w:autoSpaceDE w:val="0"/>
              <w:autoSpaceDN w:val="0"/>
              <w:adjustRightInd w:val="0"/>
              <w:ind w:left="15"/>
              <w:rPr>
                <w:rFonts w:ascii="Arial" w:hAnsi="Arial" w:cs="Arial"/>
                <w:color w:val="000000"/>
                <w:sz w:val="20"/>
                <w:szCs w:val="20"/>
              </w:rPr>
            </w:pPr>
            <w:r>
              <w:rPr>
                <w:rFonts w:ascii="Arial" w:hAnsi="Arial" w:cs="Arial"/>
                <w:color w:val="000000"/>
                <w:sz w:val="20"/>
                <w:szCs w:val="20"/>
              </w:rPr>
              <w:t>Low</w:t>
            </w:r>
          </w:p>
        </w:tc>
        <w:tc>
          <w:tcPr>
            <w:tcW w:w="2430" w:type="dxa"/>
            <w:tcBorders>
              <w:top w:val="single" w:sz="6" w:space="0" w:color="auto"/>
              <w:left w:val="single" w:sz="6" w:space="0" w:color="auto"/>
              <w:bottom w:val="single" w:sz="6" w:space="0" w:color="auto"/>
              <w:right w:val="single" w:sz="6" w:space="0" w:color="auto"/>
            </w:tcBorders>
          </w:tcPr>
          <w:p w14:paraId="56F0C072" w14:textId="2D2971D5" w:rsidR="0035743B" w:rsidRPr="00F55234" w:rsidRDefault="0035743B" w:rsidP="0035743B">
            <w:pPr>
              <w:keepNext/>
              <w:keepLines/>
              <w:autoSpaceDE w:val="0"/>
              <w:autoSpaceDN w:val="0"/>
              <w:adjustRightInd w:val="0"/>
              <w:ind w:left="15"/>
              <w:rPr>
                <w:rFonts w:ascii="Arial" w:hAnsi="Arial" w:cs="Arial"/>
                <w:color w:val="000000"/>
                <w:sz w:val="20"/>
                <w:szCs w:val="20"/>
              </w:rPr>
            </w:pPr>
            <w:r w:rsidRPr="00F55234">
              <w:rPr>
                <w:rFonts w:ascii="Arial" w:hAnsi="Arial" w:cs="Arial"/>
                <w:color w:val="000000"/>
                <w:sz w:val="20"/>
                <w:szCs w:val="20"/>
              </w:rPr>
              <w:t>Agreement Owner (AO)</w:t>
            </w:r>
          </w:p>
        </w:tc>
        <w:tc>
          <w:tcPr>
            <w:tcW w:w="2700" w:type="dxa"/>
            <w:tcBorders>
              <w:top w:val="single" w:sz="6" w:space="0" w:color="auto"/>
              <w:left w:val="single" w:sz="6" w:space="0" w:color="auto"/>
              <w:bottom w:val="single" w:sz="6" w:space="0" w:color="auto"/>
              <w:right w:val="single" w:sz="6" w:space="0" w:color="auto"/>
            </w:tcBorders>
          </w:tcPr>
          <w:p w14:paraId="6D13B7CB" w14:textId="2A00BB84" w:rsidR="0035743B" w:rsidRPr="00F55234" w:rsidRDefault="0035743B" w:rsidP="0035743B">
            <w:pPr>
              <w:keepNext/>
              <w:keepLines/>
              <w:autoSpaceDE w:val="0"/>
              <w:autoSpaceDN w:val="0"/>
              <w:adjustRightInd w:val="0"/>
              <w:ind w:left="15"/>
              <w:rPr>
                <w:rFonts w:ascii="Arial" w:hAnsi="Arial" w:cs="Arial"/>
                <w:color w:val="000000"/>
                <w:sz w:val="20"/>
                <w:szCs w:val="20"/>
              </w:rPr>
            </w:pPr>
            <w:r w:rsidRPr="00F55234">
              <w:rPr>
                <w:rFonts w:ascii="Arial" w:hAnsi="Arial" w:cs="Arial"/>
                <w:color w:val="000000"/>
                <w:sz w:val="20"/>
                <w:szCs w:val="20"/>
              </w:rPr>
              <w:t>PF001.P</w:t>
            </w:r>
          </w:p>
        </w:tc>
      </w:tr>
      <w:tr w:rsidR="0035743B" w:rsidRPr="00F223A7" w14:paraId="12ECEEDF" w14:textId="77777777" w:rsidTr="00762516">
        <w:tc>
          <w:tcPr>
            <w:tcW w:w="3960" w:type="dxa"/>
            <w:tcBorders>
              <w:top w:val="single" w:sz="6" w:space="0" w:color="auto"/>
              <w:left w:val="single" w:sz="6" w:space="0" w:color="auto"/>
              <w:bottom w:val="single" w:sz="6" w:space="0" w:color="auto"/>
              <w:right w:val="single" w:sz="6" w:space="0" w:color="auto"/>
            </w:tcBorders>
          </w:tcPr>
          <w:p w14:paraId="56AC4F0D" w14:textId="01530512" w:rsidR="0035743B" w:rsidRPr="00F55234" w:rsidRDefault="0035743B" w:rsidP="0035743B">
            <w:pPr>
              <w:autoSpaceDE w:val="0"/>
              <w:autoSpaceDN w:val="0"/>
              <w:adjustRightInd w:val="0"/>
              <w:rPr>
                <w:rFonts w:ascii="Arial" w:hAnsi="Arial" w:cs="Arial"/>
                <w:color w:val="000000"/>
                <w:sz w:val="20"/>
                <w:szCs w:val="20"/>
              </w:rPr>
            </w:pPr>
            <w:r w:rsidRPr="00F55234">
              <w:rPr>
                <w:rFonts w:ascii="Arial" w:hAnsi="Arial" w:cs="Arial"/>
                <w:color w:val="000000"/>
                <w:sz w:val="20"/>
                <w:szCs w:val="20"/>
              </w:rPr>
              <w:t>Agreement Validation</w:t>
            </w:r>
          </w:p>
        </w:tc>
        <w:tc>
          <w:tcPr>
            <w:tcW w:w="1170" w:type="dxa"/>
            <w:tcBorders>
              <w:top w:val="single" w:sz="6" w:space="0" w:color="auto"/>
              <w:left w:val="single" w:sz="6" w:space="0" w:color="auto"/>
              <w:bottom w:val="single" w:sz="6" w:space="0" w:color="auto"/>
              <w:right w:val="single" w:sz="6" w:space="0" w:color="auto"/>
            </w:tcBorders>
          </w:tcPr>
          <w:p w14:paraId="2B617BAB" w14:textId="2F67362F" w:rsidR="0035743B" w:rsidRPr="00F55234" w:rsidRDefault="0035743B" w:rsidP="0035743B">
            <w:pPr>
              <w:keepNext/>
              <w:keepLines/>
              <w:autoSpaceDE w:val="0"/>
              <w:autoSpaceDN w:val="0"/>
              <w:adjustRightInd w:val="0"/>
              <w:ind w:left="15"/>
              <w:rPr>
                <w:rFonts w:ascii="Arial" w:hAnsi="Arial" w:cs="Arial"/>
                <w:color w:val="000000"/>
                <w:sz w:val="20"/>
                <w:szCs w:val="20"/>
              </w:rPr>
            </w:pPr>
            <w:r w:rsidRPr="00F55234">
              <w:rPr>
                <w:rFonts w:ascii="Arial" w:hAnsi="Arial" w:cs="Arial"/>
                <w:color w:val="000000"/>
                <w:sz w:val="20"/>
                <w:szCs w:val="20"/>
              </w:rPr>
              <w:t>Low</w:t>
            </w:r>
          </w:p>
        </w:tc>
        <w:tc>
          <w:tcPr>
            <w:tcW w:w="2430" w:type="dxa"/>
            <w:tcBorders>
              <w:top w:val="single" w:sz="6" w:space="0" w:color="auto"/>
              <w:left w:val="single" w:sz="6" w:space="0" w:color="auto"/>
              <w:bottom w:val="single" w:sz="6" w:space="0" w:color="auto"/>
              <w:right w:val="single" w:sz="6" w:space="0" w:color="auto"/>
            </w:tcBorders>
          </w:tcPr>
          <w:p w14:paraId="55D20FB5" w14:textId="45DE3300" w:rsidR="0035743B" w:rsidRPr="00F55234" w:rsidRDefault="0035743B" w:rsidP="0035743B">
            <w:pPr>
              <w:keepNext/>
              <w:keepLines/>
              <w:autoSpaceDE w:val="0"/>
              <w:autoSpaceDN w:val="0"/>
              <w:adjustRightInd w:val="0"/>
              <w:ind w:left="15"/>
              <w:rPr>
                <w:rFonts w:ascii="Arial" w:hAnsi="Arial" w:cs="Arial"/>
                <w:color w:val="000000"/>
                <w:sz w:val="20"/>
                <w:szCs w:val="20"/>
              </w:rPr>
            </w:pPr>
            <w:r>
              <w:rPr>
                <w:rFonts w:ascii="Arial" w:hAnsi="Arial" w:cs="Arial"/>
                <w:color w:val="000000"/>
                <w:sz w:val="20"/>
                <w:szCs w:val="20"/>
              </w:rPr>
              <w:t>Thi</w:t>
            </w:r>
            <w:r w:rsidRPr="00F55234">
              <w:rPr>
                <w:rFonts w:ascii="Arial" w:hAnsi="Arial" w:cs="Arial"/>
                <w:color w:val="000000"/>
                <w:sz w:val="20"/>
                <w:szCs w:val="20"/>
              </w:rPr>
              <w:t>rd</w:t>
            </w:r>
            <w:r>
              <w:rPr>
                <w:rFonts w:ascii="Arial" w:hAnsi="Arial" w:cs="Arial"/>
                <w:color w:val="000000"/>
                <w:sz w:val="20"/>
                <w:szCs w:val="20"/>
              </w:rPr>
              <w:t>-</w:t>
            </w:r>
            <w:r w:rsidRPr="00F55234">
              <w:rPr>
                <w:rFonts w:ascii="Arial" w:hAnsi="Arial" w:cs="Arial"/>
                <w:color w:val="000000"/>
                <w:sz w:val="20"/>
                <w:szCs w:val="20"/>
              </w:rPr>
              <w:t>Party Supplier Agreement Payments and Payment Controls</w:t>
            </w:r>
          </w:p>
        </w:tc>
        <w:tc>
          <w:tcPr>
            <w:tcW w:w="2700" w:type="dxa"/>
            <w:tcBorders>
              <w:top w:val="single" w:sz="6" w:space="0" w:color="auto"/>
              <w:left w:val="single" w:sz="6" w:space="0" w:color="auto"/>
              <w:bottom w:val="single" w:sz="6" w:space="0" w:color="auto"/>
              <w:right w:val="single" w:sz="6" w:space="0" w:color="auto"/>
            </w:tcBorders>
          </w:tcPr>
          <w:p w14:paraId="76B1829E" w14:textId="181DF438" w:rsidR="0035743B" w:rsidRPr="00F55234" w:rsidRDefault="0035743B" w:rsidP="0035743B">
            <w:pPr>
              <w:keepNext/>
              <w:keepLines/>
              <w:autoSpaceDE w:val="0"/>
              <w:autoSpaceDN w:val="0"/>
              <w:adjustRightInd w:val="0"/>
              <w:ind w:left="15"/>
              <w:rPr>
                <w:rFonts w:ascii="Arial" w:hAnsi="Arial" w:cs="Arial"/>
                <w:color w:val="000000"/>
                <w:sz w:val="20"/>
                <w:szCs w:val="20"/>
              </w:rPr>
            </w:pPr>
            <w:r w:rsidRPr="00F55234">
              <w:rPr>
                <w:rFonts w:ascii="Arial" w:hAnsi="Arial" w:cs="Arial"/>
                <w:color w:val="000000"/>
                <w:sz w:val="20"/>
                <w:szCs w:val="20"/>
              </w:rPr>
              <w:t>SR002.P</w:t>
            </w:r>
          </w:p>
        </w:tc>
      </w:tr>
      <w:tr w:rsidR="0035743B" w:rsidRPr="00F223A7" w14:paraId="4814B391" w14:textId="77777777" w:rsidTr="00762516">
        <w:tc>
          <w:tcPr>
            <w:tcW w:w="3960" w:type="dxa"/>
            <w:tcBorders>
              <w:top w:val="single" w:sz="6" w:space="0" w:color="auto"/>
              <w:left w:val="single" w:sz="6" w:space="0" w:color="auto"/>
              <w:bottom w:val="single" w:sz="6" w:space="0" w:color="auto"/>
              <w:right w:val="single" w:sz="6" w:space="0" w:color="auto"/>
            </w:tcBorders>
          </w:tcPr>
          <w:p w14:paraId="1CB554FD" w14:textId="5D399751" w:rsidR="0035743B" w:rsidRPr="00F55234" w:rsidRDefault="0035743B" w:rsidP="0035743B">
            <w:pPr>
              <w:autoSpaceDE w:val="0"/>
              <w:autoSpaceDN w:val="0"/>
              <w:adjustRightInd w:val="0"/>
              <w:rPr>
                <w:rFonts w:ascii="Arial" w:hAnsi="Arial" w:cs="Arial"/>
                <w:color w:val="000000"/>
                <w:sz w:val="20"/>
                <w:szCs w:val="20"/>
              </w:rPr>
            </w:pPr>
            <w:r w:rsidRPr="00F55234">
              <w:rPr>
                <w:rFonts w:ascii="Arial" w:hAnsi="Arial" w:cs="Arial"/>
                <w:color w:val="000000"/>
                <w:sz w:val="20"/>
                <w:szCs w:val="20"/>
              </w:rPr>
              <w:t>Measurements</w:t>
            </w:r>
          </w:p>
        </w:tc>
        <w:tc>
          <w:tcPr>
            <w:tcW w:w="1170" w:type="dxa"/>
            <w:tcBorders>
              <w:top w:val="single" w:sz="6" w:space="0" w:color="auto"/>
              <w:left w:val="single" w:sz="6" w:space="0" w:color="auto"/>
              <w:bottom w:val="single" w:sz="6" w:space="0" w:color="auto"/>
              <w:right w:val="single" w:sz="6" w:space="0" w:color="auto"/>
            </w:tcBorders>
          </w:tcPr>
          <w:p w14:paraId="738A3098" w14:textId="056EEFDF" w:rsidR="0035743B" w:rsidRPr="00F55234" w:rsidRDefault="0035743B" w:rsidP="0035743B">
            <w:pPr>
              <w:keepNext/>
              <w:keepLines/>
              <w:autoSpaceDE w:val="0"/>
              <w:autoSpaceDN w:val="0"/>
              <w:adjustRightInd w:val="0"/>
              <w:ind w:left="15"/>
              <w:rPr>
                <w:rFonts w:ascii="Arial" w:hAnsi="Arial" w:cs="Arial"/>
                <w:color w:val="000000"/>
                <w:sz w:val="20"/>
                <w:szCs w:val="20"/>
              </w:rPr>
            </w:pPr>
            <w:r w:rsidRPr="00F55234">
              <w:rPr>
                <w:rFonts w:ascii="Arial" w:hAnsi="Arial" w:cs="Arial"/>
                <w:color w:val="000000"/>
                <w:sz w:val="20"/>
                <w:szCs w:val="20"/>
              </w:rPr>
              <w:t>Low</w:t>
            </w:r>
          </w:p>
        </w:tc>
        <w:tc>
          <w:tcPr>
            <w:tcW w:w="2430" w:type="dxa"/>
            <w:tcBorders>
              <w:top w:val="single" w:sz="6" w:space="0" w:color="auto"/>
              <w:left w:val="single" w:sz="6" w:space="0" w:color="auto"/>
              <w:bottom w:val="single" w:sz="6" w:space="0" w:color="auto"/>
              <w:right w:val="single" w:sz="6" w:space="0" w:color="auto"/>
            </w:tcBorders>
          </w:tcPr>
          <w:p w14:paraId="17772A63" w14:textId="0BF4F1A4" w:rsidR="0035743B" w:rsidRPr="00F55234" w:rsidRDefault="0035743B" w:rsidP="0035743B">
            <w:pPr>
              <w:keepNext/>
              <w:keepLines/>
              <w:autoSpaceDE w:val="0"/>
              <w:autoSpaceDN w:val="0"/>
              <w:adjustRightInd w:val="0"/>
              <w:ind w:left="15"/>
              <w:rPr>
                <w:rFonts w:ascii="Arial" w:hAnsi="Arial" w:cs="Arial"/>
                <w:color w:val="000000"/>
                <w:sz w:val="20"/>
                <w:szCs w:val="20"/>
              </w:rPr>
            </w:pPr>
            <w:r w:rsidRPr="00F55234">
              <w:rPr>
                <w:rFonts w:ascii="Arial" w:hAnsi="Arial" w:cs="Arial"/>
                <w:color w:val="000000"/>
                <w:sz w:val="20"/>
                <w:szCs w:val="20"/>
              </w:rPr>
              <w:t>Financial and Reporting Accuracy</w:t>
            </w:r>
          </w:p>
        </w:tc>
        <w:tc>
          <w:tcPr>
            <w:tcW w:w="2700" w:type="dxa"/>
            <w:tcBorders>
              <w:top w:val="single" w:sz="6" w:space="0" w:color="auto"/>
              <w:left w:val="single" w:sz="6" w:space="0" w:color="auto"/>
              <w:bottom w:val="single" w:sz="6" w:space="0" w:color="auto"/>
              <w:right w:val="single" w:sz="6" w:space="0" w:color="auto"/>
            </w:tcBorders>
          </w:tcPr>
          <w:p w14:paraId="51A1D27C" w14:textId="4EE6D9D3" w:rsidR="0035743B" w:rsidRPr="00F55234" w:rsidRDefault="0035743B" w:rsidP="0035743B">
            <w:pPr>
              <w:keepNext/>
              <w:keepLines/>
              <w:autoSpaceDE w:val="0"/>
              <w:autoSpaceDN w:val="0"/>
              <w:adjustRightInd w:val="0"/>
              <w:ind w:left="15"/>
              <w:rPr>
                <w:rFonts w:ascii="Arial" w:hAnsi="Arial" w:cs="Arial"/>
                <w:color w:val="000000"/>
                <w:sz w:val="20"/>
                <w:szCs w:val="20"/>
              </w:rPr>
            </w:pPr>
            <w:r w:rsidRPr="00F55234">
              <w:rPr>
                <w:rFonts w:ascii="Arial" w:hAnsi="Arial" w:cs="Arial"/>
                <w:color w:val="000000"/>
                <w:sz w:val="20"/>
                <w:szCs w:val="20"/>
              </w:rPr>
              <w:t>FA001.P</w:t>
            </w:r>
          </w:p>
        </w:tc>
      </w:tr>
    </w:tbl>
    <w:p w14:paraId="2CB50C25" w14:textId="77777777" w:rsidR="002030B7" w:rsidRDefault="002030B7" w:rsidP="002030B7">
      <w:pPr>
        <w:autoSpaceDE w:val="0"/>
        <w:autoSpaceDN w:val="0"/>
        <w:adjustRightInd w:val="0"/>
        <w:rPr>
          <w:rFonts w:ascii="Tms Rmn" w:hAnsi="Tms Rmn"/>
          <w:sz w:val="24"/>
          <w:szCs w:val="24"/>
        </w:rPr>
      </w:pPr>
    </w:p>
    <w:p w14:paraId="52B98E7C" w14:textId="77777777" w:rsidR="00F55234" w:rsidRDefault="00F55234" w:rsidP="00F55234">
      <w:pPr>
        <w:autoSpaceDE w:val="0"/>
        <w:autoSpaceDN w:val="0"/>
        <w:adjustRightInd w:val="0"/>
        <w:rPr>
          <w:rFonts w:ascii="Tms Rmn" w:hAnsi="Tms Rmn"/>
          <w:sz w:val="24"/>
          <w:szCs w:val="24"/>
        </w:rPr>
      </w:pPr>
    </w:p>
    <w:p w14:paraId="6BB66350" w14:textId="6C914119" w:rsidR="00C469A6" w:rsidRPr="00F223A7" w:rsidRDefault="00C469A6" w:rsidP="00C469A6">
      <w:pPr>
        <w:rPr>
          <w:rFonts w:ascii="Arial" w:hAnsi="Arial" w:cs="Arial"/>
          <w:sz w:val="20"/>
          <w:szCs w:val="20"/>
        </w:rPr>
      </w:pPr>
    </w:p>
    <w:p w14:paraId="5C8131B5" w14:textId="2A0F2654" w:rsidR="00C469A6" w:rsidRPr="00F223A7" w:rsidRDefault="00C469A6" w:rsidP="00F76EAF">
      <w:pPr>
        <w:rPr>
          <w:rFonts w:ascii="Arial" w:hAnsi="Arial" w:cs="Arial"/>
          <w:sz w:val="20"/>
          <w:szCs w:val="20"/>
        </w:rPr>
      </w:pPr>
      <w:r w:rsidRPr="00F223A7">
        <w:rPr>
          <w:rFonts w:ascii="Arial" w:hAnsi="Arial" w:cs="Arial"/>
          <w:sz w:val="20"/>
          <w:szCs w:val="20"/>
        </w:rPr>
        <w:br w:type="page"/>
      </w:r>
    </w:p>
    <w:p w14:paraId="1E8A2BDE" w14:textId="35C1A98F" w:rsidR="0056476B" w:rsidRPr="00F223A7" w:rsidRDefault="00F76EAF" w:rsidP="008F2BC0">
      <w:pPr>
        <w:pStyle w:val="Heading2"/>
      </w:pPr>
      <w:bookmarkStart w:id="2" w:name="_Toc217037852"/>
      <w:r w:rsidRPr="00F223A7">
        <w:lastRenderedPageBreak/>
        <w:t>PLANNING</w:t>
      </w:r>
      <w:r w:rsidR="0042571A" w:rsidRPr="00F223A7">
        <w:t xml:space="preserve">: </w:t>
      </w:r>
      <w:r w:rsidR="00C469A6" w:rsidRPr="00F223A7">
        <w:t>Data Analysis</w:t>
      </w:r>
      <w:bookmarkEnd w:id="2"/>
    </w:p>
    <w:p w14:paraId="1BC5CC80" w14:textId="2F0CADDE" w:rsidR="00C469A6" w:rsidRPr="00F223A7" w:rsidRDefault="00C469A6" w:rsidP="00F76EAF">
      <w:pPr>
        <w:autoSpaceDE w:val="0"/>
        <w:autoSpaceDN w:val="0"/>
        <w:adjustRightInd w:val="0"/>
        <w:rPr>
          <w:rFonts w:ascii="Arial" w:hAnsi="Arial" w:cs="Arial"/>
          <w:b/>
          <w:bCs/>
          <w:strike/>
          <w:color w:val="800080"/>
          <w:sz w:val="20"/>
          <w:szCs w:val="20"/>
        </w:rPr>
      </w:pPr>
      <w:r w:rsidRPr="00F223A7">
        <w:rPr>
          <w:rFonts w:ascii="Arial" w:hAnsi="Arial" w:cs="Arial"/>
          <w:b/>
          <w:bCs/>
          <w:strike/>
          <w:color w:val="800080"/>
          <w:sz w:val="20"/>
          <w:szCs w:val="20"/>
        </w:rPr>
        <w:t xml:space="preserve">                                                                                                                                                           </w:t>
      </w:r>
    </w:p>
    <w:p w14:paraId="0E4303C0" w14:textId="77777777" w:rsidR="00C469A6" w:rsidRPr="00F223A7" w:rsidRDefault="00C469A6" w:rsidP="00C469A6">
      <w:pPr>
        <w:autoSpaceDE w:val="0"/>
        <w:autoSpaceDN w:val="0"/>
        <w:adjustRightInd w:val="0"/>
        <w:rPr>
          <w:rFonts w:ascii="Arial" w:hAnsi="Arial" w:cs="Arial"/>
          <w:color w:val="000000"/>
          <w:sz w:val="20"/>
          <w:szCs w:val="20"/>
        </w:rPr>
      </w:pPr>
      <w:r w:rsidRPr="00F223A7">
        <w:rPr>
          <w:rFonts w:ascii="Arial" w:hAnsi="Arial" w:cs="Arial"/>
          <w:color w:val="000000"/>
          <w:sz w:val="20"/>
          <w:szCs w:val="20"/>
        </w:rPr>
        <w:t>Data analysis should be a part of every engagement where data is available in databases or data warehouses that can be accessed through query programs. This concept enhances the risk-based auditing approach, makes the audit process more efficient, and increases the productivity of the audit team. When the audit team does not have the skills required to perform these tasks, assistance should be sought from the Technology team.</w:t>
      </w:r>
    </w:p>
    <w:p w14:paraId="3BF38789" w14:textId="77777777" w:rsidR="00C469A6" w:rsidRPr="00F223A7" w:rsidRDefault="00C469A6" w:rsidP="00C469A6">
      <w:pPr>
        <w:autoSpaceDE w:val="0"/>
        <w:autoSpaceDN w:val="0"/>
        <w:adjustRightInd w:val="0"/>
        <w:rPr>
          <w:rFonts w:ascii="Arial" w:hAnsi="Arial" w:cs="Arial"/>
          <w:color w:val="000000"/>
          <w:sz w:val="20"/>
          <w:szCs w:val="20"/>
        </w:rPr>
      </w:pPr>
    </w:p>
    <w:p w14:paraId="74F26347" w14:textId="6192987B" w:rsidR="00F76EAF" w:rsidRPr="00F223A7" w:rsidRDefault="00C469A6" w:rsidP="00F76EAF">
      <w:pPr>
        <w:autoSpaceDE w:val="0"/>
        <w:autoSpaceDN w:val="0"/>
        <w:adjustRightInd w:val="0"/>
        <w:rPr>
          <w:rFonts w:ascii="Arial" w:hAnsi="Arial" w:cs="Arial"/>
          <w:color w:val="000000"/>
          <w:sz w:val="20"/>
          <w:szCs w:val="20"/>
        </w:rPr>
      </w:pPr>
      <w:r w:rsidRPr="00F223A7">
        <w:rPr>
          <w:rFonts w:ascii="Arial" w:hAnsi="Arial" w:cs="Arial"/>
          <w:color w:val="000000"/>
          <w:sz w:val="20"/>
          <w:szCs w:val="20"/>
        </w:rPr>
        <w:t>All data used for analysis must be reconciled to an independent source so that the auditor has confidence that the universe is complete.</w:t>
      </w:r>
    </w:p>
    <w:p w14:paraId="4B17D9F3" w14:textId="45C950E1" w:rsidR="0045106E" w:rsidRPr="0045106E" w:rsidRDefault="0056476B" w:rsidP="0045106E">
      <w:pPr>
        <w:spacing w:before="100" w:beforeAutospacing="1" w:after="100" w:afterAutospacing="1"/>
        <w:rPr>
          <w:rFonts w:ascii="Arial" w:eastAsia="Times New Roman" w:hAnsi="Arial" w:cs="Arial"/>
          <w:sz w:val="20"/>
          <w:szCs w:val="20"/>
        </w:rPr>
      </w:pPr>
      <w:r w:rsidRPr="00F223A7">
        <w:rPr>
          <w:rFonts w:ascii="Arial" w:hAnsi="Arial" w:cs="Arial"/>
          <w:color w:val="000000"/>
          <w:sz w:val="20"/>
          <w:szCs w:val="20"/>
        </w:rPr>
        <w:t>T</w:t>
      </w:r>
      <w:r w:rsidR="00F76EAF" w:rsidRPr="00F223A7">
        <w:rPr>
          <w:rFonts w:ascii="Arial" w:eastAsia="Times New Roman" w:hAnsi="Arial" w:cs="Arial"/>
          <w:sz w:val="20"/>
          <w:szCs w:val="20"/>
        </w:rPr>
        <w:t xml:space="preserve">he </w:t>
      </w:r>
      <w:hyperlink r:id="rId11" w:tgtFrame="_blank" w:history="1">
        <w:r w:rsidR="00F76EAF" w:rsidRPr="00F223A7">
          <w:rPr>
            <w:rFonts w:ascii="Arial" w:eastAsia="Times New Roman" w:hAnsi="Arial" w:cs="Arial"/>
            <w:color w:val="0000FF"/>
            <w:sz w:val="20"/>
            <w:szCs w:val="20"/>
            <w:u w:val="single"/>
          </w:rPr>
          <w:t>Data Analysis engagement procedures in the Audit Manual</w:t>
        </w:r>
      </w:hyperlink>
      <w:r w:rsidR="00F76EAF" w:rsidRPr="00F223A7">
        <w:rPr>
          <w:rFonts w:ascii="Arial" w:eastAsia="Times New Roman" w:hAnsi="Arial" w:cs="Arial"/>
          <w:sz w:val="20"/>
          <w:szCs w:val="20"/>
        </w:rPr>
        <w:t xml:space="preserve"> (link internal to CA&amp;AS members only) provide further suggestions.</w:t>
      </w:r>
      <w:r w:rsidR="0045106E">
        <w:rPr>
          <w:rFonts w:ascii="Arial" w:eastAsia="Times New Roman" w:hAnsi="Arial" w:cs="Arial"/>
          <w:sz w:val="20"/>
          <w:szCs w:val="20"/>
        </w:rPr>
        <w:br/>
      </w:r>
    </w:p>
    <w:p w14:paraId="3C59BDF8" w14:textId="77777777" w:rsidR="00E57BB7" w:rsidRPr="00F223A7" w:rsidRDefault="00E57BB7" w:rsidP="00E57BB7">
      <w:pPr>
        <w:autoSpaceDE w:val="0"/>
        <w:autoSpaceDN w:val="0"/>
        <w:adjustRightInd w:val="0"/>
        <w:rPr>
          <w:rFonts w:ascii="Arial" w:hAnsi="Arial" w:cs="Arial"/>
          <w:color w:val="000000"/>
          <w:sz w:val="20"/>
          <w:szCs w:val="20"/>
        </w:rPr>
      </w:pPr>
      <w:r w:rsidRPr="00F223A7">
        <w:rPr>
          <w:rFonts w:ascii="Arial" w:hAnsi="Arial" w:cs="Arial"/>
          <w:color w:val="000000"/>
          <w:sz w:val="20"/>
          <w:szCs w:val="20"/>
        </w:rPr>
        <w:t>This table shows what data can be reviewed and analysis techniques.</w:t>
      </w:r>
    </w:p>
    <w:p w14:paraId="59D9B0AE" w14:textId="77777777" w:rsidR="00E57BB7" w:rsidRPr="00F223A7" w:rsidRDefault="00E57BB7" w:rsidP="00E57BB7">
      <w:pPr>
        <w:autoSpaceDE w:val="0"/>
        <w:autoSpaceDN w:val="0"/>
        <w:adjustRightInd w:val="0"/>
        <w:rPr>
          <w:rFonts w:ascii="Arial" w:hAnsi="Arial" w:cs="Arial"/>
          <w:color w:val="000000"/>
          <w:sz w:val="20"/>
          <w:szCs w:val="20"/>
        </w:rPr>
      </w:pPr>
    </w:p>
    <w:tbl>
      <w:tblPr>
        <w:tblW w:w="5004" w:type="pct"/>
        <w:tblInd w:w="-8" w:type="dxa"/>
        <w:tblLayout w:type="fixed"/>
        <w:tblCellMar>
          <w:left w:w="0" w:type="dxa"/>
          <w:right w:w="0" w:type="dxa"/>
        </w:tblCellMar>
        <w:tblLook w:val="00A0" w:firstRow="1" w:lastRow="0" w:firstColumn="1" w:lastColumn="0" w:noHBand="0" w:noVBand="0"/>
      </w:tblPr>
      <w:tblGrid>
        <w:gridCol w:w="2337"/>
        <w:gridCol w:w="2338"/>
        <w:gridCol w:w="2336"/>
        <w:gridCol w:w="2340"/>
      </w:tblGrid>
      <w:tr w:rsidR="00E57BB7" w:rsidRPr="00F223A7" w14:paraId="444BA397" w14:textId="77777777" w:rsidTr="0053414F">
        <w:tc>
          <w:tcPr>
            <w:tcW w:w="1250" w:type="pct"/>
            <w:tcBorders>
              <w:top w:val="single" w:sz="6" w:space="0" w:color="auto"/>
              <w:left w:val="single" w:sz="6" w:space="0" w:color="auto"/>
              <w:bottom w:val="single" w:sz="6" w:space="0" w:color="auto"/>
              <w:right w:val="single" w:sz="6" w:space="0" w:color="auto"/>
            </w:tcBorders>
          </w:tcPr>
          <w:p w14:paraId="0F5BD808" w14:textId="77777777" w:rsidR="00E57BB7" w:rsidRPr="00F223A7" w:rsidRDefault="00E57BB7" w:rsidP="0053414F">
            <w:pPr>
              <w:keepNext/>
              <w:keepLines/>
              <w:autoSpaceDE w:val="0"/>
              <w:autoSpaceDN w:val="0"/>
              <w:adjustRightInd w:val="0"/>
              <w:ind w:left="15"/>
              <w:rPr>
                <w:rFonts w:ascii="Arial" w:hAnsi="Arial" w:cs="Arial"/>
                <w:b/>
                <w:bCs/>
                <w:color w:val="000000"/>
                <w:sz w:val="20"/>
                <w:szCs w:val="20"/>
              </w:rPr>
            </w:pPr>
            <w:r w:rsidRPr="00F223A7">
              <w:rPr>
                <w:rFonts w:ascii="Arial" w:hAnsi="Arial" w:cs="Arial"/>
                <w:b/>
                <w:bCs/>
                <w:color w:val="000000"/>
                <w:sz w:val="20"/>
                <w:szCs w:val="20"/>
              </w:rPr>
              <w:t>Data to be Analyzed</w:t>
            </w:r>
          </w:p>
        </w:tc>
        <w:tc>
          <w:tcPr>
            <w:tcW w:w="1249" w:type="pct"/>
            <w:tcBorders>
              <w:top w:val="single" w:sz="6" w:space="0" w:color="auto"/>
              <w:left w:val="single" w:sz="6" w:space="0" w:color="auto"/>
              <w:bottom w:val="single" w:sz="6" w:space="0" w:color="auto"/>
              <w:right w:val="single" w:sz="6" w:space="0" w:color="auto"/>
            </w:tcBorders>
          </w:tcPr>
          <w:p w14:paraId="517B760F" w14:textId="77777777" w:rsidR="00E57BB7" w:rsidRPr="00F223A7" w:rsidRDefault="00E57BB7" w:rsidP="0053414F">
            <w:pPr>
              <w:keepNext/>
              <w:keepLines/>
              <w:autoSpaceDE w:val="0"/>
              <w:autoSpaceDN w:val="0"/>
              <w:adjustRightInd w:val="0"/>
              <w:ind w:left="15"/>
              <w:rPr>
                <w:rFonts w:ascii="Arial" w:hAnsi="Arial" w:cs="Arial"/>
                <w:b/>
                <w:bCs/>
                <w:color w:val="000000"/>
                <w:sz w:val="20"/>
                <w:szCs w:val="20"/>
              </w:rPr>
            </w:pPr>
            <w:r w:rsidRPr="00F223A7">
              <w:rPr>
                <w:rFonts w:ascii="Arial" w:hAnsi="Arial" w:cs="Arial"/>
                <w:b/>
                <w:bCs/>
                <w:color w:val="000000"/>
                <w:sz w:val="20"/>
                <w:szCs w:val="20"/>
              </w:rPr>
              <w:t>Analysis to be Performed</w:t>
            </w:r>
          </w:p>
        </w:tc>
        <w:tc>
          <w:tcPr>
            <w:tcW w:w="1249" w:type="pct"/>
            <w:tcBorders>
              <w:top w:val="single" w:sz="6" w:space="0" w:color="auto"/>
              <w:left w:val="single" w:sz="6" w:space="0" w:color="auto"/>
              <w:bottom w:val="single" w:sz="6" w:space="0" w:color="auto"/>
              <w:right w:val="single" w:sz="6" w:space="0" w:color="auto"/>
            </w:tcBorders>
          </w:tcPr>
          <w:p w14:paraId="086CFE69" w14:textId="77777777" w:rsidR="00E57BB7" w:rsidRPr="00F223A7" w:rsidRDefault="00E57BB7" w:rsidP="0053414F">
            <w:pPr>
              <w:keepNext/>
              <w:keepLines/>
              <w:autoSpaceDE w:val="0"/>
              <w:autoSpaceDN w:val="0"/>
              <w:adjustRightInd w:val="0"/>
              <w:ind w:left="15"/>
              <w:rPr>
                <w:rFonts w:ascii="Arial" w:hAnsi="Arial" w:cs="Arial"/>
                <w:b/>
                <w:bCs/>
                <w:color w:val="000000"/>
                <w:sz w:val="20"/>
                <w:szCs w:val="20"/>
              </w:rPr>
            </w:pPr>
            <w:r w:rsidRPr="00F223A7">
              <w:rPr>
                <w:rFonts w:ascii="Arial" w:hAnsi="Arial" w:cs="Arial"/>
                <w:b/>
                <w:bCs/>
                <w:color w:val="000000"/>
                <w:sz w:val="20"/>
                <w:szCs w:val="20"/>
              </w:rPr>
              <w:t>Possible Anomalies</w:t>
            </w:r>
          </w:p>
        </w:tc>
        <w:tc>
          <w:tcPr>
            <w:tcW w:w="1248" w:type="pct"/>
            <w:tcBorders>
              <w:top w:val="single" w:sz="6" w:space="0" w:color="auto"/>
              <w:left w:val="single" w:sz="6" w:space="0" w:color="auto"/>
              <w:bottom w:val="single" w:sz="6" w:space="0" w:color="auto"/>
              <w:right w:val="single" w:sz="6" w:space="0" w:color="auto"/>
            </w:tcBorders>
          </w:tcPr>
          <w:p w14:paraId="5868B744" w14:textId="77777777" w:rsidR="00E57BB7" w:rsidRPr="00F223A7" w:rsidRDefault="00E57BB7" w:rsidP="0053414F">
            <w:pPr>
              <w:keepNext/>
              <w:keepLines/>
              <w:autoSpaceDE w:val="0"/>
              <w:autoSpaceDN w:val="0"/>
              <w:adjustRightInd w:val="0"/>
              <w:ind w:left="15"/>
              <w:rPr>
                <w:rFonts w:ascii="Arial" w:hAnsi="Arial" w:cs="Arial"/>
                <w:b/>
                <w:bCs/>
                <w:color w:val="000000"/>
                <w:sz w:val="20"/>
                <w:szCs w:val="20"/>
              </w:rPr>
            </w:pPr>
            <w:r w:rsidRPr="00F223A7">
              <w:rPr>
                <w:rFonts w:ascii="Arial" w:hAnsi="Arial" w:cs="Arial"/>
                <w:b/>
                <w:bCs/>
                <w:color w:val="000000"/>
                <w:sz w:val="20"/>
                <w:szCs w:val="20"/>
              </w:rPr>
              <w:t>Concern</w:t>
            </w:r>
          </w:p>
        </w:tc>
      </w:tr>
      <w:tr w:rsidR="00997BDE" w:rsidRPr="00F223A7" w14:paraId="0501782D" w14:textId="77777777" w:rsidTr="0053414F">
        <w:tc>
          <w:tcPr>
            <w:tcW w:w="1250" w:type="pct"/>
            <w:tcBorders>
              <w:top w:val="single" w:sz="6" w:space="0" w:color="auto"/>
              <w:left w:val="single" w:sz="6" w:space="0" w:color="auto"/>
              <w:bottom w:val="single" w:sz="6" w:space="0" w:color="auto"/>
              <w:right w:val="single" w:sz="6" w:space="0" w:color="auto"/>
            </w:tcBorders>
          </w:tcPr>
          <w:p w14:paraId="378AA764" w14:textId="2F8C9418" w:rsidR="00997BDE" w:rsidRDefault="00997BDE" w:rsidP="00997BDE">
            <w:pPr>
              <w:keepNext/>
              <w:keepLines/>
              <w:numPr>
                <w:ilvl w:val="0"/>
                <w:numId w:val="10"/>
              </w:numPr>
              <w:autoSpaceDE w:val="0"/>
              <w:autoSpaceDN w:val="0"/>
              <w:adjustRightInd w:val="0"/>
              <w:ind w:left="372" w:hanging="360"/>
              <w:rPr>
                <w:rFonts w:ascii="Arial" w:hAnsi="Arial" w:cs="Arial"/>
                <w:color w:val="000000"/>
                <w:sz w:val="20"/>
                <w:szCs w:val="20"/>
              </w:rPr>
            </w:pPr>
            <w:r w:rsidRPr="00997BDE">
              <w:rPr>
                <w:rFonts w:ascii="Arial" w:hAnsi="Arial" w:cs="Arial"/>
                <w:color w:val="000000"/>
                <w:sz w:val="20"/>
                <w:szCs w:val="20"/>
              </w:rPr>
              <w:t>Universe of software contracts</w:t>
            </w:r>
          </w:p>
          <w:p w14:paraId="24CFA34F" w14:textId="5D448390" w:rsidR="00997BDE" w:rsidRPr="00997BDE" w:rsidRDefault="00997BDE" w:rsidP="00997BDE">
            <w:pPr>
              <w:keepNext/>
              <w:keepLines/>
              <w:numPr>
                <w:ilvl w:val="0"/>
                <w:numId w:val="10"/>
              </w:numPr>
              <w:autoSpaceDE w:val="0"/>
              <w:autoSpaceDN w:val="0"/>
              <w:adjustRightInd w:val="0"/>
              <w:ind w:left="372" w:hanging="360"/>
              <w:rPr>
                <w:rFonts w:ascii="Arial" w:hAnsi="Arial" w:cs="Arial"/>
                <w:color w:val="000000"/>
                <w:sz w:val="20"/>
                <w:szCs w:val="20"/>
              </w:rPr>
            </w:pPr>
            <w:r w:rsidRPr="00997BDE">
              <w:rPr>
                <w:rFonts w:ascii="Arial" w:hAnsi="Arial" w:cs="Arial"/>
                <w:color w:val="000000"/>
                <w:sz w:val="20"/>
                <w:szCs w:val="20"/>
              </w:rPr>
              <w:t>Payment universe</w:t>
            </w:r>
          </w:p>
        </w:tc>
        <w:tc>
          <w:tcPr>
            <w:tcW w:w="1250" w:type="pct"/>
            <w:tcBorders>
              <w:top w:val="single" w:sz="6" w:space="0" w:color="auto"/>
              <w:left w:val="single" w:sz="6" w:space="0" w:color="auto"/>
              <w:bottom w:val="single" w:sz="6" w:space="0" w:color="auto"/>
              <w:right w:val="single" w:sz="6" w:space="0" w:color="auto"/>
            </w:tcBorders>
          </w:tcPr>
          <w:p w14:paraId="28781C28" w14:textId="73458F3B" w:rsidR="00997BDE" w:rsidRPr="00997BDE" w:rsidRDefault="00997BDE" w:rsidP="00997BDE">
            <w:pPr>
              <w:keepNext/>
              <w:keepLines/>
              <w:numPr>
                <w:ilvl w:val="0"/>
                <w:numId w:val="10"/>
              </w:numPr>
              <w:autoSpaceDE w:val="0"/>
              <w:autoSpaceDN w:val="0"/>
              <w:adjustRightInd w:val="0"/>
              <w:ind w:left="372" w:hanging="360"/>
              <w:rPr>
                <w:rFonts w:ascii="Arial" w:hAnsi="Arial" w:cs="Arial"/>
                <w:color w:val="000000"/>
                <w:sz w:val="20"/>
                <w:szCs w:val="20"/>
              </w:rPr>
            </w:pPr>
            <w:r w:rsidRPr="00997BDE">
              <w:rPr>
                <w:rFonts w:ascii="Arial" w:hAnsi="Arial" w:cs="Arial"/>
                <w:color w:val="000000"/>
                <w:sz w:val="20"/>
                <w:szCs w:val="20"/>
              </w:rPr>
              <w:t>contracts with non-s</w:t>
            </w:r>
            <w:r>
              <w:rPr>
                <w:rFonts w:ascii="Arial" w:hAnsi="Arial" w:cs="Arial"/>
                <w:color w:val="000000"/>
                <w:sz w:val="20"/>
                <w:szCs w:val="20"/>
              </w:rPr>
              <w:t>tandard</w:t>
            </w:r>
            <w:r w:rsidRPr="00997BDE">
              <w:rPr>
                <w:rFonts w:ascii="Arial" w:hAnsi="Arial" w:cs="Arial"/>
                <w:color w:val="000000"/>
                <w:sz w:val="20"/>
                <w:szCs w:val="20"/>
              </w:rPr>
              <w:t xml:space="preserve"> T&amp;C</w:t>
            </w:r>
          </w:p>
          <w:p w14:paraId="22DCF324" w14:textId="77777777" w:rsidR="00997BDE" w:rsidRPr="00997BDE" w:rsidRDefault="00997BDE" w:rsidP="00997BDE">
            <w:pPr>
              <w:keepNext/>
              <w:keepLines/>
              <w:numPr>
                <w:ilvl w:val="0"/>
                <w:numId w:val="10"/>
              </w:numPr>
              <w:autoSpaceDE w:val="0"/>
              <w:autoSpaceDN w:val="0"/>
              <w:adjustRightInd w:val="0"/>
              <w:ind w:left="372" w:hanging="360"/>
              <w:rPr>
                <w:rFonts w:ascii="Arial" w:hAnsi="Arial" w:cs="Arial"/>
                <w:color w:val="000000"/>
                <w:sz w:val="20"/>
                <w:szCs w:val="20"/>
              </w:rPr>
            </w:pPr>
            <w:r w:rsidRPr="00997BDE">
              <w:rPr>
                <w:rFonts w:ascii="Arial" w:hAnsi="Arial" w:cs="Arial"/>
                <w:color w:val="000000"/>
                <w:sz w:val="20"/>
                <w:szCs w:val="20"/>
              </w:rPr>
              <w:t>types of contracts (fixed / var)</w:t>
            </w:r>
          </w:p>
          <w:p w14:paraId="11685FEF" w14:textId="1DE46A7E" w:rsidR="00997BDE" w:rsidRDefault="00997BDE" w:rsidP="00997BDE">
            <w:pPr>
              <w:keepNext/>
              <w:keepLines/>
              <w:numPr>
                <w:ilvl w:val="0"/>
                <w:numId w:val="10"/>
              </w:numPr>
              <w:autoSpaceDE w:val="0"/>
              <w:autoSpaceDN w:val="0"/>
              <w:adjustRightInd w:val="0"/>
              <w:ind w:left="372" w:hanging="360"/>
              <w:rPr>
                <w:rFonts w:ascii="Arial" w:hAnsi="Arial" w:cs="Arial"/>
                <w:color w:val="000000"/>
                <w:sz w:val="20"/>
                <w:szCs w:val="20"/>
              </w:rPr>
            </w:pPr>
            <w:r w:rsidRPr="00997BDE">
              <w:rPr>
                <w:rFonts w:ascii="Arial" w:hAnsi="Arial" w:cs="Arial"/>
                <w:color w:val="000000"/>
                <w:sz w:val="20"/>
                <w:szCs w:val="20"/>
              </w:rPr>
              <w:t>contracts with high</w:t>
            </w:r>
            <w:r>
              <w:rPr>
                <w:rFonts w:ascii="Arial" w:hAnsi="Arial" w:cs="Arial"/>
                <w:color w:val="000000"/>
                <w:sz w:val="20"/>
                <w:szCs w:val="20"/>
              </w:rPr>
              <w:t>-</w:t>
            </w:r>
            <w:r w:rsidRPr="00997BDE">
              <w:rPr>
                <w:rFonts w:ascii="Arial" w:hAnsi="Arial" w:cs="Arial"/>
                <w:color w:val="000000"/>
                <w:sz w:val="20"/>
                <w:szCs w:val="20"/>
              </w:rPr>
              <w:t>dollar amounts</w:t>
            </w:r>
          </w:p>
          <w:p w14:paraId="4CB8E42B" w14:textId="6C34FB9C" w:rsidR="00997BDE" w:rsidRPr="00997BDE" w:rsidRDefault="00997BDE" w:rsidP="00997BDE">
            <w:pPr>
              <w:keepNext/>
              <w:keepLines/>
              <w:numPr>
                <w:ilvl w:val="0"/>
                <w:numId w:val="10"/>
              </w:numPr>
              <w:autoSpaceDE w:val="0"/>
              <w:autoSpaceDN w:val="0"/>
              <w:adjustRightInd w:val="0"/>
              <w:ind w:left="372" w:hanging="360"/>
              <w:rPr>
                <w:rFonts w:ascii="Arial" w:hAnsi="Arial" w:cs="Arial"/>
                <w:color w:val="000000"/>
                <w:sz w:val="20"/>
                <w:szCs w:val="20"/>
              </w:rPr>
            </w:pPr>
            <w:r w:rsidRPr="00997BDE">
              <w:rPr>
                <w:rFonts w:ascii="Arial" w:hAnsi="Arial" w:cs="Arial"/>
                <w:color w:val="000000"/>
                <w:sz w:val="20"/>
                <w:szCs w:val="20"/>
              </w:rPr>
              <w:t>new contracts with adjustments and advances</w:t>
            </w:r>
          </w:p>
        </w:tc>
        <w:tc>
          <w:tcPr>
            <w:tcW w:w="1249" w:type="pct"/>
            <w:tcBorders>
              <w:top w:val="single" w:sz="6" w:space="0" w:color="auto"/>
              <w:left w:val="single" w:sz="6" w:space="0" w:color="auto"/>
              <w:bottom w:val="single" w:sz="6" w:space="0" w:color="auto"/>
              <w:right w:val="single" w:sz="6" w:space="0" w:color="auto"/>
            </w:tcBorders>
          </w:tcPr>
          <w:p w14:paraId="47A57AD2" w14:textId="77777777" w:rsidR="00997BDE" w:rsidRPr="00997BDE" w:rsidRDefault="00997BDE" w:rsidP="00997BDE">
            <w:pPr>
              <w:keepNext/>
              <w:keepLines/>
              <w:numPr>
                <w:ilvl w:val="0"/>
                <w:numId w:val="10"/>
              </w:numPr>
              <w:autoSpaceDE w:val="0"/>
              <w:autoSpaceDN w:val="0"/>
              <w:adjustRightInd w:val="0"/>
              <w:ind w:left="372" w:hanging="360"/>
              <w:rPr>
                <w:rFonts w:ascii="Arial" w:hAnsi="Arial" w:cs="Arial"/>
                <w:color w:val="000000"/>
                <w:sz w:val="20"/>
                <w:szCs w:val="20"/>
              </w:rPr>
            </w:pPr>
            <w:r w:rsidRPr="00997BDE">
              <w:rPr>
                <w:rFonts w:ascii="Arial" w:hAnsi="Arial" w:cs="Arial"/>
                <w:color w:val="000000"/>
                <w:sz w:val="20"/>
                <w:szCs w:val="20"/>
              </w:rPr>
              <w:t>payments made after contract expired</w:t>
            </w:r>
          </w:p>
          <w:p w14:paraId="32659A8A" w14:textId="77777777" w:rsidR="00997BDE" w:rsidRPr="00997BDE" w:rsidRDefault="00997BDE" w:rsidP="00997BDE">
            <w:pPr>
              <w:keepNext/>
              <w:keepLines/>
              <w:numPr>
                <w:ilvl w:val="0"/>
                <w:numId w:val="10"/>
              </w:numPr>
              <w:autoSpaceDE w:val="0"/>
              <w:autoSpaceDN w:val="0"/>
              <w:adjustRightInd w:val="0"/>
              <w:ind w:left="372" w:hanging="360"/>
              <w:rPr>
                <w:rFonts w:ascii="Arial" w:hAnsi="Arial" w:cs="Arial"/>
                <w:color w:val="000000"/>
                <w:sz w:val="20"/>
                <w:szCs w:val="20"/>
              </w:rPr>
            </w:pPr>
            <w:r w:rsidRPr="00997BDE">
              <w:rPr>
                <w:rFonts w:ascii="Arial" w:hAnsi="Arial" w:cs="Arial"/>
                <w:color w:val="000000"/>
                <w:sz w:val="20"/>
                <w:szCs w:val="20"/>
              </w:rPr>
              <w:t>payment made before contract inception</w:t>
            </w:r>
          </w:p>
          <w:p w14:paraId="7EE66836" w14:textId="77777777" w:rsidR="00997BDE" w:rsidRPr="00997BDE" w:rsidRDefault="00997BDE" w:rsidP="00997BDE">
            <w:pPr>
              <w:keepNext/>
              <w:keepLines/>
              <w:autoSpaceDE w:val="0"/>
              <w:autoSpaceDN w:val="0"/>
              <w:adjustRightInd w:val="0"/>
              <w:ind w:left="15"/>
              <w:rPr>
                <w:rFonts w:ascii="Arial" w:hAnsi="Arial" w:cs="Arial"/>
                <w:color w:val="000000"/>
                <w:sz w:val="20"/>
                <w:szCs w:val="20"/>
              </w:rPr>
            </w:pPr>
          </w:p>
          <w:p w14:paraId="6C16109F" w14:textId="3EBE5970" w:rsidR="00997BDE" w:rsidRPr="00F223A7" w:rsidRDefault="00997BDE" w:rsidP="00997BDE">
            <w:pPr>
              <w:keepNext/>
              <w:keepLines/>
              <w:autoSpaceDE w:val="0"/>
              <w:autoSpaceDN w:val="0"/>
              <w:adjustRightInd w:val="0"/>
              <w:rPr>
                <w:rFonts w:ascii="Arial" w:hAnsi="Arial" w:cs="Arial"/>
                <w:color w:val="000000"/>
                <w:sz w:val="20"/>
                <w:szCs w:val="20"/>
              </w:rPr>
            </w:pPr>
          </w:p>
        </w:tc>
        <w:tc>
          <w:tcPr>
            <w:tcW w:w="1251" w:type="pct"/>
            <w:tcBorders>
              <w:top w:val="single" w:sz="6" w:space="0" w:color="auto"/>
              <w:left w:val="single" w:sz="6" w:space="0" w:color="auto"/>
              <w:bottom w:val="single" w:sz="6" w:space="0" w:color="auto"/>
              <w:right w:val="single" w:sz="6" w:space="0" w:color="auto"/>
            </w:tcBorders>
          </w:tcPr>
          <w:p w14:paraId="512CDA43" w14:textId="0C99521A" w:rsidR="0045106E" w:rsidRPr="00997BDE" w:rsidRDefault="0045106E" w:rsidP="0045106E">
            <w:pPr>
              <w:keepNext/>
              <w:keepLines/>
              <w:numPr>
                <w:ilvl w:val="0"/>
                <w:numId w:val="10"/>
              </w:numPr>
              <w:autoSpaceDE w:val="0"/>
              <w:autoSpaceDN w:val="0"/>
              <w:adjustRightInd w:val="0"/>
              <w:ind w:left="372" w:hanging="360"/>
              <w:rPr>
                <w:rFonts w:ascii="Arial" w:hAnsi="Arial" w:cs="Arial"/>
                <w:color w:val="000000"/>
                <w:sz w:val="20"/>
                <w:szCs w:val="20"/>
              </w:rPr>
            </w:pPr>
            <w:r w:rsidRPr="00997BDE">
              <w:rPr>
                <w:rFonts w:ascii="Arial" w:hAnsi="Arial" w:cs="Arial"/>
                <w:color w:val="000000"/>
                <w:sz w:val="20"/>
                <w:szCs w:val="20"/>
              </w:rPr>
              <w:t xml:space="preserve">Not adhering to the </w:t>
            </w:r>
            <w:r>
              <w:rPr>
                <w:rFonts w:ascii="Arial" w:hAnsi="Arial" w:cs="Arial"/>
                <w:color w:val="000000"/>
                <w:sz w:val="20"/>
                <w:szCs w:val="20"/>
              </w:rPr>
              <w:t>T&amp;C</w:t>
            </w:r>
            <w:r w:rsidRPr="00997BDE">
              <w:rPr>
                <w:rFonts w:ascii="Arial" w:hAnsi="Arial" w:cs="Arial"/>
                <w:color w:val="000000"/>
                <w:sz w:val="20"/>
                <w:szCs w:val="20"/>
              </w:rPr>
              <w:t>s of the contract could result in inaccurate payments, customer dissatis</w:t>
            </w:r>
            <w:r>
              <w:rPr>
                <w:rFonts w:ascii="Arial" w:hAnsi="Arial" w:cs="Arial"/>
                <w:color w:val="000000"/>
                <w:sz w:val="20"/>
                <w:szCs w:val="20"/>
              </w:rPr>
              <w:t>-</w:t>
            </w:r>
            <w:r w:rsidRPr="00997BDE">
              <w:rPr>
                <w:rFonts w:ascii="Arial" w:hAnsi="Arial" w:cs="Arial"/>
                <w:color w:val="000000"/>
                <w:sz w:val="20"/>
                <w:szCs w:val="20"/>
              </w:rPr>
              <w:t>faction, and penalties for late payments.</w:t>
            </w:r>
          </w:p>
          <w:p w14:paraId="40BE1667" w14:textId="0AC904B7" w:rsidR="0045106E" w:rsidRPr="00997BDE" w:rsidRDefault="0045106E" w:rsidP="0045106E">
            <w:pPr>
              <w:keepNext/>
              <w:keepLines/>
              <w:numPr>
                <w:ilvl w:val="0"/>
                <w:numId w:val="10"/>
              </w:numPr>
              <w:autoSpaceDE w:val="0"/>
              <w:autoSpaceDN w:val="0"/>
              <w:adjustRightInd w:val="0"/>
              <w:ind w:left="372" w:hanging="360"/>
              <w:rPr>
                <w:rFonts w:ascii="Arial" w:hAnsi="Arial" w:cs="Arial"/>
                <w:color w:val="000000"/>
                <w:sz w:val="20"/>
                <w:szCs w:val="20"/>
              </w:rPr>
            </w:pPr>
            <w:r w:rsidRPr="00997BDE">
              <w:rPr>
                <w:rFonts w:ascii="Arial" w:hAnsi="Arial" w:cs="Arial"/>
                <w:color w:val="000000"/>
                <w:sz w:val="20"/>
                <w:szCs w:val="20"/>
              </w:rPr>
              <w:t>Royalty payments disbursed prior to the execution of a signed contract with appropriate approvals could lead to unauth</w:t>
            </w:r>
            <w:r>
              <w:rPr>
                <w:rFonts w:ascii="Arial" w:hAnsi="Arial" w:cs="Arial"/>
                <w:color w:val="000000"/>
                <w:sz w:val="20"/>
                <w:szCs w:val="20"/>
              </w:rPr>
              <w:t>.</w:t>
            </w:r>
            <w:r w:rsidRPr="00997BDE">
              <w:rPr>
                <w:rFonts w:ascii="Arial" w:hAnsi="Arial" w:cs="Arial"/>
                <w:color w:val="000000"/>
                <w:sz w:val="20"/>
                <w:szCs w:val="20"/>
              </w:rPr>
              <w:t xml:space="preserve"> payments.   </w:t>
            </w:r>
          </w:p>
          <w:p w14:paraId="576E53FE" w14:textId="77777777" w:rsidR="0045106E" w:rsidRPr="00997BDE" w:rsidRDefault="0045106E" w:rsidP="0045106E">
            <w:pPr>
              <w:keepNext/>
              <w:keepLines/>
              <w:numPr>
                <w:ilvl w:val="0"/>
                <w:numId w:val="10"/>
              </w:numPr>
              <w:autoSpaceDE w:val="0"/>
              <w:autoSpaceDN w:val="0"/>
              <w:adjustRightInd w:val="0"/>
              <w:ind w:left="372" w:hanging="360"/>
              <w:rPr>
                <w:rFonts w:ascii="Arial" w:hAnsi="Arial" w:cs="Arial"/>
                <w:color w:val="000000"/>
                <w:sz w:val="20"/>
                <w:szCs w:val="20"/>
              </w:rPr>
            </w:pPr>
            <w:r w:rsidRPr="00997BDE">
              <w:rPr>
                <w:rFonts w:ascii="Arial" w:hAnsi="Arial" w:cs="Arial"/>
                <w:color w:val="000000"/>
                <w:sz w:val="20"/>
                <w:szCs w:val="20"/>
              </w:rPr>
              <w:t>Failure to obtain all required contract approvals could result in unauthorized commitments</w:t>
            </w:r>
            <w:r>
              <w:rPr>
                <w:rFonts w:ascii="Arial" w:hAnsi="Arial" w:cs="Arial"/>
                <w:color w:val="000000"/>
                <w:sz w:val="20"/>
                <w:szCs w:val="20"/>
              </w:rPr>
              <w:t>.</w:t>
            </w:r>
          </w:p>
          <w:p w14:paraId="15068B1C" w14:textId="4B880555" w:rsidR="0045106E" w:rsidRDefault="0045106E" w:rsidP="0045106E">
            <w:pPr>
              <w:keepNext/>
              <w:keepLines/>
              <w:numPr>
                <w:ilvl w:val="0"/>
                <w:numId w:val="10"/>
              </w:numPr>
              <w:autoSpaceDE w:val="0"/>
              <w:autoSpaceDN w:val="0"/>
              <w:adjustRightInd w:val="0"/>
              <w:ind w:left="372" w:hanging="360"/>
              <w:rPr>
                <w:rFonts w:ascii="Arial" w:hAnsi="Arial" w:cs="Arial"/>
                <w:color w:val="000000"/>
                <w:sz w:val="20"/>
                <w:szCs w:val="20"/>
              </w:rPr>
            </w:pPr>
            <w:r w:rsidRPr="00997BDE">
              <w:rPr>
                <w:rFonts w:ascii="Arial" w:hAnsi="Arial" w:cs="Arial"/>
                <w:color w:val="000000"/>
                <w:sz w:val="20"/>
                <w:szCs w:val="20"/>
              </w:rPr>
              <w:t xml:space="preserve">Inaccurate </w:t>
            </w:r>
            <w:r>
              <w:rPr>
                <w:rFonts w:ascii="Arial" w:hAnsi="Arial" w:cs="Arial"/>
                <w:color w:val="000000"/>
                <w:sz w:val="20"/>
                <w:szCs w:val="20"/>
              </w:rPr>
              <w:t>&amp;</w:t>
            </w:r>
            <w:r w:rsidRPr="00997BDE">
              <w:rPr>
                <w:rFonts w:ascii="Arial" w:hAnsi="Arial" w:cs="Arial"/>
                <w:color w:val="000000"/>
                <w:sz w:val="20"/>
                <w:szCs w:val="20"/>
              </w:rPr>
              <w:t xml:space="preserve"> untimely royalty payments could result in over</w:t>
            </w:r>
            <w:r>
              <w:rPr>
                <w:rFonts w:ascii="Arial" w:hAnsi="Arial" w:cs="Arial"/>
                <w:color w:val="000000"/>
                <w:sz w:val="20"/>
                <w:szCs w:val="20"/>
              </w:rPr>
              <w:t>-</w:t>
            </w:r>
            <w:r w:rsidRPr="00997BDE">
              <w:rPr>
                <w:rFonts w:ascii="Arial" w:hAnsi="Arial" w:cs="Arial"/>
                <w:color w:val="000000"/>
                <w:sz w:val="20"/>
                <w:szCs w:val="20"/>
              </w:rPr>
              <w:t xml:space="preserve">payment </w:t>
            </w:r>
            <w:r>
              <w:rPr>
                <w:rFonts w:ascii="Arial" w:hAnsi="Arial" w:cs="Arial"/>
                <w:color w:val="000000"/>
                <w:sz w:val="20"/>
                <w:szCs w:val="20"/>
              </w:rPr>
              <w:t>&amp;</w:t>
            </w:r>
            <w:r w:rsidRPr="00997BDE">
              <w:rPr>
                <w:rFonts w:ascii="Arial" w:hAnsi="Arial" w:cs="Arial"/>
                <w:color w:val="000000"/>
                <w:sz w:val="20"/>
                <w:szCs w:val="20"/>
              </w:rPr>
              <w:t xml:space="preserve"> customer dissatisfaction</w:t>
            </w:r>
            <w:r>
              <w:rPr>
                <w:rFonts w:ascii="Arial" w:hAnsi="Arial" w:cs="Arial"/>
                <w:color w:val="000000"/>
                <w:sz w:val="20"/>
                <w:szCs w:val="20"/>
              </w:rPr>
              <w:t>.</w:t>
            </w:r>
          </w:p>
          <w:p w14:paraId="25889D26" w14:textId="2ABA6381" w:rsidR="00997BDE" w:rsidRPr="0045106E" w:rsidRDefault="0045106E" w:rsidP="00997BDE">
            <w:pPr>
              <w:keepNext/>
              <w:keepLines/>
              <w:numPr>
                <w:ilvl w:val="0"/>
                <w:numId w:val="10"/>
              </w:numPr>
              <w:autoSpaceDE w:val="0"/>
              <w:autoSpaceDN w:val="0"/>
              <w:adjustRightInd w:val="0"/>
              <w:ind w:left="372" w:hanging="360"/>
              <w:rPr>
                <w:rFonts w:ascii="Arial" w:hAnsi="Arial" w:cs="Arial"/>
                <w:color w:val="000000"/>
                <w:sz w:val="20"/>
                <w:szCs w:val="20"/>
              </w:rPr>
            </w:pPr>
            <w:r w:rsidRPr="0045106E">
              <w:rPr>
                <w:rFonts w:ascii="Arial" w:hAnsi="Arial" w:cs="Arial"/>
                <w:color w:val="000000"/>
                <w:sz w:val="20"/>
                <w:szCs w:val="20"/>
              </w:rPr>
              <w:t xml:space="preserve">Inadequate risk analysis by product line management (PLM) on the use of fixed fee or advance royalty contracts could result in reduced profit margin.    </w:t>
            </w:r>
          </w:p>
        </w:tc>
      </w:tr>
    </w:tbl>
    <w:p w14:paraId="67EC5D04" w14:textId="77777777" w:rsidR="00E57BB7" w:rsidRDefault="00E57BB7" w:rsidP="00E57BB7">
      <w:pPr>
        <w:rPr>
          <w:rFonts w:ascii="Arial" w:hAnsi="Arial" w:cs="Arial"/>
          <w:sz w:val="20"/>
          <w:szCs w:val="20"/>
        </w:rPr>
      </w:pPr>
    </w:p>
    <w:p w14:paraId="71B95C95" w14:textId="77777777" w:rsidR="00E57BB7" w:rsidRDefault="00E57BB7" w:rsidP="00E57BB7">
      <w:pPr>
        <w:autoSpaceDE w:val="0"/>
        <w:autoSpaceDN w:val="0"/>
        <w:adjustRightInd w:val="0"/>
        <w:rPr>
          <w:rFonts w:ascii="Tms Rmn" w:hAnsi="Tms Rmn"/>
          <w:sz w:val="24"/>
          <w:szCs w:val="24"/>
        </w:rPr>
      </w:pPr>
    </w:p>
    <w:p w14:paraId="14E2ECA6" w14:textId="19E0A100" w:rsidR="00D572A9" w:rsidRPr="009206FC" w:rsidRDefault="000C3468" w:rsidP="008F2BC0">
      <w:pPr>
        <w:pStyle w:val="Heading2"/>
      </w:pPr>
      <w:bookmarkStart w:id="3" w:name="_Toc217037853"/>
      <w:r w:rsidRPr="009206FC">
        <w:rPr>
          <w:color w:val="000000"/>
        </w:rPr>
        <w:lastRenderedPageBreak/>
        <w:t>PLANNIN</w:t>
      </w:r>
      <w:r w:rsidR="0042571A" w:rsidRPr="009206FC">
        <w:rPr>
          <w:color w:val="000000"/>
        </w:rPr>
        <w:t xml:space="preserve">G: </w:t>
      </w:r>
      <w:r w:rsidRPr="009206FC">
        <w:t>Reference Material</w:t>
      </w:r>
      <w:bookmarkEnd w:id="3"/>
    </w:p>
    <w:p w14:paraId="14887C50" w14:textId="14B096E7" w:rsidR="006C4748" w:rsidRPr="009206FC" w:rsidRDefault="006C4748" w:rsidP="006C4748">
      <w:pPr>
        <w:autoSpaceDE w:val="0"/>
        <w:autoSpaceDN w:val="0"/>
        <w:adjustRightInd w:val="0"/>
        <w:rPr>
          <w:rFonts w:ascii="Arial" w:hAnsi="Arial" w:cs="Arial"/>
          <w:color w:val="000000"/>
          <w:sz w:val="20"/>
          <w:szCs w:val="20"/>
        </w:rPr>
      </w:pPr>
    </w:p>
    <w:p w14:paraId="4025DFBA" w14:textId="6FC89339" w:rsidR="00476EE2" w:rsidRPr="004F46C5" w:rsidRDefault="009206FC" w:rsidP="004F46C5">
      <w:pPr>
        <w:rPr>
          <w:sz w:val="20"/>
          <w:szCs w:val="20"/>
        </w:rPr>
      </w:pPr>
      <w:r w:rsidRPr="00830EC5">
        <w:rPr>
          <w:rFonts w:ascii="Arial" w:hAnsi="Arial" w:cs="Arial"/>
          <w:color w:val="000000"/>
          <w:sz w:val="20"/>
          <w:szCs w:val="20"/>
        </w:rPr>
        <w:t>Royalty</w:t>
      </w:r>
      <w:r w:rsidR="00476EE2" w:rsidRPr="00830EC5">
        <w:rPr>
          <w:rFonts w:ascii="Arial" w:hAnsi="Arial" w:cs="Arial"/>
          <w:color w:val="000000"/>
          <w:sz w:val="20"/>
          <w:szCs w:val="20"/>
        </w:rPr>
        <w:t xml:space="preserve"> &amp;</w:t>
      </w:r>
      <w:r w:rsidRPr="00830EC5">
        <w:rPr>
          <w:rFonts w:ascii="Arial" w:hAnsi="Arial" w:cs="Arial"/>
          <w:color w:val="000000"/>
          <w:sz w:val="20"/>
          <w:szCs w:val="20"/>
        </w:rPr>
        <w:t xml:space="preserve"> Payment Management (</w:t>
      </w:r>
      <w:r w:rsidR="00B64CD6" w:rsidRPr="00830EC5">
        <w:rPr>
          <w:rFonts w:ascii="Arial" w:hAnsi="Arial" w:cs="Arial"/>
          <w:color w:val="000000"/>
          <w:sz w:val="20"/>
          <w:szCs w:val="20"/>
        </w:rPr>
        <w:t>R&amp;PM</w:t>
      </w:r>
      <w:r w:rsidRPr="00830EC5">
        <w:rPr>
          <w:rFonts w:ascii="Arial" w:hAnsi="Arial" w:cs="Arial"/>
          <w:color w:val="000000"/>
          <w:sz w:val="20"/>
          <w:szCs w:val="20"/>
        </w:rPr>
        <w:t xml:space="preserve">) Agreement Owner (AO)Education:  </w:t>
      </w:r>
      <w:r w:rsidR="00476EE2" w:rsidRPr="00830EC5">
        <w:rPr>
          <w:rFonts w:ascii="Arial" w:hAnsi="Arial" w:cs="Arial"/>
          <w:color w:val="0000FF"/>
          <w:sz w:val="20"/>
          <w:szCs w:val="20"/>
          <w:u w:val="single"/>
        </w:rPr>
        <w:t xml:space="preserve"> </w:t>
      </w:r>
      <w:hyperlink r:id="rId12" w:history="1">
        <w:r w:rsidR="00476EE2" w:rsidRPr="004F46C5">
          <w:rPr>
            <w:rStyle w:val="Hyperlink"/>
            <w:sz w:val="20"/>
            <w:szCs w:val="20"/>
          </w:rPr>
          <w:t>https://w3.ibm.com/w3publisher/royaltyhubonboarding</w:t>
        </w:r>
      </w:hyperlink>
    </w:p>
    <w:p w14:paraId="5A481355" w14:textId="77777777" w:rsidR="0035743B" w:rsidRPr="00830EC5" w:rsidRDefault="0035743B" w:rsidP="009206FC">
      <w:pPr>
        <w:tabs>
          <w:tab w:val="left" w:pos="-720"/>
          <w:tab w:val="left" w:pos="0"/>
          <w:tab w:val="left" w:pos="720"/>
          <w:tab w:val="left" w:pos="1440"/>
          <w:tab w:val="left" w:pos="2160"/>
          <w:tab w:val="left" w:pos="2880"/>
          <w:tab w:val="left" w:pos="3600"/>
          <w:tab w:val="left" w:pos="4320"/>
        </w:tabs>
        <w:autoSpaceDE w:val="0"/>
        <w:autoSpaceDN w:val="0"/>
        <w:adjustRightInd w:val="0"/>
        <w:rPr>
          <w:rFonts w:ascii="Arial" w:hAnsi="Arial" w:cs="Arial"/>
          <w:color w:val="000000"/>
          <w:sz w:val="20"/>
          <w:szCs w:val="20"/>
        </w:rPr>
      </w:pPr>
    </w:p>
    <w:p w14:paraId="73E1B9B9" w14:textId="77777777" w:rsidR="009206FC" w:rsidRDefault="009206FC" w:rsidP="009206FC">
      <w:pPr>
        <w:tabs>
          <w:tab w:val="left" w:pos="0"/>
          <w:tab w:val="left" w:pos="720"/>
          <w:tab w:val="left" w:pos="1440"/>
          <w:tab w:val="left" w:pos="2160"/>
          <w:tab w:val="left" w:pos="2880"/>
          <w:tab w:val="left" w:pos="3600"/>
          <w:tab w:val="left" w:pos="4320"/>
        </w:tabs>
        <w:autoSpaceDE w:val="0"/>
        <w:autoSpaceDN w:val="0"/>
        <w:adjustRightInd w:val="0"/>
        <w:rPr>
          <w:rFonts w:ascii="Arial" w:hAnsi="Arial" w:cs="Arial"/>
          <w:color w:val="000000"/>
          <w:sz w:val="20"/>
          <w:szCs w:val="20"/>
          <w:u w:val="single"/>
        </w:rPr>
      </w:pPr>
    </w:p>
    <w:p w14:paraId="26C6DC90" w14:textId="6C197486" w:rsidR="009206FC" w:rsidRPr="009206FC" w:rsidRDefault="009206FC" w:rsidP="009206FC">
      <w:pPr>
        <w:tabs>
          <w:tab w:val="left" w:pos="0"/>
          <w:tab w:val="left" w:pos="720"/>
          <w:tab w:val="left" w:pos="1440"/>
          <w:tab w:val="left" w:pos="2160"/>
          <w:tab w:val="left" w:pos="2880"/>
          <w:tab w:val="left" w:pos="3600"/>
          <w:tab w:val="left" w:pos="4320"/>
        </w:tabs>
        <w:autoSpaceDE w:val="0"/>
        <w:autoSpaceDN w:val="0"/>
        <w:adjustRightInd w:val="0"/>
        <w:rPr>
          <w:rFonts w:ascii="Arial" w:hAnsi="Arial" w:cs="Arial"/>
          <w:color w:val="000000"/>
          <w:sz w:val="20"/>
          <w:szCs w:val="20"/>
          <w:u w:val="single"/>
        </w:rPr>
      </w:pPr>
      <w:r w:rsidRPr="009206FC">
        <w:rPr>
          <w:rFonts w:ascii="Arial" w:hAnsi="Arial" w:cs="Arial"/>
          <w:color w:val="000000"/>
          <w:sz w:val="20"/>
          <w:szCs w:val="20"/>
          <w:u w:val="single"/>
        </w:rPr>
        <w:t xml:space="preserve">Accounting </w:t>
      </w:r>
      <w:r w:rsidR="00E052C0">
        <w:rPr>
          <w:rFonts w:ascii="Arial" w:hAnsi="Arial" w:cs="Arial"/>
          <w:color w:val="000000"/>
          <w:sz w:val="20"/>
          <w:szCs w:val="20"/>
          <w:u w:val="single"/>
        </w:rPr>
        <w:t>Practices</w:t>
      </w:r>
    </w:p>
    <w:p w14:paraId="36085116" w14:textId="77777777" w:rsidR="009206FC" w:rsidRPr="009206FC" w:rsidRDefault="009206FC" w:rsidP="009206FC">
      <w:pPr>
        <w:tabs>
          <w:tab w:val="left" w:pos="0"/>
          <w:tab w:val="left" w:pos="720"/>
          <w:tab w:val="left" w:pos="1440"/>
          <w:tab w:val="left" w:pos="2160"/>
          <w:tab w:val="left" w:pos="2880"/>
          <w:tab w:val="left" w:pos="3600"/>
          <w:tab w:val="left" w:pos="4320"/>
        </w:tabs>
        <w:autoSpaceDE w:val="0"/>
        <w:autoSpaceDN w:val="0"/>
        <w:adjustRightInd w:val="0"/>
        <w:rPr>
          <w:rFonts w:ascii="Arial" w:hAnsi="Arial" w:cs="Arial"/>
          <w:b/>
          <w:bCs/>
          <w:color w:val="000000"/>
          <w:sz w:val="20"/>
          <w:szCs w:val="20"/>
        </w:rPr>
      </w:pPr>
    </w:p>
    <w:p w14:paraId="781B8B7C" w14:textId="485C2869" w:rsidR="009206FC" w:rsidRDefault="009206FC" w:rsidP="009206FC">
      <w:pPr>
        <w:tabs>
          <w:tab w:val="left" w:pos="0"/>
          <w:tab w:val="left" w:pos="720"/>
          <w:tab w:val="left" w:pos="1440"/>
          <w:tab w:val="left" w:pos="2160"/>
          <w:tab w:val="left" w:pos="2880"/>
          <w:tab w:val="left" w:pos="3600"/>
          <w:tab w:val="left" w:pos="4320"/>
        </w:tabs>
        <w:autoSpaceDE w:val="0"/>
        <w:autoSpaceDN w:val="0"/>
        <w:adjustRightInd w:val="0"/>
        <w:rPr>
          <w:rFonts w:ascii="Arial" w:hAnsi="Arial" w:cs="Arial"/>
          <w:color w:val="000000"/>
          <w:sz w:val="20"/>
          <w:szCs w:val="20"/>
        </w:rPr>
      </w:pPr>
      <w:r w:rsidRPr="009206FC">
        <w:rPr>
          <w:rFonts w:ascii="Arial" w:hAnsi="Arial" w:cs="Arial"/>
          <w:color w:val="000000"/>
          <w:sz w:val="20"/>
          <w:szCs w:val="20"/>
        </w:rPr>
        <w:t>AP53: Software Revenue Recognition - This accounting practice establishes requirements for the timing of revenue recognition for licensing, selling, leasing, or otherwise marketing computer software</w:t>
      </w:r>
    </w:p>
    <w:p w14:paraId="11C82F2C" w14:textId="47C671F1" w:rsidR="009206FC" w:rsidRDefault="009206FC" w:rsidP="009206FC">
      <w:pPr>
        <w:tabs>
          <w:tab w:val="left" w:pos="0"/>
          <w:tab w:val="left" w:pos="720"/>
          <w:tab w:val="left" w:pos="1440"/>
          <w:tab w:val="left" w:pos="2160"/>
          <w:tab w:val="left" w:pos="2880"/>
          <w:tab w:val="left" w:pos="3600"/>
          <w:tab w:val="left" w:pos="4320"/>
        </w:tabs>
        <w:autoSpaceDE w:val="0"/>
        <w:autoSpaceDN w:val="0"/>
        <w:adjustRightInd w:val="0"/>
        <w:rPr>
          <w:rFonts w:ascii="Arial" w:hAnsi="Arial" w:cs="Arial"/>
          <w:color w:val="000000"/>
          <w:sz w:val="20"/>
          <w:szCs w:val="20"/>
        </w:rPr>
      </w:pPr>
    </w:p>
    <w:p w14:paraId="7DD88DD3" w14:textId="322F9779" w:rsidR="009206FC" w:rsidRPr="009206FC" w:rsidRDefault="009206FC" w:rsidP="009206FC">
      <w:pPr>
        <w:tabs>
          <w:tab w:val="left" w:pos="0"/>
          <w:tab w:val="left" w:pos="720"/>
          <w:tab w:val="left" w:pos="1440"/>
          <w:tab w:val="left" w:pos="2160"/>
          <w:tab w:val="left" w:pos="2880"/>
          <w:tab w:val="left" w:pos="3600"/>
          <w:tab w:val="left" w:pos="4320"/>
        </w:tabs>
        <w:autoSpaceDE w:val="0"/>
        <w:autoSpaceDN w:val="0"/>
        <w:adjustRightInd w:val="0"/>
        <w:rPr>
          <w:rFonts w:ascii="Arial" w:hAnsi="Arial" w:cs="Arial"/>
          <w:color w:val="000000"/>
          <w:sz w:val="20"/>
          <w:szCs w:val="20"/>
        </w:rPr>
      </w:pPr>
      <w:hyperlink r:id="rId13" w:history="1">
        <w:r w:rsidRPr="009206FC">
          <w:rPr>
            <w:rFonts w:ascii="Arial" w:hAnsi="Arial" w:cs="Arial"/>
            <w:color w:val="000000"/>
            <w:sz w:val="20"/>
            <w:szCs w:val="20"/>
          </w:rPr>
          <w:t>Global Vendor Accounts Payable Manual (GVAPM)</w:t>
        </w:r>
      </w:hyperlink>
      <w:r w:rsidR="00E052C0" w:rsidRPr="009206FC" w:rsidDel="00E052C0">
        <w:rPr>
          <w:rFonts w:ascii="Arial" w:hAnsi="Arial" w:cs="Arial"/>
          <w:color w:val="000000"/>
          <w:sz w:val="20"/>
          <w:szCs w:val="20"/>
        </w:rPr>
        <w:t xml:space="preserve"> </w:t>
      </w:r>
    </w:p>
    <w:p w14:paraId="77C5CDE3" w14:textId="77777777" w:rsidR="009206FC" w:rsidRPr="009206FC" w:rsidRDefault="009206FC" w:rsidP="004F46C5">
      <w:pPr>
        <w:tabs>
          <w:tab w:val="left" w:pos="0"/>
          <w:tab w:val="left" w:pos="720"/>
          <w:tab w:val="left" w:pos="1440"/>
          <w:tab w:val="left" w:pos="2160"/>
          <w:tab w:val="left" w:pos="2880"/>
          <w:tab w:val="left" w:pos="3600"/>
          <w:tab w:val="left" w:pos="4320"/>
        </w:tabs>
        <w:autoSpaceDE w:val="0"/>
        <w:autoSpaceDN w:val="0"/>
        <w:adjustRightInd w:val="0"/>
        <w:rPr>
          <w:rFonts w:ascii="Arial" w:hAnsi="Arial" w:cs="Arial"/>
          <w:color w:val="000000"/>
          <w:sz w:val="20"/>
          <w:szCs w:val="20"/>
        </w:rPr>
      </w:pPr>
    </w:p>
    <w:p w14:paraId="7A786F94" w14:textId="77777777" w:rsidR="009206FC" w:rsidRPr="009206FC" w:rsidRDefault="009206FC" w:rsidP="009206FC">
      <w:pPr>
        <w:tabs>
          <w:tab w:val="left" w:pos="0"/>
          <w:tab w:val="left" w:pos="720"/>
          <w:tab w:val="left" w:pos="1440"/>
          <w:tab w:val="left" w:pos="2160"/>
          <w:tab w:val="left" w:pos="2880"/>
          <w:tab w:val="left" w:pos="3600"/>
          <w:tab w:val="left" w:pos="4320"/>
        </w:tabs>
        <w:autoSpaceDE w:val="0"/>
        <w:autoSpaceDN w:val="0"/>
        <w:adjustRightInd w:val="0"/>
        <w:rPr>
          <w:rFonts w:ascii="Arial" w:hAnsi="Arial" w:cs="Arial"/>
          <w:color w:val="000000"/>
          <w:sz w:val="20"/>
          <w:szCs w:val="20"/>
        </w:rPr>
      </w:pPr>
      <w:r w:rsidRPr="009206FC">
        <w:rPr>
          <w:rFonts w:ascii="Arial" w:hAnsi="Arial" w:cs="Arial"/>
          <w:color w:val="000000"/>
          <w:sz w:val="20"/>
          <w:szCs w:val="20"/>
        </w:rPr>
        <w:t xml:space="preserve">Worldwide Accounting website:  </w:t>
      </w:r>
      <w:hyperlink r:id="rId14" w:history="1">
        <w:r w:rsidRPr="009206FC">
          <w:rPr>
            <w:rFonts w:ascii="Arial" w:hAnsi="Arial" w:cs="Arial"/>
            <w:color w:val="0000FF"/>
            <w:sz w:val="20"/>
            <w:szCs w:val="20"/>
          </w:rPr>
          <w:t>https://w3.ibm.com/w3publisher/ibmaccounting</w:t>
        </w:r>
      </w:hyperlink>
    </w:p>
    <w:p w14:paraId="7FB9ACCE" w14:textId="77777777" w:rsidR="0035743B" w:rsidRDefault="0035743B" w:rsidP="009206FC">
      <w:pPr>
        <w:tabs>
          <w:tab w:val="left" w:pos="0"/>
          <w:tab w:val="left" w:pos="720"/>
          <w:tab w:val="left" w:pos="1440"/>
          <w:tab w:val="left" w:pos="2160"/>
          <w:tab w:val="left" w:pos="2880"/>
          <w:tab w:val="left" w:pos="3600"/>
          <w:tab w:val="left" w:pos="4320"/>
        </w:tabs>
        <w:autoSpaceDE w:val="0"/>
        <w:autoSpaceDN w:val="0"/>
        <w:adjustRightInd w:val="0"/>
        <w:rPr>
          <w:rFonts w:ascii="Arial" w:hAnsi="Arial" w:cs="Arial"/>
          <w:color w:val="000000"/>
          <w:sz w:val="20"/>
          <w:szCs w:val="20"/>
        </w:rPr>
      </w:pPr>
    </w:p>
    <w:p w14:paraId="795D732E" w14:textId="4093C357" w:rsidR="009206FC" w:rsidRPr="009206FC" w:rsidRDefault="009206FC" w:rsidP="009206FC">
      <w:pPr>
        <w:tabs>
          <w:tab w:val="left" w:pos="0"/>
          <w:tab w:val="left" w:pos="720"/>
          <w:tab w:val="left" w:pos="1440"/>
          <w:tab w:val="left" w:pos="2160"/>
          <w:tab w:val="left" w:pos="2880"/>
          <w:tab w:val="left" w:pos="3600"/>
          <w:tab w:val="left" w:pos="4320"/>
        </w:tabs>
        <w:autoSpaceDE w:val="0"/>
        <w:autoSpaceDN w:val="0"/>
        <w:adjustRightInd w:val="0"/>
        <w:rPr>
          <w:rFonts w:ascii="Arial" w:hAnsi="Arial" w:cs="Arial"/>
          <w:color w:val="000000"/>
          <w:sz w:val="20"/>
          <w:szCs w:val="20"/>
        </w:rPr>
      </w:pPr>
      <w:r w:rsidRPr="009206FC">
        <w:rPr>
          <w:rFonts w:ascii="Arial" w:hAnsi="Arial" w:cs="Arial"/>
          <w:color w:val="000000"/>
          <w:sz w:val="20"/>
          <w:szCs w:val="20"/>
        </w:rPr>
        <w:t xml:space="preserve">     </w:t>
      </w:r>
    </w:p>
    <w:p w14:paraId="5D864F83" w14:textId="2FD48B49" w:rsidR="009206FC" w:rsidRPr="009206FC" w:rsidRDefault="009206FC" w:rsidP="009206FC">
      <w:pPr>
        <w:tabs>
          <w:tab w:val="left" w:pos="0"/>
          <w:tab w:val="left" w:pos="720"/>
          <w:tab w:val="left" w:pos="1440"/>
          <w:tab w:val="left" w:pos="2160"/>
          <w:tab w:val="left" w:pos="2880"/>
          <w:tab w:val="left" w:pos="3600"/>
          <w:tab w:val="left" w:pos="4320"/>
        </w:tabs>
        <w:autoSpaceDE w:val="0"/>
        <w:autoSpaceDN w:val="0"/>
        <w:adjustRightInd w:val="0"/>
        <w:rPr>
          <w:rFonts w:ascii="Arial" w:hAnsi="Arial" w:cs="Arial"/>
          <w:color w:val="000000"/>
          <w:sz w:val="20"/>
          <w:szCs w:val="20"/>
          <w:u w:val="single"/>
        </w:rPr>
      </w:pPr>
      <w:r w:rsidRPr="009206FC">
        <w:rPr>
          <w:rFonts w:ascii="Arial" w:hAnsi="Arial" w:cs="Arial"/>
          <w:color w:val="000000"/>
          <w:sz w:val="20"/>
          <w:szCs w:val="20"/>
          <w:u w:val="single"/>
        </w:rPr>
        <w:t>Integrated Supply Chain (ISC) Links</w:t>
      </w:r>
    </w:p>
    <w:p w14:paraId="04A54B21" w14:textId="77777777" w:rsidR="009206FC" w:rsidRPr="009206FC" w:rsidRDefault="009206FC" w:rsidP="009206FC">
      <w:pPr>
        <w:tabs>
          <w:tab w:val="left" w:pos="0"/>
          <w:tab w:val="left" w:pos="720"/>
          <w:tab w:val="left" w:pos="1440"/>
          <w:tab w:val="left" w:pos="2160"/>
          <w:tab w:val="left" w:pos="2880"/>
          <w:tab w:val="left" w:pos="3600"/>
          <w:tab w:val="left" w:pos="4320"/>
        </w:tabs>
        <w:autoSpaceDE w:val="0"/>
        <w:autoSpaceDN w:val="0"/>
        <w:adjustRightInd w:val="0"/>
        <w:ind w:left="360"/>
        <w:rPr>
          <w:rFonts w:ascii="Arial" w:hAnsi="Arial" w:cs="Arial"/>
          <w:b/>
          <w:bCs/>
          <w:color w:val="000000"/>
          <w:sz w:val="20"/>
          <w:szCs w:val="20"/>
        </w:rPr>
      </w:pPr>
    </w:p>
    <w:p w14:paraId="55831168" w14:textId="2281D2DB" w:rsidR="009206FC" w:rsidRDefault="009206FC" w:rsidP="009206FC">
      <w:pPr>
        <w:tabs>
          <w:tab w:val="left" w:pos="0"/>
          <w:tab w:val="left" w:pos="720"/>
          <w:tab w:val="left" w:pos="1440"/>
          <w:tab w:val="left" w:pos="2160"/>
          <w:tab w:val="left" w:pos="2880"/>
          <w:tab w:val="left" w:pos="3600"/>
          <w:tab w:val="left" w:pos="4320"/>
        </w:tabs>
        <w:autoSpaceDE w:val="0"/>
        <w:autoSpaceDN w:val="0"/>
        <w:adjustRightInd w:val="0"/>
        <w:rPr>
          <w:rFonts w:ascii="Arial" w:hAnsi="Arial" w:cs="Arial"/>
          <w:color w:val="000000"/>
          <w:sz w:val="20"/>
          <w:szCs w:val="20"/>
        </w:rPr>
      </w:pPr>
      <w:r w:rsidRPr="009206FC">
        <w:rPr>
          <w:rFonts w:ascii="Arial" w:hAnsi="Arial" w:cs="Arial"/>
          <w:color w:val="000000"/>
          <w:sz w:val="20"/>
          <w:szCs w:val="20"/>
        </w:rPr>
        <w:t xml:space="preserve">IBM Global Procurement web site:  </w:t>
      </w:r>
      <w:hyperlink r:id="rId15" w:history="1">
        <w:r w:rsidR="003D3026" w:rsidRPr="00FE752F">
          <w:rPr>
            <w:rStyle w:val="Hyperlink"/>
            <w:rFonts w:ascii="Arial" w:hAnsi="Arial" w:cs="Arial"/>
            <w:sz w:val="20"/>
            <w:szCs w:val="20"/>
          </w:rPr>
          <w:t>https://w3.ibm.com/w3publisher/procurement-ibm</w:t>
        </w:r>
      </w:hyperlink>
    </w:p>
    <w:p w14:paraId="796AD1C7" w14:textId="77777777" w:rsidR="003D3026" w:rsidRDefault="003D3026" w:rsidP="009206FC">
      <w:pPr>
        <w:tabs>
          <w:tab w:val="left" w:pos="0"/>
          <w:tab w:val="left" w:pos="720"/>
          <w:tab w:val="left" w:pos="1440"/>
          <w:tab w:val="left" w:pos="2160"/>
          <w:tab w:val="left" w:pos="2880"/>
          <w:tab w:val="left" w:pos="3600"/>
          <w:tab w:val="left" w:pos="4320"/>
        </w:tabs>
        <w:autoSpaceDE w:val="0"/>
        <w:autoSpaceDN w:val="0"/>
        <w:adjustRightInd w:val="0"/>
        <w:rPr>
          <w:rFonts w:ascii="Arial" w:hAnsi="Arial" w:cs="Arial"/>
          <w:color w:val="0000FF"/>
          <w:sz w:val="20"/>
          <w:szCs w:val="20"/>
          <w:u w:val="single"/>
        </w:rPr>
      </w:pPr>
    </w:p>
    <w:p w14:paraId="654BAF56" w14:textId="77777777" w:rsidR="003D3026" w:rsidRPr="00B737DE" w:rsidRDefault="003D3026" w:rsidP="003D3026">
      <w:pPr>
        <w:tabs>
          <w:tab w:val="left" w:pos="-720"/>
          <w:tab w:val="left" w:pos="0"/>
          <w:tab w:val="left" w:pos="720"/>
          <w:tab w:val="left" w:pos="1440"/>
          <w:tab w:val="left" w:pos="2160"/>
          <w:tab w:val="left" w:pos="2880"/>
          <w:tab w:val="left" w:pos="3600"/>
          <w:tab w:val="left" w:pos="4320"/>
        </w:tabs>
        <w:autoSpaceDE w:val="0"/>
        <w:autoSpaceDN w:val="0"/>
        <w:adjustRightInd w:val="0"/>
        <w:rPr>
          <w:rFonts w:ascii="Arial" w:hAnsi="Arial" w:cs="Arial"/>
          <w:sz w:val="20"/>
          <w:szCs w:val="20"/>
        </w:rPr>
      </w:pPr>
      <w:r w:rsidRPr="00B737DE">
        <w:rPr>
          <w:rFonts w:ascii="Arial" w:hAnsi="Arial" w:cs="Arial"/>
          <w:sz w:val="20"/>
          <w:szCs w:val="20"/>
        </w:rPr>
        <w:t>Accounting Practices and Instructions</w:t>
      </w:r>
    </w:p>
    <w:p w14:paraId="1A471C0A" w14:textId="2392697C" w:rsidR="009206FC" w:rsidRPr="00B737DE" w:rsidRDefault="003D3026" w:rsidP="003D3026">
      <w:pPr>
        <w:autoSpaceDE w:val="0"/>
        <w:autoSpaceDN w:val="0"/>
        <w:adjustRightInd w:val="0"/>
        <w:rPr>
          <w:rStyle w:val="Hyperlink"/>
          <w:rFonts w:ascii="Arial" w:hAnsi="Arial" w:cs="Arial"/>
          <w:sz w:val="20"/>
          <w:szCs w:val="20"/>
        </w:rPr>
      </w:pPr>
      <w:hyperlink r:id="rId16" w:history="1">
        <w:r w:rsidRPr="00B737DE">
          <w:rPr>
            <w:rStyle w:val="Hyperlink"/>
            <w:rFonts w:ascii="Arial" w:hAnsi="Arial" w:cs="Arial"/>
            <w:sz w:val="20"/>
            <w:szCs w:val="20"/>
          </w:rPr>
          <w:t>https://w3.ibm.com/w3publisher/accounting-policy-financial-reporting/accounting-practices-interpretations</w:t>
        </w:r>
      </w:hyperlink>
    </w:p>
    <w:p w14:paraId="42AB7738" w14:textId="77777777" w:rsidR="003D3026" w:rsidRPr="00B737DE" w:rsidRDefault="003D3026" w:rsidP="003D3026">
      <w:pPr>
        <w:autoSpaceDE w:val="0"/>
        <w:autoSpaceDN w:val="0"/>
        <w:adjustRightInd w:val="0"/>
      </w:pPr>
    </w:p>
    <w:p w14:paraId="50EB907E" w14:textId="7969CD4B" w:rsidR="003D3026" w:rsidRPr="00B737DE" w:rsidRDefault="003D3026" w:rsidP="003D3026">
      <w:pPr>
        <w:keepLines/>
        <w:tabs>
          <w:tab w:val="left" w:pos="-720"/>
          <w:tab w:val="left" w:pos="0"/>
          <w:tab w:val="left" w:pos="720"/>
          <w:tab w:val="left" w:pos="1440"/>
          <w:tab w:val="left" w:pos="2160"/>
          <w:tab w:val="left" w:pos="2880"/>
          <w:tab w:val="left" w:pos="3600"/>
          <w:tab w:val="left" w:pos="4320"/>
        </w:tabs>
        <w:autoSpaceDE w:val="0"/>
        <w:autoSpaceDN w:val="0"/>
        <w:adjustRightInd w:val="0"/>
        <w:rPr>
          <w:rStyle w:val="Hyperlink"/>
          <w:rFonts w:ascii="Arial" w:hAnsi="Arial" w:cs="Arial"/>
          <w:sz w:val="20"/>
          <w:szCs w:val="20"/>
        </w:rPr>
      </w:pPr>
      <w:r w:rsidRPr="00B737DE">
        <w:rPr>
          <w:rFonts w:ascii="Arial" w:hAnsi="Arial" w:cs="Arial"/>
          <w:sz w:val="20"/>
          <w:szCs w:val="20"/>
        </w:rPr>
        <w:t xml:space="preserve">CI FIN 182 Appendix C - Separation of Duties (SOD) - </w:t>
      </w:r>
      <w:hyperlink r:id="rId17" w:history="1">
        <w:r w:rsidRPr="00B737DE">
          <w:rPr>
            <w:rStyle w:val="Hyperlink"/>
            <w:rFonts w:ascii="Arial" w:hAnsi="Arial" w:cs="Arial"/>
            <w:sz w:val="20"/>
            <w:szCs w:val="20"/>
          </w:rPr>
          <w:t>https://w3.ibm.com/w3publisher/financebc/ibm-framework/ci-fin-182-appendix-c</w:t>
        </w:r>
      </w:hyperlink>
    </w:p>
    <w:p w14:paraId="4EBD714D" w14:textId="77777777" w:rsidR="003D3026" w:rsidRDefault="003D3026" w:rsidP="003D3026">
      <w:pPr>
        <w:autoSpaceDE w:val="0"/>
        <w:autoSpaceDN w:val="0"/>
        <w:adjustRightInd w:val="0"/>
        <w:rPr>
          <w:rFonts w:ascii="Arial" w:hAnsi="Arial" w:cs="Arial"/>
          <w:color w:val="000000"/>
          <w:sz w:val="20"/>
          <w:szCs w:val="20"/>
        </w:rPr>
      </w:pPr>
    </w:p>
    <w:p w14:paraId="40DF6C25" w14:textId="77777777" w:rsidR="009206FC" w:rsidRPr="009206FC" w:rsidRDefault="009206FC" w:rsidP="009206FC">
      <w:pPr>
        <w:tabs>
          <w:tab w:val="left" w:pos="0"/>
          <w:tab w:val="left" w:pos="720"/>
          <w:tab w:val="left" w:pos="1440"/>
          <w:tab w:val="left" w:pos="2160"/>
          <w:tab w:val="left" w:pos="2880"/>
          <w:tab w:val="left" w:pos="3600"/>
          <w:tab w:val="left" w:pos="4320"/>
        </w:tabs>
        <w:autoSpaceDE w:val="0"/>
        <w:autoSpaceDN w:val="0"/>
        <w:adjustRightInd w:val="0"/>
        <w:rPr>
          <w:rFonts w:ascii="Arial" w:hAnsi="Arial" w:cs="Arial"/>
          <w:color w:val="0000FF"/>
          <w:sz w:val="20"/>
          <w:szCs w:val="20"/>
        </w:rPr>
      </w:pPr>
    </w:p>
    <w:p w14:paraId="2ACE7F1B" w14:textId="77777777" w:rsidR="009206FC" w:rsidRDefault="009206FC" w:rsidP="009206FC">
      <w:pPr>
        <w:tabs>
          <w:tab w:val="left" w:pos="0"/>
          <w:tab w:val="left" w:pos="720"/>
          <w:tab w:val="left" w:pos="1440"/>
          <w:tab w:val="left" w:pos="2160"/>
          <w:tab w:val="left" w:pos="2880"/>
          <w:tab w:val="left" w:pos="3600"/>
          <w:tab w:val="left" w:pos="4320"/>
        </w:tabs>
        <w:autoSpaceDE w:val="0"/>
        <w:autoSpaceDN w:val="0"/>
        <w:adjustRightInd w:val="0"/>
        <w:rPr>
          <w:rFonts w:ascii="Arial" w:hAnsi="Arial" w:cs="Arial"/>
          <w:color w:val="000000"/>
          <w:sz w:val="20"/>
          <w:szCs w:val="20"/>
          <w:u w:val="single"/>
        </w:rPr>
      </w:pPr>
    </w:p>
    <w:p w14:paraId="1A383F72" w14:textId="77777777" w:rsidR="00A15BBC" w:rsidRPr="009206FC" w:rsidRDefault="00A15BBC" w:rsidP="009206FC">
      <w:pPr>
        <w:autoSpaceDE w:val="0"/>
        <w:autoSpaceDN w:val="0"/>
        <w:adjustRightInd w:val="0"/>
        <w:rPr>
          <w:rFonts w:ascii="Arial" w:hAnsi="Arial" w:cs="Arial"/>
          <w:color w:val="000000"/>
          <w:sz w:val="20"/>
          <w:szCs w:val="20"/>
        </w:rPr>
      </w:pPr>
    </w:p>
    <w:p w14:paraId="06DD0A0E" w14:textId="0361BF2D" w:rsidR="006C4748" w:rsidRPr="009206FC" w:rsidRDefault="006C4748">
      <w:pPr>
        <w:rPr>
          <w:rFonts w:ascii="Arial" w:hAnsi="Arial" w:cs="Arial"/>
          <w:color w:val="000000"/>
          <w:sz w:val="20"/>
          <w:szCs w:val="20"/>
        </w:rPr>
      </w:pPr>
      <w:r w:rsidRPr="009206FC">
        <w:rPr>
          <w:rFonts w:ascii="Arial" w:hAnsi="Arial" w:cs="Arial"/>
          <w:color w:val="000000"/>
          <w:sz w:val="20"/>
          <w:szCs w:val="20"/>
        </w:rPr>
        <w:br w:type="page"/>
      </w:r>
    </w:p>
    <w:p w14:paraId="52302CEE" w14:textId="416911D1" w:rsidR="0070390D" w:rsidRPr="00F223A7" w:rsidRDefault="0070390D" w:rsidP="008F2BC0">
      <w:pPr>
        <w:pStyle w:val="Heading2"/>
      </w:pPr>
      <w:bookmarkStart w:id="4" w:name="_Toc217037854"/>
      <w:r w:rsidRPr="00F223A7">
        <w:lastRenderedPageBreak/>
        <w:t>P</w:t>
      </w:r>
      <w:r w:rsidR="005B10BC" w:rsidRPr="00F223A7">
        <w:t xml:space="preserve">LANNING: </w:t>
      </w:r>
      <w:r w:rsidRPr="00F223A7">
        <w:t>Fraud Template</w:t>
      </w:r>
      <w:bookmarkEnd w:id="4"/>
      <w:r w:rsidRPr="00F223A7">
        <w:tab/>
      </w:r>
    </w:p>
    <w:p w14:paraId="1D388267" w14:textId="77777777" w:rsidR="0070390D" w:rsidRPr="00F223A7" w:rsidRDefault="0070390D" w:rsidP="005B10BC">
      <w:pPr>
        <w:keepLines/>
        <w:autoSpaceDE w:val="0"/>
        <w:autoSpaceDN w:val="0"/>
        <w:adjustRightInd w:val="0"/>
        <w:rPr>
          <w:rFonts w:ascii="Arial" w:hAnsi="Arial" w:cs="Arial"/>
          <w:color w:val="000000"/>
          <w:sz w:val="20"/>
          <w:szCs w:val="20"/>
        </w:rPr>
      </w:pPr>
    </w:p>
    <w:p w14:paraId="4453AAC8" w14:textId="5F5DDBDA" w:rsidR="0070390D" w:rsidRPr="00F223A7" w:rsidRDefault="0070390D" w:rsidP="005B10BC">
      <w:pPr>
        <w:autoSpaceDE w:val="0"/>
        <w:autoSpaceDN w:val="0"/>
        <w:adjustRightInd w:val="0"/>
        <w:rPr>
          <w:rFonts w:ascii="Arial" w:hAnsi="Arial" w:cs="Arial"/>
          <w:b/>
          <w:bCs/>
          <w:strike/>
          <w:color w:val="800080"/>
          <w:sz w:val="20"/>
          <w:szCs w:val="20"/>
        </w:rPr>
      </w:pPr>
      <w:r w:rsidRPr="00F223A7">
        <w:rPr>
          <w:rFonts w:ascii="Arial" w:hAnsi="Arial" w:cs="Arial"/>
          <w:color w:val="000000"/>
          <w:sz w:val="20"/>
          <w:szCs w:val="20"/>
        </w:rPr>
        <w:t>Fraud is any intentional act or omission designed to deceive others and resulting in the victim suffering a loss and/or the perpetrator achieving a gain. Fraud can be categorized into fraudulent financial reporting, misappropriation of assets, and improper or unauthorized expenditures.</w:t>
      </w:r>
    </w:p>
    <w:p w14:paraId="58CB96E4" w14:textId="77777777" w:rsidR="0070390D" w:rsidRPr="00F223A7" w:rsidRDefault="0070390D" w:rsidP="0070390D">
      <w:pPr>
        <w:autoSpaceDE w:val="0"/>
        <w:autoSpaceDN w:val="0"/>
        <w:adjustRightInd w:val="0"/>
        <w:rPr>
          <w:rFonts w:ascii="Arial" w:hAnsi="Arial" w:cs="Arial"/>
          <w:color w:val="000000"/>
          <w:sz w:val="20"/>
          <w:szCs w:val="20"/>
        </w:rPr>
      </w:pPr>
    </w:p>
    <w:tbl>
      <w:tblPr>
        <w:tblW w:w="5000" w:type="pct"/>
        <w:tblLayout w:type="fixed"/>
        <w:tblCellMar>
          <w:left w:w="0" w:type="dxa"/>
          <w:right w:w="0" w:type="dxa"/>
        </w:tblCellMar>
        <w:tblLook w:val="00A0" w:firstRow="1" w:lastRow="0" w:firstColumn="1" w:lastColumn="0" w:noHBand="0" w:noVBand="0"/>
      </w:tblPr>
      <w:tblGrid>
        <w:gridCol w:w="3114"/>
        <w:gridCol w:w="3115"/>
        <w:gridCol w:w="3115"/>
      </w:tblGrid>
      <w:tr w:rsidR="0070390D" w:rsidRPr="00F223A7" w14:paraId="12C28F31" w14:textId="77777777" w:rsidTr="009033A8">
        <w:tc>
          <w:tcPr>
            <w:tcW w:w="1666" w:type="pct"/>
            <w:tcBorders>
              <w:top w:val="single" w:sz="6" w:space="0" w:color="auto"/>
              <w:left w:val="single" w:sz="6" w:space="0" w:color="auto"/>
              <w:bottom w:val="single" w:sz="6" w:space="0" w:color="auto"/>
              <w:right w:val="single" w:sz="6" w:space="0" w:color="auto"/>
            </w:tcBorders>
          </w:tcPr>
          <w:p w14:paraId="156899AC" w14:textId="77777777" w:rsidR="0070390D" w:rsidRPr="00F223A7" w:rsidRDefault="0070390D">
            <w:pPr>
              <w:keepNext/>
              <w:keepLines/>
              <w:autoSpaceDE w:val="0"/>
              <w:autoSpaceDN w:val="0"/>
              <w:adjustRightInd w:val="0"/>
              <w:ind w:left="15"/>
              <w:rPr>
                <w:rFonts w:ascii="Arial" w:hAnsi="Arial" w:cs="Arial"/>
                <w:b/>
                <w:bCs/>
                <w:color w:val="000000"/>
                <w:sz w:val="20"/>
                <w:szCs w:val="20"/>
              </w:rPr>
            </w:pPr>
            <w:r w:rsidRPr="00F223A7">
              <w:rPr>
                <w:rFonts w:ascii="Arial" w:hAnsi="Arial" w:cs="Arial"/>
                <w:b/>
                <w:bCs/>
                <w:color w:val="000000"/>
                <w:sz w:val="20"/>
                <w:szCs w:val="20"/>
              </w:rPr>
              <w:t>Description of Fraud Risk</w:t>
            </w:r>
          </w:p>
        </w:tc>
        <w:tc>
          <w:tcPr>
            <w:tcW w:w="1667" w:type="pct"/>
            <w:tcBorders>
              <w:top w:val="single" w:sz="6" w:space="0" w:color="auto"/>
              <w:left w:val="single" w:sz="6" w:space="0" w:color="auto"/>
              <w:bottom w:val="single" w:sz="6" w:space="0" w:color="auto"/>
              <w:right w:val="single" w:sz="6" w:space="0" w:color="auto"/>
            </w:tcBorders>
          </w:tcPr>
          <w:p w14:paraId="68DC2416" w14:textId="77777777" w:rsidR="0070390D" w:rsidRPr="00F223A7" w:rsidRDefault="0070390D">
            <w:pPr>
              <w:keepNext/>
              <w:keepLines/>
              <w:tabs>
                <w:tab w:val="left" w:pos="-720"/>
                <w:tab w:val="left" w:pos="0"/>
                <w:tab w:val="left" w:pos="720"/>
                <w:tab w:val="left" w:pos="1440"/>
                <w:tab w:val="left" w:pos="2160"/>
                <w:tab w:val="left" w:pos="2880"/>
                <w:tab w:val="left" w:pos="3600"/>
                <w:tab w:val="left" w:pos="4320"/>
              </w:tabs>
              <w:autoSpaceDE w:val="0"/>
              <w:autoSpaceDN w:val="0"/>
              <w:adjustRightInd w:val="0"/>
              <w:ind w:left="15"/>
              <w:rPr>
                <w:rFonts w:ascii="Arial" w:hAnsi="Arial" w:cs="Arial"/>
                <w:b/>
                <w:bCs/>
                <w:color w:val="000000"/>
                <w:sz w:val="20"/>
                <w:szCs w:val="20"/>
              </w:rPr>
            </w:pPr>
            <w:r w:rsidRPr="00F223A7">
              <w:rPr>
                <w:rFonts w:ascii="Arial" w:hAnsi="Arial" w:cs="Arial"/>
                <w:b/>
                <w:bCs/>
                <w:color w:val="000000"/>
                <w:sz w:val="20"/>
                <w:szCs w:val="20"/>
              </w:rPr>
              <w:t>Typical Controls that should Detect the Fraud Risk</w:t>
            </w:r>
          </w:p>
        </w:tc>
        <w:tc>
          <w:tcPr>
            <w:tcW w:w="1667" w:type="pct"/>
            <w:tcBorders>
              <w:top w:val="single" w:sz="6" w:space="0" w:color="auto"/>
              <w:left w:val="single" w:sz="6" w:space="0" w:color="auto"/>
              <w:bottom w:val="single" w:sz="6" w:space="0" w:color="auto"/>
              <w:right w:val="single" w:sz="6" w:space="0" w:color="auto"/>
            </w:tcBorders>
          </w:tcPr>
          <w:p w14:paraId="60616091" w14:textId="77777777" w:rsidR="0070390D" w:rsidRPr="00F223A7" w:rsidRDefault="0070390D">
            <w:pPr>
              <w:keepNext/>
              <w:keepLines/>
              <w:tabs>
                <w:tab w:val="left" w:pos="-720"/>
                <w:tab w:val="left" w:pos="0"/>
                <w:tab w:val="left" w:pos="720"/>
                <w:tab w:val="left" w:pos="1440"/>
                <w:tab w:val="left" w:pos="2160"/>
                <w:tab w:val="left" w:pos="2880"/>
                <w:tab w:val="left" w:pos="3600"/>
                <w:tab w:val="left" w:pos="4320"/>
              </w:tabs>
              <w:autoSpaceDE w:val="0"/>
              <w:autoSpaceDN w:val="0"/>
              <w:adjustRightInd w:val="0"/>
              <w:ind w:left="15"/>
              <w:rPr>
                <w:rFonts w:ascii="Arial" w:hAnsi="Arial" w:cs="Arial"/>
                <w:b/>
                <w:bCs/>
                <w:color w:val="000000"/>
                <w:sz w:val="20"/>
                <w:szCs w:val="20"/>
              </w:rPr>
            </w:pPr>
            <w:r w:rsidRPr="00F223A7">
              <w:rPr>
                <w:rFonts w:ascii="Arial" w:hAnsi="Arial" w:cs="Arial"/>
                <w:b/>
                <w:bCs/>
                <w:color w:val="000000"/>
                <w:sz w:val="20"/>
                <w:szCs w:val="20"/>
              </w:rPr>
              <w:t>Testing Approach</w:t>
            </w:r>
          </w:p>
        </w:tc>
      </w:tr>
      <w:tr w:rsidR="00A15BBC" w:rsidRPr="00F223A7" w14:paraId="2F0B0B6A" w14:textId="77777777" w:rsidTr="009033A8">
        <w:tc>
          <w:tcPr>
            <w:tcW w:w="1666" w:type="pct"/>
            <w:tcBorders>
              <w:top w:val="single" w:sz="6" w:space="0" w:color="auto"/>
              <w:left w:val="single" w:sz="6" w:space="0" w:color="auto"/>
              <w:bottom w:val="single" w:sz="6" w:space="0" w:color="auto"/>
              <w:right w:val="single" w:sz="6" w:space="0" w:color="auto"/>
            </w:tcBorders>
          </w:tcPr>
          <w:p w14:paraId="4CFC0F96" w14:textId="096AFA68" w:rsidR="00A15BBC" w:rsidRPr="00F223A7" w:rsidRDefault="00A15BBC" w:rsidP="00A15BBC">
            <w:pPr>
              <w:keepNext/>
              <w:keepLines/>
              <w:autoSpaceDE w:val="0"/>
              <w:autoSpaceDN w:val="0"/>
              <w:adjustRightInd w:val="0"/>
              <w:ind w:left="15"/>
              <w:rPr>
                <w:rFonts w:ascii="Arial" w:hAnsi="Arial" w:cs="Arial"/>
                <w:color w:val="000000"/>
                <w:sz w:val="20"/>
                <w:szCs w:val="20"/>
              </w:rPr>
            </w:pPr>
            <w:r w:rsidRPr="00A15BBC">
              <w:rPr>
                <w:rFonts w:ascii="Arial" w:hAnsi="Arial" w:cs="Arial"/>
                <w:color w:val="000000"/>
                <w:sz w:val="20"/>
                <w:szCs w:val="20"/>
              </w:rPr>
              <w:t>Commitment to vendors without proper approval</w:t>
            </w:r>
          </w:p>
        </w:tc>
        <w:tc>
          <w:tcPr>
            <w:tcW w:w="1667" w:type="pct"/>
            <w:tcBorders>
              <w:top w:val="single" w:sz="6" w:space="0" w:color="auto"/>
              <w:left w:val="single" w:sz="6" w:space="0" w:color="auto"/>
              <w:bottom w:val="single" w:sz="6" w:space="0" w:color="auto"/>
              <w:right w:val="single" w:sz="6" w:space="0" w:color="auto"/>
            </w:tcBorders>
          </w:tcPr>
          <w:p w14:paraId="7CEEBD96" w14:textId="681530C2" w:rsidR="00A15BBC" w:rsidRPr="00F223A7" w:rsidRDefault="00A15BBC" w:rsidP="00A15BBC">
            <w:pPr>
              <w:keepNext/>
              <w:keepLines/>
              <w:autoSpaceDE w:val="0"/>
              <w:autoSpaceDN w:val="0"/>
              <w:adjustRightInd w:val="0"/>
              <w:ind w:left="15"/>
              <w:rPr>
                <w:rFonts w:ascii="Arial" w:hAnsi="Arial" w:cs="Arial"/>
                <w:color w:val="000000"/>
                <w:sz w:val="20"/>
                <w:szCs w:val="20"/>
              </w:rPr>
            </w:pPr>
            <w:r w:rsidRPr="00A15BBC">
              <w:rPr>
                <w:rFonts w:ascii="Arial" w:hAnsi="Arial" w:cs="Arial"/>
                <w:color w:val="000000"/>
                <w:sz w:val="20"/>
                <w:szCs w:val="20"/>
              </w:rPr>
              <w:t>Procurement</w:t>
            </w:r>
          </w:p>
        </w:tc>
        <w:tc>
          <w:tcPr>
            <w:tcW w:w="1667" w:type="pct"/>
            <w:tcBorders>
              <w:top w:val="single" w:sz="6" w:space="0" w:color="auto"/>
              <w:left w:val="single" w:sz="6" w:space="0" w:color="auto"/>
              <w:bottom w:val="single" w:sz="6" w:space="0" w:color="auto"/>
              <w:right w:val="single" w:sz="6" w:space="0" w:color="auto"/>
            </w:tcBorders>
          </w:tcPr>
          <w:p w14:paraId="1BEB5AE7" w14:textId="0FFC7F89" w:rsidR="00A15BBC" w:rsidRPr="00F223A7" w:rsidRDefault="00A15BBC" w:rsidP="00A15BBC">
            <w:pPr>
              <w:keepNext/>
              <w:keepLines/>
              <w:autoSpaceDE w:val="0"/>
              <w:autoSpaceDN w:val="0"/>
              <w:adjustRightInd w:val="0"/>
              <w:ind w:left="15"/>
              <w:rPr>
                <w:rFonts w:ascii="Arial" w:hAnsi="Arial" w:cs="Arial"/>
                <w:color w:val="0000FF"/>
                <w:sz w:val="20"/>
                <w:szCs w:val="20"/>
              </w:rPr>
            </w:pPr>
            <w:r w:rsidRPr="00A15BBC">
              <w:rPr>
                <w:rFonts w:ascii="Arial" w:hAnsi="Arial" w:cs="Arial"/>
                <w:color w:val="000000"/>
                <w:sz w:val="20"/>
                <w:szCs w:val="20"/>
              </w:rPr>
              <w:t>Test that payments are authorized and not made prior to contract start date</w:t>
            </w:r>
          </w:p>
        </w:tc>
      </w:tr>
      <w:tr w:rsidR="00A15BBC" w:rsidRPr="00F223A7" w14:paraId="7A6838E8" w14:textId="77777777" w:rsidTr="009033A8">
        <w:tc>
          <w:tcPr>
            <w:tcW w:w="1666" w:type="pct"/>
            <w:tcBorders>
              <w:top w:val="single" w:sz="6" w:space="0" w:color="auto"/>
              <w:left w:val="single" w:sz="6" w:space="0" w:color="auto"/>
              <w:bottom w:val="single" w:sz="6" w:space="0" w:color="auto"/>
              <w:right w:val="single" w:sz="6" w:space="0" w:color="auto"/>
            </w:tcBorders>
          </w:tcPr>
          <w:p w14:paraId="2C6BAB42" w14:textId="0B5C1059" w:rsidR="00A15BBC" w:rsidRPr="00A15BBC" w:rsidRDefault="00A15BBC" w:rsidP="00A15BBC">
            <w:pPr>
              <w:keepNext/>
              <w:keepLines/>
              <w:autoSpaceDE w:val="0"/>
              <w:autoSpaceDN w:val="0"/>
              <w:adjustRightInd w:val="0"/>
              <w:ind w:left="15"/>
              <w:rPr>
                <w:rFonts w:ascii="Arial" w:hAnsi="Arial" w:cs="Arial"/>
                <w:color w:val="000000"/>
                <w:sz w:val="20"/>
                <w:szCs w:val="20"/>
              </w:rPr>
            </w:pPr>
            <w:r w:rsidRPr="00A15BBC">
              <w:rPr>
                <w:rFonts w:ascii="Arial" w:hAnsi="Arial" w:cs="Arial"/>
                <w:color w:val="000000"/>
                <w:sz w:val="20"/>
                <w:szCs w:val="20"/>
              </w:rPr>
              <w:t>Excessive access or conflicting roles and responsibilities</w:t>
            </w:r>
          </w:p>
        </w:tc>
        <w:tc>
          <w:tcPr>
            <w:tcW w:w="1667" w:type="pct"/>
            <w:tcBorders>
              <w:top w:val="single" w:sz="6" w:space="0" w:color="auto"/>
              <w:left w:val="single" w:sz="6" w:space="0" w:color="auto"/>
              <w:bottom w:val="single" w:sz="6" w:space="0" w:color="auto"/>
              <w:right w:val="single" w:sz="6" w:space="0" w:color="auto"/>
            </w:tcBorders>
          </w:tcPr>
          <w:p w14:paraId="3995BE05" w14:textId="65EBE7BE" w:rsidR="00A15BBC" w:rsidRPr="00A15BBC" w:rsidRDefault="00A15BBC" w:rsidP="00A15BBC">
            <w:pPr>
              <w:keepNext/>
              <w:keepLines/>
              <w:autoSpaceDE w:val="0"/>
              <w:autoSpaceDN w:val="0"/>
              <w:adjustRightInd w:val="0"/>
              <w:ind w:left="15"/>
              <w:rPr>
                <w:rFonts w:ascii="Arial" w:hAnsi="Arial" w:cs="Arial"/>
                <w:color w:val="000000"/>
                <w:sz w:val="20"/>
                <w:szCs w:val="20"/>
              </w:rPr>
            </w:pPr>
            <w:r w:rsidRPr="00A15BBC">
              <w:rPr>
                <w:rFonts w:ascii="Arial" w:hAnsi="Arial" w:cs="Arial"/>
                <w:color w:val="000000"/>
                <w:sz w:val="20"/>
                <w:szCs w:val="20"/>
              </w:rPr>
              <w:t xml:space="preserve">SOD </w:t>
            </w:r>
          </w:p>
        </w:tc>
        <w:tc>
          <w:tcPr>
            <w:tcW w:w="1667" w:type="pct"/>
            <w:tcBorders>
              <w:top w:val="single" w:sz="6" w:space="0" w:color="auto"/>
              <w:left w:val="single" w:sz="6" w:space="0" w:color="auto"/>
              <w:bottom w:val="single" w:sz="6" w:space="0" w:color="auto"/>
              <w:right w:val="single" w:sz="6" w:space="0" w:color="auto"/>
            </w:tcBorders>
          </w:tcPr>
          <w:p w14:paraId="40A7A4C0" w14:textId="262653D1" w:rsidR="00A15BBC" w:rsidRPr="00A15BBC" w:rsidRDefault="00A15BBC" w:rsidP="00A15BBC">
            <w:pPr>
              <w:keepNext/>
              <w:keepLines/>
              <w:autoSpaceDE w:val="0"/>
              <w:autoSpaceDN w:val="0"/>
              <w:adjustRightInd w:val="0"/>
              <w:ind w:left="15"/>
              <w:rPr>
                <w:rFonts w:ascii="Arial" w:hAnsi="Arial" w:cs="Arial"/>
                <w:color w:val="000000"/>
                <w:sz w:val="20"/>
                <w:szCs w:val="20"/>
              </w:rPr>
            </w:pPr>
            <w:r w:rsidRPr="00A15BBC">
              <w:rPr>
                <w:rFonts w:ascii="Arial" w:hAnsi="Arial" w:cs="Arial"/>
                <w:color w:val="000000"/>
                <w:sz w:val="20"/>
                <w:szCs w:val="20"/>
              </w:rPr>
              <w:t>Test for annual SOD</w:t>
            </w:r>
          </w:p>
        </w:tc>
      </w:tr>
      <w:tr w:rsidR="00A15BBC" w:rsidRPr="00F223A7" w14:paraId="049B5E02" w14:textId="77777777" w:rsidTr="009033A8">
        <w:tc>
          <w:tcPr>
            <w:tcW w:w="1666" w:type="pct"/>
            <w:tcBorders>
              <w:top w:val="single" w:sz="6" w:space="0" w:color="auto"/>
              <w:left w:val="single" w:sz="6" w:space="0" w:color="auto"/>
              <w:bottom w:val="single" w:sz="6" w:space="0" w:color="auto"/>
              <w:right w:val="single" w:sz="6" w:space="0" w:color="auto"/>
            </w:tcBorders>
          </w:tcPr>
          <w:p w14:paraId="20A73A3E" w14:textId="5772272D" w:rsidR="00A15BBC" w:rsidRPr="00A15BBC" w:rsidRDefault="00A15BBC" w:rsidP="00A15BBC">
            <w:pPr>
              <w:keepNext/>
              <w:keepLines/>
              <w:autoSpaceDE w:val="0"/>
              <w:autoSpaceDN w:val="0"/>
              <w:adjustRightInd w:val="0"/>
              <w:ind w:left="15"/>
              <w:rPr>
                <w:rFonts w:ascii="Arial" w:hAnsi="Arial" w:cs="Arial"/>
                <w:color w:val="000000"/>
                <w:sz w:val="20"/>
                <w:szCs w:val="20"/>
              </w:rPr>
            </w:pPr>
            <w:r w:rsidRPr="00A15BBC">
              <w:rPr>
                <w:rFonts w:ascii="Arial" w:hAnsi="Arial" w:cs="Arial"/>
                <w:color w:val="000000"/>
                <w:sz w:val="20"/>
                <w:szCs w:val="20"/>
              </w:rPr>
              <w:t>Improper cost reporting to meet financial targets</w:t>
            </w:r>
          </w:p>
        </w:tc>
        <w:tc>
          <w:tcPr>
            <w:tcW w:w="1667" w:type="pct"/>
            <w:tcBorders>
              <w:top w:val="single" w:sz="6" w:space="0" w:color="auto"/>
              <w:left w:val="single" w:sz="6" w:space="0" w:color="auto"/>
              <w:bottom w:val="single" w:sz="6" w:space="0" w:color="auto"/>
              <w:right w:val="single" w:sz="6" w:space="0" w:color="auto"/>
            </w:tcBorders>
          </w:tcPr>
          <w:p w14:paraId="4A721A30" w14:textId="5155C8E1" w:rsidR="00A15BBC" w:rsidRPr="00A15BBC" w:rsidRDefault="00A15BBC" w:rsidP="00A15BBC">
            <w:pPr>
              <w:keepNext/>
              <w:keepLines/>
              <w:autoSpaceDE w:val="0"/>
              <w:autoSpaceDN w:val="0"/>
              <w:adjustRightInd w:val="0"/>
              <w:ind w:left="15"/>
              <w:rPr>
                <w:rFonts w:ascii="Arial" w:hAnsi="Arial" w:cs="Arial"/>
                <w:color w:val="000000"/>
                <w:sz w:val="20"/>
                <w:szCs w:val="20"/>
              </w:rPr>
            </w:pPr>
            <w:r w:rsidRPr="00A15BBC">
              <w:rPr>
                <w:rFonts w:ascii="Arial" w:hAnsi="Arial" w:cs="Arial"/>
                <w:color w:val="000000"/>
                <w:sz w:val="20"/>
                <w:szCs w:val="20"/>
              </w:rPr>
              <w:t>Financial reviews</w:t>
            </w:r>
          </w:p>
        </w:tc>
        <w:tc>
          <w:tcPr>
            <w:tcW w:w="1667" w:type="pct"/>
            <w:tcBorders>
              <w:top w:val="single" w:sz="6" w:space="0" w:color="auto"/>
              <w:left w:val="single" w:sz="6" w:space="0" w:color="auto"/>
              <w:bottom w:val="single" w:sz="6" w:space="0" w:color="auto"/>
              <w:right w:val="single" w:sz="6" w:space="0" w:color="auto"/>
            </w:tcBorders>
          </w:tcPr>
          <w:p w14:paraId="16639016" w14:textId="63085047" w:rsidR="00A15BBC" w:rsidRPr="00A15BBC" w:rsidRDefault="00A15BBC" w:rsidP="00A15BBC">
            <w:pPr>
              <w:keepNext/>
              <w:keepLines/>
              <w:autoSpaceDE w:val="0"/>
              <w:autoSpaceDN w:val="0"/>
              <w:adjustRightInd w:val="0"/>
              <w:ind w:left="15"/>
              <w:rPr>
                <w:rFonts w:ascii="Arial" w:hAnsi="Arial" w:cs="Arial"/>
                <w:color w:val="000000"/>
                <w:sz w:val="20"/>
                <w:szCs w:val="20"/>
              </w:rPr>
            </w:pPr>
            <w:r w:rsidRPr="00A15BBC">
              <w:rPr>
                <w:rFonts w:ascii="Arial" w:hAnsi="Arial" w:cs="Arial"/>
                <w:color w:val="000000"/>
                <w:sz w:val="20"/>
                <w:szCs w:val="20"/>
              </w:rPr>
              <w:t>Sample large and unusual transactions especially around quarter and year end</w:t>
            </w:r>
          </w:p>
        </w:tc>
      </w:tr>
    </w:tbl>
    <w:p w14:paraId="0DE6D8DA" w14:textId="77777777" w:rsidR="00A15BBC" w:rsidRDefault="00A15BBC" w:rsidP="00A15BBC">
      <w:pPr>
        <w:autoSpaceDE w:val="0"/>
        <w:autoSpaceDN w:val="0"/>
        <w:adjustRightInd w:val="0"/>
        <w:rPr>
          <w:rFonts w:ascii="Tms Rmn" w:hAnsi="Tms Rmn"/>
          <w:sz w:val="24"/>
          <w:szCs w:val="24"/>
        </w:rPr>
      </w:pPr>
    </w:p>
    <w:p w14:paraId="3E3AB35D" w14:textId="77777777" w:rsidR="005B10BC" w:rsidRPr="00F223A7" w:rsidRDefault="005B10BC" w:rsidP="0070390D">
      <w:pPr>
        <w:rPr>
          <w:rFonts w:ascii="Arial" w:hAnsi="Arial" w:cs="Arial"/>
          <w:color w:val="000000"/>
          <w:sz w:val="20"/>
          <w:szCs w:val="20"/>
        </w:rPr>
      </w:pPr>
    </w:p>
    <w:p w14:paraId="155F473C" w14:textId="223B6E06" w:rsidR="0042571A" w:rsidRPr="00F223A7" w:rsidRDefault="0070390D" w:rsidP="0070390D">
      <w:pPr>
        <w:rPr>
          <w:rFonts w:ascii="Arial" w:hAnsi="Arial" w:cs="Arial"/>
          <w:color w:val="000000"/>
          <w:sz w:val="20"/>
          <w:szCs w:val="20"/>
        </w:rPr>
      </w:pPr>
      <w:r w:rsidRPr="00F223A7">
        <w:rPr>
          <w:rFonts w:ascii="Arial" w:hAnsi="Arial" w:cs="Arial"/>
          <w:color w:val="000000"/>
          <w:sz w:val="20"/>
          <w:szCs w:val="20"/>
        </w:rPr>
        <w:t>Note: The probability and impact will vary depending on the organization/business unit that is being audited.</w:t>
      </w:r>
    </w:p>
    <w:p w14:paraId="2FA5DFC1" w14:textId="6119133E" w:rsidR="001C64C9" w:rsidRPr="00F223A7" w:rsidRDefault="001C64C9">
      <w:pPr>
        <w:rPr>
          <w:rFonts w:ascii="Arial" w:hAnsi="Arial" w:cs="Arial"/>
          <w:color w:val="000000"/>
          <w:sz w:val="20"/>
          <w:szCs w:val="20"/>
        </w:rPr>
      </w:pPr>
      <w:r w:rsidRPr="00F223A7">
        <w:rPr>
          <w:rFonts w:ascii="Arial" w:hAnsi="Arial" w:cs="Arial"/>
          <w:color w:val="000000"/>
          <w:sz w:val="20"/>
          <w:szCs w:val="20"/>
        </w:rPr>
        <w:br w:type="page"/>
      </w:r>
    </w:p>
    <w:p w14:paraId="3A2889A9" w14:textId="1D9C6888" w:rsidR="00EE0673" w:rsidRPr="001D1994" w:rsidRDefault="00FE788E" w:rsidP="00866F88">
      <w:pPr>
        <w:pStyle w:val="Heading1"/>
      </w:pPr>
      <w:bookmarkStart w:id="5" w:name="_Toc217037855"/>
      <w:r w:rsidRPr="001D1994">
        <w:lastRenderedPageBreak/>
        <w:t>CONTROL ASSESSMENT QUESTIONS</w:t>
      </w:r>
      <w:bookmarkEnd w:id="5"/>
    </w:p>
    <w:p w14:paraId="1CE522DF" w14:textId="239AB4C6" w:rsidR="00D66FA8" w:rsidRPr="001D1994" w:rsidRDefault="00FE788E" w:rsidP="008F2BC0">
      <w:pPr>
        <w:pStyle w:val="Heading2"/>
      </w:pPr>
      <w:bookmarkStart w:id="6" w:name="_Toc217037856"/>
      <w:r w:rsidRPr="001D1994">
        <w:t xml:space="preserve">Key Control Question: </w:t>
      </w:r>
      <w:r w:rsidR="001D1994" w:rsidRPr="001D1994">
        <w:t>1. Third</w:t>
      </w:r>
      <w:r w:rsidR="001D1994">
        <w:t>-</w:t>
      </w:r>
      <w:r w:rsidR="001D1994" w:rsidRPr="001D1994">
        <w:t>Party Supplier Agreements</w:t>
      </w:r>
      <w:bookmarkEnd w:id="6"/>
    </w:p>
    <w:p w14:paraId="41B1E3FD" w14:textId="217BABFF" w:rsidR="00D66FA8" w:rsidRPr="001D1994" w:rsidRDefault="00D66FA8" w:rsidP="00B054E6">
      <w:pPr>
        <w:keepLines/>
        <w:tabs>
          <w:tab w:val="left" w:pos="4680"/>
        </w:tabs>
        <w:autoSpaceDE w:val="0"/>
        <w:autoSpaceDN w:val="0"/>
        <w:adjustRightInd w:val="0"/>
        <w:rPr>
          <w:rFonts w:ascii="Arial" w:hAnsi="Arial" w:cs="Arial"/>
          <w:color w:val="000000"/>
          <w:sz w:val="20"/>
          <w:szCs w:val="20"/>
        </w:rPr>
      </w:pPr>
    </w:p>
    <w:p w14:paraId="0B1E42D3" w14:textId="77777777" w:rsidR="001D1994" w:rsidRPr="001D1994" w:rsidRDefault="001D1994" w:rsidP="001D1994">
      <w:pPr>
        <w:autoSpaceDE w:val="0"/>
        <w:autoSpaceDN w:val="0"/>
        <w:adjustRightInd w:val="0"/>
        <w:rPr>
          <w:rFonts w:ascii="Arial" w:hAnsi="Arial" w:cs="Arial"/>
          <w:b/>
          <w:bCs/>
          <w:color w:val="000000"/>
          <w:sz w:val="20"/>
          <w:szCs w:val="20"/>
        </w:rPr>
      </w:pPr>
      <w:r w:rsidRPr="001D1994">
        <w:rPr>
          <w:rFonts w:ascii="Arial" w:hAnsi="Arial" w:cs="Arial"/>
          <w:b/>
          <w:bCs/>
          <w:color w:val="000000"/>
          <w:sz w:val="20"/>
          <w:szCs w:val="20"/>
        </w:rPr>
        <w:t>Objective:</w:t>
      </w:r>
    </w:p>
    <w:p w14:paraId="22F63E91" w14:textId="5E6E50B9" w:rsidR="001D1994" w:rsidRPr="001D1994" w:rsidRDefault="001D1994" w:rsidP="001D1994">
      <w:pPr>
        <w:tabs>
          <w:tab w:val="left" w:pos="0"/>
          <w:tab w:val="left" w:pos="720"/>
          <w:tab w:val="left" w:pos="1440"/>
          <w:tab w:val="left" w:pos="2160"/>
          <w:tab w:val="left" w:pos="2880"/>
          <w:tab w:val="left" w:pos="3600"/>
          <w:tab w:val="left" w:pos="4320"/>
        </w:tabs>
        <w:autoSpaceDE w:val="0"/>
        <w:autoSpaceDN w:val="0"/>
        <w:adjustRightInd w:val="0"/>
        <w:rPr>
          <w:rFonts w:ascii="Arial" w:hAnsi="Arial" w:cs="Arial"/>
          <w:color w:val="000000"/>
          <w:sz w:val="20"/>
          <w:szCs w:val="20"/>
        </w:rPr>
      </w:pPr>
      <w:r w:rsidRPr="001D1994">
        <w:rPr>
          <w:rFonts w:ascii="Arial" w:hAnsi="Arial" w:cs="Arial"/>
          <w:color w:val="000000"/>
          <w:sz w:val="20"/>
          <w:szCs w:val="20"/>
        </w:rPr>
        <w:t xml:space="preserve">To determine if </w:t>
      </w:r>
      <w:r>
        <w:rPr>
          <w:rFonts w:ascii="Arial" w:hAnsi="Arial" w:cs="Arial"/>
          <w:color w:val="000000"/>
          <w:sz w:val="20"/>
          <w:szCs w:val="20"/>
        </w:rPr>
        <w:t>thi</w:t>
      </w:r>
      <w:r w:rsidRPr="001D1994">
        <w:rPr>
          <w:rFonts w:ascii="Arial" w:hAnsi="Arial" w:cs="Arial"/>
          <w:color w:val="000000"/>
          <w:sz w:val="20"/>
          <w:szCs w:val="20"/>
        </w:rPr>
        <w:t>rd</w:t>
      </w:r>
      <w:r>
        <w:rPr>
          <w:rFonts w:ascii="Arial" w:hAnsi="Arial" w:cs="Arial"/>
          <w:color w:val="000000"/>
          <w:sz w:val="20"/>
          <w:szCs w:val="20"/>
        </w:rPr>
        <w:t>-</w:t>
      </w:r>
      <w:r w:rsidRPr="001D1994">
        <w:rPr>
          <w:rFonts w:ascii="Arial" w:hAnsi="Arial" w:cs="Arial"/>
          <w:color w:val="000000"/>
          <w:sz w:val="20"/>
          <w:szCs w:val="20"/>
        </w:rPr>
        <w:t>party supplier agreements include the model contract language which helps maximize the financial return from a third-party relationship while minimizing the risk and optimizes the ability to administer the contract.</w:t>
      </w:r>
    </w:p>
    <w:p w14:paraId="5BCB1711" w14:textId="77777777" w:rsidR="001D1994" w:rsidRPr="001D1994" w:rsidRDefault="001D1994" w:rsidP="001D1994">
      <w:pPr>
        <w:autoSpaceDE w:val="0"/>
        <w:autoSpaceDN w:val="0"/>
        <w:adjustRightInd w:val="0"/>
        <w:rPr>
          <w:rFonts w:ascii="Arial" w:hAnsi="Arial" w:cs="Arial"/>
          <w:color w:val="000000"/>
          <w:sz w:val="20"/>
          <w:szCs w:val="20"/>
        </w:rPr>
      </w:pPr>
    </w:p>
    <w:p w14:paraId="1940D194" w14:textId="77777777" w:rsidR="001D1994" w:rsidRPr="001D1994" w:rsidRDefault="001D1994" w:rsidP="001D1994">
      <w:pPr>
        <w:autoSpaceDE w:val="0"/>
        <w:autoSpaceDN w:val="0"/>
        <w:adjustRightInd w:val="0"/>
        <w:rPr>
          <w:rFonts w:ascii="Arial" w:hAnsi="Arial" w:cs="Arial"/>
          <w:b/>
          <w:bCs/>
          <w:color w:val="000000"/>
          <w:sz w:val="20"/>
          <w:szCs w:val="20"/>
        </w:rPr>
      </w:pPr>
      <w:r w:rsidRPr="001D1994">
        <w:rPr>
          <w:rFonts w:ascii="Arial" w:hAnsi="Arial" w:cs="Arial"/>
          <w:b/>
          <w:bCs/>
          <w:color w:val="000000"/>
          <w:sz w:val="20"/>
          <w:szCs w:val="20"/>
        </w:rPr>
        <w:t>Risk/Exposure:</w:t>
      </w:r>
    </w:p>
    <w:p w14:paraId="20822B6F" w14:textId="5B50DF15" w:rsidR="001D1994" w:rsidRPr="001D1994" w:rsidRDefault="001D1994" w:rsidP="001D1994">
      <w:pPr>
        <w:keepLines/>
        <w:tabs>
          <w:tab w:val="left" w:pos="4680"/>
        </w:tabs>
        <w:autoSpaceDE w:val="0"/>
        <w:autoSpaceDN w:val="0"/>
        <w:adjustRightInd w:val="0"/>
        <w:rPr>
          <w:rFonts w:ascii="Arial" w:hAnsi="Arial" w:cs="Arial"/>
          <w:color w:val="000000"/>
          <w:sz w:val="20"/>
          <w:szCs w:val="20"/>
        </w:rPr>
      </w:pPr>
      <w:r w:rsidRPr="001D1994">
        <w:rPr>
          <w:rFonts w:ascii="Arial" w:hAnsi="Arial" w:cs="Arial"/>
          <w:color w:val="000000"/>
          <w:sz w:val="20"/>
          <w:szCs w:val="20"/>
        </w:rPr>
        <w:t>Agreement terms and conditions, including a clear definition of the scope of work, must be clearly stated in the contract, or prolonged disputes with vendors can result which could impact the continuity of services.</w:t>
      </w:r>
    </w:p>
    <w:p w14:paraId="488B077D" w14:textId="18AB1E9A" w:rsidR="001D1994" w:rsidRPr="001D1994" w:rsidRDefault="001D1994" w:rsidP="001D1994">
      <w:pPr>
        <w:keepLines/>
        <w:tabs>
          <w:tab w:val="left" w:pos="4680"/>
        </w:tabs>
        <w:autoSpaceDE w:val="0"/>
        <w:autoSpaceDN w:val="0"/>
        <w:adjustRightInd w:val="0"/>
        <w:rPr>
          <w:rFonts w:ascii="Arial" w:hAnsi="Arial" w:cs="Arial"/>
          <w:color w:val="000000"/>
          <w:sz w:val="20"/>
          <w:szCs w:val="20"/>
        </w:rPr>
      </w:pPr>
    </w:p>
    <w:p w14:paraId="77C1CBC4" w14:textId="71749D03" w:rsidR="001D1994" w:rsidRDefault="001D1994">
      <w:pPr>
        <w:rPr>
          <w:rFonts w:ascii="Arial" w:hAnsi="Arial" w:cs="Arial"/>
          <w:color w:val="000000"/>
          <w:sz w:val="20"/>
          <w:szCs w:val="20"/>
        </w:rPr>
      </w:pPr>
      <w:r>
        <w:rPr>
          <w:rFonts w:ascii="Arial" w:hAnsi="Arial" w:cs="Arial"/>
          <w:color w:val="000000"/>
          <w:sz w:val="20"/>
          <w:szCs w:val="20"/>
        </w:rPr>
        <w:br w:type="page"/>
      </w:r>
    </w:p>
    <w:p w14:paraId="3B9F50ED" w14:textId="77777777" w:rsidR="001D1994" w:rsidRPr="001D1994" w:rsidRDefault="001D1994" w:rsidP="001D1994">
      <w:pPr>
        <w:keepLines/>
        <w:tabs>
          <w:tab w:val="left" w:pos="4680"/>
        </w:tabs>
        <w:autoSpaceDE w:val="0"/>
        <w:autoSpaceDN w:val="0"/>
        <w:adjustRightInd w:val="0"/>
        <w:rPr>
          <w:rFonts w:ascii="Arial" w:hAnsi="Arial" w:cs="Arial"/>
          <w:color w:val="000000"/>
          <w:sz w:val="20"/>
          <w:szCs w:val="20"/>
        </w:rPr>
      </w:pPr>
      <w:r w:rsidRPr="001D1994">
        <w:rPr>
          <w:rFonts w:ascii="Arial" w:hAnsi="Arial" w:cs="Arial"/>
          <w:color w:val="000000"/>
          <w:sz w:val="20"/>
          <w:szCs w:val="20"/>
        </w:rPr>
        <w:lastRenderedPageBreak/>
        <w:t>CONTROL ASSESSMENT QUESTIONS</w:t>
      </w:r>
    </w:p>
    <w:p w14:paraId="69F05AFA" w14:textId="3FFE0484" w:rsidR="001D1994" w:rsidRPr="001D1994" w:rsidRDefault="001D1994" w:rsidP="001D1994">
      <w:pPr>
        <w:keepLines/>
        <w:tabs>
          <w:tab w:val="left" w:pos="4680"/>
        </w:tabs>
        <w:autoSpaceDE w:val="0"/>
        <w:autoSpaceDN w:val="0"/>
        <w:adjustRightInd w:val="0"/>
        <w:rPr>
          <w:rFonts w:ascii="Arial" w:hAnsi="Arial" w:cs="Arial"/>
          <w:color w:val="000000"/>
          <w:sz w:val="20"/>
          <w:szCs w:val="20"/>
        </w:rPr>
      </w:pPr>
      <w:r w:rsidRPr="001D1994">
        <w:rPr>
          <w:rFonts w:ascii="Arial" w:hAnsi="Arial" w:cs="Arial"/>
          <w:color w:val="000000"/>
          <w:sz w:val="20"/>
          <w:szCs w:val="20"/>
        </w:rPr>
        <w:t>Key Control Question: 1. Third-Party Supplier Agreements</w:t>
      </w:r>
    </w:p>
    <w:p w14:paraId="21B86FA2" w14:textId="0F00108D" w:rsidR="001D1994" w:rsidRPr="001D1994" w:rsidRDefault="001D1994" w:rsidP="00F95057">
      <w:pPr>
        <w:pStyle w:val="Heading3"/>
      </w:pPr>
      <w:bookmarkStart w:id="7" w:name="_Toc217037857"/>
      <w:r w:rsidRPr="001D1994">
        <w:t>Primary Test: Agreement Management (PC001.P)</w:t>
      </w:r>
      <w:bookmarkEnd w:id="7"/>
    </w:p>
    <w:p w14:paraId="2B3582DD" w14:textId="3EEA2F6D" w:rsidR="001D1994" w:rsidRPr="001D1994" w:rsidRDefault="001D1994" w:rsidP="001D1994">
      <w:pPr>
        <w:keepLines/>
        <w:tabs>
          <w:tab w:val="left" w:pos="4680"/>
        </w:tabs>
        <w:autoSpaceDE w:val="0"/>
        <w:autoSpaceDN w:val="0"/>
        <w:adjustRightInd w:val="0"/>
        <w:rPr>
          <w:rFonts w:ascii="Arial" w:hAnsi="Arial" w:cs="Arial"/>
          <w:color w:val="000000"/>
          <w:sz w:val="20"/>
          <w:szCs w:val="20"/>
        </w:rPr>
      </w:pPr>
    </w:p>
    <w:p w14:paraId="6A69D8CC" w14:textId="77777777" w:rsidR="001D1994" w:rsidRPr="001D1994" w:rsidRDefault="001D1994" w:rsidP="001D1994">
      <w:pPr>
        <w:autoSpaceDE w:val="0"/>
        <w:autoSpaceDN w:val="0"/>
        <w:adjustRightInd w:val="0"/>
        <w:rPr>
          <w:rFonts w:ascii="Arial" w:hAnsi="Arial" w:cs="Arial"/>
          <w:b/>
          <w:bCs/>
          <w:color w:val="000000"/>
          <w:sz w:val="20"/>
          <w:szCs w:val="20"/>
        </w:rPr>
      </w:pPr>
      <w:r w:rsidRPr="001D1994">
        <w:rPr>
          <w:rFonts w:ascii="Arial" w:hAnsi="Arial" w:cs="Arial"/>
          <w:b/>
          <w:bCs/>
          <w:color w:val="000000"/>
          <w:sz w:val="20"/>
          <w:szCs w:val="20"/>
        </w:rPr>
        <w:t>Objective:</w:t>
      </w:r>
    </w:p>
    <w:p w14:paraId="79AEF9D3" w14:textId="7849829B" w:rsidR="001D1994" w:rsidRPr="001D1994" w:rsidRDefault="001D1994" w:rsidP="001D1994">
      <w:pPr>
        <w:autoSpaceDE w:val="0"/>
        <w:autoSpaceDN w:val="0"/>
        <w:adjustRightInd w:val="0"/>
        <w:rPr>
          <w:rFonts w:ascii="Arial" w:hAnsi="Arial" w:cs="Arial"/>
          <w:color w:val="000000"/>
          <w:sz w:val="20"/>
          <w:szCs w:val="20"/>
        </w:rPr>
      </w:pPr>
      <w:r w:rsidRPr="001D1994">
        <w:rPr>
          <w:rFonts w:ascii="Arial" w:hAnsi="Arial" w:cs="Arial"/>
          <w:color w:val="000000"/>
          <w:sz w:val="20"/>
          <w:szCs w:val="20"/>
        </w:rPr>
        <w:t xml:space="preserve">To confirm that </w:t>
      </w:r>
      <w:r>
        <w:rPr>
          <w:rFonts w:ascii="Arial" w:hAnsi="Arial" w:cs="Arial"/>
          <w:color w:val="000000"/>
          <w:sz w:val="20"/>
          <w:szCs w:val="20"/>
        </w:rPr>
        <w:t>third-</w:t>
      </w:r>
      <w:r w:rsidRPr="001D1994">
        <w:rPr>
          <w:rFonts w:ascii="Arial" w:hAnsi="Arial" w:cs="Arial"/>
          <w:color w:val="000000"/>
          <w:sz w:val="20"/>
          <w:szCs w:val="20"/>
        </w:rPr>
        <w:t>party supplier agreements include the model contract language which helps maximize the financial return from a third-party relationship while minimizing the risk and optimizes the ability to administer the contract.</w:t>
      </w:r>
    </w:p>
    <w:p w14:paraId="48B30D30" w14:textId="77777777" w:rsidR="001D1994" w:rsidRPr="001D1994" w:rsidRDefault="001D1994" w:rsidP="001D1994">
      <w:pPr>
        <w:autoSpaceDE w:val="0"/>
        <w:autoSpaceDN w:val="0"/>
        <w:adjustRightInd w:val="0"/>
        <w:rPr>
          <w:rFonts w:ascii="Arial" w:hAnsi="Arial" w:cs="Arial"/>
          <w:color w:val="000000"/>
          <w:sz w:val="20"/>
          <w:szCs w:val="20"/>
        </w:rPr>
      </w:pPr>
    </w:p>
    <w:p w14:paraId="180DB5E5" w14:textId="77777777" w:rsidR="001D1994" w:rsidRPr="001D1994" w:rsidRDefault="001D1994" w:rsidP="001D1994">
      <w:pPr>
        <w:autoSpaceDE w:val="0"/>
        <w:autoSpaceDN w:val="0"/>
        <w:adjustRightInd w:val="0"/>
        <w:rPr>
          <w:rFonts w:ascii="Arial" w:hAnsi="Arial" w:cs="Arial"/>
          <w:b/>
          <w:bCs/>
          <w:color w:val="000000"/>
          <w:sz w:val="20"/>
          <w:szCs w:val="20"/>
        </w:rPr>
      </w:pPr>
      <w:r w:rsidRPr="001D1994">
        <w:rPr>
          <w:rFonts w:ascii="Arial" w:hAnsi="Arial" w:cs="Arial"/>
          <w:b/>
          <w:bCs/>
          <w:color w:val="000000"/>
          <w:sz w:val="20"/>
          <w:szCs w:val="20"/>
        </w:rPr>
        <w:t>Approach:</w:t>
      </w:r>
    </w:p>
    <w:p w14:paraId="2BEBE8CF" w14:textId="5898966A" w:rsidR="001D1994" w:rsidRDefault="001D1994" w:rsidP="001D1994">
      <w:pPr>
        <w:keepLines/>
        <w:tabs>
          <w:tab w:val="left" w:pos="4680"/>
        </w:tabs>
        <w:autoSpaceDE w:val="0"/>
        <w:autoSpaceDN w:val="0"/>
        <w:adjustRightInd w:val="0"/>
        <w:rPr>
          <w:rFonts w:ascii="Arial" w:hAnsi="Arial" w:cs="Arial"/>
          <w:color w:val="000000"/>
          <w:sz w:val="20"/>
          <w:szCs w:val="20"/>
        </w:rPr>
      </w:pPr>
      <w:r w:rsidRPr="001D1994">
        <w:rPr>
          <w:rFonts w:ascii="Arial" w:hAnsi="Arial" w:cs="Arial"/>
          <w:color w:val="000000"/>
          <w:sz w:val="20"/>
          <w:szCs w:val="20"/>
        </w:rPr>
        <w:t xml:space="preserve">Review the </w:t>
      </w:r>
      <w:r>
        <w:rPr>
          <w:rFonts w:ascii="Arial" w:hAnsi="Arial" w:cs="Arial"/>
          <w:color w:val="000000"/>
          <w:sz w:val="20"/>
          <w:szCs w:val="20"/>
        </w:rPr>
        <w:t>third-</w:t>
      </w:r>
      <w:r w:rsidRPr="001D1994">
        <w:rPr>
          <w:rFonts w:ascii="Arial" w:hAnsi="Arial" w:cs="Arial"/>
          <w:color w:val="000000"/>
          <w:sz w:val="20"/>
          <w:szCs w:val="20"/>
        </w:rPr>
        <w:t>party supplier agreements process. Obtain a list of agreements initiated and in-force during the audit scope period and test the following attributes.</w:t>
      </w:r>
    </w:p>
    <w:p w14:paraId="36DC72E2" w14:textId="77777777" w:rsidR="001D1994" w:rsidRDefault="001D1994" w:rsidP="001D1994">
      <w:pPr>
        <w:keepLines/>
        <w:tabs>
          <w:tab w:val="left" w:pos="4680"/>
        </w:tabs>
        <w:autoSpaceDE w:val="0"/>
        <w:autoSpaceDN w:val="0"/>
        <w:adjustRightInd w:val="0"/>
        <w:rPr>
          <w:rFonts w:ascii="Arial" w:hAnsi="Arial" w:cs="Arial"/>
          <w:color w:val="000000"/>
          <w:sz w:val="20"/>
          <w:szCs w:val="20"/>
        </w:rPr>
      </w:pPr>
    </w:p>
    <w:p w14:paraId="2088057C" w14:textId="5CF4EC5A" w:rsidR="004F36BB" w:rsidRDefault="001D1994" w:rsidP="001D1994">
      <w:pPr>
        <w:pStyle w:val="ListParagraph"/>
        <w:keepLines/>
        <w:numPr>
          <w:ilvl w:val="0"/>
          <w:numId w:val="11"/>
        </w:numPr>
        <w:tabs>
          <w:tab w:val="left" w:pos="4680"/>
        </w:tabs>
        <w:autoSpaceDE w:val="0"/>
        <w:autoSpaceDN w:val="0"/>
        <w:adjustRightInd w:val="0"/>
        <w:rPr>
          <w:rFonts w:ascii="Arial" w:hAnsi="Arial" w:cs="Arial"/>
          <w:color w:val="000000"/>
          <w:sz w:val="20"/>
          <w:szCs w:val="20"/>
        </w:rPr>
      </w:pPr>
      <w:r w:rsidRPr="001D1994">
        <w:rPr>
          <w:rFonts w:ascii="Arial" w:hAnsi="Arial" w:cs="Arial"/>
          <w:color w:val="000000"/>
          <w:sz w:val="20"/>
          <w:szCs w:val="20"/>
        </w:rPr>
        <w:t xml:space="preserve">Determine if third-party supplier agreements were consistent with the requirements of the </w:t>
      </w:r>
      <w:r w:rsidR="00DB2C35">
        <w:rPr>
          <w:rFonts w:ascii="Arial" w:hAnsi="Arial" w:cs="Arial"/>
          <w:color w:val="000000"/>
          <w:sz w:val="20"/>
          <w:szCs w:val="20"/>
        </w:rPr>
        <w:t>process</w:t>
      </w:r>
      <w:r w:rsidRPr="001D1994">
        <w:rPr>
          <w:rFonts w:ascii="Arial" w:hAnsi="Arial" w:cs="Arial"/>
          <w:color w:val="000000"/>
          <w:sz w:val="20"/>
          <w:szCs w:val="20"/>
        </w:rPr>
        <w:t>.</w:t>
      </w:r>
      <w:r w:rsidR="004F36BB">
        <w:rPr>
          <w:rFonts w:ascii="Arial" w:hAnsi="Arial" w:cs="Arial"/>
          <w:color w:val="000000"/>
          <w:sz w:val="20"/>
          <w:szCs w:val="20"/>
        </w:rPr>
        <w:br/>
      </w:r>
    </w:p>
    <w:p w14:paraId="39AE27F8" w14:textId="77777777" w:rsidR="004F36BB" w:rsidRDefault="001D1994" w:rsidP="004F36BB">
      <w:pPr>
        <w:pStyle w:val="ListParagraph"/>
        <w:keepLines/>
        <w:numPr>
          <w:ilvl w:val="0"/>
          <w:numId w:val="11"/>
        </w:numPr>
        <w:tabs>
          <w:tab w:val="left" w:pos="4680"/>
        </w:tabs>
        <w:autoSpaceDE w:val="0"/>
        <w:autoSpaceDN w:val="0"/>
        <w:adjustRightInd w:val="0"/>
        <w:rPr>
          <w:rFonts w:ascii="Arial" w:hAnsi="Arial" w:cs="Arial"/>
          <w:color w:val="000000"/>
          <w:sz w:val="20"/>
          <w:szCs w:val="20"/>
        </w:rPr>
      </w:pPr>
      <w:r w:rsidRPr="004F36BB">
        <w:rPr>
          <w:rFonts w:ascii="Arial" w:hAnsi="Arial" w:cs="Arial"/>
          <w:color w:val="000000"/>
          <w:sz w:val="20"/>
          <w:szCs w:val="20"/>
        </w:rPr>
        <w:t>Are the agreements signed?  Was a</w:t>
      </w:r>
      <w:r w:rsidR="004F36BB">
        <w:rPr>
          <w:rFonts w:ascii="Arial" w:hAnsi="Arial" w:cs="Arial"/>
          <w:color w:val="000000"/>
          <w:sz w:val="20"/>
          <w:szCs w:val="20"/>
        </w:rPr>
        <w:t xml:space="preserve">n </w:t>
      </w:r>
      <w:r w:rsidRPr="004F36BB">
        <w:rPr>
          <w:rFonts w:ascii="Arial" w:hAnsi="Arial" w:cs="Arial"/>
          <w:color w:val="000000"/>
          <w:sz w:val="20"/>
          <w:szCs w:val="20"/>
        </w:rPr>
        <w:t>Agreement Owner (AO) certification form completed and was the input sheet submitted by the AO?</w:t>
      </w:r>
      <w:r w:rsidR="004F36BB">
        <w:rPr>
          <w:rFonts w:ascii="Arial" w:hAnsi="Arial" w:cs="Arial"/>
          <w:color w:val="000000"/>
          <w:sz w:val="20"/>
          <w:szCs w:val="20"/>
        </w:rPr>
        <w:br/>
      </w:r>
    </w:p>
    <w:p w14:paraId="01BBF31C" w14:textId="3B1C153B" w:rsidR="004F36BB" w:rsidRDefault="001D1994" w:rsidP="004F36BB">
      <w:pPr>
        <w:pStyle w:val="ListParagraph"/>
        <w:keepLines/>
        <w:numPr>
          <w:ilvl w:val="0"/>
          <w:numId w:val="11"/>
        </w:numPr>
        <w:tabs>
          <w:tab w:val="left" w:pos="4680"/>
        </w:tabs>
        <w:autoSpaceDE w:val="0"/>
        <w:autoSpaceDN w:val="0"/>
        <w:adjustRightInd w:val="0"/>
        <w:rPr>
          <w:rFonts w:ascii="Arial" w:hAnsi="Arial" w:cs="Arial"/>
          <w:color w:val="000000"/>
          <w:sz w:val="20"/>
          <w:szCs w:val="20"/>
        </w:rPr>
      </w:pPr>
      <w:r w:rsidRPr="004F36BB">
        <w:rPr>
          <w:rFonts w:ascii="Arial" w:hAnsi="Arial" w:cs="Arial"/>
          <w:color w:val="000000"/>
          <w:sz w:val="20"/>
          <w:szCs w:val="20"/>
        </w:rPr>
        <w:t>Were any nonstandard contract terms and conditions documented?</w:t>
      </w:r>
      <w:r w:rsidR="004F36BB">
        <w:rPr>
          <w:rFonts w:ascii="Arial" w:hAnsi="Arial" w:cs="Arial"/>
          <w:color w:val="000000"/>
          <w:sz w:val="20"/>
          <w:szCs w:val="20"/>
        </w:rPr>
        <w:br/>
      </w:r>
    </w:p>
    <w:p w14:paraId="675D7B73" w14:textId="4E210D26" w:rsidR="004F36BB" w:rsidRDefault="001D1994" w:rsidP="004F36BB">
      <w:pPr>
        <w:pStyle w:val="ListParagraph"/>
        <w:keepLines/>
        <w:numPr>
          <w:ilvl w:val="0"/>
          <w:numId w:val="11"/>
        </w:numPr>
        <w:tabs>
          <w:tab w:val="left" w:pos="4680"/>
        </w:tabs>
        <w:autoSpaceDE w:val="0"/>
        <w:autoSpaceDN w:val="0"/>
        <w:adjustRightInd w:val="0"/>
        <w:rPr>
          <w:rFonts w:ascii="Arial" w:hAnsi="Arial" w:cs="Arial"/>
          <w:color w:val="000000"/>
          <w:sz w:val="20"/>
          <w:szCs w:val="20"/>
        </w:rPr>
      </w:pPr>
      <w:r w:rsidRPr="004F36BB">
        <w:rPr>
          <w:rFonts w:ascii="Arial" w:hAnsi="Arial" w:cs="Arial"/>
          <w:color w:val="000000"/>
          <w:sz w:val="20"/>
          <w:szCs w:val="20"/>
        </w:rPr>
        <w:t>Were any nonstandard contract terms and conditions reviewed</w:t>
      </w:r>
      <w:r w:rsidR="00DB2C35">
        <w:rPr>
          <w:rFonts w:ascii="Arial" w:hAnsi="Arial" w:cs="Arial"/>
          <w:color w:val="000000"/>
          <w:sz w:val="20"/>
          <w:szCs w:val="20"/>
        </w:rPr>
        <w:t>,</w:t>
      </w:r>
      <w:r w:rsidRPr="004F36BB">
        <w:rPr>
          <w:rFonts w:ascii="Arial" w:hAnsi="Arial" w:cs="Arial"/>
          <w:color w:val="000000"/>
          <w:sz w:val="20"/>
          <w:szCs w:val="20"/>
        </w:rPr>
        <w:t xml:space="preserve"> and were all required approvals obtained?</w:t>
      </w:r>
      <w:r w:rsidR="004F36BB">
        <w:rPr>
          <w:rFonts w:ascii="Arial" w:hAnsi="Arial" w:cs="Arial"/>
          <w:color w:val="000000"/>
          <w:sz w:val="20"/>
          <w:szCs w:val="20"/>
        </w:rPr>
        <w:br/>
      </w:r>
    </w:p>
    <w:p w14:paraId="50CB04FE" w14:textId="128542DD" w:rsidR="004F36BB" w:rsidRDefault="001D1994" w:rsidP="004F36BB">
      <w:pPr>
        <w:pStyle w:val="ListParagraph"/>
        <w:keepLines/>
        <w:numPr>
          <w:ilvl w:val="0"/>
          <w:numId w:val="11"/>
        </w:numPr>
        <w:tabs>
          <w:tab w:val="left" w:pos="4680"/>
        </w:tabs>
        <w:autoSpaceDE w:val="0"/>
        <w:autoSpaceDN w:val="0"/>
        <w:adjustRightInd w:val="0"/>
        <w:rPr>
          <w:rFonts w:ascii="Arial" w:hAnsi="Arial" w:cs="Arial"/>
          <w:color w:val="000000"/>
          <w:sz w:val="20"/>
          <w:szCs w:val="20"/>
        </w:rPr>
      </w:pPr>
      <w:r w:rsidRPr="004F36BB">
        <w:rPr>
          <w:rFonts w:ascii="Arial" w:hAnsi="Arial" w:cs="Arial"/>
          <w:color w:val="000000"/>
          <w:sz w:val="20"/>
          <w:szCs w:val="20"/>
        </w:rPr>
        <w:t>If non-standard terms and conditions required additional steps performed by AO, was a risk assessment performed and document of understanding</w:t>
      </w:r>
      <w:r w:rsidR="00DB2C35">
        <w:rPr>
          <w:rFonts w:ascii="Arial" w:hAnsi="Arial" w:cs="Arial"/>
          <w:color w:val="000000"/>
          <w:sz w:val="20"/>
          <w:szCs w:val="20"/>
        </w:rPr>
        <w:t>/E</w:t>
      </w:r>
      <w:r w:rsidR="002B32CB">
        <w:rPr>
          <w:rFonts w:ascii="Arial" w:hAnsi="Arial" w:cs="Arial"/>
          <w:color w:val="000000"/>
          <w:sz w:val="20"/>
          <w:szCs w:val="20"/>
        </w:rPr>
        <w:t xml:space="preserve">xception </w:t>
      </w:r>
      <w:r w:rsidR="00DB2C35">
        <w:rPr>
          <w:rFonts w:ascii="Arial" w:hAnsi="Arial" w:cs="Arial"/>
          <w:color w:val="000000"/>
          <w:sz w:val="20"/>
          <w:szCs w:val="20"/>
        </w:rPr>
        <w:t>M</w:t>
      </w:r>
      <w:r w:rsidR="002B32CB">
        <w:rPr>
          <w:rFonts w:ascii="Arial" w:hAnsi="Arial" w:cs="Arial"/>
          <w:color w:val="000000"/>
          <w:sz w:val="20"/>
          <w:szCs w:val="20"/>
        </w:rPr>
        <w:t xml:space="preserve">anagement </w:t>
      </w:r>
      <w:r w:rsidR="00DB2C35">
        <w:rPr>
          <w:rFonts w:ascii="Arial" w:hAnsi="Arial" w:cs="Arial"/>
          <w:color w:val="000000"/>
          <w:sz w:val="20"/>
          <w:szCs w:val="20"/>
        </w:rPr>
        <w:t>P</w:t>
      </w:r>
      <w:r w:rsidR="002B32CB">
        <w:rPr>
          <w:rFonts w:ascii="Arial" w:hAnsi="Arial" w:cs="Arial"/>
          <w:color w:val="000000"/>
          <w:sz w:val="20"/>
          <w:szCs w:val="20"/>
        </w:rPr>
        <w:t>rocess (EMP)</w:t>
      </w:r>
      <w:r w:rsidRPr="004F36BB">
        <w:rPr>
          <w:rFonts w:ascii="Arial" w:hAnsi="Arial" w:cs="Arial"/>
          <w:color w:val="000000"/>
          <w:sz w:val="20"/>
          <w:szCs w:val="20"/>
        </w:rPr>
        <w:t xml:space="preserve"> signed?</w:t>
      </w:r>
      <w:r w:rsidR="004F36BB">
        <w:rPr>
          <w:rFonts w:ascii="Arial" w:hAnsi="Arial" w:cs="Arial"/>
          <w:color w:val="000000"/>
          <w:sz w:val="20"/>
          <w:szCs w:val="20"/>
        </w:rPr>
        <w:br/>
      </w:r>
    </w:p>
    <w:p w14:paraId="05C5A494" w14:textId="3F675EC9" w:rsidR="004F36BB" w:rsidRDefault="001D1994" w:rsidP="004F36BB">
      <w:pPr>
        <w:pStyle w:val="ListParagraph"/>
        <w:keepLines/>
        <w:numPr>
          <w:ilvl w:val="0"/>
          <w:numId w:val="11"/>
        </w:numPr>
        <w:tabs>
          <w:tab w:val="left" w:pos="4680"/>
        </w:tabs>
        <w:autoSpaceDE w:val="0"/>
        <w:autoSpaceDN w:val="0"/>
        <w:adjustRightInd w:val="0"/>
        <w:rPr>
          <w:rFonts w:ascii="Arial" w:hAnsi="Arial" w:cs="Arial"/>
          <w:color w:val="000000"/>
          <w:sz w:val="20"/>
          <w:szCs w:val="20"/>
        </w:rPr>
      </w:pPr>
      <w:r w:rsidRPr="004F36BB">
        <w:rPr>
          <w:rFonts w:ascii="Arial" w:hAnsi="Arial" w:cs="Arial"/>
          <w:color w:val="000000"/>
          <w:sz w:val="20"/>
          <w:szCs w:val="20"/>
        </w:rPr>
        <w:t xml:space="preserve">Were the agreements and any associated documents of understanding reviewed annually?  Was the </w:t>
      </w:r>
      <w:r w:rsidR="00DB2C35">
        <w:rPr>
          <w:rFonts w:ascii="Arial" w:hAnsi="Arial" w:cs="Arial"/>
          <w:color w:val="000000"/>
          <w:sz w:val="20"/>
          <w:szCs w:val="20"/>
        </w:rPr>
        <w:t xml:space="preserve">contract </w:t>
      </w:r>
      <w:r w:rsidRPr="004F36BB">
        <w:rPr>
          <w:rFonts w:ascii="Arial" w:hAnsi="Arial" w:cs="Arial"/>
          <w:color w:val="000000"/>
          <w:sz w:val="20"/>
          <w:szCs w:val="20"/>
        </w:rPr>
        <w:t>information reviewed upon changes in the contract?</w:t>
      </w:r>
      <w:r w:rsidR="004F36BB">
        <w:rPr>
          <w:rFonts w:ascii="Arial" w:hAnsi="Arial" w:cs="Arial"/>
          <w:color w:val="000000"/>
          <w:sz w:val="20"/>
          <w:szCs w:val="20"/>
        </w:rPr>
        <w:br/>
      </w:r>
    </w:p>
    <w:p w14:paraId="37168121" w14:textId="77777777" w:rsidR="004F36BB" w:rsidRDefault="001D1994" w:rsidP="004F36BB">
      <w:pPr>
        <w:pStyle w:val="ListParagraph"/>
        <w:keepLines/>
        <w:numPr>
          <w:ilvl w:val="0"/>
          <w:numId w:val="11"/>
        </w:numPr>
        <w:tabs>
          <w:tab w:val="left" w:pos="4680"/>
        </w:tabs>
        <w:autoSpaceDE w:val="0"/>
        <w:autoSpaceDN w:val="0"/>
        <w:adjustRightInd w:val="0"/>
        <w:rPr>
          <w:rFonts w:ascii="Arial" w:hAnsi="Arial" w:cs="Arial"/>
          <w:color w:val="000000"/>
          <w:sz w:val="20"/>
          <w:szCs w:val="20"/>
        </w:rPr>
      </w:pPr>
      <w:r w:rsidRPr="004F36BB">
        <w:rPr>
          <w:rFonts w:ascii="Arial" w:hAnsi="Arial" w:cs="Arial"/>
          <w:color w:val="000000"/>
          <w:sz w:val="20"/>
          <w:szCs w:val="20"/>
        </w:rPr>
        <w:t>Ascertain whether sufficient audit trails exist including retention records showing processing transaction history.</w:t>
      </w:r>
      <w:r w:rsidR="004F36BB">
        <w:rPr>
          <w:rFonts w:ascii="Arial" w:hAnsi="Arial" w:cs="Arial"/>
          <w:color w:val="000000"/>
          <w:sz w:val="20"/>
          <w:szCs w:val="20"/>
        </w:rPr>
        <w:br/>
      </w:r>
    </w:p>
    <w:p w14:paraId="392A4BF4" w14:textId="648AF7AA" w:rsidR="001D1994" w:rsidRDefault="001D1994" w:rsidP="004F36BB">
      <w:pPr>
        <w:pStyle w:val="ListParagraph"/>
        <w:keepLines/>
        <w:numPr>
          <w:ilvl w:val="0"/>
          <w:numId w:val="11"/>
        </w:numPr>
        <w:tabs>
          <w:tab w:val="left" w:pos="4680"/>
        </w:tabs>
        <w:autoSpaceDE w:val="0"/>
        <w:autoSpaceDN w:val="0"/>
        <w:adjustRightInd w:val="0"/>
        <w:rPr>
          <w:rFonts w:ascii="Arial" w:hAnsi="Arial" w:cs="Arial"/>
          <w:color w:val="000000"/>
          <w:sz w:val="20"/>
          <w:szCs w:val="20"/>
        </w:rPr>
      </w:pPr>
      <w:r w:rsidRPr="004F36BB">
        <w:rPr>
          <w:rFonts w:ascii="Arial" w:hAnsi="Arial" w:cs="Arial"/>
          <w:color w:val="000000"/>
          <w:sz w:val="20"/>
          <w:szCs w:val="20"/>
        </w:rPr>
        <w:t>Was the applicable tax treatment (withholding taxes and/or sales taxes/value added taxes) for the invoices specified in the contract?</w:t>
      </w:r>
    </w:p>
    <w:p w14:paraId="424C2347" w14:textId="77777777" w:rsidR="004F36BB" w:rsidRPr="004F36BB" w:rsidRDefault="004F36BB" w:rsidP="004F36BB">
      <w:pPr>
        <w:keepLines/>
        <w:tabs>
          <w:tab w:val="left" w:pos="4680"/>
        </w:tabs>
        <w:autoSpaceDE w:val="0"/>
        <w:autoSpaceDN w:val="0"/>
        <w:adjustRightInd w:val="0"/>
        <w:rPr>
          <w:rFonts w:ascii="Arial" w:hAnsi="Arial" w:cs="Arial"/>
          <w:color w:val="000000"/>
          <w:sz w:val="20"/>
          <w:szCs w:val="20"/>
        </w:rPr>
      </w:pPr>
    </w:p>
    <w:p w14:paraId="717B7732" w14:textId="459961A5" w:rsidR="00083022" w:rsidRDefault="00083022">
      <w:pPr>
        <w:rPr>
          <w:rFonts w:ascii="Helv" w:hAnsi="Helv" w:cs="Helv"/>
          <w:color w:val="000000"/>
          <w:sz w:val="20"/>
          <w:szCs w:val="20"/>
        </w:rPr>
      </w:pPr>
      <w:r>
        <w:rPr>
          <w:rFonts w:ascii="Helv" w:hAnsi="Helv" w:cs="Helv"/>
          <w:color w:val="000000"/>
          <w:sz w:val="20"/>
          <w:szCs w:val="20"/>
        </w:rPr>
        <w:br w:type="page"/>
      </w:r>
    </w:p>
    <w:p w14:paraId="4DE98C1A" w14:textId="77777777" w:rsidR="00083022" w:rsidRPr="00083022" w:rsidRDefault="00083022" w:rsidP="00083022">
      <w:pPr>
        <w:keepLines/>
        <w:tabs>
          <w:tab w:val="left" w:pos="4680"/>
        </w:tabs>
        <w:autoSpaceDE w:val="0"/>
        <w:autoSpaceDN w:val="0"/>
        <w:adjustRightInd w:val="0"/>
        <w:rPr>
          <w:rFonts w:ascii="Arial" w:hAnsi="Arial" w:cs="Arial"/>
          <w:color w:val="000000"/>
          <w:sz w:val="20"/>
          <w:szCs w:val="20"/>
        </w:rPr>
      </w:pPr>
      <w:r w:rsidRPr="00083022">
        <w:rPr>
          <w:rFonts w:ascii="Arial" w:hAnsi="Arial" w:cs="Arial"/>
          <w:color w:val="000000"/>
          <w:sz w:val="20"/>
          <w:szCs w:val="20"/>
        </w:rPr>
        <w:lastRenderedPageBreak/>
        <w:t>CONTROL ASSESSMENT QUESTIONS</w:t>
      </w:r>
    </w:p>
    <w:p w14:paraId="2843D906" w14:textId="1087B2F0" w:rsidR="001D1994" w:rsidRPr="00083022" w:rsidRDefault="00083022" w:rsidP="008F2BC0">
      <w:pPr>
        <w:pStyle w:val="Heading2"/>
      </w:pPr>
      <w:bookmarkStart w:id="8" w:name="_Toc217037858"/>
      <w:r w:rsidRPr="00083022">
        <w:t>Key Control Question: 2. Third-Party Supplier Agreement Payments and Payment Controls</w:t>
      </w:r>
      <w:bookmarkEnd w:id="8"/>
    </w:p>
    <w:p w14:paraId="43A8B900" w14:textId="77777777" w:rsidR="00083022" w:rsidRPr="00083022" w:rsidRDefault="00083022" w:rsidP="00083022">
      <w:pPr>
        <w:autoSpaceDE w:val="0"/>
        <w:autoSpaceDN w:val="0"/>
        <w:adjustRightInd w:val="0"/>
        <w:ind w:left="720" w:hanging="720"/>
        <w:rPr>
          <w:rFonts w:ascii="Arial" w:hAnsi="Arial" w:cs="Arial"/>
          <w:b/>
          <w:bCs/>
          <w:color w:val="FF00FF"/>
          <w:sz w:val="18"/>
          <w:szCs w:val="18"/>
        </w:rPr>
      </w:pPr>
    </w:p>
    <w:p w14:paraId="3ACE1788" w14:textId="77777777" w:rsidR="00083022" w:rsidRPr="00083022" w:rsidRDefault="00083022" w:rsidP="00083022">
      <w:pPr>
        <w:autoSpaceDE w:val="0"/>
        <w:autoSpaceDN w:val="0"/>
        <w:adjustRightInd w:val="0"/>
        <w:rPr>
          <w:rFonts w:ascii="Arial" w:hAnsi="Arial" w:cs="Arial"/>
          <w:b/>
          <w:bCs/>
          <w:color w:val="000000"/>
          <w:sz w:val="20"/>
          <w:szCs w:val="20"/>
        </w:rPr>
      </w:pPr>
      <w:r w:rsidRPr="00083022">
        <w:rPr>
          <w:rFonts w:ascii="Arial" w:hAnsi="Arial" w:cs="Arial"/>
          <w:b/>
          <w:bCs/>
          <w:color w:val="000000"/>
          <w:sz w:val="20"/>
          <w:szCs w:val="20"/>
        </w:rPr>
        <w:t>Objective:</w:t>
      </w:r>
    </w:p>
    <w:p w14:paraId="0F6990C7" w14:textId="6A6B9372" w:rsidR="00083022" w:rsidRPr="00083022" w:rsidRDefault="00083022" w:rsidP="00083022">
      <w:pPr>
        <w:autoSpaceDE w:val="0"/>
        <w:autoSpaceDN w:val="0"/>
        <w:adjustRightInd w:val="0"/>
        <w:rPr>
          <w:rFonts w:ascii="Arial" w:hAnsi="Arial" w:cs="Arial"/>
          <w:color w:val="000000"/>
          <w:sz w:val="20"/>
          <w:szCs w:val="20"/>
        </w:rPr>
      </w:pPr>
      <w:r w:rsidRPr="00083022">
        <w:rPr>
          <w:rFonts w:ascii="Arial" w:hAnsi="Arial" w:cs="Arial"/>
          <w:color w:val="000000"/>
          <w:sz w:val="20"/>
          <w:szCs w:val="20"/>
        </w:rPr>
        <w:t xml:space="preserve">To determine that </w:t>
      </w:r>
      <w:r>
        <w:rPr>
          <w:rFonts w:ascii="Arial" w:hAnsi="Arial" w:cs="Arial"/>
          <w:color w:val="000000"/>
          <w:sz w:val="20"/>
          <w:szCs w:val="20"/>
        </w:rPr>
        <w:t>third-</w:t>
      </w:r>
      <w:r w:rsidRPr="00083022">
        <w:rPr>
          <w:rFonts w:ascii="Arial" w:hAnsi="Arial" w:cs="Arial"/>
          <w:color w:val="000000"/>
          <w:sz w:val="20"/>
          <w:szCs w:val="20"/>
        </w:rPr>
        <w:t>party supplier agreement payments were processed accurately and timely, and payment controls were adequate to determine the adequacy of controls over the receipt of electronic data.</w:t>
      </w:r>
    </w:p>
    <w:p w14:paraId="5FE3E9FF" w14:textId="77777777" w:rsidR="00083022" w:rsidRPr="00083022" w:rsidRDefault="00083022" w:rsidP="00083022">
      <w:pPr>
        <w:autoSpaceDE w:val="0"/>
        <w:autoSpaceDN w:val="0"/>
        <w:adjustRightInd w:val="0"/>
        <w:rPr>
          <w:rFonts w:ascii="Arial" w:hAnsi="Arial" w:cs="Arial"/>
          <w:color w:val="000000"/>
          <w:sz w:val="20"/>
          <w:szCs w:val="20"/>
        </w:rPr>
      </w:pPr>
    </w:p>
    <w:p w14:paraId="4594D552" w14:textId="77777777" w:rsidR="00083022" w:rsidRPr="00083022" w:rsidRDefault="00083022" w:rsidP="00083022">
      <w:pPr>
        <w:autoSpaceDE w:val="0"/>
        <w:autoSpaceDN w:val="0"/>
        <w:adjustRightInd w:val="0"/>
        <w:rPr>
          <w:rFonts w:ascii="Arial" w:hAnsi="Arial" w:cs="Arial"/>
          <w:b/>
          <w:bCs/>
          <w:color w:val="000000"/>
          <w:sz w:val="20"/>
          <w:szCs w:val="20"/>
        </w:rPr>
      </w:pPr>
      <w:r w:rsidRPr="00083022">
        <w:rPr>
          <w:rFonts w:ascii="Arial" w:hAnsi="Arial" w:cs="Arial"/>
          <w:b/>
          <w:bCs/>
          <w:color w:val="000000"/>
          <w:sz w:val="20"/>
          <w:szCs w:val="20"/>
        </w:rPr>
        <w:t>Risk/Exposure:</w:t>
      </w:r>
    </w:p>
    <w:p w14:paraId="5039AE5E" w14:textId="3C0463E4" w:rsidR="00083022" w:rsidRDefault="00083022" w:rsidP="00083022">
      <w:pPr>
        <w:keepLines/>
        <w:tabs>
          <w:tab w:val="left" w:pos="4680"/>
        </w:tabs>
        <w:autoSpaceDE w:val="0"/>
        <w:autoSpaceDN w:val="0"/>
        <w:adjustRightInd w:val="0"/>
        <w:rPr>
          <w:rFonts w:ascii="Arial" w:hAnsi="Arial" w:cs="Arial"/>
          <w:color w:val="000000"/>
          <w:sz w:val="20"/>
          <w:szCs w:val="20"/>
        </w:rPr>
      </w:pPr>
      <w:r w:rsidRPr="00083022">
        <w:rPr>
          <w:rFonts w:ascii="Arial" w:hAnsi="Arial" w:cs="Arial"/>
          <w:color w:val="000000"/>
          <w:sz w:val="20"/>
          <w:szCs w:val="20"/>
        </w:rPr>
        <w:t>Incorrect or invalid payments could occur without adequate disbursement controls.  Supplier dissatisfaction and financial loss may result if disbursements are not in compliance with contract terms and conditions, valid, verified, approved, and paid in a timely manner.</w:t>
      </w:r>
    </w:p>
    <w:p w14:paraId="0F78F5C0" w14:textId="2E788B03" w:rsidR="00083022" w:rsidRDefault="00083022" w:rsidP="00083022">
      <w:pPr>
        <w:keepLines/>
        <w:tabs>
          <w:tab w:val="left" w:pos="4680"/>
        </w:tabs>
        <w:autoSpaceDE w:val="0"/>
        <w:autoSpaceDN w:val="0"/>
        <w:adjustRightInd w:val="0"/>
        <w:rPr>
          <w:rFonts w:ascii="Arial" w:hAnsi="Arial" w:cs="Arial"/>
          <w:color w:val="000000"/>
          <w:sz w:val="20"/>
          <w:szCs w:val="20"/>
        </w:rPr>
      </w:pPr>
    </w:p>
    <w:p w14:paraId="65585B27" w14:textId="038E3FBF" w:rsidR="00083022" w:rsidRDefault="00083022">
      <w:pPr>
        <w:rPr>
          <w:rFonts w:ascii="Arial" w:hAnsi="Arial" w:cs="Arial"/>
          <w:color w:val="000000"/>
          <w:sz w:val="20"/>
          <w:szCs w:val="20"/>
        </w:rPr>
      </w:pPr>
      <w:r>
        <w:rPr>
          <w:rFonts w:ascii="Arial" w:hAnsi="Arial" w:cs="Arial"/>
          <w:color w:val="000000"/>
          <w:sz w:val="20"/>
          <w:szCs w:val="20"/>
        </w:rPr>
        <w:br w:type="page"/>
      </w:r>
    </w:p>
    <w:p w14:paraId="6C4168F0" w14:textId="77777777" w:rsidR="00083022" w:rsidRPr="00083022" w:rsidRDefault="00083022" w:rsidP="00083022">
      <w:pPr>
        <w:keepLines/>
        <w:tabs>
          <w:tab w:val="left" w:pos="4680"/>
        </w:tabs>
        <w:autoSpaceDE w:val="0"/>
        <w:autoSpaceDN w:val="0"/>
        <w:adjustRightInd w:val="0"/>
        <w:rPr>
          <w:rFonts w:ascii="Arial" w:hAnsi="Arial" w:cs="Arial"/>
          <w:color w:val="000000"/>
          <w:sz w:val="20"/>
          <w:szCs w:val="20"/>
        </w:rPr>
      </w:pPr>
      <w:r w:rsidRPr="00083022">
        <w:rPr>
          <w:rFonts w:ascii="Arial" w:hAnsi="Arial" w:cs="Arial"/>
          <w:color w:val="000000"/>
          <w:sz w:val="20"/>
          <w:szCs w:val="20"/>
        </w:rPr>
        <w:lastRenderedPageBreak/>
        <w:t>CONTROL ASSESSMENT QUESTIONS</w:t>
      </w:r>
    </w:p>
    <w:p w14:paraId="2463A59E" w14:textId="40E86021" w:rsidR="00083022" w:rsidRPr="00083022" w:rsidRDefault="00083022" w:rsidP="00083022">
      <w:pPr>
        <w:keepLines/>
        <w:tabs>
          <w:tab w:val="left" w:pos="4680"/>
        </w:tabs>
        <w:autoSpaceDE w:val="0"/>
        <w:autoSpaceDN w:val="0"/>
        <w:adjustRightInd w:val="0"/>
        <w:rPr>
          <w:rFonts w:ascii="Arial" w:hAnsi="Arial" w:cs="Arial"/>
          <w:color w:val="000000"/>
          <w:sz w:val="20"/>
          <w:szCs w:val="20"/>
        </w:rPr>
      </w:pPr>
      <w:r w:rsidRPr="00083022">
        <w:rPr>
          <w:rFonts w:ascii="Arial" w:hAnsi="Arial" w:cs="Arial"/>
          <w:color w:val="000000"/>
          <w:sz w:val="20"/>
          <w:szCs w:val="20"/>
        </w:rPr>
        <w:t>Key Control Question: 2. Third-Party Supplier Agreement Payments and Payment Controls</w:t>
      </w:r>
    </w:p>
    <w:p w14:paraId="03303A83" w14:textId="2DBC9BA5" w:rsidR="00083022" w:rsidRPr="00083022" w:rsidRDefault="00083022" w:rsidP="00F95057">
      <w:pPr>
        <w:pStyle w:val="Heading3"/>
      </w:pPr>
      <w:bookmarkStart w:id="9" w:name="_Toc217037859"/>
      <w:r w:rsidRPr="00083022">
        <w:t>Primary Test: Third-Party Supplier Agreement Payments (SR001.P)</w:t>
      </w:r>
      <w:bookmarkEnd w:id="9"/>
    </w:p>
    <w:p w14:paraId="1AFBC2BA" w14:textId="476A1D75" w:rsidR="00083022" w:rsidRPr="00083022" w:rsidRDefault="00083022" w:rsidP="00083022">
      <w:pPr>
        <w:keepLines/>
        <w:tabs>
          <w:tab w:val="left" w:pos="4680"/>
        </w:tabs>
        <w:autoSpaceDE w:val="0"/>
        <w:autoSpaceDN w:val="0"/>
        <w:adjustRightInd w:val="0"/>
        <w:rPr>
          <w:rFonts w:ascii="Arial" w:hAnsi="Arial" w:cs="Arial"/>
          <w:color w:val="000000"/>
          <w:sz w:val="20"/>
          <w:szCs w:val="20"/>
        </w:rPr>
      </w:pPr>
    </w:p>
    <w:p w14:paraId="5683DDFB" w14:textId="77777777" w:rsidR="00083022" w:rsidRPr="00083022" w:rsidRDefault="00083022" w:rsidP="00083022">
      <w:pPr>
        <w:autoSpaceDE w:val="0"/>
        <w:autoSpaceDN w:val="0"/>
        <w:adjustRightInd w:val="0"/>
        <w:rPr>
          <w:rFonts w:ascii="Arial" w:hAnsi="Arial" w:cs="Arial"/>
          <w:b/>
          <w:bCs/>
          <w:color w:val="000000"/>
          <w:sz w:val="20"/>
          <w:szCs w:val="20"/>
        </w:rPr>
      </w:pPr>
      <w:r w:rsidRPr="00083022">
        <w:rPr>
          <w:rFonts w:ascii="Arial" w:hAnsi="Arial" w:cs="Arial"/>
          <w:b/>
          <w:bCs/>
          <w:color w:val="000000"/>
          <w:sz w:val="20"/>
          <w:szCs w:val="20"/>
        </w:rPr>
        <w:t>Objective:</w:t>
      </w:r>
    </w:p>
    <w:p w14:paraId="1BE7DD19" w14:textId="680E3E8F" w:rsidR="00083022" w:rsidRPr="00083022" w:rsidRDefault="00083022" w:rsidP="00083022">
      <w:pPr>
        <w:autoSpaceDE w:val="0"/>
        <w:autoSpaceDN w:val="0"/>
        <w:adjustRightInd w:val="0"/>
        <w:rPr>
          <w:rFonts w:ascii="Arial" w:hAnsi="Arial" w:cs="Arial"/>
          <w:color w:val="000000"/>
          <w:sz w:val="20"/>
          <w:szCs w:val="20"/>
        </w:rPr>
      </w:pPr>
      <w:r w:rsidRPr="00083022">
        <w:rPr>
          <w:rFonts w:ascii="Arial" w:hAnsi="Arial" w:cs="Arial"/>
          <w:color w:val="000000"/>
          <w:sz w:val="20"/>
          <w:szCs w:val="20"/>
        </w:rPr>
        <w:t xml:space="preserve">To validate that </w:t>
      </w:r>
      <w:r>
        <w:rPr>
          <w:rFonts w:ascii="Arial" w:hAnsi="Arial" w:cs="Arial"/>
          <w:color w:val="000000"/>
          <w:sz w:val="20"/>
          <w:szCs w:val="20"/>
        </w:rPr>
        <w:t>Third-</w:t>
      </w:r>
      <w:r w:rsidRPr="00083022">
        <w:rPr>
          <w:rFonts w:ascii="Arial" w:hAnsi="Arial" w:cs="Arial"/>
          <w:color w:val="000000"/>
          <w:sz w:val="20"/>
          <w:szCs w:val="20"/>
        </w:rPr>
        <w:t>Party Supplier Agreement Payments are accurate and approved prior to submission to the accounts payable organization.</w:t>
      </w:r>
    </w:p>
    <w:p w14:paraId="2919C5AD" w14:textId="77777777" w:rsidR="00083022" w:rsidRPr="00083022" w:rsidRDefault="00083022" w:rsidP="00083022">
      <w:pPr>
        <w:autoSpaceDE w:val="0"/>
        <w:autoSpaceDN w:val="0"/>
        <w:adjustRightInd w:val="0"/>
        <w:rPr>
          <w:rFonts w:ascii="Arial" w:hAnsi="Arial" w:cs="Arial"/>
          <w:color w:val="000000"/>
          <w:sz w:val="20"/>
          <w:szCs w:val="20"/>
        </w:rPr>
      </w:pPr>
    </w:p>
    <w:p w14:paraId="5CC13D29" w14:textId="77777777" w:rsidR="00083022" w:rsidRPr="00083022" w:rsidRDefault="00083022" w:rsidP="00083022">
      <w:pPr>
        <w:autoSpaceDE w:val="0"/>
        <w:autoSpaceDN w:val="0"/>
        <w:adjustRightInd w:val="0"/>
        <w:rPr>
          <w:rFonts w:ascii="Arial" w:hAnsi="Arial" w:cs="Arial"/>
          <w:b/>
          <w:bCs/>
          <w:color w:val="000000"/>
          <w:sz w:val="20"/>
          <w:szCs w:val="20"/>
        </w:rPr>
      </w:pPr>
      <w:r w:rsidRPr="00083022">
        <w:rPr>
          <w:rFonts w:ascii="Arial" w:hAnsi="Arial" w:cs="Arial"/>
          <w:b/>
          <w:bCs/>
          <w:color w:val="000000"/>
          <w:sz w:val="20"/>
          <w:szCs w:val="20"/>
        </w:rPr>
        <w:t>Approach:</w:t>
      </w:r>
    </w:p>
    <w:p w14:paraId="06A4B572" w14:textId="77777777" w:rsidR="00083022" w:rsidRDefault="00083022" w:rsidP="00083022">
      <w:pPr>
        <w:keepLines/>
        <w:tabs>
          <w:tab w:val="left" w:pos="4680"/>
        </w:tabs>
        <w:autoSpaceDE w:val="0"/>
        <w:autoSpaceDN w:val="0"/>
        <w:adjustRightInd w:val="0"/>
        <w:rPr>
          <w:rFonts w:ascii="Arial" w:hAnsi="Arial" w:cs="Arial"/>
          <w:color w:val="000000"/>
          <w:sz w:val="20"/>
          <w:szCs w:val="20"/>
        </w:rPr>
      </w:pPr>
      <w:r w:rsidRPr="00083022">
        <w:rPr>
          <w:rFonts w:ascii="Arial" w:hAnsi="Arial" w:cs="Arial"/>
          <w:color w:val="000000"/>
          <w:sz w:val="20"/>
          <w:szCs w:val="20"/>
        </w:rPr>
        <w:t>Select a sample of payments exceeding $250,000.</w:t>
      </w:r>
    </w:p>
    <w:p w14:paraId="3B171359" w14:textId="77777777" w:rsidR="00083022" w:rsidRDefault="00083022" w:rsidP="00083022">
      <w:pPr>
        <w:keepLines/>
        <w:tabs>
          <w:tab w:val="left" w:pos="4680"/>
        </w:tabs>
        <w:autoSpaceDE w:val="0"/>
        <w:autoSpaceDN w:val="0"/>
        <w:adjustRightInd w:val="0"/>
        <w:rPr>
          <w:rFonts w:ascii="Arial" w:hAnsi="Arial" w:cs="Arial"/>
          <w:color w:val="000000"/>
          <w:sz w:val="20"/>
          <w:szCs w:val="20"/>
        </w:rPr>
      </w:pPr>
    </w:p>
    <w:p w14:paraId="41445E87" w14:textId="77777777" w:rsidR="00083022" w:rsidRDefault="00083022" w:rsidP="00083022">
      <w:pPr>
        <w:pStyle w:val="ListParagraph"/>
        <w:keepLines/>
        <w:numPr>
          <w:ilvl w:val="0"/>
          <w:numId w:val="12"/>
        </w:numPr>
        <w:tabs>
          <w:tab w:val="left" w:pos="4680"/>
        </w:tabs>
        <w:autoSpaceDE w:val="0"/>
        <w:autoSpaceDN w:val="0"/>
        <w:adjustRightInd w:val="0"/>
        <w:rPr>
          <w:rFonts w:ascii="Arial" w:hAnsi="Arial" w:cs="Arial"/>
          <w:color w:val="000000"/>
          <w:sz w:val="20"/>
          <w:szCs w:val="20"/>
        </w:rPr>
      </w:pPr>
      <w:r w:rsidRPr="00083022">
        <w:rPr>
          <w:rFonts w:ascii="Arial" w:hAnsi="Arial" w:cs="Arial"/>
          <w:color w:val="000000"/>
          <w:sz w:val="20"/>
          <w:szCs w:val="20"/>
        </w:rPr>
        <w:t>Were any payments made after a contract was fully executed?</w:t>
      </w:r>
      <w:r>
        <w:rPr>
          <w:rFonts w:ascii="Arial" w:hAnsi="Arial" w:cs="Arial"/>
          <w:color w:val="000000"/>
          <w:sz w:val="20"/>
          <w:szCs w:val="20"/>
        </w:rPr>
        <w:br/>
      </w:r>
    </w:p>
    <w:p w14:paraId="7491BBE7" w14:textId="77777777" w:rsidR="00083022" w:rsidRDefault="00083022" w:rsidP="00083022">
      <w:pPr>
        <w:pStyle w:val="ListParagraph"/>
        <w:keepLines/>
        <w:numPr>
          <w:ilvl w:val="0"/>
          <w:numId w:val="12"/>
        </w:numPr>
        <w:tabs>
          <w:tab w:val="left" w:pos="4680"/>
        </w:tabs>
        <w:autoSpaceDE w:val="0"/>
        <w:autoSpaceDN w:val="0"/>
        <w:adjustRightInd w:val="0"/>
        <w:rPr>
          <w:rFonts w:ascii="Arial" w:hAnsi="Arial" w:cs="Arial"/>
          <w:color w:val="000000"/>
          <w:sz w:val="20"/>
          <w:szCs w:val="20"/>
        </w:rPr>
      </w:pPr>
      <w:r w:rsidRPr="00083022">
        <w:rPr>
          <w:rFonts w:ascii="Arial" w:hAnsi="Arial" w:cs="Arial"/>
          <w:color w:val="000000"/>
          <w:sz w:val="20"/>
          <w:szCs w:val="20"/>
        </w:rPr>
        <w:t>Were the payment amounts correct, including any withholding tax or sales tax/value added taxes treatment?</w:t>
      </w:r>
      <w:r>
        <w:rPr>
          <w:rFonts w:ascii="Arial" w:hAnsi="Arial" w:cs="Arial"/>
          <w:color w:val="000000"/>
          <w:sz w:val="20"/>
          <w:szCs w:val="20"/>
        </w:rPr>
        <w:br/>
      </w:r>
    </w:p>
    <w:p w14:paraId="5CA67AB6" w14:textId="78135019" w:rsidR="00083022" w:rsidRDefault="00083022" w:rsidP="00083022">
      <w:pPr>
        <w:pStyle w:val="ListParagraph"/>
        <w:keepLines/>
        <w:numPr>
          <w:ilvl w:val="0"/>
          <w:numId w:val="12"/>
        </w:numPr>
        <w:tabs>
          <w:tab w:val="left" w:pos="4680"/>
        </w:tabs>
        <w:autoSpaceDE w:val="0"/>
        <w:autoSpaceDN w:val="0"/>
        <w:adjustRightInd w:val="0"/>
        <w:rPr>
          <w:rFonts w:ascii="Arial" w:hAnsi="Arial" w:cs="Arial"/>
          <w:color w:val="000000"/>
          <w:sz w:val="20"/>
          <w:szCs w:val="20"/>
        </w:rPr>
      </w:pPr>
      <w:r w:rsidRPr="00083022">
        <w:rPr>
          <w:rFonts w:ascii="Arial" w:hAnsi="Arial" w:cs="Arial"/>
          <w:color w:val="000000"/>
          <w:sz w:val="20"/>
          <w:szCs w:val="20"/>
        </w:rPr>
        <w:t>Validate that payment amounts were approved, and the approver was within delegated limits.</w:t>
      </w:r>
      <w:r>
        <w:rPr>
          <w:rFonts w:ascii="Arial" w:hAnsi="Arial" w:cs="Arial"/>
          <w:color w:val="000000"/>
          <w:sz w:val="20"/>
          <w:szCs w:val="20"/>
        </w:rPr>
        <w:br/>
      </w:r>
    </w:p>
    <w:p w14:paraId="7884497C" w14:textId="77777777" w:rsidR="00083022" w:rsidRDefault="00083022" w:rsidP="00083022">
      <w:pPr>
        <w:pStyle w:val="ListParagraph"/>
        <w:keepLines/>
        <w:numPr>
          <w:ilvl w:val="0"/>
          <w:numId w:val="12"/>
        </w:numPr>
        <w:tabs>
          <w:tab w:val="left" w:pos="4680"/>
        </w:tabs>
        <w:autoSpaceDE w:val="0"/>
        <w:autoSpaceDN w:val="0"/>
        <w:adjustRightInd w:val="0"/>
        <w:rPr>
          <w:rFonts w:ascii="Arial" w:hAnsi="Arial" w:cs="Arial"/>
          <w:color w:val="000000"/>
          <w:sz w:val="20"/>
          <w:szCs w:val="20"/>
        </w:rPr>
      </w:pPr>
      <w:r w:rsidRPr="00083022">
        <w:rPr>
          <w:rFonts w:ascii="Arial" w:hAnsi="Arial" w:cs="Arial"/>
          <w:color w:val="000000"/>
          <w:sz w:val="20"/>
          <w:szCs w:val="20"/>
        </w:rPr>
        <w:t>Determine if there were advances and if they were processed correctly.</w:t>
      </w:r>
      <w:r>
        <w:rPr>
          <w:rFonts w:ascii="Arial" w:hAnsi="Arial" w:cs="Arial"/>
          <w:color w:val="000000"/>
          <w:sz w:val="20"/>
          <w:szCs w:val="20"/>
        </w:rPr>
        <w:br/>
      </w:r>
    </w:p>
    <w:p w14:paraId="013A849B" w14:textId="49FECDAA" w:rsidR="00083022" w:rsidRDefault="00083022" w:rsidP="00083022">
      <w:pPr>
        <w:pStyle w:val="ListParagraph"/>
        <w:keepLines/>
        <w:numPr>
          <w:ilvl w:val="0"/>
          <w:numId w:val="12"/>
        </w:numPr>
        <w:tabs>
          <w:tab w:val="left" w:pos="4680"/>
        </w:tabs>
        <w:autoSpaceDE w:val="0"/>
        <w:autoSpaceDN w:val="0"/>
        <w:adjustRightInd w:val="0"/>
        <w:rPr>
          <w:rFonts w:ascii="Arial" w:hAnsi="Arial" w:cs="Arial"/>
          <w:color w:val="000000"/>
          <w:sz w:val="20"/>
          <w:szCs w:val="20"/>
        </w:rPr>
      </w:pPr>
      <w:r w:rsidRPr="00083022">
        <w:rPr>
          <w:rFonts w:ascii="Arial" w:hAnsi="Arial" w:cs="Arial"/>
          <w:color w:val="000000"/>
          <w:sz w:val="20"/>
          <w:szCs w:val="20"/>
        </w:rPr>
        <w:t xml:space="preserve">Were </w:t>
      </w:r>
      <w:r>
        <w:rPr>
          <w:rFonts w:ascii="Arial" w:hAnsi="Arial" w:cs="Arial"/>
          <w:color w:val="000000"/>
          <w:sz w:val="20"/>
          <w:szCs w:val="20"/>
        </w:rPr>
        <w:t>third-p</w:t>
      </w:r>
      <w:r w:rsidRPr="00083022">
        <w:rPr>
          <w:rFonts w:ascii="Arial" w:hAnsi="Arial" w:cs="Arial"/>
          <w:color w:val="000000"/>
          <w:sz w:val="20"/>
          <w:szCs w:val="20"/>
        </w:rPr>
        <w:t xml:space="preserve">arty </w:t>
      </w:r>
      <w:r>
        <w:rPr>
          <w:rFonts w:ascii="Arial" w:hAnsi="Arial" w:cs="Arial"/>
          <w:color w:val="000000"/>
          <w:sz w:val="20"/>
          <w:szCs w:val="20"/>
        </w:rPr>
        <w:t>s</w:t>
      </w:r>
      <w:r w:rsidRPr="00083022">
        <w:rPr>
          <w:rFonts w:ascii="Arial" w:hAnsi="Arial" w:cs="Arial"/>
          <w:color w:val="000000"/>
          <w:sz w:val="20"/>
          <w:szCs w:val="20"/>
        </w:rPr>
        <w:t xml:space="preserve">upplier </w:t>
      </w:r>
      <w:r>
        <w:rPr>
          <w:rFonts w:ascii="Arial" w:hAnsi="Arial" w:cs="Arial"/>
          <w:color w:val="000000"/>
          <w:sz w:val="20"/>
          <w:szCs w:val="20"/>
        </w:rPr>
        <w:t>a</w:t>
      </w:r>
      <w:r w:rsidRPr="00083022">
        <w:rPr>
          <w:rFonts w:ascii="Arial" w:hAnsi="Arial" w:cs="Arial"/>
          <w:color w:val="000000"/>
          <w:sz w:val="20"/>
          <w:szCs w:val="20"/>
        </w:rPr>
        <w:t xml:space="preserve">greement </w:t>
      </w:r>
      <w:r>
        <w:rPr>
          <w:rFonts w:ascii="Arial" w:hAnsi="Arial" w:cs="Arial"/>
          <w:color w:val="000000"/>
          <w:sz w:val="20"/>
          <w:szCs w:val="20"/>
        </w:rPr>
        <w:t>p</w:t>
      </w:r>
      <w:r w:rsidRPr="00083022">
        <w:rPr>
          <w:rFonts w:ascii="Arial" w:hAnsi="Arial" w:cs="Arial"/>
          <w:color w:val="000000"/>
          <w:sz w:val="20"/>
          <w:szCs w:val="20"/>
        </w:rPr>
        <w:t>ayments posted correctly by Royalty</w:t>
      </w:r>
      <w:r w:rsidR="00476EE2">
        <w:rPr>
          <w:rFonts w:ascii="Arial" w:hAnsi="Arial" w:cs="Arial"/>
          <w:color w:val="000000"/>
          <w:sz w:val="20"/>
          <w:szCs w:val="20"/>
        </w:rPr>
        <w:t xml:space="preserve"> &amp;</w:t>
      </w:r>
      <w:r w:rsidRPr="00083022">
        <w:rPr>
          <w:rFonts w:ascii="Arial" w:hAnsi="Arial" w:cs="Arial"/>
          <w:color w:val="000000"/>
          <w:sz w:val="20"/>
          <w:szCs w:val="20"/>
        </w:rPr>
        <w:t xml:space="preserve"> Payment Management (</w:t>
      </w:r>
      <w:r w:rsidR="00B64CD6">
        <w:rPr>
          <w:rFonts w:ascii="Arial" w:hAnsi="Arial" w:cs="Arial"/>
          <w:color w:val="000000"/>
          <w:sz w:val="20"/>
          <w:szCs w:val="20"/>
        </w:rPr>
        <w:t>R&amp;PM</w:t>
      </w:r>
      <w:r w:rsidRPr="00083022">
        <w:rPr>
          <w:rFonts w:ascii="Arial" w:hAnsi="Arial" w:cs="Arial"/>
          <w:color w:val="000000"/>
          <w:sz w:val="20"/>
          <w:szCs w:val="20"/>
        </w:rPr>
        <w:t>)?</w:t>
      </w:r>
      <w:r>
        <w:rPr>
          <w:rFonts w:ascii="Arial" w:hAnsi="Arial" w:cs="Arial"/>
          <w:color w:val="000000"/>
          <w:sz w:val="20"/>
          <w:szCs w:val="20"/>
        </w:rPr>
        <w:br/>
      </w:r>
    </w:p>
    <w:p w14:paraId="39FE7B0A" w14:textId="4F24BFA2" w:rsidR="00083022" w:rsidRDefault="00083022" w:rsidP="00083022">
      <w:pPr>
        <w:pStyle w:val="ListParagraph"/>
        <w:keepLines/>
        <w:numPr>
          <w:ilvl w:val="0"/>
          <w:numId w:val="12"/>
        </w:numPr>
        <w:tabs>
          <w:tab w:val="left" w:pos="4680"/>
        </w:tabs>
        <w:autoSpaceDE w:val="0"/>
        <w:autoSpaceDN w:val="0"/>
        <w:adjustRightInd w:val="0"/>
        <w:rPr>
          <w:rFonts w:ascii="Arial" w:hAnsi="Arial" w:cs="Arial"/>
          <w:color w:val="000000"/>
          <w:sz w:val="20"/>
          <w:szCs w:val="20"/>
        </w:rPr>
      </w:pPr>
      <w:r w:rsidRPr="00083022">
        <w:rPr>
          <w:rFonts w:ascii="Arial" w:hAnsi="Arial" w:cs="Arial"/>
          <w:color w:val="000000"/>
          <w:sz w:val="20"/>
          <w:szCs w:val="20"/>
        </w:rPr>
        <w:t xml:space="preserve">Was payment activity reviewed monthly with </w:t>
      </w:r>
      <w:r w:rsidR="00B64CD6">
        <w:rPr>
          <w:rFonts w:ascii="Arial" w:hAnsi="Arial" w:cs="Arial"/>
          <w:color w:val="000000"/>
          <w:sz w:val="20"/>
          <w:szCs w:val="20"/>
        </w:rPr>
        <w:t>R&amp;PM</w:t>
      </w:r>
      <w:r w:rsidRPr="00083022">
        <w:rPr>
          <w:rFonts w:ascii="Arial" w:hAnsi="Arial" w:cs="Arial"/>
          <w:color w:val="000000"/>
          <w:sz w:val="20"/>
          <w:szCs w:val="20"/>
        </w:rPr>
        <w:t xml:space="preserve"> management?  Was the vendor payment summary reviewed, signed, and dated by two levels of </w:t>
      </w:r>
      <w:r>
        <w:rPr>
          <w:rFonts w:ascii="Arial" w:hAnsi="Arial" w:cs="Arial"/>
          <w:color w:val="000000"/>
          <w:sz w:val="20"/>
          <w:szCs w:val="20"/>
        </w:rPr>
        <w:t>Third-</w:t>
      </w:r>
      <w:r w:rsidRPr="00083022">
        <w:rPr>
          <w:rFonts w:ascii="Arial" w:hAnsi="Arial" w:cs="Arial"/>
          <w:color w:val="000000"/>
          <w:sz w:val="20"/>
          <w:szCs w:val="20"/>
        </w:rPr>
        <w:t>Party Supplier Agreement Payments management?</w:t>
      </w:r>
      <w:r>
        <w:rPr>
          <w:rFonts w:ascii="Arial" w:hAnsi="Arial" w:cs="Arial"/>
          <w:color w:val="000000"/>
          <w:sz w:val="20"/>
          <w:szCs w:val="20"/>
        </w:rPr>
        <w:br/>
      </w:r>
    </w:p>
    <w:p w14:paraId="1B2590F0" w14:textId="7ACC6F4E" w:rsidR="00083022" w:rsidRPr="00DA63CA" w:rsidRDefault="00083022" w:rsidP="00083022">
      <w:pPr>
        <w:pStyle w:val="ListParagraph"/>
        <w:keepLines/>
        <w:numPr>
          <w:ilvl w:val="0"/>
          <w:numId w:val="12"/>
        </w:numPr>
        <w:tabs>
          <w:tab w:val="left" w:pos="4680"/>
        </w:tabs>
        <w:autoSpaceDE w:val="0"/>
        <w:autoSpaceDN w:val="0"/>
        <w:adjustRightInd w:val="0"/>
        <w:rPr>
          <w:rFonts w:ascii="Arial" w:hAnsi="Arial" w:cs="Arial"/>
          <w:color w:val="000000"/>
          <w:sz w:val="20"/>
          <w:szCs w:val="20"/>
        </w:rPr>
      </w:pPr>
      <w:r w:rsidRPr="00DA63CA">
        <w:rPr>
          <w:rFonts w:ascii="Arial" w:hAnsi="Arial" w:cs="Arial"/>
          <w:color w:val="000000"/>
          <w:sz w:val="20"/>
          <w:szCs w:val="20"/>
        </w:rPr>
        <w:t>For variable payments, validate that payment reconciliation was performed.</w:t>
      </w:r>
      <w:r w:rsidRPr="00DA63CA">
        <w:rPr>
          <w:rFonts w:ascii="Arial" w:hAnsi="Arial" w:cs="Arial"/>
          <w:color w:val="000000"/>
          <w:sz w:val="20"/>
          <w:szCs w:val="20"/>
        </w:rPr>
        <w:br/>
      </w:r>
    </w:p>
    <w:p w14:paraId="4CF8DAB5" w14:textId="737A11EC" w:rsidR="00083022" w:rsidRPr="00083022" w:rsidRDefault="00083022" w:rsidP="00083022">
      <w:pPr>
        <w:keepLines/>
        <w:tabs>
          <w:tab w:val="left" w:pos="4680"/>
        </w:tabs>
        <w:autoSpaceDE w:val="0"/>
        <w:autoSpaceDN w:val="0"/>
        <w:adjustRightInd w:val="0"/>
        <w:rPr>
          <w:rFonts w:ascii="Arial" w:hAnsi="Arial" w:cs="Arial"/>
          <w:color w:val="000000"/>
          <w:sz w:val="20"/>
          <w:szCs w:val="20"/>
        </w:rPr>
      </w:pPr>
      <w:r w:rsidRPr="00083022">
        <w:rPr>
          <w:rFonts w:ascii="Arial" w:hAnsi="Arial" w:cs="Arial"/>
          <w:color w:val="000000"/>
          <w:sz w:val="20"/>
          <w:szCs w:val="20"/>
        </w:rPr>
        <w:br/>
        <w:t xml:space="preserve">Note: Delays in recognizing </w:t>
      </w:r>
      <w:r>
        <w:rPr>
          <w:rFonts w:ascii="Arial" w:hAnsi="Arial" w:cs="Arial"/>
          <w:color w:val="000000"/>
          <w:sz w:val="20"/>
          <w:szCs w:val="20"/>
        </w:rPr>
        <w:t>third-</w:t>
      </w:r>
      <w:r w:rsidRPr="00083022">
        <w:rPr>
          <w:rFonts w:ascii="Arial" w:hAnsi="Arial" w:cs="Arial"/>
          <w:color w:val="000000"/>
          <w:sz w:val="20"/>
          <w:szCs w:val="20"/>
        </w:rPr>
        <w:t>party supplier agreement payments due, can result in the understatement of costs/expenses and an overstatement of revenue.</w:t>
      </w:r>
      <w:r w:rsidRPr="00083022">
        <w:rPr>
          <w:rFonts w:ascii="Arial" w:hAnsi="Arial" w:cs="Arial"/>
          <w:color w:val="000000"/>
          <w:sz w:val="20"/>
          <w:szCs w:val="20"/>
        </w:rPr>
        <w:br/>
      </w:r>
      <w:r w:rsidRPr="00083022">
        <w:rPr>
          <w:rFonts w:ascii="Arial" w:hAnsi="Arial" w:cs="Arial"/>
          <w:color w:val="000000"/>
          <w:sz w:val="20"/>
          <w:szCs w:val="20"/>
        </w:rPr>
        <w:br/>
        <w:t xml:space="preserve">Determine whether other types of payments, such as check requests, are processed in addition to </w:t>
      </w:r>
      <w:r>
        <w:rPr>
          <w:rFonts w:ascii="Arial" w:hAnsi="Arial" w:cs="Arial"/>
          <w:color w:val="000000"/>
          <w:sz w:val="20"/>
          <w:szCs w:val="20"/>
        </w:rPr>
        <w:t>third-</w:t>
      </w:r>
      <w:r w:rsidRPr="00083022">
        <w:rPr>
          <w:rFonts w:ascii="Arial" w:hAnsi="Arial" w:cs="Arial"/>
          <w:color w:val="000000"/>
          <w:sz w:val="20"/>
          <w:szCs w:val="20"/>
        </w:rPr>
        <w:t>party supplier agreement payments.  Review and test associated controls and documentation.</w:t>
      </w:r>
    </w:p>
    <w:p w14:paraId="1F763CA5" w14:textId="16014735" w:rsidR="00083022" w:rsidRPr="00083022" w:rsidRDefault="00083022" w:rsidP="00083022">
      <w:pPr>
        <w:keepLines/>
        <w:tabs>
          <w:tab w:val="left" w:pos="4680"/>
        </w:tabs>
        <w:autoSpaceDE w:val="0"/>
        <w:autoSpaceDN w:val="0"/>
        <w:adjustRightInd w:val="0"/>
        <w:rPr>
          <w:rFonts w:ascii="Arial" w:hAnsi="Arial" w:cs="Arial"/>
          <w:color w:val="000000"/>
          <w:sz w:val="20"/>
          <w:szCs w:val="20"/>
        </w:rPr>
      </w:pPr>
    </w:p>
    <w:p w14:paraId="4A1577BF" w14:textId="25B04F32" w:rsidR="00427416" w:rsidRDefault="00427416">
      <w:pPr>
        <w:rPr>
          <w:rFonts w:ascii="Arial" w:hAnsi="Arial" w:cs="Arial"/>
          <w:color w:val="000000"/>
          <w:sz w:val="20"/>
          <w:szCs w:val="20"/>
        </w:rPr>
      </w:pPr>
      <w:r>
        <w:rPr>
          <w:rFonts w:ascii="Arial" w:hAnsi="Arial" w:cs="Arial"/>
          <w:color w:val="000000"/>
          <w:sz w:val="20"/>
          <w:szCs w:val="20"/>
        </w:rPr>
        <w:br w:type="page"/>
      </w:r>
    </w:p>
    <w:p w14:paraId="243FF0B7" w14:textId="77777777" w:rsidR="00427416" w:rsidRPr="00427416" w:rsidRDefault="00427416" w:rsidP="00427416">
      <w:pPr>
        <w:keepLines/>
        <w:tabs>
          <w:tab w:val="left" w:pos="4680"/>
        </w:tabs>
        <w:autoSpaceDE w:val="0"/>
        <w:autoSpaceDN w:val="0"/>
        <w:adjustRightInd w:val="0"/>
        <w:rPr>
          <w:rFonts w:ascii="Arial" w:hAnsi="Arial" w:cs="Arial"/>
          <w:color w:val="000000"/>
          <w:sz w:val="20"/>
          <w:szCs w:val="20"/>
        </w:rPr>
      </w:pPr>
      <w:r w:rsidRPr="00427416">
        <w:rPr>
          <w:rFonts w:ascii="Arial" w:hAnsi="Arial" w:cs="Arial"/>
          <w:color w:val="000000"/>
          <w:sz w:val="20"/>
          <w:szCs w:val="20"/>
        </w:rPr>
        <w:lastRenderedPageBreak/>
        <w:t>CONTROL ASSESSMENT QUESTIONS</w:t>
      </w:r>
    </w:p>
    <w:p w14:paraId="4402726C" w14:textId="37ABD19F" w:rsidR="00427416" w:rsidRPr="00427416" w:rsidRDefault="00427416" w:rsidP="00427416">
      <w:pPr>
        <w:keepLines/>
        <w:tabs>
          <w:tab w:val="left" w:pos="4680"/>
        </w:tabs>
        <w:autoSpaceDE w:val="0"/>
        <w:autoSpaceDN w:val="0"/>
        <w:adjustRightInd w:val="0"/>
        <w:rPr>
          <w:rFonts w:ascii="Arial" w:hAnsi="Arial" w:cs="Arial"/>
          <w:color w:val="000000"/>
          <w:sz w:val="20"/>
          <w:szCs w:val="20"/>
        </w:rPr>
      </w:pPr>
      <w:r w:rsidRPr="00427416">
        <w:rPr>
          <w:rFonts w:ascii="Arial" w:hAnsi="Arial" w:cs="Arial"/>
          <w:color w:val="000000"/>
          <w:sz w:val="20"/>
          <w:szCs w:val="20"/>
        </w:rPr>
        <w:t>Key Control Question: 2. Third-Party Supplier Agreement Payments and Payment Controls</w:t>
      </w:r>
    </w:p>
    <w:p w14:paraId="77DAE995" w14:textId="5595A1F1" w:rsidR="00083022" w:rsidRPr="00427416" w:rsidRDefault="00427416" w:rsidP="00F95057">
      <w:pPr>
        <w:pStyle w:val="Heading3"/>
      </w:pPr>
      <w:bookmarkStart w:id="10" w:name="_Toc217037860"/>
      <w:r w:rsidRPr="00427416">
        <w:t>Primary Test: Processing Controls (SR002.P)</w:t>
      </w:r>
      <w:bookmarkEnd w:id="10"/>
    </w:p>
    <w:p w14:paraId="4A1C0CFA" w14:textId="312ABAAC" w:rsidR="00427416" w:rsidRPr="00427416" w:rsidRDefault="00427416" w:rsidP="00427416">
      <w:pPr>
        <w:keepLines/>
        <w:tabs>
          <w:tab w:val="left" w:pos="4680"/>
        </w:tabs>
        <w:autoSpaceDE w:val="0"/>
        <w:autoSpaceDN w:val="0"/>
        <w:adjustRightInd w:val="0"/>
        <w:rPr>
          <w:rFonts w:ascii="Arial" w:hAnsi="Arial" w:cs="Arial"/>
          <w:color w:val="000000"/>
          <w:sz w:val="20"/>
          <w:szCs w:val="20"/>
        </w:rPr>
      </w:pPr>
    </w:p>
    <w:p w14:paraId="47ABCEE4" w14:textId="77777777" w:rsidR="00427416" w:rsidRPr="00427416" w:rsidRDefault="00427416" w:rsidP="00427416">
      <w:pPr>
        <w:autoSpaceDE w:val="0"/>
        <w:autoSpaceDN w:val="0"/>
        <w:adjustRightInd w:val="0"/>
        <w:rPr>
          <w:rFonts w:ascii="Arial" w:hAnsi="Arial" w:cs="Arial"/>
          <w:b/>
          <w:bCs/>
          <w:color w:val="000000"/>
          <w:sz w:val="20"/>
          <w:szCs w:val="20"/>
        </w:rPr>
      </w:pPr>
      <w:r w:rsidRPr="00427416">
        <w:rPr>
          <w:rFonts w:ascii="Arial" w:hAnsi="Arial" w:cs="Arial"/>
          <w:b/>
          <w:bCs/>
          <w:color w:val="000000"/>
          <w:sz w:val="20"/>
          <w:szCs w:val="20"/>
        </w:rPr>
        <w:t>Objective:</w:t>
      </w:r>
    </w:p>
    <w:p w14:paraId="252CCEFB" w14:textId="1093B669" w:rsidR="00427416" w:rsidRPr="00427416" w:rsidRDefault="00427416" w:rsidP="00427416">
      <w:pPr>
        <w:autoSpaceDE w:val="0"/>
        <w:autoSpaceDN w:val="0"/>
        <w:adjustRightInd w:val="0"/>
        <w:rPr>
          <w:rFonts w:ascii="Arial" w:hAnsi="Arial" w:cs="Arial"/>
          <w:color w:val="000000"/>
          <w:sz w:val="20"/>
          <w:szCs w:val="20"/>
        </w:rPr>
      </w:pPr>
      <w:r w:rsidRPr="00427416">
        <w:rPr>
          <w:rFonts w:ascii="Arial" w:hAnsi="Arial" w:cs="Arial"/>
          <w:color w:val="000000"/>
          <w:sz w:val="20"/>
          <w:szCs w:val="20"/>
        </w:rPr>
        <w:t xml:space="preserve">To confirm that electronic data </w:t>
      </w:r>
      <w:r w:rsidR="00570228" w:rsidRPr="00427416">
        <w:rPr>
          <w:rFonts w:ascii="Arial" w:hAnsi="Arial" w:cs="Arial"/>
          <w:color w:val="000000"/>
          <w:sz w:val="20"/>
          <w:szCs w:val="20"/>
        </w:rPr>
        <w:t>for third</w:t>
      </w:r>
      <w:r w:rsidR="00DB2C35">
        <w:rPr>
          <w:rFonts w:ascii="Arial" w:hAnsi="Arial" w:cs="Arial"/>
          <w:color w:val="000000"/>
          <w:sz w:val="20"/>
          <w:szCs w:val="20"/>
        </w:rPr>
        <w:t>-</w:t>
      </w:r>
      <w:r w:rsidRPr="00427416">
        <w:rPr>
          <w:rFonts w:ascii="Arial" w:hAnsi="Arial" w:cs="Arial"/>
          <w:color w:val="000000"/>
          <w:sz w:val="20"/>
          <w:szCs w:val="20"/>
        </w:rPr>
        <w:t>party supplier agreement payments is processed in a timely and accurate manner, and to determine the adequacy of controls over the receipt of electronic data.</w:t>
      </w:r>
    </w:p>
    <w:p w14:paraId="430D37F8" w14:textId="77777777" w:rsidR="00427416" w:rsidRPr="00427416" w:rsidRDefault="00427416" w:rsidP="00427416">
      <w:pPr>
        <w:autoSpaceDE w:val="0"/>
        <w:autoSpaceDN w:val="0"/>
        <w:adjustRightInd w:val="0"/>
        <w:rPr>
          <w:rFonts w:ascii="Arial" w:hAnsi="Arial" w:cs="Arial"/>
          <w:color w:val="000000"/>
          <w:sz w:val="20"/>
          <w:szCs w:val="20"/>
        </w:rPr>
      </w:pPr>
    </w:p>
    <w:p w14:paraId="6D28F531" w14:textId="3AEBF4CC" w:rsidR="00427416" w:rsidRDefault="00427416" w:rsidP="00427416">
      <w:pPr>
        <w:autoSpaceDE w:val="0"/>
        <w:autoSpaceDN w:val="0"/>
        <w:adjustRightInd w:val="0"/>
        <w:rPr>
          <w:rFonts w:ascii="Arial" w:hAnsi="Arial" w:cs="Arial"/>
          <w:b/>
          <w:bCs/>
          <w:color w:val="000000"/>
          <w:sz w:val="20"/>
          <w:szCs w:val="20"/>
        </w:rPr>
      </w:pPr>
      <w:r w:rsidRPr="00427416">
        <w:rPr>
          <w:rFonts w:ascii="Arial" w:hAnsi="Arial" w:cs="Arial"/>
          <w:b/>
          <w:bCs/>
          <w:color w:val="000000"/>
          <w:sz w:val="20"/>
          <w:szCs w:val="20"/>
        </w:rPr>
        <w:t>Approach:</w:t>
      </w:r>
    </w:p>
    <w:p w14:paraId="091B1379" w14:textId="6EC6C8DE" w:rsidR="00427416" w:rsidRDefault="00427416" w:rsidP="00427416">
      <w:pPr>
        <w:autoSpaceDE w:val="0"/>
        <w:autoSpaceDN w:val="0"/>
        <w:adjustRightInd w:val="0"/>
        <w:rPr>
          <w:rFonts w:ascii="Arial" w:hAnsi="Arial" w:cs="Arial"/>
          <w:color w:val="000000"/>
          <w:sz w:val="20"/>
          <w:szCs w:val="20"/>
        </w:rPr>
      </w:pPr>
    </w:p>
    <w:p w14:paraId="0E859040" w14:textId="7E3A3A65" w:rsidR="00427416" w:rsidRDefault="00427416" w:rsidP="00427416">
      <w:pPr>
        <w:pStyle w:val="ListParagraph"/>
        <w:numPr>
          <w:ilvl w:val="0"/>
          <w:numId w:val="13"/>
        </w:numPr>
        <w:autoSpaceDE w:val="0"/>
        <w:autoSpaceDN w:val="0"/>
        <w:adjustRightInd w:val="0"/>
        <w:rPr>
          <w:rFonts w:ascii="Arial" w:hAnsi="Arial" w:cs="Arial"/>
          <w:color w:val="000000"/>
          <w:sz w:val="20"/>
          <w:szCs w:val="20"/>
        </w:rPr>
      </w:pPr>
      <w:r w:rsidRPr="00427416">
        <w:rPr>
          <w:rFonts w:ascii="Arial" w:hAnsi="Arial" w:cs="Arial"/>
          <w:color w:val="000000"/>
          <w:sz w:val="20"/>
          <w:szCs w:val="20"/>
        </w:rPr>
        <w:t xml:space="preserve">Review the process for receiving and processing </w:t>
      </w:r>
      <w:r w:rsidR="00570228" w:rsidRPr="00427416">
        <w:rPr>
          <w:rFonts w:ascii="Arial" w:hAnsi="Arial" w:cs="Arial"/>
          <w:color w:val="000000"/>
          <w:sz w:val="20"/>
          <w:szCs w:val="20"/>
        </w:rPr>
        <w:t>of third</w:t>
      </w:r>
      <w:r w:rsidR="00DB2C35">
        <w:rPr>
          <w:rFonts w:ascii="Arial" w:hAnsi="Arial" w:cs="Arial"/>
          <w:color w:val="000000"/>
          <w:sz w:val="20"/>
          <w:szCs w:val="20"/>
        </w:rPr>
        <w:t>-</w:t>
      </w:r>
      <w:r w:rsidRPr="00427416">
        <w:rPr>
          <w:rFonts w:ascii="Arial" w:hAnsi="Arial" w:cs="Arial"/>
          <w:color w:val="000000"/>
          <w:sz w:val="20"/>
          <w:szCs w:val="20"/>
        </w:rPr>
        <w:t>party supplier agreement payment data. Select a sample of payments and test against the following attributes. (Note:  The sample can be stratified according to value or type of payment, judgmental, or random. The selection and attributes to be tested should be based on the type of processing environment.)</w:t>
      </w:r>
      <w:r>
        <w:rPr>
          <w:rFonts w:ascii="Arial" w:hAnsi="Arial" w:cs="Arial"/>
          <w:color w:val="000000"/>
          <w:sz w:val="20"/>
          <w:szCs w:val="20"/>
        </w:rPr>
        <w:br/>
      </w:r>
    </w:p>
    <w:p w14:paraId="0C7B7CD4" w14:textId="77777777" w:rsidR="00427416" w:rsidRDefault="00427416" w:rsidP="00176896">
      <w:pPr>
        <w:pStyle w:val="ListParagraph"/>
        <w:numPr>
          <w:ilvl w:val="1"/>
          <w:numId w:val="15"/>
        </w:numPr>
        <w:autoSpaceDE w:val="0"/>
        <w:autoSpaceDN w:val="0"/>
        <w:adjustRightInd w:val="0"/>
        <w:rPr>
          <w:rFonts w:ascii="Arial" w:hAnsi="Arial" w:cs="Arial"/>
          <w:color w:val="000000"/>
          <w:sz w:val="20"/>
          <w:szCs w:val="20"/>
        </w:rPr>
      </w:pPr>
      <w:r w:rsidRPr="00427416">
        <w:rPr>
          <w:rFonts w:ascii="Arial" w:hAnsi="Arial" w:cs="Arial"/>
          <w:color w:val="000000"/>
          <w:sz w:val="20"/>
          <w:szCs w:val="20"/>
        </w:rPr>
        <w:t>Determine the timing for receipt of electronic software royalty data. Have targets for timeliness of processing been established?</w:t>
      </w:r>
      <w:r>
        <w:rPr>
          <w:rFonts w:ascii="Arial" w:hAnsi="Arial" w:cs="Arial"/>
          <w:color w:val="000000"/>
          <w:sz w:val="20"/>
          <w:szCs w:val="20"/>
        </w:rPr>
        <w:br/>
      </w:r>
    </w:p>
    <w:p w14:paraId="34BAA798" w14:textId="5978E343" w:rsidR="00427416" w:rsidRDefault="00427416" w:rsidP="00176896">
      <w:pPr>
        <w:pStyle w:val="ListParagraph"/>
        <w:numPr>
          <w:ilvl w:val="1"/>
          <w:numId w:val="15"/>
        </w:numPr>
        <w:autoSpaceDE w:val="0"/>
        <w:autoSpaceDN w:val="0"/>
        <w:adjustRightInd w:val="0"/>
        <w:rPr>
          <w:rFonts w:ascii="Arial" w:hAnsi="Arial" w:cs="Arial"/>
          <w:color w:val="000000"/>
          <w:sz w:val="20"/>
          <w:szCs w:val="20"/>
        </w:rPr>
      </w:pPr>
      <w:r w:rsidRPr="00427416">
        <w:rPr>
          <w:rFonts w:ascii="Arial" w:hAnsi="Arial" w:cs="Arial"/>
          <w:color w:val="000000"/>
          <w:sz w:val="20"/>
          <w:szCs w:val="20"/>
        </w:rPr>
        <w:t xml:space="preserve">Do controls exist to validate the royalty payment against the </w:t>
      </w:r>
      <w:r>
        <w:rPr>
          <w:rFonts w:ascii="Arial" w:hAnsi="Arial" w:cs="Arial"/>
          <w:color w:val="000000"/>
          <w:sz w:val="20"/>
          <w:szCs w:val="20"/>
        </w:rPr>
        <w:t>third-p</w:t>
      </w:r>
      <w:r w:rsidRPr="00427416">
        <w:rPr>
          <w:rFonts w:ascii="Arial" w:hAnsi="Arial" w:cs="Arial"/>
          <w:color w:val="000000"/>
          <w:sz w:val="20"/>
          <w:szCs w:val="20"/>
        </w:rPr>
        <w:t>arty supplier agreement terms?</w:t>
      </w:r>
      <w:r>
        <w:rPr>
          <w:rFonts w:ascii="Arial" w:hAnsi="Arial" w:cs="Arial"/>
          <w:color w:val="000000"/>
          <w:sz w:val="20"/>
          <w:szCs w:val="20"/>
        </w:rPr>
        <w:br/>
      </w:r>
    </w:p>
    <w:p w14:paraId="51A02A8C" w14:textId="77777777" w:rsidR="00427416" w:rsidRDefault="00427416" w:rsidP="00176896">
      <w:pPr>
        <w:pStyle w:val="ListParagraph"/>
        <w:numPr>
          <w:ilvl w:val="1"/>
          <w:numId w:val="15"/>
        </w:numPr>
        <w:autoSpaceDE w:val="0"/>
        <w:autoSpaceDN w:val="0"/>
        <w:adjustRightInd w:val="0"/>
        <w:rPr>
          <w:rFonts w:ascii="Arial" w:hAnsi="Arial" w:cs="Arial"/>
          <w:color w:val="000000"/>
          <w:sz w:val="20"/>
          <w:szCs w:val="20"/>
        </w:rPr>
      </w:pPr>
      <w:r w:rsidRPr="00427416">
        <w:rPr>
          <w:rFonts w:ascii="Arial" w:hAnsi="Arial" w:cs="Arial"/>
          <w:color w:val="000000"/>
          <w:sz w:val="20"/>
          <w:szCs w:val="20"/>
        </w:rPr>
        <w:t>Determine whether data entry revalidation checks are performed.</w:t>
      </w:r>
      <w:r>
        <w:rPr>
          <w:rFonts w:ascii="Arial" w:hAnsi="Arial" w:cs="Arial"/>
          <w:color w:val="000000"/>
          <w:sz w:val="20"/>
          <w:szCs w:val="20"/>
        </w:rPr>
        <w:br/>
      </w:r>
    </w:p>
    <w:p w14:paraId="6B02F4B1" w14:textId="77777777" w:rsidR="00427416" w:rsidRDefault="00427416" w:rsidP="00176896">
      <w:pPr>
        <w:pStyle w:val="ListParagraph"/>
        <w:numPr>
          <w:ilvl w:val="1"/>
          <w:numId w:val="15"/>
        </w:numPr>
        <w:autoSpaceDE w:val="0"/>
        <w:autoSpaceDN w:val="0"/>
        <w:adjustRightInd w:val="0"/>
        <w:rPr>
          <w:rFonts w:ascii="Arial" w:hAnsi="Arial" w:cs="Arial"/>
          <w:color w:val="000000"/>
          <w:sz w:val="20"/>
          <w:szCs w:val="20"/>
        </w:rPr>
      </w:pPr>
      <w:r w:rsidRPr="00427416">
        <w:rPr>
          <w:rFonts w:ascii="Arial" w:hAnsi="Arial" w:cs="Arial"/>
          <w:color w:val="000000"/>
          <w:sz w:val="20"/>
          <w:szCs w:val="20"/>
        </w:rPr>
        <w:t xml:space="preserve">Ascertain whether sufficient audit trails exist including retention of </w:t>
      </w:r>
      <w:r>
        <w:rPr>
          <w:rFonts w:ascii="Arial" w:hAnsi="Arial" w:cs="Arial"/>
          <w:color w:val="000000"/>
          <w:sz w:val="20"/>
          <w:szCs w:val="20"/>
        </w:rPr>
        <w:t>third-</w:t>
      </w:r>
      <w:r w:rsidRPr="00427416">
        <w:rPr>
          <w:rFonts w:ascii="Arial" w:hAnsi="Arial" w:cs="Arial"/>
          <w:color w:val="000000"/>
          <w:sz w:val="20"/>
          <w:szCs w:val="20"/>
        </w:rPr>
        <w:t>party supplier agreement payment information and records showing processing transaction history.</w:t>
      </w:r>
      <w:r w:rsidRPr="00427416">
        <w:rPr>
          <w:rFonts w:ascii="Arial" w:hAnsi="Arial" w:cs="Arial"/>
          <w:color w:val="000000"/>
          <w:sz w:val="20"/>
          <w:szCs w:val="20"/>
        </w:rPr>
        <w:br/>
      </w:r>
      <w:r w:rsidRPr="00427416">
        <w:rPr>
          <w:rFonts w:ascii="Arial" w:hAnsi="Arial" w:cs="Arial"/>
          <w:color w:val="000000"/>
          <w:sz w:val="20"/>
          <w:szCs w:val="20"/>
        </w:rPr>
        <w:br/>
        <w:t>Coordinate the following two test questions with the Process Application Review (80-10-00).</w:t>
      </w:r>
      <w:r>
        <w:rPr>
          <w:rFonts w:ascii="Arial" w:hAnsi="Arial" w:cs="Arial"/>
          <w:color w:val="000000"/>
          <w:sz w:val="20"/>
          <w:szCs w:val="20"/>
        </w:rPr>
        <w:br/>
      </w:r>
    </w:p>
    <w:p w14:paraId="033D58A1" w14:textId="4007554E" w:rsidR="00427416" w:rsidRDefault="00427416" w:rsidP="00427416">
      <w:pPr>
        <w:pStyle w:val="ListParagraph"/>
        <w:numPr>
          <w:ilvl w:val="0"/>
          <w:numId w:val="13"/>
        </w:numPr>
        <w:autoSpaceDE w:val="0"/>
        <w:autoSpaceDN w:val="0"/>
        <w:adjustRightInd w:val="0"/>
        <w:rPr>
          <w:rFonts w:ascii="Arial" w:hAnsi="Arial" w:cs="Arial"/>
          <w:color w:val="000000"/>
          <w:sz w:val="20"/>
          <w:szCs w:val="20"/>
        </w:rPr>
      </w:pPr>
      <w:r w:rsidRPr="00427416">
        <w:rPr>
          <w:rFonts w:ascii="Arial" w:hAnsi="Arial" w:cs="Arial"/>
          <w:color w:val="000000"/>
          <w:sz w:val="20"/>
          <w:szCs w:val="20"/>
        </w:rPr>
        <w:t xml:space="preserve">Review application systems flows and interdependencies for the accounts payable environment and determine whether </w:t>
      </w:r>
      <w:r>
        <w:rPr>
          <w:rFonts w:ascii="Arial" w:hAnsi="Arial" w:cs="Arial"/>
          <w:color w:val="000000"/>
          <w:sz w:val="20"/>
          <w:szCs w:val="20"/>
        </w:rPr>
        <w:t>third-</w:t>
      </w:r>
      <w:r w:rsidRPr="00427416">
        <w:rPr>
          <w:rFonts w:ascii="Arial" w:hAnsi="Arial" w:cs="Arial"/>
          <w:color w:val="000000"/>
          <w:sz w:val="20"/>
          <w:szCs w:val="20"/>
        </w:rPr>
        <w:t>party supplier agreement payment data is transmitted to the accounts payable application from upstream feeder systems. Ascertain whether controls exist to verify the completeness of data transmission. Review control/monitor reports and identify transmission failures; verify that appropriate investigative and corrective actions were taken.</w:t>
      </w:r>
      <w:r>
        <w:rPr>
          <w:rFonts w:ascii="Arial" w:hAnsi="Arial" w:cs="Arial"/>
          <w:color w:val="000000"/>
          <w:sz w:val="20"/>
          <w:szCs w:val="20"/>
        </w:rPr>
        <w:br/>
      </w:r>
    </w:p>
    <w:p w14:paraId="1EFFF272" w14:textId="6287525F" w:rsidR="00427416" w:rsidRDefault="00427416" w:rsidP="00427416">
      <w:pPr>
        <w:pStyle w:val="ListParagraph"/>
        <w:numPr>
          <w:ilvl w:val="0"/>
          <w:numId w:val="13"/>
        </w:numPr>
        <w:autoSpaceDE w:val="0"/>
        <w:autoSpaceDN w:val="0"/>
        <w:adjustRightInd w:val="0"/>
        <w:rPr>
          <w:rFonts w:ascii="Arial" w:hAnsi="Arial" w:cs="Arial"/>
          <w:color w:val="000000"/>
          <w:sz w:val="20"/>
          <w:szCs w:val="20"/>
        </w:rPr>
      </w:pPr>
      <w:r w:rsidRPr="00427416">
        <w:rPr>
          <w:rFonts w:ascii="Arial" w:hAnsi="Arial" w:cs="Arial"/>
          <w:color w:val="000000"/>
          <w:sz w:val="20"/>
          <w:szCs w:val="20"/>
        </w:rPr>
        <w:t xml:space="preserve">Where front-end applications are the primary method of </w:t>
      </w:r>
      <w:r>
        <w:rPr>
          <w:rFonts w:ascii="Arial" w:hAnsi="Arial" w:cs="Arial"/>
          <w:color w:val="000000"/>
          <w:sz w:val="20"/>
          <w:szCs w:val="20"/>
        </w:rPr>
        <w:t>third-</w:t>
      </w:r>
      <w:r w:rsidRPr="00427416">
        <w:rPr>
          <w:rFonts w:ascii="Arial" w:hAnsi="Arial" w:cs="Arial"/>
          <w:color w:val="000000"/>
          <w:sz w:val="20"/>
          <w:szCs w:val="20"/>
        </w:rPr>
        <w:t>party supplier agreement payment data-entry, confirm that procedures exist to identify failed transmissions (e.g.</w:t>
      </w:r>
      <w:r>
        <w:rPr>
          <w:rFonts w:ascii="Arial" w:hAnsi="Arial" w:cs="Arial"/>
          <w:color w:val="000000"/>
          <w:sz w:val="20"/>
          <w:szCs w:val="20"/>
        </w:rPr>
        <w:t>,</w:t>
      </w:r>
      <w:r w:rsidRPr="00427416">
        <w:rPr>
          <w:rFonts w:ascii="Arial" w:hAnsi="Arial" w:cs="Arial"/>
          <w:color w:val="000000"/>
          <w:sz w:val="20"/>
          <w:szCs w:val="20"/>
        </w:rPr>
        <w:t xml:space="preserve"> sequential numbering controls, batch transmission controls) and whether these are reconciled and resolved.</w:t>
      </w:r>
    </w:p>
    <w:p w14:paraId="7C6FE5AB" w14:textId="621D1402" w:rsidR="00427416" w:rsidRDefault="00427416" w:rsidP="00427416">
      <w:pPr>
        <w:autoSpaceDE w:val="0"/>
        <w:autoSpaceDN w:val="0"/>
        <w:adjustRightInd w:val="0"/>
        <w:rPr>
          <w:rFonts w:ascii="Arial" w:hAnsi="Arial" w:cs="Arial"/>
          <w:color w:val="000000"/>
          <w:sz w:val="20"/>
          <w:szCs w:val="20"/>
        </w:rPr>
      </w:pPr>
    </w:p>
    <w:p w14:paraId="109571B0" w14:textId="3B4C46CD" w:rsidR="00176896" w:rsidRDefault="00176896">
      <w:pPr>
        <w:rPr>
          <w:rFonts w:ascii="Arial" w:hAnsi="Arial" w:cs="Arial"/>
          <w:color w:val="000000"/>
          <w:sz w:val="20"/>
          <w:szCs w:val="20"/>
        </w:rPr>
      </w:pPr>
      <w:r>
        <w:rPr>
          <w:rFonts w:ascii="Arial" w:hAnsi="Arial" w:cs="Arial"/>
          <w:color w:val="000000"/>
          <w:sz w:val="20"/>
          <w:szCs w:val="20"/>
        </w:rPr>
        <w:br w:type="page"/>
      </w:r>
    </w:p>
    <w:p w14:paraId="071BF1EA" w14:textId="77777777" w:rsidR="00176896" w:rsidRPr="00176896" w:rsidRDefault="00176896" w:rsidP="00176896">
      <w:pPr>
        <w:keepLines/>
        <w:tabs>
          <w:tab w:val="left" w:pos="4680"/>
        </w:tabs>
        <w:autoSpaceDE w:val="0"/>
        <w:autoSpaceDN w:val="0"/>
        <w:adjustRightInd w:val="0"/>
        <w:rPr>
          <w:rFonts w:ascii="Arial" w:hAnsi="Arial" w:cs="Arial"/>
          <w:color w:val="000000"/>
          <w:sz w:val="20"/>
          <w:szCs w:val="20"/>
        </w:rPr>
      </w:pPr>
      <w:r w:rsidRPr="00176896">
        <w:rPr>
          <w:rFonts w:ascii="Arial" w:hAnsi="Arial" w:cs="Arial"/>
          <w:color w:val="000000"/>
          <w:sz w:val="20"/>
          <w:szCs w:val="20"/>
        </w:rPr>
        <w:lastRenderedPageBreak/>
        <w:t>CONTROL ASSESSMENT QUESTIONS</w:t>
      </w:r>
    </w:p>
    <w:p w14:paraId="7844EBEE" w14:textId="0D492B14" w:rsidR="00427416" w:rsidRPr="00176896" w:rsidRDefault="00176896" w:rsidP="008F2BC0">
      <w:pPr>
        <w:pStyle w:val="Heading2"/>
      </w:pPr>
      <w:bookmarkStart w:id="11" w:name="_Toc217037861"/>
      <w:r w:rsidRPr="00176896">
        <w:t>Key Control Question: 3. Financial and Reporting Accuracy</w:t>
      </w:r>
      <w:bookmarkEnd w:id="11"/>
    </w:p>
    <w:p w14:paraId="51B933FA" w14:textId="490BDE8D" w:rsidR="00176896" w:rsidRPr="00176896" w:rsidRDefault="00176896" w:rsidP="00176896">
      <w:pPr>
        <w:autoSpaceDE w:val="0"/>
        <w:autoSpaceDN w:val="0"/>
        <w:adjustRightInd w:val="0"/>
        <w:rPr>
          <w:rFonts w:ascii="Arial" w:hAnsi="Arial" w:cs="Arial"/>
          <w:color w:val="000000"/>
          <w:sz w:val="20"/>
          <w:szCs w:val="20"/>
        </w:rPr>
      </w:pPr>
    </w:p>
    <w:p w14:paraId="5E982A31" w14:textId="77777777" w:rsidR="00176896" w:rsidRPr="00176896" w:rsidRDefault="00176896" w:rsidP="00176896">
      <w:pPr>
        <w:autoSpaceDE w:val="0"/>
        <w:autoSpaceDN w:val="0"/>
        <w:adjustRightInd w:val="0"/>
        <w:rPr>
          <w:rFonts w:ascii="Arial" w:hAnsi="Arial" w:cs="Arial"/>
          <w:b/>
          <w:bCs/>
          <w:color w:val="000000"/>
          <w:sz w:val="20"/>
          <w:szCs w:val="20"/>
        </w:rPr>
      </w:pPr>
      <w:r w:rsidRPr="00176896">
        <w:rPr>
          <w:rFonts w:ascii="Arial" w:hAnsi="Arial" w:cs="Arial"/>
          <w:b/>
          <w:bCs/>
          <w:color w:val="000000"/>
          <w:sz w:val="20"/>
          <w:szCs w:val="20"/>
        </w:rPr>
        <w:t>Objective:</w:t>
      </w:r>
    </w:p>
    <w:p w14:paraId="0E97931D" w14:textId="74607AAF" w:rsidR="00176896" w:rsidRPr="00176896" w:rsidRDefault="00176896" w:rsidP="00176896">
      <w:pPr>
        <w:autoSpaceDE w:val="0"/>
        <w:autoSpaceDN w:val="0"/>
        <w:adjustRightInd w:val="0"/>
        <w:rPr>
          <w:rFonts w:ascii="Arial" w:hAnsi="Arial" w:cs="Arial"/>
          <w:color w:val="000000"/>
          <w:sz w:val="20"/>
          <w:szCs w:val="20"/>
        </w:rPr>
      </w:pPr>
      <w:r w:rsidRPr="00176896">
        <w:rPr>
          <w:rFonts w:ascii="Arial" w:hAnsi="Arial" w:cs="Arial"/>
          <w:color w:val="000000"/>
          <w:sz w:val="20"/>
          <w:szCs w:val="20"/>
        </w:rPr>
        <w:t xml:space="preserve">To validate that financial controls for </w:t>
      </w:r>
      <w:r>
        <w:rPr>
          <w:rFonts w:ascii="Arial" w:hAnsi="Arial" w:cs="Arial"/>
          <w:color w:val="000000"/>
          <w:sz w:val="20"/>
          <w:szCs w:val="20"/>
        </w:rPr>
        <w:t>thi</w:t>
      </w:r>
      <w:r w:rsidRPr="00176896">
        <w:rPr>
          <w:rFonts w:ascii="Arial" w:hAnsi="Arial" w:cs="Arial"/>
          <w:color w:val="000000"/>
          <w:sz w:val="20"/>
          <w:szCs w:val="20"/>
        </w:rPr>
        <w:t>rd</w:t>
      </w:r>
      <w:r>
        <w:rPr>
          <w:rFonts w:ascii="Arial" w:hAnsi="Arial" w:cs="Arial"/>
          <w:color w:val="000000"/>
          <w:sz w:val="20"/>
          <w:szCs w:val="20"/>
        </w:rPr>
        <w:t>-</w:t>
      </w:r>
      <w:r w:rsidRPr="00176896">
        <w:rPr>
          <w:rFonts w:ascii="Arial" w:hAnsi="Arial" w:cs="Arial"/>
          <w:color w:val="000000"/>
          <w:sz w:val="20"/>
          <w:szCs w:val="20"/>
        </w:rPr>
        <w:t>party supplier agreement payment management activity adequately assure the appropriate placement of checks and balances throughout the process. To determine if there was sufficient management involvement within the key control points and activities, that monitoring and control functions surface exception conditions, and appropriate corrective actions were implemented.</w:t>
      </w:r>
    </w:p>
    <w:p w14:paraId="67F375EE" w14:textId="77777777" w:rsidR="00176896" w:rsidRPr="00176896" w:rsidRDefault="00176896" w:rsidP="00176896">
      <w:pPr>
        <w:autoSpaceDE w:val="0"/>
        <w:autoSpaceDN w:val="0"/>
        <w:adjustRightInd w:val="0"/>
        <w:rPr>
          <w:rFonts w:ascii="Arial" w:hAnsi="Arial" w:cs="Arial"/>
          <w:color w:val="000000"/>
          <w:sz w:val="20"/>
          <w:szCs w:val="20"/>
        </w:rPr>
      </w:pPr>
    </w:p>
    <w:p w14:paraId="020026B9" w14:textId="77777777" w:rsidR="00176896" w:rsidRPr="00176896" w:rsidRDefault="00176896" w:rsidP="00176896">
      <w:pPr>
        <w:autoSpaceDE w:val="0"/>
        <w:autoSpaceDN w:val="0"/>
        <w:adjustRightInd w:val="0"/>
        <w:rPr>
          <w:rFonts w:ascii="Arial" w:hAnsi="Arial" w:cs="Arial"/>
          <w:b/>
          <w:bCs/>
          <w:color w:val="000000"/>
          <w:sz w:val="20"/>
          <w:szCs w:val="20"/>
        </w:rPr>
      </w:pPr>
      <w:r w:rsidRPr="00176896">
        <w:rPr>
          <w:rFonts w:ascii="Arial" w:hAnsi="Arial" w:cs="Arial"/>
          <w:b/>
          <w:bCs/>
          <w:color w:val="000000"/>
          <w:sz w:val="20"/>
          <w:szCs w:val="20"/>
        </w:rPr>
        <w:t>Risk/Exposure:</w:t>
      </w:r>
    </w:p>
    <w:p w14:paraId="6765B42B" w14:textId="571CA639" w:rsidR="00176896" w:rsidRPr="00176896" w:rsidRDefault="00176896" w:rsidP="00176896">
      <w:pPr>
        <w:autoSpaceDE w:val="0"/>
        <w:autoSpaceDN w:val="0"/>
        <w:adjustRightInd w:val="0"/>
        <w:rPr>
          <w:rFonts w:ascii="Arial" w:hAnsi="Arial" w:cs="Arial"/>
          <w:color w:val="000000"/>
          <w:sz w:val="20"/>
          <w:szCs w:val="20"/>
        </w:rPr>
      </w:pPr>
      <w:r w:rsidRPr="00176896">
        <w:rPr>
          <w:rFonts w:ascii="Arial" w:hAnsi="Arial" w:cs="Arial"/>
          <w:color w:val="000000"/>
          <w:sz w:val="20"/>
          <w:szCs w:val="20"/>
        </w:rPr>
        <w:t>Ineffective financial controls could result in inaccurate royalty payment data, payments, and reporting.</w:t>
      </w:r>
    </w:p>
    <w:p w14:paraId="0121C7C1" w14:textId="07F8F1F0" w:rsidR="00176896" w:rsidRPr="00176896" w:rsidRDefault="00176896" w:rsidP="00176896">
      <w:pPr>
        <w:autoSpaceDE w:val="0"/>
        <w:autoSpaceDN w:val="0"/>
        <w:adjustRightInd w:val="0"/>
        <w:rPr>
          <w:rFonts w:ascii="Arial" w:hAnsi="Arial" w:cs="Arial"/>
          <w:color w:val="000000"/>
          <w:sz w:val="20"/>
          <w:szCs w:val="20"/>
        </w:rPr>
      </w:pPr>
    </w:p>
    <w:p w14:paraId="746627DA" w14:textId="482C764D" w:rsidR="00176896" w:rsidRDefault="00176896">
      <w:pPr>
        <w:rPr>
          <w:rFonts w:ascii="Arial" w:hAnsi="Arial" w:cs="Arial"/>
          <w:color w:val="000000"/>
          <w:sz w:val="20"/>
          <w:szCs w:val="20"/>
        </w:rPr>
      </w:pPr>
      <w:r>
        <w:rPr>
          <w:rFonts w:ascii="Arial" w:hAnsi="Arial" w:cs="Arial"/>
          <w:color w:val="000000"/>
          <w:sz w:val="20"/>
          <w:szCs w:val="20"/>
        </w:rPr>
        <w:br w:type="page"/>
      </w:r>
    </w:p>
    <w:p w14:paraId="1B8C858B" w14:textId="77777777" w:rsidR="00176896" w:rsidRPr="00176896" w:rsidRDefault="00176896" w:rsidP="00176896">
      <w:pPr>
        <w:keepLines/>
        <w:tabs>
          <w:tab w:val="left" w:pos="4680"/>
        </w:tabs>
        <w:autoSpaceDE w:val="0"/>
        <w:autoSpaceDN w:val="0"/>
        <w:adjustRightInd w:val="0"/>
        <w:rPr>
          <w:rFonts w:ascii="Arial" w:hAnsi="Arial" w:cs="Arial"/>
          <w:color w:val="000000"/>
          <w:sz w:val="20"/>
          <w:szCs w:val="20"/>
        </w:rPr>
      </w:pPr>
      <w:r w:rsidRPr="00176896">
        <w:rPr>
          <w:rFonts w:ascii="Arial" w:hAnsi="Arial" w:cs="Arial"/>
          <w:color w:val="000000"/>
          <w:sz w:val="20"/>
          <w:szCs w:val="20"/>
        </w:rPr>
        <w:lastRenderedPageBreak/>
        <w:t>CONTROL ASSESSMENT QUESTIONS</w:t>
      </w:r>
    </w:p>
    <w:p w14:paraId="78EBF7D7" w14:textId="4A7DEE96" w:rsidR="00176896" w:rsidRPr="00176896" w:rsidRDefault="00176896" w:rsidP="00176896">
      <w:pPr>
        <w:autoSpaceDE w:val="0"/>
        <w:autoSpaceDN w:val="0"/>
        <w:adjustRightInd w:val="0"/>
        <w:rPr>
          <w:rFonts w:ascii="Arial" w:hAnsi="Arial" w:cs="Arial"/>
          <w:color w:val="000000"/>
          <w:sz w:val="20"/>
          <w:szCs w:val="20"/>
        </w:rPr>
      </w:pPr>
      <w:r w:rsidRPr="00176896">
        <w:rPr>
          <w:rFonts w:ascii="Arial" w:hAnsi="Arial" w:cs="Arial"/>
          <w:color w:val="000000"/>
          <w:sz w:val="20"/>
          <w:szCs w:val="20"/>
        </w:rPr>
        <w:t>Key Control Question: 3. Financial and Reporting Accuracy</w:t>
      </w:r>
    </w:p>
    <w:p w14:paraId="6CC34DCC" w14:textId="5C36CA68" w:rsidR="00176896" w:rsidRPr="00176896" w:rsidRDefault="00176896" w:rsidP="00F95057">
      <w:pPr>
        <w:pStyle w:val="Heading3"/>
      </w:pPr>
      <w:bookmarkStart w:id="12" w:name="_Toc217037862"/>
      <w:r w:rsidRPr="00176896">
        <w:t>Primary Test: Measurements and Exception Handling (FA001.P)</w:t>
      </w:r>
      <w:bookmarkEnd w:id="12"/>
    </w:p>
    <w:p w14:paraId="06497FE4" w14:textId="4CBBF29E" w:rsidR="00176896" w:rsidRPr="00176896" w:rsidRDefault="00176896" w:rsidP="00176896">
      <w:pPr>
        <w:autoSpaceDE w:val="0"/>
        <w:autoSpaceDN w:val="0"/>
        <w:adjustRightInd w:val="0"/>
        <w:rPr>
          <w:rFonts w:ascii="Arial" w:hAnsi="Arial" w:cs="Arial"/>
          <w:color w:val="000000"/>
          <w:sz w:val="20"/>
          <w:szCs w:val="20"/>
        </w:rPr>
      </w:pPr>
    </w:p>
    <w:p w14:paraId="01F23034" w14:textId="77777777" w:rsidR="00176896" w:rsidRPr="00176896" w:rsidRDefault="00176896" w:rsidP="00176896">
      <w:pPr>
        <w:autoSpaceDE w:val="0"/>
        <w:autoSpaceDN w:val="0"/>
        <w:adjustRightInd w:val="0"/>
        <w:rPr>
          <w:rFonts w:ascii="Arial" w:hAnsi="Arial" w:cs="Arial"/>
          <w:b/>
          <w:bCs/>
          <w:color w:val="000000"/>
          <w:sz w:val="20"/>
          <w:szCs w:val="20"/>
        </w:rPr>
      </w:pPr>
      <w:r w:rsidRPr="00176896">
        <w:rPr>
          <w:rFonts w:ascii="Arial" w:hAnsi="Arial" w:cs="Arial"/>
          <w:b/>
          <w:bCs/>
          <w:color w:val="000000"/>
          <w:sz w:val="20"/>
          <w:szCs w:val="20"/>
        </w:rPr>
        <w:t>Objective:</w:t>
      </w:r>
    </w:p>
    <w:p w14:paraId="432FE227" w14:textId="77777777" w:rsidR="00176896" w:rsidRPr="00176896" w:rsidRDefault="00176896" w:rsidP="00176896">
      <w:pPr>
        <w:autoSpaceDE w:val="0"/>
        <w:autoSpaceDN w:val="0"/>
        <w:adjustRightInd w:val="0"/>
        <w:rPr>
          <w:rFonts w:ascii="Arial" w:hAnsi="Arial" w:cs="Arial"/>
          <w:color w:val="000000"/>
          <w:sz w:val="20"/>
          <w:szCs w:val="20"/>
        </w:rPr>
      </w:pPr>
      <w:r w:rsidRPr="00176896">
        <w:rPr>
          <w:rFonts w:ascii="Arial" w:hAnsi="Arial" w:cs="Arial"/>
          <w:color w:val="000000"/>
          <w:sz w:val="20"/>
          <w:szCs w:val="20"/>
        </w:rPr>
        <w:t>Are measurements in place to provide management with visibility of operational efficiency?  Are exception conditions identified, reported, and properly resolved?</w:t>
      </w:r>
    </w:p>
    <w:p w14:paraId="1F03D2E8" w14:textId="77777777" w:rsidR="00176896" w:rsidRPr="00176896" w:rsidRDefault="00176896" w:rsidP="00176896">
      <w:pPr>
        <w:autoSpaceDE w:val="0"/>
        <w:autoSpaceDN w:val="0"/>
        <w:adjustRightInd w:val="0"/>
        <w:rPr>
          <w:rFonts w:ascii="Arial" w:hAnsi="Arial" w:cs="Arial"/>
          <w:color w:val="000000"/>
          <w:sz w:val="20"/>
          <w:szCs w:val="20"/>
        </w:rPr>
      </w:pPr>
    </w:p>
    <w:p w14:paraId="70BEC580" w14:textId="5392CEA1" w:rsidR="00176896" w:rsidRDefault="00176896" w:rsidP="00176896">
      <w:pPr>
        <w:autoSpaceDE w:val="0"/>
        <w:autoSpaceDN w:val="0"/>
        <w:adjustRightInd w:val="0"/>
        <w:rPr>
          <w:rFonts w:ascii="Arial" w:hAnsi="Arial" w:cs="Arial"/>
          <w:color w:val="000000"/>
          <w:sz w:val="20"/>
          <w:szCs w:val="20"/>
        </w:rPr>
      </w:pPr>
      <w:r w:rsidRPr="00176896">
        <w:rPr>
          <w:rFonts w:ascii="Arial" w:hAnsi="Arial" w:cs="Arial"/>
          <w:b/>
          <w:bCs/>
          <w:color w:val="000000"/>
          <w:sz w:val="20"/>
          <w:szCs w:val="20"/>
        </w:rPr>
        <w:t>Approach:</w:t>
      </w:r>
    </w:p>
    <w:p w14:paraId="420DCB15" w14:textId="2634C13E" w:rsidR="00176896" w:rsidRDefault="00176896" w:rsidP="00176896">
      <w:pPr>
        <w:autoSpaceDE w:val="0"/>
        <w:autoSpaceDN w:val="0"/>
        <w:adjustRightInd w:val="0"/>
        <w:rPr>
          <w:rFonts w:ascii="Arial" w:hAnsi="Arial" w:cs="Arial"/>
          <w:color w:val="000000"/>
          <w:sz w:val="20"/>
          <w:szCs w:val="20"/>
        </w:rPr>
      </w:pPr>
    </w:p>
    <w:p w14:paraId="15286469" w14:textId="77777777" w:rsidR="00176896" w:rsidRDefault="00176896" w:rsidP="00176896">
      <w:pPr>
        <w:pStyle w:val="ListParagraph"/>
        <w:numPr>
          <w:ilvl w:val="0"/>
          <w:numId w:val="14"/>
        </w:numPr>
        <w:autoSpaceDE w:val="0"/>
        <w:autoSpaceDN w:val="0"/>
        <w:adjustRightInd w:val="0"/>
        <w:rPr>
          <w:rFonts w:ascii="Arial" w:hAnsi="Arial" w:cs="Arial"/>
          <w:color w:val="000000"/>
          <w:sz w:val="20"/>
          <w:szCs w:val="20"/>
        </w:rPr>
      </w:pPr>
      <w:r w:rsidRPr="00176896">
        <w:rPr>
          <w:rFonts w:ascii="Arial" w:hAnsi="Arial" w:cs="Arial"/>
          <w:color w:val="000000"/>
          <w:sz w:val="20"/>
          <w:szCs w:val="20"/>
        </w:rPr>
        <w:t>Do measurements exist to gauge operational efficiency and process exceptions?  Confirm processing targets and service level commitments and ascertain whether these are being met.  Suggested areas to review are</w:t>
      </w:r>
      <w:r>
        <w:rPr>
          <w:rFonts w:ascii="Arial" w:hAnsi="Arial" w:cs="Arial"/>
          <w:color w:val="000000"/>
          <w:sz w:val="20"/>
          <w:szCs w:val="20"/>
        </w:rPr>
        <w:t>:</w:t>
      </w:r>
      <w:r>
        <w:rPr>
          <w:rFonts w:ascii="Arial" w:hAnsi="Arial" w:cs="Arial"/>
          <w:color w:val="000000"/>
          <w:sz w:val="20"/>
          <w:szCs w:val="20"/>
        </w:rPr>
        <w:br/>
      </w:r>
    </w:p>
    <w:p w14:paraId="6FE5A441" w14:textId="77777777" w:rsidR="00176896" w:rsidRDefault="00176896" w:rsidP="00176896">
      <w:pPr>
        <w:pStyle w:val="ListParagraph"/>
        <w:numPr>
          <w:ilvl w:val="1"/>
          <w:numId w:val="14"/>
        </w:numPr>
        <w:autoSpaceDE w:val="0"/>
        <w:autoSpaceDN w:val="0"/>
        <w:adjustRightInd w:val="0"/>
        <w:rPr>
          <w:rFonts w:ascii="Arial" w:hAnsi="Arial" w:cs="Arial"/>
          <w:color w:val="000000"/>
          <w:sz w:val="20"/>
          <w:szCs w:val="20"/>
        </w:rPr>
      </w:pPr>
      <w:r w:rsidRPr="00176896">
        <w:rPr>
          <w:rFonts w:ascii="Arial" w:hAnsi="Arial" w:cs="Arial"/>
          <w:color w:val="000000"/>
          <w:sz w:val="20"/>
          <w:szCs w:val="20"/>
        </w:rPr>
        <w:t>Late Payments / Uncorrected Errors</w:t>
      </w:r>
    </w:p>
    <w:p w14:paraId="6C06CCF7" w14:textId="77777777" w:rsidR="00176896" w:rsidRDefault="00176896" w:rsidP="00176896">
      <w:pPr>
        <w:pStyle w:val="ListParagraph"/>
        <w:numPr>
          <w:ilvl w:val="1"/>
          <w:numId w:val="14"/>
        </w:numPr>
        <w:autoSpaceDE w:val="0"/>
        <w:autoSpaceDN w:val="0"/>
        <w:adjustRightInd w:val="0"/>
        <w:rPr>
          <w:rFonts w:ascii="Arial" w:hAnsi="Arial" w:cs="Arial"/>
          <w:color w:val="000000"/>
          <w:sz w:val="20"/>
          <w:szCs w:val="20"/>
        </w:rPr>
      </w:pPr>
      <w:r w:rsidRPr="00176896">
        <w:rPr>
          <w:rFonts w:ascii="Arial" w:hAnsi="Arial" w:cs="Arial"/>
          <w:color w:val="000000"/>
          <w:sz w:val="20"/>
          <w:szCs w:val="20"/>
        </w:rPr>
        <w:t>Payment Processing Accuracy</w:t>
      </w:r>
    </w:p>
    <w:p w14:paraId="50FDB252" w14:textId="14498EE1" w:rsidR="00176896" w:rsidRDefault="00176896" w:rsidP="00176896">
      <w:pPr>
        <w:pStyle w:val="ListParagraph"/>
        <w:numPr>
          <w:ilvl w:val="1"/>
          <w:numId w:val="14"/>
        </w:numPr>
        <w:autoSpaceDE w:val="0"/>
        <w:autoSpaceDN w:val="0"/>
        <w:adjustRightInd w:val="0"/>
        <w:rPr>
          <w:rFonts w:ascii="Arial" w:hAnsi="Arial" w:cs="Arial"/>
          <w:color w:val="000000"/>
          <w:sz w:val="20"/>
          <w:szCs w:val="20"/>
        </w:rPr>
      </w:pPr>
      <w:r w:rsidRPr="00176896">
        <w:rPr>
          <w:rFonts w:ascii="Arial" w:hAnsi="Arial" w:cs="Arial"/>
          <w:color w:val="000000"/>
          <w:sz w:val="20"/>
          <w:szCs w:val="20"/>
        </w:rPr>
        <w:t>Carry Forward Balance Analysis</w:t>
      </w:r>
    </w:p>
    <w:p w14:paraId="0EB1F267" w14:textId="77777777" w:rsidR="00176896" w:rsidRDefault="00176896" w:rsidP="00176896">
      <w:pPr>
        <w:pStyle w:val="ListParagraph"/>
        <w:numPr>
          <w:ilvl w:val="1"/>
          <w:numId w:val="14"/>
        </w:numPr>
        <w:autoSpaceDE w:val="0"/>
        <w:autoSpaceDN w:val="0"/>
        <w:adjustRightInd w:val="0"/>
        <w:rPr>
          <w:rFonts w:ascii="Arial" w:hAnsi="Arial" w:cs="Arial"/>
          <w:color w:val="000000"/>
          <w:sz w:val="20"/>
          <w:szCs w:val="20"/>
        </w:rPr>
      </w:pPr>
      <w:r w:rsidRPr="00176896">
        <w:rPr>
          <w:rFonts w:ascii="Arial" w:hAnsi="Arial" w:cs="Arial"/>
          <w:color w:val="000000"/>
          <w:sz w:val="20"/>
          <w:szCs w:val="20"/>
        </w:rPr>
        <w:t>General Ledger Batch Miscodes</w:t>
      </w:r>
    </w:p>
    <w:p w14:paraId="385C2A1B" w14:textId="20E9970A" w:rsidR="00176896" w:rsidRDefault="00176896" w:rsidP="00176896">
      <w:pPr>
        <w:pStyle w:val="ListParagraph"/>
        <w:numPr>
          <w:ilvl w:val="1"/>
          <w:numId w:val="14"/>
        </w:numPr>
        <w:autoSpaceDE w:val="0"/>
        <w:autoSpaceDN w:val="0"/>
        <w:adjustRightInd w:val="0"/>
        <w:rPr>
          <w:rFonts w:ascii="Arial" w:hAnsi="Arial" w:cs="Arial"/>
          <w:color w:val="000000"/>
          <w:sz w:val="20"/>
          <w:szCs w:val="20"/>
        </w:rPr>
      </w:pPr>
      <w:r w:rsidRPr="00176896">
        <w:rPr>
          <w:rFonts w:ascii="Arial" w:hAnsi="Arial" w:cs="Arial"/>
          <w:color w:val="000000"/>
          <w:sz w:val="20"/>
          <w:szCs w:val="20"/>
        </w:rPr>
        <w:t>Peer Review</w:t>
      </w:r>
    </w:p>
    <w:p w14:paraId="72904C74" w14:textId="01A52337" w:rsidR="00176896" w:rsidRDefault="00176896" w:rsidP="00176896">
      <w:pPr>
        <w:pStyle w:val="ListParagraph"/>
        <w:numPr>
          <w:ilvl w:val="1"/>
          <w:numId w:val="14"/>
        </w:numPr>
        <w:autoSpaceDE w:val="0"/>
        <w:autoSpaceDN w:val="0"/>
        <w:adjustRightInd w:val="0"/>
        <w:rPr>
          <w:rFonts w:ascii="Arial" w:hAnsi="Arial" w:cs="Arial"/>
          <w:color w:val="000000"/>
          <w:sz w:val="20"/>
          <w:szCs w:val="20"/>
        </w:rPr>
      </w:pPr>
      <w:r w:rsidRPr="00176896">
        <w:rPr>
          <w:rFonts w:ascii="Arial" w:hAnsi="Arial" w:cs="Arial"/>
          <w:color w:val="000000"/>
          <w:sz w:val="20"/>
          <w:szCs w:val="20"/>
        </w:rPr>
        <w:t>Advance Summary Report</w:t>
      </w:r>
    </w:p>
    <w:p w14:paraId="6E3E819E" w14:textId="77777777" w:rsidR="00176896" w:rsidRDefault="00176896" w:rsidP="00176896">
      <w:pPr>
        <w:pStyle w:val="ListParagraph"/>
        <w:numPr>
          <w:ilvl w:val="1"/>
          <w:numId w:val="14"/>
        </w:numPr>
        <w:autoSpaceDE w:val="0"/>
        <w:autoSpaceDN w:val="0"/>
        <w:adjustRightInd w:val="0"/>
        <w:rPr>
          <w:rFonts w:ascii="Arial" w:hAnsi="Arial" w:cs="Arial"/>
          <w:color w:val="000000"/>
          <w:sz w:val="20"/>
          <w:szCs w:val="20"/>
        </w:rPr>
      </w:pPr>
      <w:r w:rsidRPr="00176896">
        <w:rPr>
          <w:rFonts w:ascii="Arial" w:hAnsi="Arial" w:cs="Arial"/>
          <w:color w:val="000000"/>
          <w:sz w:val="20"/>
          <w:szCs w:val="20"/>
        </w:rPr>
        <w:t>Adjustment Trend Analysis</w:t>
      </w:r>
      <w:r>
        <w:rPr>
          <w:rFonts w:ascii="Arial" w:hAnsi="Arial" w:cs="Arial"/>
          <w:color w:val="000000"/>
          <w:sz w:val="20"/>
          <w:szCs w:val="20"/>
        </w:rPr>
        <w:br/>
      </w:r>
    </w:p>
    <w:p w14:paraId="354828D9" w14:textId="77777777" w:rsidR="00176896" w:rsidRDefault="00176896" w:rsidP="00176896">
      <w:pPr>
        <w:pStyle w:val="ListParagraph"/>
        <w:numPr>
          <w:ilvl w:val="0"/>
          <w:numId w:val="14"/>
        </w:numPr>
        <w:autoSpaceDE w:val="0"/>
        <w:autoSpaceDN w:val="0"/>
        <w:adjustRightInd w:val="0"/>
        <w:rPr>
          <w:rFonts w:ascii="Arial" w:hAnsi="Arial" w:cs="Arial"/>
          <w:color w:val="000000"/>
          <w:sz w:val="20"/>
          <w:szCs w:val="20"/>
        </w:rPr>
      </w:pPr>
      <w:r w:rsidRPr="00176896">
        <w:rPr>
          <w:rFonts w:ascii="Arial" w:hAnsi="Arial" w:cs="Arial"/>
          <w:color w:val="000000"/>
          <w:sz w:val="20"/>
          <w:szCs w:val="20"/>
        </w:rPr>
        <w:t>Where performance levels are below target, investigate reasons why and determine whether action plans have been implemented to correct defective performance.</w:t>
      </w:r>
      <w:r>
        <w:rPr>
          <w:rFonts w:ascii="Arial" w:hAnsi="Arial" w:cs="Arial"/>
          <w:color w:val="000000"/>
          <w:sz w:val="20"/>
          <w:szCs w:val="20"/>
        </w:rPr>
        <w:br/>
      </w:r>
    </w:p>
    <w:p w14:paraId="6157785B" w14:textId="7476C71F" w:rsidR="00176896" w:rsidRDefault="00141D1D" w:rsidP="00176896">
      <w:pPr>
        <w:pStyle w:val="ListParagraph"/>
        <w:numPr>
          <w:ilvl w:val="0"/>
          <w:numId w:val="14"/>
        </w:numPr>
        <w:autoSpaceDE w:val="0"/>
        <w:autoSpaceDN w:val="0"/>
        <w:adjustRightInd w:val="0"/>
        <w:rPr>
          <w:rFonts w:ascii="Arial" w:hAnsi="Arial" w:cs="Arial"/>
          <w:color w:val="000000"/>
          <w:sz w:val="20"/>
          <w:szCs w:val="20"/>
        </w:rPr>
      </w:pPr>
      <w:r>
        <w:rPr>
          <w:rFonts w:ascii="Arial" w:hAnsi="Arial" w:cs="Arial"/>
          <w:color w:val="000000"/>
          <w:sz w:val="20"/>
          <w:szCs w:val="20"/>
        </w:rPr>
        <w:t>In collaboration with</w:t>
      </w:r>
      <w:r w:rsidR="00A62CC0">
        <w:rPr>
          <w:rFonts w:ascii="Arial" w:hAnsi="Arial" w:cs="Arial"/>
          <w:color w:val="000000"/>
          <w:sz w:val="20"/>
          <w:szCs w:val="20"/>
        </w:rPr>
        <w:t xml:space="preserve"> IBM</w:t>
      </w:r>
      <w:r>
        <w:rPr>
          <w:rFonts w:ascii="Arial" w:hAnsi="Arial" w:cs="Arial"/>
          <w:color w:val="000000"/>
          <w:sz w:val="20"/>
          <w:szCs w:val="20"/>
        </w:rPr>
        <w:t xml:space="preserve"> accounting,</w:t>
      </w:r>
      <w:r w:rsidR="00F343CE">
        <w:rPr>
          <w:rFonts w:ascii="Arial" w:hAnsi="Arial" w:cs="Arial"/>
          <w:color w:val="000000"/>
          <w:sz w:val="20"/>
          <w:szCs w:val="20"/>
        </w:rPr>
        <w:t xml:space="preserve"> r</w:t>
      </w:r>
      <w:r w:rsidR="00176896" w:rsidRPr="00176896">
        <w:rPr>
          <w:rFonts w:ascii="Arial" w:hAnsi="Arial" w:cs="Arial"/>
          <w:color w:val="000000"/>
          <w:sz w:val="20"/>
          <w:szCs w:val="20"/>
        </w:rPr>
        <w:t>eview monthl</w:t>
      </w:r>
      <w:r w:rsidR="00F343CE">
        <w:rPr>
          <w:rFonts w:ascii="Arial" w:hAnsi="Arial" w:cs="Arial"/>
          <w:color w:val="000000"/>
          <w:sz w:val="20"/>
          <w:szCs w:val="20"/>
        </w:rPr>
        <w:t>y</w:t>
      </w:r>
      <w:r w:rsidR="004C3CAD">
        <w:rPr>
          <w:rFonts w:ascii="Arial" w:hAnsi="Arial" w:cs="Arial"/>
          <w:color w:val="000000"/>
          <w:sz w:val="20"/>
          <w:szCs w:val="20"/>
        </w:rPr>
        <w:t xml:space="preserve"> </w:t>
      </w:r>
      <w:r w:rsidR="00176896" w:rsidRPr="00176896">
        <w:rPr>
          <w:rFonts w:ascii="Arial" w:hAnsi="Arial" w:cs="Arial"/>
          <w:color w:val="000000"/>
          <w:sz w:val="20"/>
          <w:szCs w:val="20"/>
        </w:rPr>
        <w:t xml:space="preserve">reconciliations for </w:t>
      </w:r>
      <w:r w:rsidR="00B64CD6">
        <w:rPr>
          <w:rFonts w:ascii="Arial" w:hAnsi="Arial" w:cs="Arial"/>
          <w:color w:val="000000"/>
          <w:sz w:val="20"/>
          <w:szCs w:val="20"/>
        </w:rPr>
        <w:t>R&amp;PM</w:t>
      </w:r>
      <w:r w:rsidR="00176896" w:rsidRPr="00176896">
        <w:rPr>
          <w:rFonts w:ascii="Arial" w:hAnsi="Arial" w:cs="Arial"/>
          <w:color w:val="000000"/>
          <w:sz w:val="20"/>
          <w:szCs w:val="20"/>
        </w:rPr>
        <w:t xml:space="preserve"> payment analysis, </w:t>
      </w:r>
      <w:r w:rsidR="00B64CD6">
        <w:rPr>
          <w:rFonts w:ascii="Arial" w:hAnsi="Arial" w:cs="Arial"/>
          <w:color w:val="000000"/>
          <w:sz w:val="20"/>
          <w:szCs w:val="20"/>
        </w:rPr>
        <w:t>R&amp;PM</w:t>
      </w:r>
      <w:r w:rsidR="00176896" w:rsidRPr="00176896">
        <w:rPr>
          <w:rFonts w:ascii="Arial" w:hAnsi="Arial" w:cs="Arial"/>
          <w:color w:val="000000"/>
          <w:sz w:val="20"/>
          <w:szCs w:val="20"/>
        </w:rPr>
        <w:t xml:space="preserve"> cost analysis.</w:t>
      </w:r>
    </w:p>
    <w:p w14:paraId="3CD71451" w14:textId="7EE3545F" w:rsidR="00176896" w:rsidRDefault="00176896" w:rsidP="00176896">
      <w:pPr>
        <w:autoSpaceDE w:val="0"/>
        <w:autoSpaceDN w:val="0"/>
        <w:adjustRightInd w:val="0"/>
        <w:rPr>
          <w:rFonts w:ascii="Arial" w:hAnsi="Arial" w:cs="Arial"/>
          <w:color w:val="000000"/>
          <w:sz w:val="20"/>
          <w:szCs w:val="20"/>
        </w:rPr>
      </w:pPr>
    </w:p>
    <w:p w14:paraId="609EBD8F" w14:textId="26BD3140" w:rsidR="00506ED6" w:rsidRDefault="00506ED6" w:rsidP="00176896">
      <w:pPr>
        <w:autoSpaceDE w:val="0"/>
        <w:autoSpaceDN w:val="0"/>
        <w:adjustRightInd w:val="0"/>
        <w:rPr>
          <w:rFonts w:ascii="Arial" w:hAnsi="Arial" w:cs="Arial"/>
          <w:color w:val="000000"/>
          <w:sz w:val="20"/>
          <w:szCs w:val="20"/>
        </w:rPr>
      </w:pPr>
    </w:p>
    <w:p w14:paraId="61509EFB" w14:textId="77777777" w:rsidR="00506ED6" w:rsidRDefault="00506ED6" w:rsidP="00176896">
      <w:pPr>
        <w:autoSpaceDE w:val="0"/>
        <w:autoSpaceDN w:val="0"/>
        <w:adjustRightInd w:val="0"/>
        <w:rPr>
          <w:rFonts w:ascii="Arial" w:hAnsi="Arial" w:cs="Arial"/>
          <w:color w:val="000000"/>
          <w:sz w:val="20"/>
          <w:szCs w:val="20"/>
        </w:rPr>
      </w:pPr>
    </w:p>
    <w:p w14:paraId="7228B7B8" w14:textId="68560B7C" w:rsidR="000E7C59" w:rsidRDefault="000E7C59">
      <w:pPr>
        <w:rPr>
          <w:rFonts w:ascii="Arial" w:hAnsi="Arial" w:cs="Arial"/>
          <w:color w:val="000000"/>
          <w:sz w:val="20"/>
          <w:szCs w:val="20"/>
        </w:rPr>
      </w:pPr>
      <w:r>
        <w:rPr>
          <w:rFonts w:ascii="Arial" w:hAnsi="Arial" w:cs="Arial"/>
          <w:color w:val="000000"/>
          <w:sz w:val="20"/>
          <w:szCs w:val="20"/>
        </w:rPr>
        <w:br w:type="page"/>
      </w:r>
    </w:p>
    <w:p w14:paraId="478164CA" w14:textId="77777777" w:rsidR="000E7C59" w:rsidRPr="000E7C59" w:rsidRDefault="000E7C59" w:rsidP="000E7C59">
      <w:pPr>
        <w:keepLines/>
        <w:tabs>
          <w:tab w:val="left" w:pos="4680"/>
        </w:tabs>
        <w:autoSpaceDE w:val="0"/>
        <w:autoSpaceDN w:val="0"/>
        <w:adjustRightInd w:val="0"/>
        <w:rPr>
          <w:rFonts w:ascii="Arial" w:hAnsi="Arial" w:cs="Arial"/>
          <w:color w:val="000000"/>
          <w:sz w:val="20"/>
          <w:szCs w:val="20"/>
        </w:rPr>
      </w:pPr>
      <w:r w:rsidRPr="000E7C59">
        <w:rPr>
          <w:rFonts w:ascii="Arial" w:hAnsi="Arial" w:cs="Arial"/>
          <w:color w:val="000000"/>
          <w:sz w:val="20"/>
          <w:szCs w:val="20"/>
        </w:rPr>
        <w:lastRenderedPageBreak/>
        <w:t>CONTROL ASSESSMENT QUESTIONS</w:t>
      </w:r>
    </w:p>
    <w:p w14:paraId="480373E1" w14:textId="3CFFD06C" w:rsidR="00176896" w:rsidRPr="000E7C59" w:rsidRDefault="000E7C59" w:rsidP="008F2BC0">
      <w:pPr>
        <w:pStyle w:val="Heading2"/>
      </w:pPr>
      <w:bookmarkStart w:id="13" w:name="_Toc217037863"/>
      <w:r w:rsidRPr="000E7C59">
        <w:t>Key Control Question: 4. Agreement Owner (AO)</w:t>
      </w:r>
      <w:bookmarkEnd w:id="13"/>
    </w:p>
    <w:p w14:paraId="33D343B3" w14:textId="4AD8FA80" w:rsidR="000E7C59" w:rsidRPr="000E7C59" w:rsidRDefault="000E7C59" w:rsidP="000E7C59">
      <w:pPr>
        <w:autoSpaceDE w:val="0"/>
        <w:autoSpaceDN w:val="0"/>
        <w:adjustRightInd w:val="0"/>
        <w:rPr>
          <w:rFonts w:ascii="Arial" w:hAnsi="Arial" w:cs="Arial"/>
          <w:color w:val="000000"/>
          <w:sz w:val="20"/>
          <w:szCs w:val="20"/>
        </w:rPr>
      </w:pPr>
    </w:p>
    <w:p w14:paraId="7718E319" w14:textId="77777777" w:rsidR="000E7C59" w:rsidRPr="000E7C59" w:rsidRDefault="000E7C59" w:rsidP="000E7C59">
      <w:pPr>
        <w:autoSpaceDE w:val="0"/>
        <w:autoSpaceDN w:val="0"/>
        <w:adjustRightInd w:val="0"/>
        <w:rPr>
          <w:rFonts w:ascii="Arial" w:hAnsi="Arial" w:cs="Arial"/>
          <w:b/>
          <w:bCs/>
          <w:color w:val="000000"/>
          <w:sz w:val="20"/>
          <w:szCs w:val="20"/>
        </w:rPr>
      </w:pPr>
      <w:r w:rsidRPr="000E7C59">
        <w:rPr>
          <w:rFonts w:ascii="Arial" w:hAnsi="Arial" w:cs="Arial"/>
          <w:b/>
          <w:bCs/>
          <w:color w:val="000000"/>
          <w:sz w:val="20"/>
          <w:szCs w:val="20"/>
        </w:rPr>
        <w:t>Objective:</w:t>
      </w:r>
    </w:p>
    <w:p w14:paraId="10CD3B62" w14:textId="35458F83" w:rsidR="000E7C59" w:rsidRPr="000E7C59" w:rsidRDefault="000E7C59" w:rsidP="000E7C59">
      <w:pPr>
        <w:autoSpaceDE w:val="0"/>
        <w:autoSpaceDN w:val="0"/>
        <w:adjustRightInd w:val="0"/>
        <w:rPr>
          <w:rFonts w:ascii="Arial" w:hAnsi="Arial" w:cs="Arial"/>
          <w:color w:val="000000"/>
          <w:sz w:val="20"/>
          <w:szCs w:val="20"/>
        </w:rPr>
      </w:pPr>
      <w:r w:rsidRPr="000E7C59">
        <w:rPr>
          <w:rFonts w:ascii="Arial" w:hAnsi="Arial" w:cs="Arial"/>
          <w:color w:val="000000"/>
          <w:sz w:val="20"/>
          <w:szCs w:val="20"/>
        </w:rPr>
        <w:t xml:space="preserve">The integrity and accuracy of the payments facilitated by the centralized </w:t>
      </w:r>
      <w:r w:rsidR="00B64CD6">
        <w:rPr>
          <w:rFonts w:ascii="Arial" w:hAnsi="Arial" w:cs="Arial"/>
          <w:color w:val="000000"/>
          <w:sz w:val="20"/>
          <w:szCs w:val="20"/>
        </w:rPr>
        <w:t>R&amp;PM</w:t>
      </w:r>
      <w:r w:rsidRPr="000E7C59">
        <w:rPr>
          <w:rFonts w:ascii="Arial" w:hAnsi="Arial" w:cs="Arial"/>
          <w:color w:val="000000"/>
          <w:sz w:val="20"/>
          <w:szCs w:val="20"/>
        </w:rPr>
        <w:t xml:space="preserve"> department is dependent upon the work performed by each Business Unit (BU) Agreement Owner (AO) responsible for administering software royalty contracts for a specific product(s), brand(s), or lab site.</w:t>
      </w:r>
    </w:p>
    <w:p w14:paraId="2C6BD779" w14:textId="77777777" w:rsidR="000E7C59" w:rsidRPr="000E7C59" w:rsidRDefault="000E7C59" w:rsidP="000E7C59">
      <w:pPr>
        <w:autoSpaceDE w:val="0"/>
        <w:autoSpaceDN w:val="0"/>
        <w:adjustRightInd w:val="0"/>
        <w:rPr>
          <w:rFonts w:ascii="Arial" w:hAnsi="Arial" w:cs="Arial"/>
          <w:color w:val="000000"/>
          <w:sz w:val="20"/>
          <w:szCs w:val="20"/>
        </w:rPr>
      </w:pPr>
    </w:p>
    <w:p w14:paraId="403611A0" w14:textId="77777777" w:rsidR="000E7C59" w:rsidRPr="000E7C59" w:rsidRDefault="000E7C59" w:rsidP="000E7C59">
      <w:pPr>
        <w:autoSpaceDE w:val="0"/>
        <w:autoSpaceDN w:val="0"/>
        <w:adjustRightInd w:val="0"/>
        <w:rPr>
          <w:rFonts w:ascii="Arial" w:hAnsi="Arial" w:cs="Arial"/>
          <w:b/>
          <w:bCs/>
          <w:color w:val="000000"/>
          <w:sz w:val="20"/>
          <w:szCs w:val="20"/>
        </w:rPr>
      </w:pPr>
      <w:r w:rsidRPr="000E7C59">
        <w:rPr>
          <w:rFonts w:ascii="Arial" w:hAnsi="Arial" w:cs="Arial"/>
          <w:b/>
          <w:bCs/>
          <w:color w:val="000000"/>
          <w:sz w:val="20"/>
          <w:szCs w:val="20"/>
        </w:rPr>
        <w:t>Risk/Exposure:</w:t>
      </w:r>
    </w:p>
    <w:p w14:paraId="754F0AB4" w14:textId="489F5BC6" w:rsidR="000E7C59" w:rsidRPr="000E7C59" w:rsidRDefault="000E7C59" w:rsidP="000E7C59">
      <w:pPr>
        <w:autoSpaceDE w:val="0"/>
        <w:autoSpaceDN w:val="0"/>
        <w:adjustRightInd w:val="0"/>
        <w:rPr>
          <w:rFonts w:ascii="Arial" w:hAnsi="Arial" w:cs="Arial"/>
          <w:color w:val="000000"/>
          <w:sz w:val="20"/>
          <w:szCs w:val="20"/>
        </w:rPr>
      </w:pPr>
      <w:r w:rsidRPr="000E7C59">
        <w:rPr>
          <w:rFonts w:ascii="Arial" w:hAnsi="Arial" w:cs="Arial"/>
          <w:color w:val="000000"/>
          <w:sz w:val="20"/>
          <w:szCs w:val="20"/>
        </w:rPr>
        <w:t xml:space="preserve">The lack of a well-defined AO role could affect the integrity and accuracy of payments facilitated by the centralized </w:t>
      </w:r>
      <w:r w:rsidR="00B64CD6">
        <w:rPr>
          <w:rFonts w:ascii="Arial" w:hAnsi="Arial" w:cs="Arial"/>
          <w:color w:val="000000"/>
          <w:sz w:val="20"/>
          <w:szCs w:val="20"/>
        </w:rPr>
        <w:t>R&amp;PM</w:t>
      </w:r>
      <w:r w:rsidRPr="000E7C59">
        <w:rPr>
          <w:rFonts w:ascii="Arial" w:hAnsi="Arial" w:cs="Arial"/>
          <w:color w:val="000000"/>
          <w:sz w:val="20"/>
          <w:szCs w:val="20"/>
        </w:rPr>
        <w:t xml:space="preserve"> department.</w:t>
      </w:r>
    </w:p>
    <w:p w14:paraId="745A8496" w14:textId="77777777" w:rsidR="000E7C59" w:rsidRPr="000E7C59" w:rsidRDefault="000E7C59" w:rsidP="000E7C59">
      <w:pPr>
        <w:autoSpaceDE w:val="0"/>
        <w:autoSpaceDN w:val="0"/>
        <w:adjustRightInd w:val="0"/>
        <w:rPr>
          <w:rFonts w:ascii="Arial" w:hAnsi="Arial" w:cs="Arial"/>
          <w:color w:val="000000"/>
          <w:sz w:val="20"/>
          <w:szCs w:val="20"/>
        </w:rPr>
      </w:pPr>
    </w:p>
    <w:p w14:paraId="010EDD7D" w14:textId="39E34114" w:rsidR="000E7C59" w:rsidRPr="000E7C59" w:rsidRDefault="000E7C59" w:rsidP="000E7C59">
      <w:pPr>
        <w:autoSpaceDE w:val="0"/>
        <w:autoSpaceDN w:val="0"/>
        <w:adjustRightInd w:val="0"/>
        <w:rPr>
          <w:rFonts w:ascii="Arial" w:hAnsi="Arial" w:cs="Arial"/>
          <w:color w:val="000000"/>
          <w:sz w:val="20"/>
          <w:szCs w:val="20"/>
        </w:rPr>
      </w:pPr>
      <w:r w:rsidRPr="000E7C59">
        <w:rPr>
          <w:rFonts w:ascii="Arial" w:hAnsi="Arial" w:cs="Arial"/>
          <w:color w:val="000000"/>
          <w:sz w:val="20"/>
          <w:szCs w:val="20"/>
        </w:rPr>
        <w:t>NOTE: All AOs are either business development or development within the business unit; often offering managers. There are no contracting AOs that do the admin role.</w:t>
      </w:r>
    </w:p>
    <w:p w14:paraId="5E447E92" w14:textId="04B88CDF" w:rsidR="000E7C59" w:rsidRPr="000E7C59" w:rsidRDefault="000E7C59" w:rsidP="000E7C59">
      <w:pPr>
        <w:autoSpaceDE w:val="0"/>
        <w:autoSpaceDN w:val="0"/>
        <w:adjustRightInd w:val="0"/>
        <w:rPr>
          <w:rFonts w:ascii="Arial" w:hAnsi="Arial" w:cs="Arial"/>
          <w:color w:val="000000"/>
          <w:sz w:val="20"/>
          <w:szCs w:val="20"/>
        </w:rPr>
      </w:pPr>
    </w:p>
    <w:p w14:paraId="3700F4B8" w14:textId="3A18E99A" w:rsidR="000E7C59" w:rsidRDefault="000E7C59">
      <w:pPr>
        <w:rPr>
          <w:rFonts w:ascii="Arial" w:hAnsi="Arial" w:cs="Arial"/>
          <w:color w:val="000000"/>
          <w:sz w:val="20"/>
          <w:szCs w:val="20"/>
        </w:rPr>
      </w:pPr>
      <w:r>
        <w:rPr>
          <w:rFonts w:ascii="Arial" w:hAnsi="Arial" w:cs="Arial"/>
          <w:color w:val="000000"/>
          <w:sz w:val="20"/>
          <w:szCs w:val="20"/>
        </w:rPr>
        <w:br w:type="page"/>
      </w:r>
    </w:p>
    <w:p w14:paraId="24B4FDCC" w14:textId="77777777" w:rsidR="000E7C59" w:rsidRPr="000E7C59" w:rsidRDefault="000E7C59" w:rsidP="000E7C59">
      <w:pPr>
        <w:keepLines/>
        <w:tabs>
          <w:tab w:val="left" w:pos="4680"/>
        </w:tabs>
        <w:autoSpaceDE w:val="0"/>
        <w:autoSpaceDN w:val="0"/>
        <w:adjustRightInd w:val="0"/>
        <w:rPr>
          <w:rFonts w:ascii="Arial" w:hAnsi="Arial" w:cs="Arial"/>
          <w:color w:val="000000"/>
          <w:sz w:val="20"/>
          <w:szCs w:val="20"/>
        </w:rPr>
      </w:pPr>
      <w:r w:rsidRPr="000E7C59">
        <w:rPr>
          <w:rFonts w:ascii="Arial" w:hAnsi="Arial" w:cs="Arial"/>
          <w:color w:val="000000"/>
          <w:sz w:val="20"/>
          <w:szCs w:val="20"/>
        </w:rPr>
        <w:lastRenderedPageBreak/>
        <w:t>CONTROL ASSESSMENT QUESTIONS</w:t>
      </w:r>
    </w:p>
    <w:p w14:paraId="4E794450" w14:textId="3CEB9481" w:rsidR="000E7C59" w:rsidRPr="000E7C59" w:rsidRDefault="000E7C59" w:rsidP="000E7C59">
      <w:pPr>
        <w:autoSpaceDE w:val="0"/>
        <w:autoSpaceDN w:val="0"/>
        <w:adjustRightInd w:val="0"/>
        <w:rPr>
          <w:rFonts w:ascii="Arial" w:hAnsi="Arial" w:cs="Arial"/>
          <w:color w:val="000000"/>
          <w:sz w:val="20"/>
          <w:szCs w:val="20"/>
        </w:rPr>
      </w:pPr>
      <w:r w:rsidRPr="000E7C59">
        <w:rPr>
          <w:rFonts w:ascii="Arial" w:hAnsi="Arial" w:cs="Arial"/>
          <w:color w:val="000000"/>
          <w:sz w:val="20"/>
          <w:szCs w:val="20"/>
        </w:rPr>
        <w:t>Key Control Question: 4. Agreement Owner (AO)</w:t>
      </w:r>
    </w:p>
    <w:p w14:paraId="68C690FC" w14:textId="34ACE777" w:rsidR="000E7C59" w:rsidRPr="000E7C59" w:rsidRDefault="000E7C59" w:rsidP="00F95057">
      <w:pPr>
        <w:pStyle w:val="Heading3"/>
      </w:pPr>
      <w:bookmarkStart w:id="14" w:name="_Toc217037864"/>
      <w:r w:rsidRPr="000E7C59">
        <w:t>Primary Test: Agreement Owner (AO) (PF001.P)</w:t>
      </w:r>
      <w:bookmarkEnd w:id="14"/>
    </w:p>
    <w:p w14:paraId="5F27D80B" w14:textId="169814D6" w:rsidR="000E7C59" w:rsidRPr="000E7C59" w:rsidRDefault="000E7C59" w:rsidP="000E7C59">
      <w:pPr>
        <w:autoSpaceDE w:val="0"/>
        <w:autoSpaceDN w:val="0"/>
        <w:adjustRightInd w:val="0"/>
        <w:rPr>
          <w:rFonts w:ascii="Arial" w:hAnsi="Arial" w:cs="Arial"/>
          <w:color w:val="000000"/>
          <w:sz w:val="20"/>
          <w:szCs w:val="20"/>
        </w:rPr>
      </w:pPr>
    </w:p>
    <w:p w14:paraId="4394F534" w14:textId="77777777" w:rsidR="000E7C59" w:rsidRPr="000E7C59" w:rsidRDefault="000E7C59" w:rsidP="000E7C59">
      <w:pPr>
        <w:autoSpaceDE w:val="0"/>
        <w:autoSpaceDN w:val="0"/>
        <w:adjustRightInd w:val="0"/>
        <w:rPr>
          <w:rFonts w:ascii="Arial" w:hAnsi="Arial" w:cs="Arial"/>
          <w:b/>
          <w:bCs/>
          <w:color w:val="000000"/>
          <w:sz w:val="20"/>
          <w:szCs w:val="20"/>
        </w:rPr>
      </w:pPr>
      <w:r w:rsidRPr="000E7C59">
        <w:rPr>
          <w:rFonts w:ascii="Arial" w:hAnsi="Arial" w:cs="Arial"/>
          <w:b/>
          <w:bCs/>
          <w:color w:val="000000"/>
          <w:sz w:val="20"/>
          <w:szCs w:val="20"/>
        </w:rPr>
        <w:t>Objective:</w:t>
      </w:r>
    </w:p>
    <w:p w14:paraId="448F95C5" w14:textId="249083D6" w:rsidR="000E7C59" w:rsidRPr="000E7C59" w:rsidRDefault="000E7C59" w:rsidP="000E7C59">
      <w:pPr>
        <w:autoSpaceDE w:val="0"/>
        <w:autoSpaceDN w:val="0"/>
        <w:adjustRightInd w:val="0"/>
        <w:rPr>
          <w:rFonts w:ascii="Arial" w:hAnsi="Arial" w:cs="Arial"/>
          <w:color w:val="000000"/>
          <w:sz w:val="20"/>
          <w:szCs w:val="20"/>
        </w:rPr>
      </w:pPr>
      <w:r w:rsidRPr="000E7C59">
        <w:rPr>
          <w:rFonts w:ascii="Arial" w:hAnsi="Arial" w:cs="Arial"/>
          <w:color w:val="000000"/>
          <w:sz w:val="20"/>
          <w:szCs w:val="20"/>
        </w:rPr>
        <w:t xml:space="preserve">Each Business Unit Agreement Owner review should include local process documentation, desk-level procedures, training materials, separation of duties assessment, approval matrix and delegations of authority, copies of </w:t>
      </w:r>
      <w:r>
        <w:rPr>
          <w:rFonts w:ascii="Arial" w:hAnsi="Arial" w:cs="Arial"/>
          <w:color w:val="000000"/>
          <w:sz w:val="20"/>
          <w:szCs w:val="20"/>
        </w:rPr>
        <w:t>third-</w:t>
      </w:r>
      <w:r w:rsidRPr="000E7C59">
        <w:rPr>
          <w:rFonts w:ascii="Arial" w:hAnsi="Arial" w:cs="Arial"/>
          <w:color w:val="000000"/>
          <w:sz w:val="20"/>
          <w:szCs w:val="20"/>
        </w:rPr>
        <w:t xml:space="preserve">party supplier agreements, royalty and payment reconciliations, calculations of adjustments, calculations supporting contractual minimums (for those minimums not calculated by </w:t>
      </w:r>
      <w:r w:rsidR="00B64CD6">
        <w:rPr>
          <w:rFonts w:ascii="Arial" w:hAnsi="Arial" w:cs="Arial"/>
          <w:color w:val="000000"/>
          <w:sz w:val="20"/>
          <w:szCs w:val="20"/>
        </w:rPr>
        <w:t>R&amp;PM</w:t>
      </w:r>
      <w:r w:rsidRPr="000E7C59">
        <w:rPr>
          <w:rFonts w:ascii="Arial" w:hAnsi="Arial" w:cs="Arial"/>
          <w:color w:val="000000"/>
          <w:sz w:val="20"/>
          <w:szCs w:val="20"/>
        </w:rPr>
        <w:t>) communications logs, and problem escalation procedures.</w:t>
      </w:r>
    </w:p>
    <w:p w14:paraId="53718427" w14:textId="77777777" w:rsidR="000E7C59" w:rsidRPr="000E7C59" w:rsidRDefault="000E7C59" w:rsidP="000E7C59">
      <w:pPr>
        <w:autoSpaceDE w:val="0"/>
        <w:autoSpaceDN w:val="0"/>
        <w:adjustRightInd w:val="0"/>
        <w:rPr>
          <w:rFonts w:ascii="Arial" w:hAnsi="Arial" w:cs="Arial"/>
          <w:color w:val="000000"/>
          <w:sz w:val="20"/>
          <w:szCs w:val="20"/>
        </w:rPr>
      </w:pPr>
    </w:p>
    <w:p w14:paraId="44E7A0FD" w14:textId="77777777" w:rsidR="000E7C59" w:rsidRPr="000E7C59" w:rsidRDefault="000E7C59" w:rsidP="000E7C59">
      <w:pPr>
        <w:autoSpaceDE w:val="0"/>
        <w:autoSpaceDN w:val="0"/>
        <w:adjustRightInd w:val="0"/>
        <w:rPr>
          <w:rFonts w:ascii="Arial" w:hAnsi="Arial" w:cs="Arial"/>
          <w:b/>
          <w:bCs/>
          <w:color w:val="000000"/>
          <w:sz w:val="20"/>
          <w:szCs w:val="20"/>
        </w:rPr>
      </w:pPr>
      <w:r w:rsidRPr="000E7C59">
        <w:rPr>
          <w:rFonts w:ascii="Arial" w:hAnsi="Arial" w:cs="Arial"/>
          <w:b/>
          <w:bCs/>
          <w:color w:val="000000"/>
          <w:sz w:val="20"/>
          <w:szCs w:val="20"/>
        </w:rPr>
        <w:t>Approach:</w:t>
      </w:r>
    </w:p>
    <w:p w14:paraId="2E3B433D" w14:textId="77777777" w:rsidR="000E7C59" w:rsidRDefault="000E7C59" w:rsidP="000E7C59">
      <w:pPr>
        <w:autoSpaceDE w:val="0"/>
        <w:autoSpaceDN w:val="0"/>
        <w:adjustRightInd w:val="0"/>
        <w:rPr>
          <w:rFonts w:ascii="Arial" w:hAnsi="Arial" w:cs="Arial"/>
          <w:color w:val="000000"/>
          <w:sz w:val="20"/>
          <w:szCs w:val="20"/>
        </w:rPr>
      </w:pPr>
      <w:r w:rsidRPr="000E7C59">
        <w:rPr>
          <w:rFonts w:ascii="Arial" w:hAnsi="Arial" w:cs="Arial"/>
          <w:color w:val="000000"/>
          <w:sz w:val="20"/>
          <w:szCs w:val="20"/>
        </w:rPr>
        <w:t>Review the following documentation to determine if the controls executed by the Agreement Owner are adequate to protect IBM.</w:t>
      </w:r>
      <w:r w:rsidRPr="000E7C59">
        <w:rPr>
          <w:rFonts w:ascii="Arial" w:hAnsi="Arial" w:cs="Arial"/>
          <w:color w:val="000000"/>
          <w:sz w:val="20"/>
          <w:szCs w:val="20"/>
        </w:rPr>
        <w:br/>
      </w:r>
      <w:r w:rsidRPr="000E7C59">
        <w:rPr>
          <w:rFonts w:ascii="Arial" w:hAnsi="Arial" w:cs="Arial"/>
          <w:color w:val="000000"/>
          <w:sz w:val="20"/>
          <w:szCs w:val="20"/>
        </w:rPr>
        <w:tab/>
      </w:r>
      <w:r w:rsidRPr="000E7C59">
        <w:rPr>
          <w:rFonts w:ascii="Arial" w:hAnsi="Arial" w:cs="Arial"/>
          <w:color w:val="000000"/>
          <w:sz w:val="20"/>
          <w:szCs w:val="20"/>
        </w:rPr>
        <w:br/>
      </w:r>
      <w:r w:rsidRPr="000E7C59">
        <w:rPr>
          <w:rFonts w:ascii="Arial" w:hAnsi="Arial" w:cs="Arial"/>
          <w:color w:val="000000"/>
          <w:sz w:val="20"/>
          <w:szCs w:val="20"/>
          <w:u w:val="single"/>
        </w:rPr>
        <w:t>Process Documentation and Desk-Level Procedures</w:t>
      </w:r>
    </w:p>
    <w:p w14:paraId="4F090CEF" w14:textId="77777777" w:rsidR="000E7C59" w:rsidRDefault="000E7C59" w:rsidP="000E7C59">
      <w:pPr>
        <w:pStyle w:val="ListParagraph"/>
        <w:numPr>
          <w:ilvl w:val="0"/>
          <w:numId w:val="16"/>
        </w:numPr>
        <w:autoSpaceDE w:val="0"/>
        <w:autoSpaceDN w:val="0"/>
        <w:adjustRightInd w:val="0"/>
        <w:rPr>
          <w:rFonts w:ascii="Arial" w:hAnsi="Arial" w:cs="Arial"/>
          <w:color w:val="000000"/>
          <w:sz w:val="20"/>
          <w:szCs w:val="20"/>
        </w:rPr>
      </w:pPr>
      <w:r w:rsidRPr="000E7C59">
        <w:rPr>
          <w:rFonts w:ascii="Arial" w:hAnsi="Arial" w:cs="Arial"/>
          <w:color w:val="000000"/>
          <w:sz w:val="20"/>
          <w:szCs w:val="20"/>
        </w:rPr>
        <w:t>Review process documentation and flowcharts to specifically understand business control points, documentation requirements, validation steps, administration of negative confirmations, reconciliations, approvals, separation of duties, records retention requirements, etc.</w:t>
      </w:r>
      <w:r>
        <w:rPr>
          <w:rFonts w:ascii="Arial" w:hAnsi="Arial" w:cs="Arial"/>
          <w:color w:val="000000"/>
          <w:sz w:val="20"/>
          <w:szCs w:val="20"/>
        </w:rPr>
        <w:br/>
      </w:r>
    </w:p>
    <w:p w14:paraId="37209782" w14:textId="77777777" w:rsidR="000E7C59" w:rsidRDefault="000E7C59" w:rsidP="000E7C59">
      <w:pPr>
        <w:pStyle w:val="ListParagraph"/>
        <w:numPr>
          <w:ilvl w:val="0"/>
          <w:numId w:val="16"/>
        </w:numPr>
        <w:autoSpaceDE w:val="0"/>
        <w:autoSpaceDN w:val="0"/>
        <w:adjustRightInd w:val="0"/>
        <w:rPr>
          <w:rFonts w:ascii="Arial" w:hAnsi="Arial" w:cs="Arial"/>
          <w:color w:val="000000"/>
          <w:sz w:val="20"/>
          <w:szCs w:val="20"/>
        </w:rPr>
      </w:pPr>
      <w:r w:rsidRPr="000E7C59">
        <w:rPr>
          <w:rFonts w:ascii="Arial" w:hAnsi="Arial" w:cs="Arial"/>
          <w:color w:val="000000"/>
          <w:sz w:val="20"/>
          <w:szCs w:val="20"/>
        </w:rPr>
        <w:t>Confirm that all Agreement Owner have documented desk-level procedures. Is training provided for new AOs to facilitate consistency in the performance of their roles and responsibilities?</w:t>
      </w:r>
      <w:r>
        <w:rPr>
          <w:rFonts w:ascii="Arial" w:hAnsi="Arial" w:cs="Arial"/>
          <w:color w:val="000000"/>
          <w:sz w:val="20"/>
          <w:szCs w:val="20"/>
        </w:rPr>
        <w:br/>
      </w:r>
    </w:p>
    <w:p w14:paraId="7A193736" w14:textId="77777777" w:rsidR="000E7C59" w:rsidRDefault="000E7C59" w:rsidP="000E7C59">
      <w:pPr>
        <w:autoSpaceDE w:val="0"/>
        <w:autoSpaceDN w:val="0"/>
        <w:adjustRightInd w:val="0"/>
        <w:rPr>
          <w:rFonts w:ascii="Arial" w:hAnsi="Arial" w:cs="Arial"/>
          <w:color w:val="000000"/>
          <w:sz w:val="20"/>
          <w:szCs w:val="20"/>
        </w:rPr>
      </w:pPr>
      <w:r w:rsidRPr="000E7C59">
        <w:rPr>
          <w:rFonts w:ascii="Arial" w:hAnsi="Arial" w:cs="Arial"/>
          <w:color w:val="000000"/>
          <w:sz w:val="20"/>
          <w:szCs w:val="20"/>
          <w:u w:val="single"/>
        </w:rPr>
        <w:t>Memorandum of Understanding (MOU) and Contractual Documentation</w:t>
      </w:r>
    </w:p>
    <w:p w14:paraId="2A6BB888" w14:textId="7842F729" w:rsidR="000E7C59" w:rsidRDefault="000E7C59" w:rsidP="000E7C59">
      <w:pPr>
        <w:pStyle w:val="ListParagraph"/>
        <w:numPr>
          <w:ilvl w:val="0"/>
          <w:numId w:val="17"/>
        </w:numPr>
        <w:autoSpaceDE w:val="0"/>
        <w:autoSpaceDN w:val="0"/>
        <w:adjustRightInd w:val="0"/>
        <w:rPr>
          <w:rFonts w:ascii="Arial" w:hAnsi="Arial" w:cs="Arial"/>
          <w:color w:val="000000"/>
          <w:sz w:val="20"/>
          <w:szCs w:val="20"/>
        </w:rPr>
      </w:pPr>
      <w:r w:rsidRPr="000E7C59">
        <w:rPr>
          <w:rFonts w:ascii="Arial" w:hAnsi="Arial" w:cs="Arial"/>
          <w:color w:val="000000"/>
          <w:sz w:val="20"/>
          <w:szCs w:val="20"/>
        </w:rPr>
        <w:t xml:space="preserve">Confirm that each Agreement Owner </w:t>
      </w:r>
      <w:r w:rsidR="00133B2D">
        <w:rPr>
          <w:rFonts w:ascii="Arial" w:hAnsi="Arial" w:cs="Arial"/>
          <w:color w:val="000000"/>
          <w:sz w:val="20"/>
          <w:szCs w:val="20"/>
        </w:rPr>
        <w:t xml:space="preserve">as </w:t>
      </w:r>
      <w:r w:rsidRPr="000E7C59">
        <w:rPr>
          <w:rFonts w:ascii="Arial" w:hAnsi="Arial" w:cs="Arial"/>
          <w:color w:val="000000"/>
          <w:sz w:val="20"/>
          <w:szCs w:val="20"/>
        </w:rPr>
        <w:t xml:space="preserve">contract managers had executed </w:t>
      </w:r>
      <w:r w:rsidR="00CE6E6F" w:rsidRPr="000E7C59">
        <w:rPr>
          <w:rFonts w:ascii="Arial" w:hAnsi="Arial" w:cs="Arial"/>
          <w:color w:val="000000"/>
          <w:sz w:val="20"/>
          <w:szCs w:val="20"/>
        </w:rPr>
        <w:t>an</w:t>
      </w:r>
      <w:r w:rsidRPr="000E7C59">
        <w:rPr>
          <w:rFonts w:ascii="Arial" w:hAnsi="Arial" w:cs="Arial"/>
          <w:color w:val="000000"/>
          <w:sz w:val="20"/>
          <w:szCs w:val="20"/>
        </w:rPr>
        <w:t xml:space="preserve"> AO Certification Form and the Business Unit had received a Memorandum of Understanding (MOU) from the </w:t>
      </w:r>
      <w:r w:rsidR="00B64CD6">
        <w:rPr>
          <w:rFonts w:ascii="Arial" w:hAnsi="Arial" w:cs="Arial"/>
          <w:color w:val="000000"/>
          <w:sz w:val="20"/>
          <w:szCs w:val="20"/>
        </w:rPr>
        <w:t>R&amp;PM</w:t>
      </w:r>
      <w:r w:rsidRPr="000E7C59">
        <w:rPr>
          <w:rFonts w:ascii="Arial" w:hAnsi="Arial" w:cs="Arial"/>
          <w:color w:val="000000"/>
          <w:sz w:val="20"/>
          <w:szCs w:val="20"/>
        </w:rPr>
        <w:t xml:space="preserve"> organization.</w:t>
      </w:r>
      <w:r>
        <w:rPr>
          <w:rFonts w:ascii="Arial" w:hAnsi="Arial" w:cs="Arial"/>
          <w:color w:val="000000"/>
          <w:sz w:val="20"/>
          <w:szCs w:val="20"/>
        </w:rPr>
        <w:br/>
      </w:r>
    </w:p>
    <w:p w14:paraId="0DA0DE56" w14:textId="77777777" w:rsidR="000E7C59" w:rsidRDefault="000E7C59" w:rsidP="000E7C59">
      <w:pPr>
        <w:pStyle w:val="ListParagraph"/>
        <w:numPr>
          <w:ilvl w:val="0"/>
          <w:numId w:val="17"/>
        </w:numPr>
        <w:autoSpaceDE w:val="0"/>
        <w:autoSpaceDN w:val="0"/>
        <w:adjustRightInd w:val="0"/>
        <w:rPr>
          <w:rFonts w:ascii="Arial" w:hAnsi="Arial" w:cs="Arial"/>
          <w:color w:val="000000"/>
          <w:sz w:val="20"/>
          <w:szCs w:val="20"/>
        </w:rPr>
      </w:pPr>
      <w:r w:rsidRPr="000E7C59">
        <w:rPr>
          <w:rFonts w:ascii="Arial" w:hAnsi="Arial" w:cs="Arial"/>
          <w:color w:val="000000"/>
          <w:sz w:val="20"/>
          <w:szCs w:val="20"/>
        </w:rPr>
        <w:t>Verify that there is an ongoing process to ensure AO Certification Forms or Exception Management Process (EMP)s are updated as staff members and job responsibilities change. At a minimum, this verification must be done annually.</w:t>
      </w:r>
      <w:r>
        <w:rPr>
          <w:rFonts w:ascii="Arial" w:hAnsi="Arial" w:cs="Arial"/>
          <w:color w:val="000000"/>
          <w:sz w:val="20"/>
          <w:szCs w:val="20"/>
        </w:rPr>
        <w:br/>
      </w:r>
    </w:p>
    <w:p w14:paraId="476F658E" w14:textId="77777777" w:rsidR="000E7C59" w:rsidRDefault="000E7C59" w:rsidP="000E7C59">
      <w:pPr>
        <w:pStyle w:val="ListParagraph"/>
        <w:numPr>
          <w:ilvl w:val="0"/>
          <w:numId w:val="17"/>
        </w:numPr>
        <w:autoSpaceDE w:val="0"/>
        <w:autoSpaceDN w:val="0"/>
        <w:adjustRightInd w:val="0"/>
        <w:rPr>
          <w:rFonts w:ascii="Arial" w:hAnsi="Arial" w:cs="Arial"/>
          <w:color w:val="000000"/>
          <w:sz w:val="20"/>
          <w:szCs w:val="20"/>
        </w:rPr>
      </w:pPr>
      <w:r w:rsidRPr="000E7C59">
        <w:rPr>
          <w:rFonts w:ascii="Arial" w:hAnsi="Arial" w:cs="Arial"/>
          <w:color w:val="000000"/>
          <w:sz w:val="20"/>
          <w:szCs w:val="20"/>
        </w:rPr>
        <w:t xml:space="preserve">Validate that each Agreement Owner retains a copy of all active </w:t>
      </w:r>
      <w:r>
        <w:rPr>
          <w:rFonts w:ascii="Arial" w:hAnsi="Arial" w:cs="Arial"/>
          <w:color w:val="000000"/>
          <w:sz w:val="20"/>
          <w:szCs w:val="20"/>
        </w:rPr>
        <w:t>third-</w:t>
      </w:r>
      <w:r w:rsidRPr="000E7C59">
        <w:rPr>
          <w:rFonts w:ascii="Arial" w:hAnsi="Arial" w:cs="Arial"/>
          <w:color w:val="000000"/>
          <w:sz w:val="20"/>
          <w:szCs w:val="20"/>
        </w:rPr>
        <w:t>party supplier agreements for which he or she maintains responsibility. Other signed and fully executed agreements should be maintained in accordance with IBM records management guidelines.</w:t>
      </w:r>
      <w:r>
        <w:rPr>
          <w:rFonts w:ascii="Arial" w:hAnsi="Arial" w:cs="Arial"/>
          <w:color w:val="000000"/>
          <w:sz w:val="20"/>
          <w:szCs w:val="20"/>
        </w:rPr>
        <w:br/>
      </w:r>
    </w:p>
    <w:p w14:paraId="62371A09" w14:textId="77777777" w:rsidR="000E7C59" w:rsidRDefault="000E7C59" w:rsidP="000E7C59">
      <w:pPr>
        <w:pStyle w:val="ListParagraph"/>
        <w:numPr>
          <w:ilvl w:val="0"/>
          <w:numId w:val="17"/>
        </w:numPr>
        <w:autoSpaceDE w:val="0"/>
        <w:autoSpaceDN w:val="0"/>
        <w:adjustRightInd w:val="0"/>
        <w:rPr>
          <w:rFonts w:ascii="Arial" w:hAnsi="Arial" w:cs="Arial"/>
          <w:color w:val="000000"/>
          <w:sz w:val="20"/>
          <w:szCs w:val="20"/>
        </w:rPr>
      </w:pPr>
      <w:r w:rsidRPr="000E7C59">
        <w:rPr>
          <w:rFonts w:ascii="Arial" w:hAnsi="Arial" w:cs="Arial"/>
          <w:color w:val="000000"/>
          <w:sz w:val="20"/>
          <w:szCs w:val="20"/>
        </w:rPr>
        <w:t>Confirm that each organization (Business Unit, Lab, etc.) uses the IBM Global Procurement model agreement templates for all new royalty relationships, if applicable.</w:t>
      </w:r>
      <w:r>
        <w:rPr>
          <w:rFonts w:ascii="Arial" w:hAnsi="Arial" w:cs="Arial"/>
          <w:color w:val="000000"/>
          <w:sz w:val="20"/>
          <w:szCs w:val="20"/>
        </w:rPr>
        <w:br/>
      </w:r>
      <w:r w:rsidRPr="000E7C59">
        <w:rPr>
          <w:rFonts w:ascii="Arial" w:hAnsi="Arial" w:cs="Arial"/>
          <w:color w:val="000000"/>
          <w:sz w:val="20"/>
          <w:szCs w:val="20"/>
        </w:rPr>
        <w:br/>
        <w:t>NOTE: All AOs are either business development or development within the business unit; often offering managers. There are no contracting AOs that do the admin role.</w:t>
      </w:r>
    </w:p>
    <w:p w14:paraId="50C39B2F" w14:textId="77777777" w:rsidR="000E7C59" w:rsidRDefault="000E7C59" w:rsidP="000E7C59">
      <w:pPr>
        <w:autoSpaceDE w:val="0"/>
        <w:autoSpaceDN w:val="0"/>
        <w:adjustRightInd w:val="0"/>
        <w:rPr>
          <w:rFonts w:ascii="Arial" w:hAnsi="Arial" w:cs="Arial"/>
          <w:color w:val="000000"/>
          <w:sz w:val="20"/>
          <w:szCs w:val="20"/>
        </w:rPr>
      </w:pPr>
      <w:r w:rsidRPr="000E7C59">
        <w:rPr>
          <w:rFonts w:ascii="Arial" w:hAnsi="Arial" w:cs="Arial"/>
          <w:color w:val="000000"/>
          <w:sz w:val="20"/>
          <w:szCs w:val="20"/>
        </w:rPr>
        <w:br/>
      </w:r>
      <w:r w:rsidRPr="000E7C59">
        <w:rPr>
          <w:rFonts w:ascii="Arial" w:hAnsi="Arial" w:cs="Arial"/>
          <w:color w:val="000000"/>
          <w:sz w:val="20"/>
          <w:szCs w:val="20"/>
          <w:u w:val="single"/>
        </w:rPr>
        <w:t>Receipt of Goods and Services, Process Timeliness, and Staffing Considerations</w:t>
      </w:r>
    </w:p>
    <w:p w14:paraId="05FE4063" w14:textId="0A3833D1" w:rsidR="000E7C59" w:rsidRDefault="000E7C59" w:rsidP="000E7C59">
      <w:pPr>
        <w:pStyle w:val="ListParagraph"/>
        <w:numPr>
          <w:ilvl w:val="0"/>
          <w:numId w:val="18"/>
        </w:numPr>
        <w:autoSpaceDE w:val="0"/>
        <w:autoSpaceDN w:val="0"/>
        <w:adjustRightInd w:val="0"/>
        <w:rPr>
          <w:rFonts w:ascii="Arial" w:hAnsi="Arial" w:cs="Arial"/>
          <w:color w:val="000000"/>
          <w:sz w:val="20"/>
          <w:szCs w:val="20"/>
        </w:rPr>
      </w:pPr>
      <w:r w:rsidRPr="000E7C59">
        <w:rPr>
          <w:rFonts w:ascii="Arial" w:hAnsi="Arial" w:cs="Arial"/>
          <w:color w:val="000000"/>
          <w:sz w:val="20"/>
          <w:szCs w:val="20"/>
        </w:rPr>
        <w:t>Verify that there is an Agreement Owner process for validating that the payment amounts are correct.</w:t>
      </w:r>
      <w:r>
        <w:rPr>
          <w:rFonts w:ascii="Arial" w:hAnsi="Arial" w:cs="Arial"/>
          <w:color w:val="000000"/>
          <w:sz w:val="20"/>
          <w:szCs w:val="20"/>
        </w:rPr>
        <w:br/>
      </w:r>
    </w:p>
    <w:p w14:paraId="6D2A5AE6" w14:textId="672B8BA5" w:rsidR="000E7C59" w:rsidRDefault="000E7C59" w:rsidP="000E7C59">
      <w:pPr>
        <w:pStyle w:val="ListParagraph"/>
        <w:numPr>
          <w:ilvl w:val="0"/>
          <w:numId w:val="18"/>
        </w:numPr>
        <w:autoSpaceDE w:val="0"/>
        <w:autoSpaceDN w:val="0"/>
        <w:adjustRightInd w:val="0"/>
        <w:rPr>
          <w:rFonts w:ascii="Arial" w:hAnsi="Arial" w:cs="Arial"/>
          <w:color w:val="000000"/>
          <w:sz w:val="20"/>
          <w:szCs w:val="20"/>
        </w:rPr>
      </w:pPr>
      <w:r w:rsidRPr="000E7C59">
        <w:rPr>
          <w:rFonts w:ascii="Arial" w:hAnsi="Arial" w:cs="Arial"/>
          <w:color w:val="000000"/>
          <w:sz w:val="20"/>
          <w:szCs w:val="20"/>
        </w:rPr>
        <w:t xml:space="preserve">Using the </w:t>
      </w:r>
      <w:r>
        <w:rPr>
          <w:rFonts w:ascii="Arial" w:hAnsi="Arial" w:cs="Arial"/>
          <w:color w:val="000000"/>
          <w:sz w:val="20"/>
          <w:szCs w:val="20"/>
        </w:rPr>
        <w:t>third-</w:t>
      </w:r>
      <w:r w:rsidRPr="000E7C59">
        <w:rPr>
          <w:rFonts w:ascii="Arial" w:hAnsi="Arial" w:cs="Arial"/>
          <w:color w:val="000000"/>
          <w:sz w:val="20"/>
          <w:szCs w:val="20"/>
        </w:rPr>
        <w:t xml:space="preserve">party supplier agreement, does the AO have a process to verify that the rate and calculations are accurate and are in accordance with the terms of the </w:t>
      </w:r>
      <w:r>
        <w:rPr>
          <w:rFonts w:ascii="Arial" w:hAnsi="Arial" w:cs="Arial"/>
          <w:color w:val="000000"/>
          <w:sz w:val="20"/>
          <w:szCs w:val="20"/>
        </w:rPr>
        <w:t>third-</w:t>
      </w:r>
      <w:r w:rsidRPr="000E7C59">
        <w:rPr>
          <w:rFonts w:ascii="Arial" w:hAnsi="Arial" w:cs="Arial"/>
          <w:color w:val="000000"/>
          <w:sz w:val="20"/>
          <w:szCs w:val="20"/>
        </w:rPr>
        <w:t>party supplier agreement. Can the results of this verification be demonstrated</w:t>
      </w:r>
      <w:r w:rsidR="002B32CB">
        <w:rPr>
          <w:rFonts w:ascii="Arial" w:hAnsi="Arial" w:cs="Arial"/>
          <w:color w:val="000000"/>
          <w:sz w:val="20"/>
          <w:szCs w:val="20"/>
        </w:rPr>
        <w:t>?</w:t>
      </w:r>
      <w:r>
        <w:rPr>
          <w:rFonts w:ascii="Arial" w:hAnsi="Arial" w:cs="Arial"/>
          <w:color w:val="000000"/>
          <w:sz w:val="20"/>
          <w:szCs w:val="20"/>
        </w:rPr>
        <w:br/>
      </w:r>
      <w:r>
        <w:rPr>
          <w:rFonts w:ascii="Arial" w:hAnsi="Arial" w:cs="Arial"/>
          <w:color w:val="000000"/>
          <w:sz w:val="20"/>
          <w:szCs w:val="20"/>
        </w:rPr>
        <w:br/>
      </w:r>
    </w:p>
    <w:p w14:paraId="5FBA26D7" w14:textId="77777777" w:rsidR="000E7C59" w:rsidRDefault="000E7C59">
      <w:pPr>
        <w:rPr>
          <w:rFonts w:ascii="Arial" w:hAnsi="Arial" w:cs="Arial"/>
          <w:color w:val="000000"/>
          <w:sz w:val="20"/>
          <w:szCs w:val="20"/>
        </w:rPr>
      </w:pPr>
      <w:r>
        <w:rPr>
          <w:rFonts w:ascii="Arial" w:hAnsi="Arial" w:cs="Arial"/>
          <w:color w:val="000000"/>
          <w:sz w:val="20"/>
          <w:szCs w:val="20"/>
        </w:rPr>
        <w:br w:type="page"/>
      </w:r>
    </w:p>
    <w:p w14:paraId="74099625" w14:textId="6E12BBC3" w:rsidR="000E7C59" w:rsidRPr="000E7C59" w:rsidRDefault="000E7C59" w:rsidP="000E7C59">
      <w:pPr>
        <w:keepLines/>
        <w:tabs>
          <w:tab w:val="left" w:pos="4680"/>
        </w:tabs>
        <w:autoSpaceDE w:val="0"/>
        <w:autoSpaceDN w:val="0"/>
        <w:adjustRightInd w:val="0"/>
        <w:rPr>
          <w:rFonts w:ascii="Arial" w:hAnsi="Arial" w:cs="Arial"/>
          <w:color w:val="000000"/>
          <w:sz w:val="20"/>
          <w:szCs w:val="20"/>
        </w:rPr>
      </w:pPr>
      <w:r w:rsidRPr="000E7C59">
        <w:rPr>
          <w:rFonts w:ascii="Arial" w:hAnsi="Arial" w:cs="Arial"/>
          <w:color w:val="000000"/>
          <w:sz w:val="20"/>
          <w:szCs w:val="20"/>
        </w:rPr>
        <w:lastRenderedPageBreak/>
        <w:t>CONTROL ASSESSMENT QUESTIONS</w:t>
      </w:r>
    </w:p>
    <w:p w14:paraId="2ED20347" w14:textId="68388876" w:rsidR="000E7C59" w:rsidRPr="000E7C59" w:rsidRDefault="000E7C59" w:rsidP="000E7C59">
      <w:pPr>
        <w:autoSpaceDE w:val="0"/>
        <w:autoSpaceDN w:val="0"/>
        <w:adjustRightInd w:val="0"/>
        <w:rPr>
          <w:rFonts w:ascii="Arial" w:hAnsi="Arial" w:cs="Arial"/>
          <w:color w:val="000000"/>
          <w:sz w:val="20"/>
          <w:szCs w:val="20"/>
        </w:rPr>
      </w:pPr>
      <w:r w:rsidRPr="000E7C59">
        <w:rPr>
          <w:rFonts w:ascii="Arial" w:hAnsi="Arial" w:cs="Arial"/>
          <w:color w:val="000000"/>
          <w:sz w:val="20"/>
          <w:szCs w:val="20"/>
        </w:rPr>
        <w:t>Key Control Question: 4. Agreement Owner (AO)</w:t>
      </w:r>
    </w:p>
    <w:p w14:paraId="49D47BC1" w14:textId="5BD7F49A" w:rsidR="000E7C59" w:rsidRPr="000E7C59" w:rsidRDefault="000E7C59" w:rsidP="000E7C59">
      <w:pPr>
        <w:autoSpaceDE w:val="0"/>
        <w:autoSpaceDN w:val="0"/>
        <w:adjustRightInd w:val="0"/>
        <w:rPr>
          <w:rFonts w:ascii="Arial" w:hAnsi="Arial" w:cs="Arial"/>
          <w:color w:val="000000"/>
          <w:sz w:val="20"/>
          <w:szCs w:val="20"/>
        </w:rPr>
      </w:pPr>
      <w:r w:rsidRPr="000E7C59">
        <w:rPr>
          <w:rFonts w:ascii="Arial" w:hAnsi="Arial" w:cs="Arial"/>
          <w:color w:val="000000"/>
          <w:sz w:val="20"/>
          <w:szCs w:val="20"/>
        </w:rPr>
        <w:t>Primary Test: Agreement Owner (AO) (PF001.P)</w:t>
      </w:r>
    </w:p>
    <w:p w14:paraId="215F5E22" w14:textId="77777777" w:rsidR="000E7C59" w:rsidRDefault="000E7C59">
      <w:pPr>
        <w:rPr>
          <w:rFonts w:ascii="Arial" w:hAnsi="Arial" w:cs="Arial"/>
          <w:color w:val="000000"/>
          <w:sz w:val="20"/>
          <w:szCs w:val="20"/>
        </w:rPr>
      </w:pPr>
      <w:r>
        <w:rPr>
          <w:rFonts w:ascii="Arial" w:hAnsi="Arial" w:cs="Arial"/>
          <w:color w:val="000000"/>
          <w:sz w:val="20"/>
          <w:szCs w:val="20"/>
        </w:rPr>
        <w:t>(Continued)</w:t>
      </w:r>
    </w:p>
    <w:p w14:paraId="558A46FA" w14:textId="77777777" w:rsidR="000E7C59" w:rsidRDefault="000E7C59">
      <w:pPr>
        <w:rPr>
          <w:rFonts w:ascii="Arial" w:hAnsi="Arial" w:cs="Arial"/>
          <w:color w:val="000000"/>
          <w:sz w:val="20"/>
          <w:szCs w:val="20"/>
        </w:rPr>
      </w:pPr>
    </w:p>
    <w:p w14:paraId="0226681D" w14:textId="77777777" w:rsidR="000E7C59" w:rsidRDefault="000E7C59" w:rsidP="000E7C59">
      <w:pPr>
        <w:pStyle w:val="ListParagraph"/>
        <w:autoSpaceDE w:val="0"/>
        <w:autoSpaceDN w:val="0"/>
        <w:adjustRightInd w:val="0"/>
        <w:rPr>
          <w:rFonts w:ascii="Arial" w:hAnsi="Arial" w:cs="Arial"/>
          <w:color w:val="000000"/>
          <w:sz w:val="20"/>
          <w:szCs w:val="20"/>
        </w:rPr>
      </w:pPr>
      <w:r w:rsidRPr="000E7C59">
        <w:rPr>
          <w:rFonts w:ascii="Arial" w:hAnsi="Arial" w:cs="Arial"/>
          <w:color w:val="000000"/>
          <w:sz w:val="20"/>
          <w:szCs w:val="20"/>
        </w:rPr>
        <w:t>Note: There are three internal software usage indicators associated with the FIW. An indicator of "1" is a productive internal use, "2" is a nonproductive internal use, and if neither one of these indicators is used and the fulfillment process does not distinguish between productive and nonproductive internals, then the default indicator "I" is used. A "I" indicator is treated as a productive internal use for payment calculations. Thus, payments which include internal activity may be overstated due to nonproductive activity being treated as productive.</w:t>
      </w:r>
      <w:r>
        <w:rPr>
          <w:rFonts w:ascii="Arial" w:hAnsi="Arial" w:cs="Arial"/>
          <w:color w:val="000000"/>
          <w:sz w:val="20"/>
          <w:szCs w:val="20"/>
        </w:rPr>
        <w:br/>
      </w:r>
    </w:p>
    <w:p w14:paraId="5D49634A" w14:textId="6543A319" w:rsidR="002B32CB" w:rsidRDefault="002B32CB" w:rsidP="000E7C59">
      <w:pPr>
        <w:pStyle w:val="ListParagraph"/>
        <w:numPr>
          <w:ilvl w:val="0"/>
          <w:numId w:val="18"/>
        </w:numPr>
        <w:autoSpaceDE w:val="0"/>
        <w:autoSpaceDN w:val="0"/>
        <w:adjustRightInd w:val="0"/>
        <w:rPr>
          <w:rFonts w:ascii="Arial" w:hAnsi="Arial" w:cs="Arial"/>
          <w:color w:val="000000"/>
          <w:sz w:val="20"/>
          <w:szCs w:val="20"/>
        </w:rPr>
      </w:pPr>
      <w:r>
        <w:rPr>
          <w:rFonts w:ascii="Arial" w:hAnsi="Arial" w:cs="Arial"/>
          <w:color w:val="000000"/>
          <w:sz w:val="20"/>
          <w:szCs w:val="20"/>
        </w:rPr>
        <w:t>Were all contract obligations added to the system and tracked/managed timely?</w:t>
      </w:r>
    </w:p>
    <w:p w14:paraId="71C76DE4" w14:textId="77777777" w:rsidR="002B32CB" w:rsidRDefault="002B32CB" w:rsidP="00144EF4">
      <w:pPr>
        <w:pStyle w:val="ListParagraph"/>
        <w:autoSpaceDE w:val="0"/>
        <w:autoSpaceDN w:val="0"/>
        <w:adjustRightInd w:val="0"/>
        <w:rPr>
          <w:rFonts w:ascii="Arial" w:hAnsi="Arial" w:cs="Arial"/>
          <w:color w:val="000000"/>
          <w:sz w:val="20"/>
          <w:szCs w:val="20"/>
        </w:rPr>
      </w:pPr>
    </w:p>
    <w:p w14:paraId="4AD92E43" w14:textId="5C37A1DC" w:rsidR="000E7C59" w:rsidRDefault="000E7C59" w:rsidP="000E7C59">
      <w:pPr>
        <w:pStyle w:val="ListParagraph"/>
        <w:numPr>
          <w:ilvl w:val="0"/>
          <w:numId w:val="18"/>
        </w:numPr>
        <w:autoSpaceDE w:val="0"/>
        <w:autoSpaceDN w:val="0"/>
        <w:adjustRightInd w:val="0"/>
        <w:rPr>
          <w:rFonts w:ascii="Arial" w:hAnsi="Arial" w:cs="Arial"/>
          <w:color w:val="000000"/>
          <w:sz w:val="20"/>
          <w:szCs w:val="20"/>
        </w:rPr>
      </w:pPr>
      <w:r w:rsidRPr="000E7C59">
        <w:rPr>
          <w:rFonts w:ascii="Arial" w:hAnsi="Arial" w:cs="Arial"/>
          <w:color w:val="000000"/>
          <w:sz w:val="20"/>
          <w:szCs w:val="20"/>
        </w:rPr>
        <w:t>Is there an automated control to prevent restricted products from being processed to the internal download website?</w:t>
      </w:r>
      <w:r>
        <w:rPr>
          <w:rFonts w:ascii="Arial" w:hAnsi="Arial" w:cs="Arial"/>
          <w:color w:val="000000"/>
          <w:sz w:val="20"/>
          <w:szCs w:val="20"/>
        </w:rPr>
        <w:br/>
      </w:r>
    </w:p>
    <w:p w14:paraId="5F2C6060" w14:textId="77777777" w:rsidR="000E7C59" w:rsidRDefault="000E7C59" w:rsidP="000E7C59">
      <w:pPr>
        <w:pStyle w:val="ListParagraph"/>
        <w:numPr>
          <w:ilvl w:val="0"/>
          <w:numId w:val="18"/>
        </w:numPr>
        <w:autoSpaceDE w:val="0"/>
        <w:autoSpaceDN w:val="0"/>
        <w:adjustRightInd w:val="0"/>
        <w:rPr>
          <w:rFonts w:ascii="Arial" w:hAnsi="Arial" w:cs="Arial"/>
          <w:color w:val="000000"/>
          <w:sz w:val="20"/>
          <w:szCs w:val="20"/>
        </w:rPr>
      </w:pPr>
      <w:r w:rsidRPr="000E7C59">
        <w:rPr>
          <w:rFonts w:ascii="Arial" w:hAnsi="Arial" w:cs="Arial"/>
          <w:color w:val="000000"/>
          <w:sz w:val="20"/>
          <w:szCs w:val="20"/>
        </w:rPr>
        <w:t>Is the quarterly review process for internal customer transactions to analyze potential overpayments performed?</w:t>
      </w:r>
      <w:r>
        <w:rPr>
          <w:rFonts w:ascii="Arial" w:hAnsi="Arial" w:cs="Arial"/>
          <w:color w:val="000000"/>
          <w:sz w:val="20"/>
          <w:szCs w:val="20"/>
        </w:rPr>
        <w:br/>
      </w:r>
    </w:p>
    <w:p w14:paraId="6B7F55E8" w14:textId="723A3D9F" w:rsidR="000E7C59" w:rsidRDefault="000E7C59" w:rsidP="000E7C59">
      <w:pPr>
        <w:pStyle w:val="ListParagraph"/>
        <w:numPr>
          <w:ilvl w:val="0"/>
          <w:numId w:val="18"/>
        </w:numPr>
        <w:autoSpaceDE w:val="0"/>
        <w:autoSpaceDN w:val="0"/>
        <w:adjustRightInd w:val="0"/>
        <w:rPr>
          <w:rFonts w:ascii="Arial" w:hAnsi="Arial" w:cs="Arial"/>
          <w:color w:val="000000"/>
          <w:sz w:val="20"/>
          <w:szCs w:val="20"/>
        </w:rPr>
      </w:pPr>
      <w:r w:rsidRPr="000E7C59">
        <w:rPr>
          <w:rFonts w:ascii="Arial" w:hAnsi="Arial" w:cs="Arial"/>
          <w:color w:val="000000"/>
          <w:sz w:val="20"/>
          <w:szCs w:val="20"/>
        </w:rPr>
        <w:t xml:space="preserve">What is the Agreement Owner process for ensuring that all third-party supplier statements supplied by </w:t>
      </w:r>
      <w:r w:rsidR="00B64CD6">
        <w:rPr>
          <w:rFonts w:ascii="Arial" w:hAnsi="Arial" w:cs="Arial"/>
          <w:color w:val="000000"/>
          <w:sz w:val="20"/>
          <w:szCs w:val="20"/>
        </w:rPr>
        <w:t>R&amp;PM</w:t>
      </w:r>
      <w:r w:rsidRPr="000E7C59">
        <w:rPr>
          <w:rFonts w:ascii="Arial" w:hAnsi="Arial" w:cs="Arial"/>
          <w:color w:val="000000"/>
          <w:sz w:val="20"/>
          <w:szCs w:val="20"/>
        </w:rPr>
        <w:t xml:space="preserve"> have been reviewed and documented prior to the deadline assigned by the </w:t>
      </w:r>
      <w:r w:rsidR="00B64CD6">
        <w:rPr>
          <w:rFonts w:ascii="Arial" w:hAnsi="Arial" w:cs="Arial"/>
          <w:color w:val="000000"/>
          <w:sz w:val="20"/>
          <w:szCs w:val="20"/>
        </w:rPr>
        <w:t>R&amp;PM</w:t>
      </w:r>
      <w:r w:rsidRPr="000E7C59">
        <w:rPr>
          <w:rFonts w:ascii="Arial" w:hAnsi="Arial" w:cs="Arial"/>
          <w:color w:val="000000"/>
          <w:sz w:val="20"/>
          <w:szCs w:val="20"/>
        </w:rPr>
        <w:t xml:space="preserve"> organization?</w:t>
      </w:r>
      <w:r>
        <w:rPr>
          <w:rFonts w:ascii="Arial" w:hAnsi="Arial" w:cs="Arial"/>
          <w:color w:val="000000"/>
          <w:sz w:val="20"/>
          <w:szCs w:val="20"/>
        </w:rPr>
        <w:br/>
      </w:r>
    </w:p>
    <w:p w14:paraId="222A9660" w14:textId="77777777" w:rsidR="000E7C59" w:rsidRDefault="000E7C59" w:rsidP="000E7C59">
      <w:pPr>
        <w:pStyle w:val="ListParagraph"/>
        <w:numPr>
          <w:ilvl w:val="0"/>
          <w:numId w:val="18"/>
        </w:numPr>
        <w:autoSpaceDE w:val="0"/>
        <w:autoSpaceDN w:val="0"/>
        <w:adjustRightInd w:val="0"/>
        <w:rPr>
          <w:rFonts w:ascii="Arial" w:hAnsi="Arial" w:cs="Arial"/>
          <w:color w:val="000000"/>
          <w:sz w:val="20"/>
          <w:szCs w:val="20"/>
        </w:rPr>
      </w:pPr>
      <w:r w:rsidRPr="000E7C59">
        <w:rPr>
          <w:rFonts w:ascii="Arial" w:hAnsi="Arial" w:cs="Arial"/>
          <w:color w:val="000000"/>
          <w:sz w:val="20"/>
          <w:szCs w:val="20"/>
        </w:rPr>
        <w:t>Are all exceptions documented, fully explained, and approved by management?</w:t>
      </w:r>
      <w:r>
        <w:rPr>
          <w:rFonts w:ascii="Arial" w:hAnsi="Arial" w:cs="Arial"/>
          <w:color w:val="000000"/>
          <w:sz w:val="20"/>
          <w:szCs w:val="20"/>
        </w:rPr>
        <w:br/>
      </w:r>
    </w:p>
    <w:p w14:paraId="3BA63769" w14:textId="77777777" w:rsidR="000E7C59" w:rsidRDefault="000E7C59" w:rsidP="000E7C59">
      <w:pPr>
        <w:pStyle w:val="ListParagraph"/>
        <w:numPr>
          <w:ilvl w:val="0"/>
          <w:numId w:val="18"/>
        </w:numPr>
        <w:autoSpaceDE w:val="0"/>
        <w:autoSpaceDN w:val="0"/>
        <w:adjustRightInd w:val="0"/>
        <w:rPr>
          <w:rFonts w:ascii="Arial" w:hAnsi="Arial" w:cs="Arial"/>
          <w:color w:val="000000"/>
          <w:sz w:val="20"/>
          <w:szCs w:val="20"/>
        </w:rPr>
      </w:pPr>
      <w:r w:rsidRPr="000E7C59">
        <w:rPr>
          <w:rFonts w:ascii="Arial" w:hAnsi="Arial" w:cs="Arial"/>
          <w:color w:val="000000"/>
          <w:sz w:val="20"/>
          <w:szCs w:val="20"/>
        </w:rPr>
        <w:t>Does each Agreement Owner have an assigned back-up to ensure that all payment negative confirmations are reviewed in a timely manner during the absence of the principal employee?</w:t>
      </w:r>
    </w:p>
    <w:p w14:paraId="54C70D3F" w14:textId="77777777" w:rsidR="000E7C59" w:rsidRDefault="000E7C59" w:rsidP="000E7C59">
      <w:pPr>
        <w:autoSpaceDE w:val="0"/>
        <w:autoSpaceDN w:val="0"/>
        <w:adjustRightInd w:val="0"/>
        <w:rPr>
          <w:rFonts w:ascii="Arial" w:hAnsi="Arial" w:cs="Arial"/>
          <w:color w:val="000000"/>
          <w:sz w:val="20"/>
          <w:szCs w:val="20"/>
        </w:rPr>
      </w:pPr>
      <w:r w:rsidRPr="000E7C59">
        <w:rPr>
          <w:rFonts w:ascii="Arial" w:hAnsi="Arial" w:cs="Arial"/>
          <w:color w:val="000000"/>
          <w:sz w:val="20"/>
          <w:szCs w:val="20"/>
        </w:rPr>
        <w:tab/>
      </w:r>
      <w:r w:rsidRPr="000E7C59">
        <w:rPr>
          <w:rFonts w:ascii="Arial" w:hAnsi="Arial" w:cs="Arial"/>
          <w:color w:val="000000"/>
          <w:sz w:val="20"/>
          <w:szCs w:val="20"/>
        </w:rPr>
        <w:br/>
      </w:r>
      <w:r w:rsidRPr="000E7C59">
        <w:rPr>
          <w:rFonts w:ascii="Arial" w:hAnsi="Arial" w:cs="Arial"/>
          <w:color w:val="000000"/>
          <w:sz w:val="20"/>
          <w:szCs w:val="20"/>
          <w:u w:val="single"/>
        </w:rPr>
        <w:t>Payment Advances</w:t>
      </w:r>
    </w:p>
    <w:p w14:paraId="7711AEE6" w14:textId="77777777" w:rsidR="000E7C59" w:rsidRDefault="000E7C59" w:rsidP="000E7C59">
      <w:pPr>
        <w:pStyle w:val="ListParagraph"/>
        <w:numPr>
          <w:ilvl w:val="0"/>
          <w:numId w:val="20"/>
        </w:numPr>
        <w:autoSpaceDE w:val="0"/>
        <w:autoSpaceDN w:val="0"/>
        <w:adjustRightInd w:val="0"/>
        <w:rPr>
          <w:rFonts w:ascii="Arial" w:hAnsi="Arial" w:cs="Arial"/>
          <w:color w:val="000000"/>
          <w:sz w:val="20"/>
          <w:szCs w:val="20"/>
        </w:rPr>
      </w:pPr>
      <w:r w:rsidRPr="000E7C59">
        <w:rPr>
          <w:rFonts w:ascii="Arial" w:hAnsi="Arial" w:cs="Arial"/>
          <w:color w:val="000000"/>
          <w:sz w:val="20"/>
          <w:szCs w:val="20"/>
        </w:rPr>
        <w:t>Does Agreement Owner have a process for issuance of all payment advances?</w:t>
      </w:r>
      <w:r>
        <w:rPr>
          <w:rFonts w:ascii="Arial" w:hAnsi="Arial" w:cs="Arial"/>
          <w:color w:val="000000"/>
          <w:sz w:val="20"/>
          <w:szCs w:val="20"/>
        </w:rPr>
        <w:br/>
      </w:r>
    </w:p>
    <w:p w14:paraId="19C00DFC" w14:textId="77777777" w:rsidR="000E7C59" w:rsidRDefault="000E7C59" w:rsidP="000E7C59">
      <w:pPr>
        <w:pStyle w:val="ListParagraph"/>
        <w:numPr>
          <w:ilvl w:val="0"/>
          <w:numId w:val="20"/>
        </w:numPr>
        <w:autoSpaceDE w:val="0"/>
        <w:autoSpaceDN w:val="0"/>
        <w:adjustRightInd w:val="0"/>
        <w:rPr>
          <w:rFonts w:ascii="Arial" w:hAnsi="Arial" w:cs="Arial"/>
          <w:color w:val="000000"/>
          <w:sz w:val="20"/>
          <w:szCs w:val="20"/>
        </w:rPr>
      </w:pPr>
      <w:r w:rsidRPr="000E7C59">
        <w:rPr>
          <w:rFonts w:ascii="Arial" w:hAnsi="Arial" w:cs="Arial"/>
          <w:color w:val="000000"/>
          <w:sz w:val="20"/>
          <w:szCs w:val="20"/>
        </w:rPr>
        <w:t>Are all advances supported by business justification and management approval?</w:t>
      </w:r>
      <w:r>
        <w:rPr>
          <w:rFonts w:ascii="Arial" w:hAnsi="Arial" w:cs="Arial"/>
          <w:color w:val="000000"/>
          <w:sz w:val="20"/>
          <w:szCs w:val="20"/>
        </w:rPr>
        <w:br/>
      </w:r>
    </w:p>
    <w:p w14:paraId="2897B7F8" w14:textId="77777777" w:rsidR="000E7C59" w:rsidRDefault="000E7C59" w:rsidP="000E7C59">
      <w:pPr>
        <w:pStyle w:val="ListParagraph"/>
        <w:numPr>
          <w:ilvl w:val="0"/>
          <w:numId w:val="20"/>
        </w:numPr>
        <w:autoSpaceDE w:val="0"/>
        <w:autoSpaceDN w:val="0"/>
        <w:adjustRightInd w:val="0"/>
        <w:rPr>
          <w:rFonts w:ascii="Arial" w:hAnsi="Arial" w:cs="Arial"/>
          <w:color w:val="000000"/>
          <w:sz w:val="20"/>
          <w:szCs w:val="20"/>
        </w:rPr>
      </w:pPr>
      <w:r w:rsidRPr="000E7C59">
        <w:rPr>
          <w:rFonts w:ascii="Arial" w:hAnsi="Arial" w:cs="Arial"/>
          <w:color w:val="000000"/>
          <w:sz w:val="20"/>
          <w:szCs w:val="20"/>
        </w:rPr>
        <w:t>Does the Agreement Owner analyze the quarterly advance report and obtain management authorization on all actions taken to recover advances?</w:t>
      </w:r>
      <w:r>
        <w:rPr>
          <w:rFonts w:ascii="Arial" w:hAnsi="Arial" w:cs="Arial"/>
          <w:color w:val="000000"/>
          <w:sz w:val="20"/>
          <w:szCs w:val="20"/>
        </w:rPr>
        <w:br/>
      </w:r>
    </w:p>
    <w:p w14:paraId="4D06843E" w14:textId="77777777" w:rsidR="000E7C59" w:rsidRDefault="000E7C59" w:rsidP="000E7C59">
      <w:pPr>
        <w:pStyle w:val="ListParagraph"/>
        <w:numPr>
          <w:ilvl w:val="0"/>
          <w:numId w:val="20"/>
        </w:numPr>
        <w:autoSpaceDE w:val="0"/>
        <w:autoSpaceDN w:val="0"/>
        <w:adjustRightInd w:val="0"/>
        <w:rPr>
          <w:rFonts w:ascii="Arial" w:hAnsi="Arial" w:cs="Arial"/>
          <w:color w:val="000000"/>
          <w:sz w:val="20"/>
          <w:szCs w:val="20"/>
        </w:rPr>
      </w:pPr>
      <w:r w:rsidRPr="000E7C59">
        <w:rPr>
          <w:rFonts w:ascii="Arial" w:hAnsi="Arial" w:cs="Arial"/>
          <w:color w:val="000000"/>
          <w:sz w:val="20"/>
          <w:szCs w:val="20"/>
        </w:rPr>
        <w:t>Does the Agreement Owner have a procedure to administer and communicate unrecoverable advances?</w:t>
      </w:r>
      <w:r>
        <w:rPr>
          <w:rFonts w:ascii="Arial" w:hAnsi="Arial" w:cs="Arial"/>
          <w:color w:val="000000"/>
          <w:sz w:val="20"/>
          <w:szCs w:val="20"/>
        </w:rPr>
        <w:br/>
      </w:r>
    </w:p>
    <w:p w14:paraId="1E7FA375" w14:textId="77777777" w:rsidR="000E7C59" w:rsidRDefault="000E7C59" w:rsidP="000E7C59">
      <w:pPr>
        <w:autoSpaceDE w:val="0"/>
        <w:autoSpaceDN w:val="0"/>
        <w:adjustRightInd w:val="0"/>
        <w:rPr>
          <w:rFonts w:ascii="Arial" w:hAnsi="Arial" w:cs="Arial"/>
          <w:color w:val="000000"/>
          <w:sz w:val="20"/>
          <w:szCs w:val="20"/>
        </w:rPr>
      </w:pPr>
      <w:r w:rsidRPr="000E7C59">
        <w:rPr>
          <w:rFonts w:ascii="Arial" w:hAnsi="Arial" w:cs="Arial"/>
          <w:color w:val="000000"/>
          <w:sz w:val="20"/>
          <w:szCs w:val="20"/>
          <w:u w:val="single"/>
        </w:rPr>
        <w:t>Separation of Duties and Management Authorizations</w:t>
      </w:r>
    </w:p>
    <w:p w14:paraId="3AA253ED" w14:textId="77777777" w:rsidR="000E7C59" w:rsidRDefault="000E7C59" w:rsidP="000E7C59">
      <w:pPr>
        <w:pStyle w:val="ListParagraph"/>
        <w:numPr>
          <w:ilvl w:val="0"/>
          <w:numId w:val="21"/>
        </w:numPr>
        <w:autoSpaceDE w:val="0"/>
        <w:autoSpaceDN w:val="0"/>
        <w:adjustRightInd w:val="0"/>
        <w:rPr>
          <w:rFonts w:ascii="Arial" w:hAnsi="Arial" w:cs="Arial"/>
          <w:color w:val="000000"/>
          <w:sz w:val="20"/>
          <w:szCs w:val="20"/>
        </w:rPr>
      </w:pPr>
      <w:r w:rsidRPr="000E7C59">
        <w:rPr>
          <w:rFonts w:ascii="Arial" w:hAnsi="Arial" w:cs="Arial"/>
          <w:color w:val="000000"/>
          <w:sz w:val="20"/>
          <w:szCs w:val="20"/>
        </w:rPr>
        <w:t>Can the Agreement Owner demonstrate proper separation of duties (SOD) within their process?</w:t>
      </w:r>
      <w:r>
        <w:rPr>
          <w:rFonts w:ascii="Arial" w:hAnsi="Arial" w:cs="Arial"/>
          <w:color w:val="000000"/>
          <w:sz w:val="20"/>
          <w:szCs w:val="20"/>
        </w:rPr>
        <w:br/>
      </w:r>
    </w:p>
    <w:p w14:paraId="69E1B200" w14:textId="77777777" w:rsidR="000E7C59" w:rsidRDefault="000E7C59" w:rsidP="000E7C59">
      <w:pPr>
        <w:pStyle w:val="ListParagraph"/>
        <w:numPr>
          <w:ilvl w:val="0"/>
          <w:numId w:val="21"/>
        </w:numPr>
        <w:autoSpaceDE w:val="0"/>
        <w:autoSpaceDN w:val="0"/>
        <w:adjustRightInd w:val="0"/>
        <w:rPr>
          <w:rFonts w:ascii="Arial" w:hAnsi="Arial" w:cs="Arial"/>
          <w:color w:val="000000"/>
          <w:sz w:val="20"/>
          <w:szCs w:val="20"/>
        </w:rPr>
      </w:pPr>
      <w:r w:rsidRPr="000E7C59">
        <w:rPr>
          <w:rFonts w:ascii="Arial" w:hAnsi="Arial" w:cs="Arial"/>
          <w:color w:val="000000"/>
          <w:sz w:val="20"/>
          <w:szCs w:val="20"/>
        </w:rPr>
        <w:t>If a SOD exposure exists for any role, is there a formal risk acceptance executed?  Do appropriate secondary controls exist, and can they be demonstrated?</w:t>
      </w:r>
      <w:r>
        <w:rPr>
          <w:rFonts w:ascii="Arial" w:hAnsi="Arial" w:cs="Arial"/>
          <w:color w:val="000000"/>
          <w:sz w:val="20"/>
          <w:szCs w:val="20"/>
        </w:rPr>
        <w:br/>
      </w:r>
    </w:p>
    <w:p w14:paraId="2CB262B9" w14:textId="77777777" w:rsidR="000E7C59" w:rsidRDefault="000E7C59" w:rsidP="000E7C59">
      <w:pPr>
        <w:pStyle w:val="ListParagraph"/>
        <w:numPr>
          <w:ilvl w:val="0"/>
          <w:numId w:val="21"/>
        </w:numPr>
        <w:autoSpaceDE w:val="0"/>
        <w:autoSpaceDN w:val="0"/>
        <w:adjustRightInd w:val="0"/>
        <w:rPr>
          <w:rFonts w:ascii="Arial" w:hAnsi="Arial" w:cs="Arial"/>
          <w:color w:val="000000"/>
          <w:sz w:val="20"/>
          <w:szCs w:val="20"/>
        </w:rPr>
      </w:pPr>
      <w:r w:rsidRPr="000E7C59">
        <w:rPr>
          <w:rFonts w:ascii="Arial" w:hAnsi="Arial" w:cs="Arial"/>
          <w:color w:val="000000"/>
          <w:sz w:val="20"/>
          <w:szCs w:val="20"/>
        </w:rPr>
        <w:t>Can each Agreement Owner demonstrate that they are in compliance with IBM delegation of authority requirements?</w:t>
      </w:r>
    </w:p>
    <w:p w14:paraId="5F6DACE8" w14:textId="77777777" w:rsidR="000E7C59" w:rsidRDefault="000E7C59">
      <w:pPr>
        <w:rPr>
          <w:rFonts w:ascii="Arial" w:hAnsi="Arial" w:cs="Arial"/>
          <w:color w:val="000000"/>
          <w:sz w:val="20"/>
          <w:szCs w:val="20"/>
        </w:rPr>
      </w:pPr>
      <w:r>
        <w:rPr>
          <w:rFonts w:ascii="Arial" w:hAnsi="Arial" w:cs="Arial"/>
          <w:color w:val="000000"/>
          <w:sz w:val="20"/>
          <w:szCs w:val="20"/>
        </w:rPr>
        <w:br w:type="page"/>
      </w:r>
    </w:p>
    <w:p w14:paraId="6687BD88" w14:textId="77777777" w:rsidR="000E7C59" w:rsidRPr="000E7C59" w:rsidRDefault="000E7C59" w:rsidP="000E7C59">
      <w:pPr>
        <w:keepLines/>
        <w:tabs>
          <w:tab w:val="left" w:pos="4680"/>
        </w:tabs>
        <w:autoSpaceDE w:val="0"/>
        <w:autoSpaceDN w:val="0"/>
        <w:adjustRightInd w:val="0"/>
        <w:rPr>
          <w:rFonts w:ascii="Arial" w:hAnsi="Arial" w:cs="Arial"/>
          <w:color w:val="000000"/>
          <w:sz w:val="20"/>
          <w:szCs w:val="20"/>
        </w:rPr>
      </w:pPr>
      <w:r w:rsidRPr="000E7C59">
        <w:rPr>
          <w:rFonts w:ascii="Arial" w:hAnsi="Arial" w:cs="Arial"/>
          <w:color w:val="000000"/>
          <w:sz w:val="20"/>
          <w:szCs w:val="20"/>
        </w:rPr>
        <w:lastRenderedPageBreak/>
        <w:t>CONTROL ASSESSMENT QUESTIONS</w:t>
      </w:r>
    </w:p>
    <w:p w14:paraId="007EE78C" w14:textId="06CF9AB4" w:rsidR="000E7C59" w:rsidRPr="000E7C59" w:rsidRDefault="000E7C59" w:rsidP="000E7C59">
      <w:pPr>
        <w:autoSpaceDE w:val="0"/>
        <w:autoSpaceDN w:val="0"/>
        <w:adjustRightInd w:val="0"/>
        <w:rPr>
          <w:rFonts w:ascii="Arial" w:hAnsi="Arial" w:cs="Arial"/>
          <w:color w:val="000000"/>
          <w:sz w:val="20"/>
          <w:szCs w:val="20"/>
        </w:rPr>
      </w:pPr>
      <w:r w:rsidRPr="000E7C59">
        <w:rPr>
          <w:rFonts w:ascii="Arial" w:hAnsi="Arial" w:cs="Arial"/>
          <w:color w:val="000000"/>
          <w:sz w:val="20"/>
          <w:szCs w:val="20"/>
        </w:rPr>
        <w:t>Key Control Question: 4. Agreement Owner (AO)</w:t>
      </w:r>
    </w:p>
    <w:p w14:paraId="1F8590DF" w14:textId="656EAE4D" w:rsidR="000E7C59" w:rsidRPr="000E7C59" w:rsidRDefault="000E7C59" w:rsidP="000E7C59">
      <w:pPr>
        <w:autoSpaceDE w:val="0"/>
        <w:autoSpaceDN w:val="0"/>
        <w:adjustRightInd w:val="0"/>
        <w:rPr>
          <w:rFonts w:ascii="Arial" w:hAnsi="Arial" w:cs="Arial"/>
          <w:color w:val="000000"/>
          <w:sz w:val="20"/>
          <w:szCs w:val="20"/>
        </w:rPr>
      </w:pPr>
      <w:r w:rsidRPr="000E7C59">
        <w:rPr>
          <w:rFonts w:ascii="Arial" w:hAnsi="Arial" w:cs="Arial"/>
          <w:color w:val="000000"/>
          <w:sz w:val="20"/>
          <w:szCs w:val="20"/>
        </w:rPr>
        <w:t>Primary Test: Agreement Owner (AO) (PF001.P)</w:t>
      </w:r>
    </w:p>
    <w:p w14:paraId="62137887" w14:textId="77777777" w:rsidR="000E7C59" w:rsidRDefault="000E7C59" w:rsidP="000E7C59">
      <w:pPr>
        <w:rPr>
          <w:rFonts w:ascii="Arial" w:hAnsi="Arial" w:cs="Arial"/>
          <w:color w:val="000000"/>
          <w:sz w:val="20"/>
          <w:szCs w:val="20"/>
        </w:rPr>
      </w:pPr>
      <w:r>
        <w:rPr>
          <w:rFonts w:ascii="Arial" w:hAnsi="Arial" w:cs="Arial"/>
          <w:color w:val="000000"/>
          <w:sz w:val="20"/>
          <w:szCs w:val="20"/>
        </w:rPr>
        <w:t>(Continued)</w:t>
      </w:r>
    </w:p>
    <w:p w14:paraId="4A803F7A" w14:textId="77777777" w:rsidR="000E7C59" w:rsidRDefault="000E7C59" w:rsidP="000E7C59">
      <w:pPr>
        <w:autoSpaceDE w:val="0"/>
        <w:autoSpaceDN w:val="0"/>
        <w:adjustRightInd w:val="0"/>
        <w:rPr>
          <w:rFonts w:ascii="Arial" w:hAnsi="Arial" w:cs="Arial"/>
          <w:color w:val="000000"/>
          <w:sz w:val="20"/>
          <w:szCs w:val="20"/>
          <w:u w:val="single"/>
        </w:rPr>
      </w:pPr>
      <w:r w:rsidRPr="000E7C59">
        <w:rPr>
          <w:rFonts w:ascii="Arial" w:hAnsi="Arial" w:cs="Arial"/>
          <w:color w:val="000000"/>
          <w:sz w:val="20"/>
          <w:szCs w:val="20"/>
        </w:rPr>
        <w:br/>
      </w:r>
      <w:r w:rsidRPr="000E7C59">
        <w:rPr>
          <w:rFonts w:ascii="Arial" w:hAnsi="Arial" w:cs="Arial"/>
          <w:color w:val="000000"/>
          <w:sz w:val="20"/>
          <w:szCs w:val="20"/>
          <w:u w:val="single"/>
        </w:rPr>
        <w:t>Communications</w:t>
      </w:r>
    </w:p>
    <w:p w14:paraId="3F9317E6" w14:textId="3F5AE523" w:rsidR="000E7C59" w:rsidRDefault="000E7C59" w:rsidP="000E7C59">
      <w:pPr>
        <w:pStyle w:val="ListParagraph"/>
        <w:numPr>
          <w:ilvl w:val="0"/>
          <w:numId w:val="22"/>
        </w:numPr>
        <w:autoSpaceDE w:val="0"/>
        <w:autoSpaceDN w:val="0"/>
        <w:adjustRightInd w:val="0"/>
        <w:rPr>
          <w:rFonts w:ascii="Arial" w:hAnsi="Arial" w:cs="Arial"/>
          <w:color w:val="000000"/>
          <w:sz w:val="20"/>
          <w:szCs w:val="20"/>
        </w:rPr>
      </w:pPr>
      <w:r w:rsidRPr="000E7C59">
        <w:rPr>
          <w:rFonts w:ascii="Arial" w:hAnsi="Arial" w:cs="Arial"/>
          <w:color w:val="000000"/>
          <w:sz w:val="20"/>
          <w:szCs w:val="20"/>
        </w:rPr>
        <w:t xml:space="preserve">What is the Agreement Owner process for communicating errors and discrepancies that are identified during the validation of each payment (during the negative confirmation timeframe) and prior to the </w:t>
      </w:r>
      <w:r w:rsidR="00B64CD6">
        <w:rPr>
          <w:rFonts w:ascii="Arial" w:hAnsi="Arial" w:cs="Arial"/>
          <w:color w:val="000000"/>
          <w:sz w:val="20"/>
          <w:szCs w:val="20"/>
        </w:rPr>
        <w:t>R&amp;PM</w:t>
      </w:r>
      <w:r w:rsidRPr="000E7C59">
        <w:rPr>
          <w:rFonts w:ascii="Arial" w:hAnsi="Arial" w:cs="Arial"/>
          <w:color w:val="000000"/>
          <w:sz w:val="20"/>
          <w:szCs w:val="20"/>
        </w:rPr>
        <w:t xml:space="preserve"> deadline for payments?</w:t>
      </w:r>
      <w:r>
        <w:rPr>
          <w:rFonts w:ascii="Arial" w:hAnsi="Arial" w:cs="Arial"/>
          <w:color w:val="000000"/>
          <w:sz w:val="20"/>
          <w:szCs w:val="20"/>
        </w:rPr>
        <w:br/>
      </w:r>
    </w:p>
    <w:p w14:paraId="019D2140" w14:textId="1D154A9B" w:rsidR="000E7C59" w:rsidRDefault="000E7C59" w:rsidP="000E7C59">
      <w:pPr>
        <w:pStyle w:val="ListParagraph"/>
        <w:numPr>
          <w:ilvl w:val="0"/>
          <w:numId w:val="22"/>
        </w:numPr>
        <w:autoSpaceDE w:val="0"/>
        <w:autoSpaceDN w:val="0"/>
        <w:adjustRightInd w:val="0"/>
        <w:rPr>
          <w:rFonts w:ascii="Arial" w:hAnsi="Arial" w:cs="Arial"/>
          <w:color w:val="000000"/>
          <w:sz w:val="20"/>
          <w:szCs w:val="20"/>
        </w:rPr>
      </w:pPr>
      <w:r w:rsidRPr="000E7C59">
        <w:rPr>
          <w:rFonts w:ascii="Arial" w:hAnsi="Arial" w:cs="Arial"/>
          <w:color w:val="000000"/>
          <w:sz w:val="20"/>
          <w:szCs w:val="20"/>
        </w:rPr>
        <w:t xml:space="preserve">Does each Agreement Owner maintain a communications log for </w:t>
      </w:r>
      <w:r w:rsidR="00B64CD6">
        <w:rPr>
          <w:rFonts w:ascii="Arial" w:hAnsi="Arial" w:cs="Arial"/>
          <w:color w:val="000000"/>
          <w:sz w:val="20"/>
          <w:szCs w:val="20"/>
        </w:rPr>
        <w:t>R&amp;PM</w:t>
      </w:r>
      <w:r w:rsidRPr="000E7C59">
        <w:rPr>
          <w:rFonts w:ascii="Arial" w:hAnsi="Arial" w:cs="Arial"/>
          <w:color w:val="000000"/>
          <w:sz w:val="20"/>
          <w:szCs w:val="20"/>
        </w:rPr>
        <w:t xml:space="preserve"> related complaints?</w:t>
      </w:r>
      <w:r>
        <w:rPr>
          <w:rFonts w:ascii="Arial" w:hAnsi="Arial" w:cs="Arial"/>
          <w:color w:val="000000"/>
          <w:sz w:val="20"/>
          <w:szCs w:val="20"/>
        </w:rPr>
        <w:br/>
      </w:r>
    </w:p>
    <w:p w14:paraId="5B782A11" w14:textId="54DBDC72" w:rsidR="000E7C59" w:rsidRDefault="000E7C59" w:rsidP="000E7C59">
      <w:pPr>
        <w:pStyle w:val="ListParagraph"/>
        <w:numPr>
          <w:ilvl w:val="0"/>
          <w:numId w:val="22"/>
        </w:numPr>
        <w:autoSpaceDE w:val="0"/>
        <w:autoSpaceDN w:val="0"/>
        <w:adjustRightInd w:val="0"/>
        <w:rPr>
          <w:rFonts w:ascii="Arial" w:hAnsi="Arial" w:cs="Arial"/>
          <w:color w:val="000000"/>
          <w:sz w:val="20"/>
          <w:szCs w:val="20"/>
        </w:rPr>
      </w:pPr>
      <w:r w:rsidRPr="000E7C59">
        <w:rPr>
          <w:rFonts w:ascii="Arial" w:hAnsi="Arial" w:cs="Arial"/>
          <w:color w:val="000000"/>
          <w:sz w:val="20"/>
          <w:szCs w:val="20"/>
        </w:rPr>
        <w:t xml:space="preserve">Is there a documented escalation path for problem resolution within the local </w:t>
      </w:r>
      <w:r w:rsidR="00B64CD6">
        <w:rPr>
          <w:rFonts w:ascii="Arial" w:hAnsi="Arial" w:cs="Arial"/>
          <w:color w:val="000000"/>
          <w:sz w:val="20"/>
          <w:szCs w:val="20"/>
        </w:rPr>
        <w:t>R&amp;PM</w:t>
      </w:r>
      <w:r w:rsidRPr="000E7C59">
        <w:rPr>
          <w:rFonts w:ascii="Arial" w:hAnsi="Arial" w:cs="Arial"/>
          <w:color w:val="000000"/>
          <w:sz w:val="20"/>
          <w:szCs w:val="20"/>
        </w:rPr>
        <w:t xml:space="preserve"> process?</w:t>
      </w:r>
      <w:r>
        <w:rPr>
          <w:rFonts w:ascii="Arial" w:hAnsi="Arial" w:cs="Arial"/>
          <w:color w:val="000000"/>
          <w:sz w:val="20"/>
          <w:szCs w:val="20"/>
        </w:rPr>
        <w:br/>
      </w:r>
    </w:p>
    <w:p w14:paraId="16100567" w14:textId="77777777" w:rsidR="000E7C59" w:rsidRDefault="000E7C59" w:rsidP="000E7C59">
      <w:pPr>
        <w:pStyle w:val="ListParagraph"/>
        <w:numPr>
          <w:ilvl w:val="0"/>
          <w:numId w:val="22"/>
        </w:numPr>
        <w:autoSpaceDE w:val="0"/>
        <w:autoSpaceDN w:val="0"/>
        <w:adjustRightInd w:val="0"/>
        <w:rPr>
          <w:rFonts w:ascii="Arial" w:hAnsi="Arial" w:cs="Arial"/>
          <w:color w:val="000000"/>
          <w:sz w:val="20"/>
          <w:szCs w:val="20"/>
        </w:rPr>
      </w:pPr>
      <w:r w:rsidRPr="000E7C59">
        <w:rPr>
          <w:rFonts w:ascii="Arial" w:hAnsi="Arial" w:cs="Arial"/>
          <w:color w:val="000000"/>
          <w:sz w:val="20"/>
          <w:szCs w:val="20"/>
        </w:rPr>
        <w:t>Does each Agreement Owner have a formal process for being notified of new products through the Request for Announcement (RFA) process? New products could result in a requirement to pay additional fees.</w:t>
      </w:r>
      <w:r>
        <w:rPr>
          <w:rFonts w:ascii="Arial" w:hAnsi="Arial" w:cs="Arial"/>
          <w:color w:val="000000"/>
          <w:sz w:val="20"/>
          <w:szCs w:val="20"/>
        </w:rPr>
        <w:br/>
      </w:r>
    </w:p>
    <w:p w14:paraId="75DC647A" w14:textId="77777777" w:rsidR="00426913" w:rsidRDefault="000E7C59" w:rsidP="000E7C59">
      <w:pPr>
        <w:pStyle w:val="ListParagraph"/>
        <w:numPr>
          <w:ilvl w:val="0"/>
          <w:numId w:val="22"/>
        </w:numPr>
        <w:autoSpaceDE w:val="0"/>
        <w:autoSpaceDN w:val="0"/>
        <w:adjustRightInd w:val="0"/>
        <w:rPr>
          <w:rFonts w:ascii="Arial" w:hAnsi="Arial" w:cs="Arial"/>
          <w:color w:val="000000"/>
          <w:sz w:val="20"/>
          <w:szCs w:val="20"/>
        </w:rPr>
      </w:pPr>
      <w:r w:rsidRPr="000E7C59">
        <w:rPr>
          <w:rFonts w:ascii="Arial" w:hAnsi="Arial" w:cs="Arial"/>
          <w:color w:val="000000"/>
          <w:sz w:val="20"/>
          <w:szCs w:val="20"/>
        </w:rPr>
        <w:t>Does each Agreement Owner have a formal process for being notified of the elimination of old products (Withdrawal from Marketing)? Eliminated products, if not eliminated in a timely manner, could result in erroneous payments.</w:t>
      </w:r>
    </w:p>
    <w:p w14:paraId="2FFA440E" w14:textId="1AAC9FBF" w:rsidR="000E7C59" w:rsidRDefault="00426913" w:rsidP="000E7C59">
      <w:pPr>
        <w:pStyle w:val="ListParagraph"/>
        <w:numPr>
          <w:ilvl w:val="0"/>
          <w:numId w:val="22"/>
        </w:numPr>
        <w:autoSpaceDE w:val="0"/>
        <w:autoSpaceDN w:val="0"/>
        <w:adjustRightInd w:val="0"/>
        <w:rPr>
          <w:rFonts w:ascii="Arial" w:hAnsi="Arial" w:cs="Arial"/>
          <w:color w:val="000000"/>
          <w:sz w:val="20"/>
          <w:szCs w:val="20"/>
        </w:rPr>
      </w:pPr>
      <w:r w:rsidRPr="00426913">
        <w:rPr>
          <w:rFonts w:ascii="Arial" w:hAnsi="Arial" w:cs="Arial"/>
          <w:color w:val="000000"/>
          <w:sz w:val="20"/>
          <w:szCs w:val="20"/>
        </w:rPr>
        <w:t>Did the Agreement Owners (AO) annually validate parts, rates and other agreement setup data directly in Royalty Hub?</w:t>
      </w:r>
      <w:r w:rsidR="000E7C59">
        <w:rPr>
          <w:rFonts w:ascii="Arial" w:hAnsi="Arial" w:cs="Arial"/>
          <w:color w:val="000000"/>
          <w:sz w:val="20"/>
          <w:szCs w:val="20"/>
        </w:rPr>
        <w:br/>
      </w:r>
    </w:p>
    <w:p w14:paraId="51155038" w14:textId="68478818" w:rsidR="00426913" w:rsidRDefault="00B2303B" w:rsidP="00B2303B">
      <w:pPr>
        <w:pStyle w:val="ListParagraph"/>
        <w:autoSpaceDE w:val="0"/>
        <w:autoSpaceDN w:val="0"/>
        <w:adjustRightInd w:val="0"/>
        <w:ind w:left="0"/>
        <w:rPr>
          <w:rFonts w:ascii="Arial" w:hAnsi="Arial" w:cs="Arial"/>
          <w:color w:val="000000"/>
          <w:sz w:val="20"/>
          <w:szCs w:val="20"/>
        </w:rPr>
      </w:pPr>
      <w:r>
        <w:rPr>
          <w:rFonts w:ascii="Arial" w:hAnsi="Arial" w:cs="Arial"/>
          <w:color w:val="000000"/>
          <w:sz w:val="20"/>
          <w:szCs w:val="20"/>
          <w:u w:val="single"/>
        </w:rPr>
        <w:t>Reporting and Validation Requirement</w:t>
      </w:r>
      <w:r w:rsidRPr="000E7C59">
        <w:rPr>
          <w:rFonts w:ascii="Arial" w:hAnsi="Arial" w:cs="Arial"/>
          <w:color w:val="000000"/>
          <w:sz w:val="20"/>
          <w:szCs w:val="20"/>
          <w:u w:val="single"/>
        </w:rPr>
        <w:t>s</w:t>
      </w:r>
    </w:p>
    <w:p w14:paraId="63640C5D" w14:textId="03CB8411" w:rsidR="000E7C59" w:rsidRDefault="000E7C59" w:rsidP="000E7C59">
      <w:pPr>
        <w:pStyle w:val="ListParagraph"/>
        <w:numPr>
          <w:ilvl w:val="0"/>
          <w:numId w:val="23"/>
        </w:numPr>
        <w:autoSpaceDE w:val="0"/>
        <w:autoSpaceDN w:val="0"/>
        <w:adjustRightInd w:val="0"/>
        <w:rPr>
          <w:rFonts w:ascii="Arial" w:hAnsi="Arial" w:cs="Arial"/>
          <w:color w:val="000000"/>
          <w:sz w:val="20"/>
          <w:szCs w:val="20"/>
        </w:rPr>
      </w:pPr>
      <w:r w:rsidRPr="000E7C59">
        <w:rPr>
          <w:rFonts w:ascii="Arial" w:hAnsi="Arial" w:cs="Arial"/>
          <w:color w:val="000000"/>
          <w:sz w:val="20"/>
          <w:szCs w:val="20"/>
        </w:rPr>
        <w:t>Are management reviews, self-audits, or other outside reviews of the payment reconciliations performed and documented? Is the frequency of the reviews sufficient to detect potential concerns? Are any resulting required actions to be taken as a result of the review documented?</w:t>
      </w:r>
    </w:p>
    <w:p w14:paraId="31964556" w14:textId="77777777" w:rsidR="000E7C59" w:rsidRDefault="000E7C59" w:rsidP="000E7C59">
      <w:pPr>
        <w:autoSpaceDE w:val="0"/>
        <w:autoSpaceDN w:val="0"/>
        <w:adjustRightInd w:val="0"/>
        <w:rPr>
          <w:rFonts w:ascii="Arial" w:hAnsi="Arial" w:cs="Arial"/>
          <w:color w:val="000000"/>
          <w:sz w:val="20"/>
          <w:szCs w:val="20"/>
        </w:rPr>
      </w:pPr>
    </w:p>
    <w:p w14:paraId="7B87E4D3" w14:textId="77777777" w:rsidR="002B32CB" w:rsidRDefault="002B32CB" w:rsidP="000E7C59">
      <w:pPr>
        <w:autoSpaceDE w:val="0"/>
        <w:autoSpaceDN w:val="0"/>
        <w:adjustRightInd w:val="0"/>
        <w:rPr>
          <w:rFonts w:ascii="Arial" w:hAnsi="Arial" w:cs="Arial"/>
          <w:color w:val="000000"/>
          <w:sz w:val="20"/>
          <w:szCs w:val="20"/>
        </w:rPr>
      </w:pPr>
    </w:p>
    <w:p w14:paraId="548A1174" w14:textId="77777777" w:rsidR="002B32CB" w:rsidRDefault="002B32CB" w:rsidP="000E7C59">
      <w:pPr>
        <w:autoSpaceDE w:val="0"/>
        <w:autoSpaceDN w:val="0"/>
        <w:adjustRightInd w:val="0"/>
        <w:rPr>
          <w:rFonts w:ascii="Arial" w:hAnsi="Arial" w:cs="Arial"/>
          <w:color w:val="000000"/>
          <w:sz w:val="20"/>
          <w:szCs w:val="20"/>
        </w:rPr>
      </w:pPr>
    </w:p>
    <w:p w14:paraId="1CD9CC37" w14:textId="77777777" w:rsidR="002B32CB" w:rsidRDefault="002B32CB" w:rsidP="000E7C59">
      <w:pPr>
        <w:autoSpaceDE w:val="0"/>
        <w:autoSpaceDN w:val="0"/>
        <w:adjustRightInd w:val="0"/>
        <w:rPr>
          <w:rFonts w:ascii="Arial" w:hAnsi="Arial" w:cs="Arial"/>
          <w:color w:val="000000"/>
          <w:sz w:val="20"/>
          <w:szCs w:val="20"/>
        </w:rPr>
      </w:pPr>
    </w:p>
    <w:p w14:paraId="28D19395" w14:textId="77777777" w:rsidR="002B32CB" w:rsidRDefault="002B32CB" w:rsidP="000E7C59">
      <w:pPr>
        <w:autoSpaceDE w:val="0"/>
        <w:autoSpaceDN w:val="0"/>
        <w:adjustRightInd w:val="0"/>
        <w:rPr>
          <w:rFonts w:ascii="Arial" w:hAnsi="Arial" w:cs="Arial"/>
          <w:color w:val="000000"/>
          <w:sz w:val="20"/>
          <w:szCs w:val="20"/>
        </w:rPr>
      </w:pPr>
    </w:p>
    <w:p w14:paraId="7B728B26" w14:textId="77777777" w:rsidR="002B32CB" w:rsidRDefault="002B32CB" w:rsidP="000E7C59">
      <w:pPr>
        <w:autoSpaceDE w:val="0"/>
        <w:autoSpaceDN w:val="0"/>
        <w:adjustRightInd w:val="0"/>
        <w:rPr>
          <w:rFonts w:ascii="Arial" w:hAnsi="Arial" w:cs="Arial"/>
          <w:color w:val="000000"/>
          <w:sz w:val="20"/>
          <w:szCs w:val="20"/>
        </w:rPr>
      </w:pPr>
    </w:p>
    <w:p w14:paraId="080ECE75" w14:textId="77777777" w:rsidR="002B32CB" w:rsidRDefault="002B32CB" w:rsidP="000E7C59">
      <w:pPr>
        <w:autoSpaceDE w:val="0"/>
        <w:autoSpaceDN w:val="0"/>
        <w:adjustRightInd w:val="0"/>
        <w:rPr>
          <w:rFonts w:ascii="Arial" w:hAnsi="Arial" w:cs="Arial"/>
          <w:color w:val="000000"/>
          <w:sz w:val="20"/>
          <w:szCs w:val="20"/>
        </w:rPr>
      </w:pPr>
    </w:p>
    <w:p w14:paraId="53E75233" w14:textId="77777777" w:rsidR="002B32CB" w:rsidRDefault="002B32CB" w:rsidP="000E7C59">
      <w:pPr>
        <w:autoSpaceDE w:val="0"/>
        <w:autoSpaceDN w:val="0"/>
        <w:adjustRightInd w:val="0"/>
        <w:rPr>
          <w:rFonts w:ascii="Arial" w:hAnsi="Arial" w:cs="Arial"/>
          <w:color w:val="000000"/>
          <w:sz w:val="20"/>
          <w:szCs w:val="20"/>
        </w:rPr>
      </w:pPr>
    </w:p>
    <w:p w14:paraId="23FEEE87" w14:textId="77777777" w:rsidR="002B32CB" w:rsidRDefault="002B32CB" w:rsidP="000E7C59">
      <w:pPr>
        <w:autoSpaceDE w:val="0"/>
        <w:autoSpaceDN w:val="0"/>
        <w:adjustRightInd w:val="0"/>
        <w:rPr>
          <w:rFonts w:ascii="Arial" w:hAnsi="Arial" w:cs="Arial"/>
          <w:color w:val="000000"/>
          <w:sz w:val="20"/>
          <w:szCs w:val="20"/>
        </w:rPr>
      </w:pPr>
    </w:p>
    <w:p w14:paraId="707B92EB" w14:textId="77777777" w:rsidR="002B32CB" w:rsidRDefault="002B32CB" w:rsidP="000E7C59">
      <w:pPr>
        <w:autoSpaceDE w:val="0"/>
        <w:autoSpaceDN w:val="0"/>
        <w:adjustRightInd w:val="0"/>
        <w:rPr>
          <w:rFonts w:ascii="Arial" w:hAnsi="Arial" w:cs="Arial"/>
          <w:color w:val="000000"/>
          <w:sz w:val="20"/>
          <w:szCs w:val="20"/>
        </w:rPr>
      </w:pPr>
    </w:p>
    <w:p w14:paraId="45C48770" w14:textId="77777777" w:rsidR="002B32CB" w:rsidRDefault="002B32CB" w:rsidP="000E7C59">
      <w:pPr>
        <w:autoSpaceDE w:val="0"/>
        <w:autoSpaceDN w:val="0"/>
        <w:adjustRightInd w:val="0"/>
        <w:rPr>
          <w:rFonts w:ascii="Arial" w:hAnsi="Arial" w:cs="Arial"/>
          <w:color w:val="000000"/>
          <w:sz w:val="20"/>
          <w:szCs w:val="20"/>
        </w:rPr>
      </w:pPr>
    </w:p>
    <w:p w14:paraId="5134144D" w14:textId="77777777" w:rsidR="002B32CB" w:rsidRDefault="002B32CB" w:rsidP="000E7C59">
      <w:pPr>
        <w:autoSpaceDE w:val="0"/>
        <w:autoSpaceDN w:val="0"/>
        <w:adjustRightInd w:val="0"/>
        <w:rPr>
          <w:rFonts w:ascii="Arial" w:hAnsi="Arial" w:cs="Arial"/>
          <w:color w:val="000000"/>
          <w:sz w:val="20"/>
          <w:szCs w:val="20"/>
        </w:rPr>
      </w:pPr>
    </w:p>
    <w:p w14:paraId="6F2C1551" w14:textId="77777777" w:rsidR="002B32CB" w:rsidRDefault="002B32CB" w:rsidP="000E7C59">
      <w:pPr>
        <w:autoSpaceDE w:val="0"/>
        <w:autoSpaceDN w:val="0"/>
        <w:adjustRightInd w:val="0"/>
        <w:rPr>
          <w:rFonts w:ascii="Arial" w:hAnsi="Arial" w:cs="Arial"/>
          <w:color w:val="000000"/>
          <w:sz w:val="20"/>
          <w:szCs w:val="20"/>
        </w:rPr>
      </w:pPr>
    </w:p>
    <w:p w14:paraId="7C830231" w14:textId="77777777" w:rsidR="002B32CB" w:rsidRDefault="002B32CB" w:rsidP="000E7C59">
      <w:pPr>
        <w:autoSpaceDE w:val="0"/>
        <w:autoSpaceDN w:val="0"/>
        <w:adjustRightInd w:val="0"/>
        <w:rPr>
          <w:rFonts w:ascii="Arial" w:hAnsi="Arial" w:cs="Arial"/>
          <w:color w:val="000000"/>
          <w:sz w:val="20"/>
          <w:szCs w:val="20"/>
        </w:rPr>
      </w:pPr>
    </w:p>
    <w:p w14:paraId="1D54231D" w14:textId="77777777" w:rsidR="002B32CB" w:rsidRDefault="002B32CB" w:rsidP="000E7C59">
      <w:pPr>
        <w:autoSpaceDE w:val="0"/>
        <w:autoSpaceDN w:val="0"/>
        <w:adjustRightInd w:val="0"/>
        <w:rPr>
          <w:rFonts w:ascii="Arial" w:hAnsi="Arial" w:cs="Arial"/>
          <w:color w:val="000000"/>
          <w:sz w:val="20"/>
          <w:szCs w:val="20"/>
        </w:rPr>
      </w:pPr>
    </w:p>
    <w:p w14:paraId="72BEFFC2" w14:textId="77777777" w:rsidR="002B32CB" w:rsidRDefault="002B32CB" w:rsidP="000E7C59">
      <w:pPr>
        <w:autoSpaceDE w:val="0"/>
        <w:autoSpaceDN w:val="0"/>
        <w:adjustRightInd w:val="0"/>
        <w:rPr>
          <w:rFonts w:ascii="Arial" w:hAnsi="Arial" w:cs="Arial"/>
          <w:color w:val="000000"/>
          <w:sz w:val="20"/>
          <w:szCs w:val="20"/>
        </w:rPr>
      </w:pPr>
    </w:p>
    <w:p w14:paraId="6B29F0DE" w14:textId="77777777" w:rsidR="002B32CB" w:rsidRDefault="002B32CB" w:rsidP="000E7C59">
      <w:pPr>
        <w:autoSpaceDE w:val="0"/>
        <w:autoSpaceDN w:val="0"/>
        <w:adjustRightInd w:val="0"/>
        <w:rPr>
          <w:rFonts w:ascii="Arial" w:hAnsi="Arial" w:cs="Arial"/>
          <w:color w:val="000000"/>
          <w:sz w:val="20"/>
          <w:szCs w:val="20"/>
        </w:rPr>
      </w:pPr>
    </w:p>
    <w:p w14:paraId="623467A3" w14:textId="77777777" w:rsidR="002B32CB" w:rsidRDefault="002B32CB" w:rsidP="000E7C59">
      <w:pPr>
        <w:autoSpaceDE w:val="0"/>
        <w:autoSpaceDN w:val="0"/>
        <w:adjustRightInd w:val="0"/>
        <w:rPr>
          <w:rFonts w:ascii="Arial" w:hAnsi="Arial" w:cs="Arial"/>
          <w:color w:val="000000"/>
          <w:sz w:val="20"/>
          <w:szCs w:val="20"/>
        </w:rPr>
      </w:pPr>
    </w:p>
    <w:p w14:paraId="751122B1" w14:textId="77777777" w:rsidR="00DA63CA" w:rsidRDefault="00DA63CA" w:rsidP="00DE14F9">
      <w:pPr>
        <w:keepLines/>
        <w:tabs>
          <w:tab w:val="left" w:pos="4680"/>
        </w:tabs>
        <w:autoSpaceDE w:val="0"/>
        <w:autoSpaceDN w:val="0"/>
        <w:adjustRightInd w:val="0"/>
        <w:rPr>
          <w:rFonts w:ascii="Arial" w:hAnsi="Arial" w:cs="Arial"/>
          <w:color w:val="000000"/>
          <w:sz w:val="20"/>
          <w:szCs w:val="20"/>
        </w:rPr>
      </w:pPr>
    </w:p>
    <w:p w14:paraId="4124D245" w14:textId="77777777" w:rsidR="00DA63CA" w:rsidRDefault="00DA63CA" w:rsidP="00DE14F9">
      <w:pPr>
        <w:keepLines/>
        <w:tabs>
          <w:tab w:val="left" w:pos="4680"/>
        </w:tabs>
        <w:autoSpaceDE w:val="0"/>
        <w:autoSpaceDN w:val="0"/>
        <w:adjustRightInd w:val="0"/>
        <w:rPr>
          <w:rFonts w:ascii="Arial" w:hAnsi="Arial" w:cs="Arial"/>
          <w:color w:val="000000"/>
          <w:sz w:val="20"/>
          <w:szCs w:val="20"/>
        </w:rPr>
      </w:pPr>
    </w:p>
    <w:p w14:paraId="641CA591" w14:textId="77777777" w:rsidR="00DA63CA" w:rsidRDefault="00DA63CA" w:rsidP="00DE14F9">
      <w:pPr>
        <w:keepLines/>
        <w:tabs>
          <w:tab w:val="left" w:pos="4680"/>
        </w:tabs>
        <w:autoSpaceDE w:val="0"/>
        <w:autoSpaceDN w:val="0"/>
        <w:adjustRightInd w:val="0"/>
        <w:rPr>
          <w:rFonts w:ascii="Arial" w:hAnsi="Arial" w:cs="Arial"/>
          <w:color w:val="000000"/>
          <w:sz w:val="20"/>
          <w:szCs w:val="20"/>
        </w:rPr>
      </w:pPr>
    </w:p>
    <w:p w14:paraId="775823B2" w14:textId="77777777" w:rsidR="00DA63CA" w:rsidRDefault="00DA63CA" w:rsidP="00DE14F9">
      <w:pPr>
        <w:keepLines/>
        <w:tabs>
          <w:tab w:val="left" w:pos="4680"/>
        </w:tabs>
        <w:autoSpaceDE w:val="0"/>
        <w:autoSpaceDN w:val="0"/>
        <w:adjustRightInd w:val="0"/>
        <w:rPr>
          <w:rFonts w:ascii="Arial" w:hAnsi="Arial" w:cs="Arial"/>
          <w:color w:val="000000"/>
          <w:sz w:val="20"/>
          <w:szCs w:val="20"/>
        </w:rPr>
      </w:pPr>
    </w:p>
    <w:p w14:paraId="3D2D445C" w14:textId="77777777" w:rsidR="00DA63CA" w:rsidRDefault="00DA63CA" w:rsidP="00DE14F9">
      <w:pPr>
        <w:keepLines/>
        <w:tabs>
          <w:tab w:val="left" w:pos="4680"/>
        </w:tabs>
        <w:autoSpaceDE w:val="0"/>
        <w:autoSpaceDN w:val="0"/>
        <w:adjustRightInd w:val="0"/>
        <w:rPr>
          <w:rFonts w:ascii="Arial" w:hAnsi="Arial" w:cs="Arial"/>
          <w:color w:val="000000"/>
          <w:sz w:val="20"/>
          <w:szCs w:val="20"/>
        </w:rPr>
      </w:pPr>
    </w:p>
    <w:p w14:paraId="19CDFED5" w14:textId="77777777" w:rsidR="00DA63CA" w:rsidRDefault="00DA63CA" w:rsidP="00DE14F9">
      <w:pPr>
        <w:keepLines/>
        <w:tabs>
          <w:tab w:val="left" w:pos="4680"/>
        </w:tabs>
        <w:autoSpaceDE w:val="0"/>
        <w:autoSpaceDN w:val="0"/>
        <w:adjustRightInd w:val="0"/>
        <w:rPr>
          <w:rFonts w:ascii="Arial" w:hAnsi="Arial" w:cs="Arial"/>
          <w:color w:val="000000"/>
          <w:sz w:val="20"/>
          <w:szCs w:val="20"/>
        </w:rPr>
      </w:pPr>
    </w:p>
    <w:p w14:paraId="7286DDD3" w14:textId="77777777" w:rsidR="00DA63CA" w:rsidRDefault="00DA63CA" w:rsidP="00DE14F9">
      <w:pPr>
        <w:keepLines/>
        <w:tabs>
          <w:tab w:val="left" w:pos="4680"/>
        </w:tabs>
        <w:autoSpaceDE w:val="0"/>
        <w:autoSpaceDN w:val="0"/>
        <w:adjustRightInd w:val="0"/>
        <w:rPr>
          <w:rFonts w:ascii="Arial" w:hAnsi="Arial" w:cs="Arial"/>
          <w:color w:val="000000"/>
          <w:sz w:val="20"/>
          <w:szCs w:val="20"/>
        </w:rPr>
      </w:pPr>
    </w:p>
    <w:p w14:paraId="76D2D1AF" w14:textId="77777777" w:rsidR="00DA63CA" w:rsidRDefault="00DA63CA" w:rsidP="00DE14F9">
      <w:pPr>
        <w:keepLines/>
        <w:tabs>
          <w:tab w:val="left" w:pos="4680"/>
        </w:tabs>
        <w:autoSpaceDE w:val="0"/>
        <w:autoSpaceDN w:val="0"/>
        <w:adjustRightInd w:val="0"/>
        <w:rPr>
          <w:rFonts w:ascii="Arial" w:hAnsi="Arial" w:cs="Arial"/>
          <w:color w:val="000000"/>
          <w:sz w:val="20"/>
          <w:szCs w:val="20"/>
        </w:rPr>
      </w:pPr>
    </w:p>
    <w:p w14:paraId="27D92775" w14:textId="77777777" w:rsidR="00DA63CA" w:rsidRDefault="00DA63CA" w:rsidP="00DE14F9">
      <w:pPr>
        <w:keepLines/>
        <w:tabs>
          <w:tab w:val="left" w:pos="4680"/>
        </w:tabs>
        <w:autoSpaceDE w:val="0"/>
        <w:autoSpaceDN w:val="0"/>
        <w:adjustRightInd w:val="0"/>
        <w:rPr>
          <w:rFonts w:ascii="Arial" w:hAnsi="Arial" w:cs="Arial"/>
          <w:color w:val="000000"/>
          <w:sz w:val="20"/>
          <w:szCs w:val="20"/>
        </w:rPr>
      </w:pPr>
    </w:p>
    <w:p w14:paraId="4BB6217D" w14:textId="10C31A6B" w:rsidR="00DE14F9" w:rsidRPr="000E7C59" w:rsidRDefault="00DE14F9" w:rsidP="00DE14F9">
      <w:pPr>
        <w:keepLines/>
        <w:tabs>
          <w:tab w:val="left" w:pos="4680"/>
        </w:tabs>
        <w:autoSpaceDE w:val="0"/>
        <w:autoSpaceDN w:val="0"/>
        <w:adjustRightInd w:val="0"/>
        <w:rPr>
          <w:rFonts w:ascii="Arial" w:hAnsi="Arial" w:cs="Arial"/>
          <w:color w:val="000000"/>
          <w:sz w:val="20"/>
          <w:szCs w:val="20"/>
        </w:rPr>
      </w:pPr>
      <w:r w:rsidRPr="000E7C59">
        <w:rPr>
          <w:rFonts w:ascii="Arial" w:hAnsi="Arial" w:cs="Arial"/>
          <w:color w:val="000000"/>
          <w:sz w:val="20"/>
          <w:szCs w:val="20"/>
        </w:rPr>
        <w:lastRenderedPageBreak/>
        <w:t>CONTROL ASSESSMENT QUESTIONS</w:t>
      </w:r>
    </w:p>
    <w:p w14:paraId="252F8FDA" w14:textId="6221A1AD" w:rsidR="00DE14F9" w:rsidRPr="000E7C59" w:rsidRDefault="00DE14F9" w:rsidP="008F2BC0">
      <w:pPr>
        <w:pStyle w:val="Heading2"/>
      </w:pPr>
      <w:bookmarkStart w:id="15" w:name="_Toc217037865"/>
      <w:r w:rsidRPr="000E7C59">
        <w:t xml:space="preserve">Key Control Question: </w:t>
      </w:r>
      <w:r>
        <w:t>5</w:t>
      </w:r>
      <w:r w:rsidRPr="000E7C59">
        <w:t xml:space="preserve">. </w:t>
      </w:r>
      <w:r>
        <w:t>Data Privacy</w:t>
      </w:r>
      <w:bookmarkEnd w:id="15"/>
    </w:p>
    <w:p w14:paraId="3C1A64A0" w14:textId="77777777" w:rsidR="00DE14F9" w:rsidRDefault="00DE14F9">
      <w:pPr>
        <w:rPr>
          <w:rFonts w:ascii="Arial" w:hAnsi="Arial" w:cs="Arial"/>
          <w:color w:val="000000"/>
          <w:sz w:val="20"/>
          <w:szCs w:val="20"/>
        </w:rPr>
      </w:pPr>
    </w:p>
    <w:p w14:paraId="02DF97EB" w14:textId="77777777" w:rsidR="00DE14F9" w:rsidRDefault="00DE14F9" w:rsidP="00DE14F9">
      <w:pPr>
        <w:autoSpaceDE w:val="0"/>
        <w:autoSpaceDN w:val="0"/>
        <w:adjustRightInd w:val="0"/>
        <w:rPr>
          <w:rFonts w:ascii="Arial" w:hAnsi="Arial" w:cs="Arial"/>
          <w:b/>
          <w:bCs/>
          <w:color w:val="000000"/>
          <w:sz w:val="20"/>
          <w:szCs w:val="20"/>
        </w:rPr>
      </w:pPr>
      <w:r>
        <w:rPr>
          <w:rFonts w:ascii="Arial" w:hAnsi="Arial" w:cs="Arial"/>
          <w:b/>
          <w:bCs/>
          <w:color w:val="000000"/>
          <w:sz w:val="20"/>
          <w:szCs w:val="20"/>
        </w:rPr>
        <w:t>Objective:</w:t>
      </w:r>
    </w:p>
    <w:p w14:paraId="56D3B2D0" w14:textId="77777777" w:rsidR="00DE14F9" w:rsidRDefault="00DE14F9" w:rsidP="00DE14F9">
      <w:pPr>
        <w:autoSpaceDE w:val="0"/>
        <w:autoSpaceDN w:val="0"/>
        <w:adjustRightInd w:val="0"/>
        <w:rPr>
          <w:rFonts w:ascii="Arial" w:hAnsi="Arial" w:cs="Arial"/>
          <w:color w:val="000000"/>
          <w:sz w:val="20"/>
          <w:szCs w:val="20"/>
        </w:rPr>
      </w:pPr>
      <w:r>
        <w:rPr>
          <w:rFonts w:ascii="Arial" w:hAnsi="Arial" w:cs="Arial"/>
          <w:color w:val="000000"/>
          <w:sz w:val="20"/>
          <w:szCs w:val="20"/>
        </w:rPr>
        <w:t xml:space="preserve">This process involves access to and use of both personal information (PI) and sensitive personal information (SPI).  Such information must be protected so that only the minimum amount of information necessary to execute the process is shared with those who perform the process.   </w:t>
      </w:r>
      <w:r>
        <w:rPr>
          <w:rFonts w:ascii="Arial" w:hAnsi="Arial" w:cs="Arial"/>
          <w:color w:val="000000"/>
          <w:sz w:val="20"/>
          <w:szCs w:val="20"/>
        </w:rPr>
        <w:br/>
      </w:r>
    </w:p>
    <w:p w14:paraId="127FC85C" w14:textId="77777777" w:rsidR="00DE14F9" w:rsidRDefault="00DE14F9" w:rsidP="00DE14F9">
      <w:pPr>
        <w:autoSpaceDE w:val="0"/>
        <w:autoSpaceDN w:val="0"/>
        <w:adjustRightInd w:val="0"/>
        <w:rPr>
          <w:rFonts w:ascii="Arial" w:hAnsi="Arial" w:cs="Arial"/>
          <w:b/>
          <w:bCs/>
          <w:color w:val="000000"/>
          <w:sz w:val="20"/>
          <w:szCs w:val="20"/>
        </w:rPr>
      </w:pPr>
      <w:r>
        <w:rPr>
          <w:rFonts w:ascii="Arial" w:hAnsi="Arial" w:cs="Arial"/>
          <w:b/>
          <w:bCs/>
          <w:color w:val="000000"/>
          <w:sz w:val="20"/>
          <w:szCs w:val="20"/>
        </w:rPr>
        <w:t>Risk/Exposure:</w:t>
      </w:r>
    </w:p>
    <w:p w14:paraId="4B362007" w14:textId="77777777" w:rsidR="00DE14F9" w:rsidRDefault="00DE14F9" w:rsidP="00DE14F9">
      <w:pPr>
        <w:autoSpaceDE w:val="0"/>
        <w:autoSpaceDN w:val="0"/>
        <w:adjustRightInd w:val="0"/>
        <w:rPr>
          <w:rFonts w:ascii="Arial" w:hAnsi="Arial" w:cs="Arial"/>
          <w:b/>
          <w:bCs/>
          <w:color w:val="000000"/>
          <w:sz w:val="20"/>
          <w:szCs w:val="20"/>
        </w:rPr>
      </w:pPr>
      <w:r>
        <w:rPr>
          <w:rFonts w:ascii="Arial" w:hAnsi="Arial" w:cs="Arial"/>
          <w:color w:val="000000"/>
          <w:sz w:val="20"/>
          <w:szCs w:val="20"/>
        </w:rPr>
        <w:t>Failure to protect PI and SPI could result in dissatisfied employees, damage to employees and to IBM’s image, and expose IBM to risk of litigation.</w:t>
      </w:r>
      <w:r>
        <w:rPr>
          <w:rFonts w:ascii="Arial" w:hAnsi="Arial" w:cs="Arial"/>
          <w:b/>
          <w:bCs/>
          <w:color w:val="000000"/>
          <w:sz w:val="20"/>
          <w:szCs w:val="20"/>
        </w:rPr>
        <w:t xml:space="preserve"> </w:t>
      </w:r>
    </w:p>
    <w:p w14:paraId="74AAEEC4" w14:textId="2CAE7710" w:rsidR="00DE14F9" w:rsidRDefault="00DE14F9">
      <w:pPr>
        <w:rPr>
          <w:rFonts w:ascii="Arial" w:hAnsi="Arial" w:cs="Arial"/>
          <w:color w:val="000000"/>
          <w:sz w:val="20"/>
          <w:szCs w:val="20"/>
        </w:rPr>
      </w:pPr>
      <w:r>
        <w:rPr>
          <w:rFonts w:ascii="Arial" w:hAnsi="Arial" w:cs="Arial"/>
          <w:color w:val="000000"/>
          <w:sz w:val="20"/>
          <w:szCs w:val="20"/>
        </w:rPr>
        <w:br w:type="page"/>
      </w:r>
    </w:p>
    <w:p w14:paraId="16EF8285" w14:textId="77777777" w:rsidR="00127B85" w:rsidRPr="000E7C59" w:rsidRDefault="00127B85" w:rsidP="00127B85">
      <w:pPr>
        <w:keepLines/>
        <w:tabs>
          <w:tab w:val="left" w:pos="4680"/>
        </w:tabs>
        <w:autoSpaceDE w:val="0"/>
        <w:autoSpaceDN w:val="0"/>
        <w:adjustRightInd w:val="0"/>
        <w:rPr>
          <w:rFonts w:ascii="Arial" w:hAnsi="Arial" w:cs="Arial"/>
          <w:color w:val="000000"/>
          <w:sz w:val="20"/>
          <w:szCs w:val="20"/>
        </w:rPr>
      </w:pPr>
      <w:r w:rsidRPr="000E7C59">
        <w:rPr>
          <w:rFonts w:ascii="Arial" w:hAnsi="Arial" w:cs="Arial"/>
          <w:color w:val="000000"/>
          <w:sz w:val="20"/>
          <w:szCs w:val="20"/>
        </w:rPr>
        <w:lastRenderedPageBreak/>
        <w:t>CONTROL ASSESSMENT QUESTIONS</w:t>
      </w:r>
    </w:p>
    <w:p w14:paraId="7D6ED63E" w14:textId="3F4464A8" w:rsidR="00127B85" w:rsidRPr="000E7C59" w:rsidRDefault="00127B85" w:rsidP="00127B85">
      <w:pPr>
        <w:autoSpaceDE w:val="0"/>
        <w:autoSpaceDN w:val="0"/>
        <w:adjustRightInd w:val="0"/>
        <w:rPr>
          <w:rFonts w:ascii="Arial" w:hAnsi="Arial" w:cs="Arial"/>
          <w:color w:val="000000"/>
          <w:sz w:val="20"/>
          <w:szCs w:val="20"/>
        </w:rPr>
      </w:pPr>
      <w:r w:rsidRPr="000E7C59">
        <w:rPr>
          <w:rFonts w:ascii="Arial" w:hAnsi="Arial" w:cs="Arial"/>
          <w:color w:val="000000"/>
          <w:sz w:val="20"/>
          <w:szCs w:val="20"/>
        </w:rPr>
        <w:t xml:space="preserve">Key Control Question: </w:t>
      </w:r>
      <w:r>
        <w:rPr>
          <w:rFonts w:ascii="Arial" w:hAnsi="Arial" w:cs="Arial"/>
          <w:color w:val="000000"/>
          <w:sz w:val="20"/>
          <w:szCs w:val="20"/>
        </w:rPr>
        <w:t>5. Data Privacy</w:t>
      </w:r>
    </w:p>
    <w:p w14:paraId="6151B73D" w14:textId="3DD64FB5" w:rsidR="00127B85" w:rsidRPr="00127B85" w:rsidRDefault="00127B85" w:rsidP="008012B6">
      <w:pPr>
        <w:pStyle w:val="Heading3"/>
      </w:pPr>
      <w:bookmarkStart w:id="16" w:name="_Toc217037866"/>
      <w:r w:rsidRPr="00127B85">
        <w:t xml:space="preserve">Primary Test: </w:t>
      </w:r>
      <w:r>
        <w:t xml:space="preserve">Data Privacy and Protection </w:t>
      </w:r>
      <w:r w:rsidRPr="00127B85">
        <w:t>(</w:t>
      </w:r>
      <w:r>
        <w:t>OT002</w:t>
      </w:r>
      <w:r w:rsidRPr="00127B85">
        <w:t>.P)</w:t>
      </w:r>
      <w:bookmarkEnd w:id="16"/>
    </w:p>
    <w:p w14:paraId="1DBB6D55" w14:textId="77777777" w:rsidR="00A820DC" w:rsidRDefault="00A820DC" w:rsidP="00A820DC">
      <w:pPr>
        <w:keepLines/>
        <w:tabs>
          <w:tab w:val="left" w:pos="4680"/>
        </w:tabs>
        <w:autoSpaceDE w:val="0"/>
        <w:autoSpaceDN w:val="0"/>
        <w:adjustRightInd w:val="0"/>
        <w:rPr>
          <w:rFonts w:ascii="Arial" w:hAnsi="Arial" w:cs="Arial"/>
          <w:color w:val="000000"/>
          <w:sz w:val="20"/>
          <w:szCs w:val="20"/>
        </w:rPr>
      </w:pPr>
    </w:p>
    <w:p w14:paraId="3A5E1EDC" w14:textId="77777777" w:rsidR="00A820DC" w:rsidRDefault="00A820DC" w:rsidP="00A820DC">
      <w:pPr>
        <w:autoSpaceDE w:val="0"/>
        <w:autoSpaceDN w:val="0"/>
        <w:adjustRightInd w:val="0"/>
        <w:rPr>
          <w:rFonts w:ascii="Arial" w:hAnsi="Arial" w:cs="Arial"/>
          <w:b/>
          <w:bCs/>
          <w:color w:val="000000"/>
          <w:sz w:val="20"/>
          <w:szCs w:val="20"/>
        </w:rPr>
      </w:pPr>
      <w:r>
        <w:rPr>
          <w:rFonts w:ascii="Arial" w:hAnsi="Arial" w:cs="Arial"/>
          <w:b/>
          <w:bCs/>
          <w:color w:val="000000"/>
          <w:sz w:val="20"/>
          <w:szCs w:val="20"/>
        </w:rPr>
        <w:t>Objective:</w:t>
      </w:r>
    </w:p>
    <w:p w14:paraId="47D2B49D" w14:textId="77777777" w:rsidR="00A820DC" w:rsidRDefault="00A820DC" w:rsidP="00A820DC">
      <w:pPr>
        <w:autoSpaceDE w:val="0"/>
        <w:autoSpaceDN w:val="0"/>
        <w:adjustRightInd w:val="0"/>
        <w:rPr>
          <w:rFonts w:ascii="Arial" w:hAnsi="Arial" w:cs="Arial"/>
          <w:color w:val="000000"/>
          <w:sz w:val="20"/>
          <w:szCs w:val="20"/>
        </w:rPr>
      </w:pPr>
      <w:r>
        <w:rPr>
          <w:rFonts w:ascii="Arial" w:hAnsi="Arial" w:cs="Arial"/>
          <w:color w:val="000000"/>
          <w:sz w:val="20"/>
          <w:szCs w:val="20"/>
        </w:rPr>
        <w:t>This process involves access to and use of both personal information (PI) and sensitive personal information (SPI). Such information must be protected so that only the minimum amount of information necessary to execute the process is shared with those who perform the process. Determine whether process design and execution protect personal information (PI) and sensitive personal information (SPI).</w:t>
      </w:r>
    </w:p>
    <w:p w14:paraId="7967CAF1" w14:textId="77777777" w:rsidR="00A820DC" w:rsidRDefault="00A820DC" w:rsidP="00A820DC">
      <w:pPr>
        <w:autoSpaceDE w:val="0"/>
        <w:autoSpaceDN w:val="0"/>
        <w:adjustRightInd w:val="0"/>
        <w:rPr>
          <w:rFonts w:ascii="Arial" w:hAnsi="Arial" w:cs="Arial"/>
          <w:color w:val="000000"/>
          <w:sz w:val="20"/>
          <w:szCs w:val="20"/>
        </w:rPr>
      </w:pPr>
    </w:p>
    <w:p w14:paraId="1DE16C93" w14:textId="77777777" w:rsidR="00A820DC" w:rsidRDefault="00A820DC" w:rsidP="00A820DC">
      <w:pPr>
        <w:autoSpaceDE w:val="0"/>
        <w:autoSpaceDN w:val="0"/>
        <w:adjustRightInd w:val="0"/>
        <w:rPr>
          <w:rFonts w:ascii="Arial" w:hAnsi="Arial" w:cs="Arial"/>
          <w:b/>
          <w:bCs/>
          <w:color w:val="000000"/>
          <w:sz w:val="20"/>
          <w:szCs w:val="20"/>
        </w:rPr>
      </w:pPr>
      <w:r>
        <w:rPr>
          <w:rFonts w:ascii="Arial" w:hAnsi="Arial" w:cs="Arial"/>
          <w:b/>
          <w:bCs/>
          <w:color w:val="000000"/>
          <w:sz w:val="20"/>
          <w:szCs w:val="20"/>
        </w:rPr>
        <w:t>Risk or Exposure:</w:t>
      </w:r>
    </w:p>
    <w:p w14:paraId="6C0F01F7" w14:textId="77777777" w:rsidR="00A820DC" w:rsidRDefault="00A820DC" w:rsidP="00A820DC">
      <w:pPr>
        <w:autoSpaceDE w:val="0"/>
        <w:autoSpaceDN w:val="0"/>
        <w:adjustRightInd w:val="0"/>
        <w:rPr>
          <w:rFonts w:ascii="Arial" w:hAnsi="Arial" w:cs="Arial"/>
          <w:color w:val="000000"/>
          <w:sz w:val="20"/>
          <w:szCs w:val="20"/>
        </w:rPr>
      </w:pPr>
      <w:r>
        <w:rPr>
          <w:rFonts w:ascii="Arial" w:hAnsi="Arial" w:cs="Arial"/>
          <w:color w:val="000000"/>
          <w:sz w:val="20"/>
          <w:szCs w:val="20"/>
        </w:rPr>
        <w:t>Failure to comply with applicable laws and regulations may include fines or penalties.</w:t>
      </w:r>
    </w:p>
    <w:p w14:paraId="16CB5446" w14:textId="77777777" w:rsidR="00A820DC" w:rsidRDefault="00A820DC" w:rsidP="00A820DC">
      <w:pPr>
        <w:autoSpaceDE w:val="0"/>
        <w:autoSpaceDN w:val="0"/>
        <w:adjustRightInd w:val="0"/>
        <w:rPr>
          <w:rFonts w:ascii="Arial" w:hAnsi="Arial" w:cs="Arial"/>
          <w:color w:val="000000"/>
          <w:sz w:val="20"/>
          <w:szCs w:val="20"/>
        </w:rPr>
      </w:pPr>
    </w:p>
    <w:p w14:paraId="12EEF3C0" w14:textId="77777777" w:rsidR="00A820DC" w:rsidRDefault="00A820DC" w:rsidP="00A820DC">
      <w:pPr>
        <w:rPr>
          <w:rFonts w:ascii="Arial" w:hAnsi="Arial" w:cs="Arial"/>
          <w:b/>
          <w:bCs/>
          <w:sz w:val="20"/>
          <w:szCs w:val="20"/>
        </w:rPr>
      </w:pPr>
      <w:bookmarkStart w:id="17" w:name="_Hlk133243666"/>
      <w:r>
        <w:rPr>
          <w:rFonts w:ascii="Arial" w:hAnsi="Arial" w:cs="Arial"/>
          <w:b/>
          <w:bCs/>
          <w:sz w:val="20"/>
          <w:szCs w:val="20"/>
        </w:rPr>
        <w:t xml:space="preserve">Test: Privacy </w:t>
      </w:r>
    </w:p>
    <w:p w14:paraId="7409B9C7" w14:textId="0125681E" w:rsidR="00A820DC" w:rsidRDefault="00A820DC" w:rsidP="00A820DC">
      <w:pPr>
        <w:pStyle w:val="BodyText"/>
        <w:ind w:right="1235"/>
        <w:rPr>
          <w:rFonts w:ascii="Arial" w:hAnsi="Arial" w:cs="Arial"/>
          <w:sz w:val="20"/>
          <w:szCs w:val="20"/>
        </w:rPr>
      </w:pPr>
      <w:r>
        <w:rPr>
          <w:rFonts w:ascii="Arial" w:hAnsi="Arial" w:cs="Arial"/>
          <w:sz w:val="20"/>
          <w:szCs w:val="20"/>
        </w:rPr>
        <w:t>Privacy</w:t>
      </w:r>
      <w:r>
        <w:rPr>
          <w:rFonts w:ascii="Arial" w:hAnsi="Arial" w:cs="Arial"/>
          <w:spacing w:val="-1"/>
          <w:sz w:val="20"/>
          <w:szCs w:val="20"/>
        </w:rPr>
        <w:t xml:space="preserve"> </w:t>
      </w:r>
      <w:r>
        <w:rPr>
          <w:rFonts w:ascii="Arial" w:hAnsi="Arial" w:cs="Arial"/>
          <w:sz w:val="20"/>
          <w:szCs w:val="20"/>
        </w:rPr>
        <w:t>laws</w:t>
      </w:r>
      <w:r>
        <w:rPr>
          <w:rFonts w:ascii="Arial" w:hAnsi="Arial" w:cs="Arial"/>
          <w:spacing w:val="-1"/>
          <w:sz w:val="20"/>
          <w:szCs w:val="20"/>
        </w:rPr>
        <w:t xml:space="preserve"> </w:t>
      </w:r>
      <w:r>
        <w:rPr>
          <w:rFonts w:ascii="Arial" w:hAnsi="Arial" w:cs="Arial"/>
          <w:sz w:val="20"/>
          <w:szCs w:val="20"/>
        </w:rPr>
        <w:t>impose</w:t>
      </w:r>
      <w:r>
        <w:rPr>
          <w:rFonts w:ascii="Arial" w:hAnsi="Arial" w:cs="Arial"/>
          <w:spacing w:val="-1"/>
          <w:sz w:val="20"/>
          <w:szCs w:val="20"/>
        </w:rPr>
        <w:t xml:space="preserve"> </w:t>
      </w:r>
      <w:r>
        <w:rPr>
          <w:rFonts w:ascii="Arial" w:hAnsi="Arial" w:cs="Arial"/>
          <w:sz w:val="20"/>
          <w:szCs w:val="20"/>
        </w:rPr>
        <w:t>requirements</w:t>
      </w:r>
      <w:r>
        <w:rPr>
          <w:rFonts w:ascii="Arial" w:hAnsi="Arial" w:cs="Arial"/>
          <w:spacing w:val="-1"/>
          <w:sz w:val="20"/>
          <w:szCs w:val="20"/>
        </w:rPr>
        <w:t xml:space="preserve"> </w:t>
      </w:r>
      <w:r>
        <w:rPr>
          <w:rFonts w:ascii="Arial" w:hAnsi="Arial" w:cs="Arial"/>
          <w:sz w:val="20"/>
          <w:szCs w:val="20"/>
        </w:rPr>
        <w:t>on</w:t>
      </w:r>
      <w:r>
        <w:rPr>
          <w:rFonts w:ascii="Arial" w:hAnsi="Arial" w:cs="Arial"/>
          <w:spacing w:val="-1"/>
          <w:sz w:val="20"/>
          <w:szCs w:val="20"/>
        </w:rPr>
        <w:t xml:space="preserve"> </w:t>
      </w:r>
      <w:r>
        <w:rPr>
          <w:rFonts w:ascii="Arial" w:hAnsi="Arial" w:cs="Arial"/>
          <w:sz w:val="20"/>
          <w:szCs w:val="20"/>
        </w:rPr>
        <w:t>how</w:t>
      </w:r>
      <w:r>
        <w:rPr>
          <w:rFonts w:ascii="Arial" w:hAnsi="Arial" w:cs="Arial"/>
          <w:spacing w:val="-1"/>
          <w:sz w:val="20"/>
          <w:szCs w:val="20"/>
        </w:rPr>
        <w:t xml:space="preserve"> </w:t>
      </w:r>
      <w:r>
        <w:rPr>
          <w:rFonts w:ascii="Arial" w:hAnsi="Arial" w:cs="Arial"/>
          <w:sz w:val="20"/>
          <w:szCs w:val="20"/>
        </w:rPr>
        <w:t>IBM</w:t>
      </w:r>
      <w:r>
        <w:rPr>
          <w:rFonts w:ascii="Arial" w:hAnsi="Arial" w:cs="Arial"/>
          <w:spacing w:val="-1"/>
          <w:sz w:val="20"/>
          <w:szCs w:val="20"/>
        </w:rPr>
        <w:t xml:space="preserve"> </w:t>
      </w:r>
      <w:r>
        <w:rPr>
          <w:rFonts w:ascii="Arial" w:hAnsi="Arial" w:cs="Arial"/>
          <w:sz w:val="20"/>
          <w:szCs w:val="20"/>
        </w:rPr>
        <w:t>and</w:t>
      </w:r>
      <w:r>
        <w:rPr>
          <w:rFonts w:ascii="Arial" w:hAnsi="Arial" w:cs="Arial"/>
          <w:spacing w:val="-1"/>
          <w:sz w:val="20"/>
          <w:szCs w:val="20"/>
        </w:rPr>
        <w:t xml:space="preserve"> </w:t>
      </w:r>
      <w:r>
        <w:rPr>
          <w:rFonts w:ascii="Arial" w:hAnsi="Arial" w:cs="Arial"/>
          <w:sz w:val="20"/>
          <w:szCs w:val="20"/>
        </w:rPr>
        <w:t>its</w:t>
      </w:r>
      <w:r>
        <w:rPr>
          <w:rFonts w:ascii="Arial" w:hAnsi="Arial" w:cs="Arial"/>
          <w:spacing w:val="-1"/>
          <w:sz w:val="20"/>
          <w:szCs w:val="20"/>
        </w:rPr>
        <w:t xml:space="preserve"> </w:t>
      </w:r>
      <w:r>
        <w:rPr>
          <w:rFonts w:ascii="Arial" w:hAnsi="Arial" w:cs="Arial"/>
          <w:sz w:val="20"/>
          <w:szCs w:val="20"/>
        </w:rPr>
        <w:t>clients</w:t>
      </w:r>
      <w:r>
        <w:rPr>
          <w:rFonts w:ascii="Arial" w:hAnsi="Arial" w:cs="Arial"/>
          <w:spacing w:val="-1"/>
          <w:sz w:val="20"/>
          <w:szCs w:val="20"/>
        </w:rPr>
        <w:t xml:space="preserve"> </w:t>
      </w:r>
      <w:r>
        <w:rPr>
          <w:rFonts w:ascii="Arial" w:hAnsi="Arial" w:cs="Arial"/>
          <w:sz w:val="20"/>
          <w:szCs w:val="20"/>
        </w:rPr>
        <w:t>process</w:t>
      </w:r>
      <w:r>
        <w:rPr>
          <w:rFonts w:ascii="Arial" w:hAnsi="Arial" w:cs="Arial"/>
          <w:spacing w:val="-1"/>
          <w:sz w:val="20"/>
          <w:szCs w:val="20"/>
        </w:rPr>
        <w:t xml:space="preserve"> </w:t>
      </w:r>
      <w:r>
        <w:rPr>
          <w:rFonts w:ascii="Arial" w:hAnsi="Arial" w:cs="Arial"/>
          <w:sz w:val="20"/>
          <w:szCs w:val="20"/>
        </w:rPr>
        <w:t>Personal</w:t>
      </w:r>
      <w:r>
        <w:rPr>
          <w:rFonts w:ascii="Arial" w:hAnsi="Arial" w:cs="Arial"/>
          <w:spacing w:val="-1"/>
          <w:sz w:val="20"/>
          <w:szCs w:val="20"/>
        </w:rPr>
        <w:t xml:space="preserve"> </w:t>
      </w:r>
      <w:r>
        <w:rPr>
          <w:rFonts w:ascii="Arial" w:hAnsi="Arial" w:cs="Arial"/>
          <w:sz w:val="20"/>
          <w:szCs w:val="20"/>
        </w:rPr>
        <w:t>Information (PI).</w:t>
      </w:r>
      <w:r>
        <w:rPr>
          <w:rFonts w:ascii="Arial" w:hAnsi="Arial" w:cs="Arial"/>
          <w:spacing w:val="40"/>
          <w:sz w:val="20"/>
          <w:szCs w:val="20"/>
        </w:rPr>
        <w:t xml:space="preserve"> </w:t>
      </w:r>
      <w:r>
        <w:rPr>
          <w:rFonts w:ascii="Arial" w:hAnsi="Arial" w:cs="Arial"/>
          <w:sz w:val="20"/>
          <w:szCs w:val="20"/>
        </w:rPr>
        <w:t>The</w:t>
      </w:r>
      <w:r>
        <w:rPr>
          <w:rFonts w:ascii="Arial" w:hAnsi="Arial" w:cs="Arial"/>
          <w:spacing w:val="-1"/>
          <w:sz w:val="20"/>
          <w:szCs w:val="20"/>
        </w:rPr>
        <w:t xml:space="preserve"> </w:t>
      </w:r>
      <w:r w:rsidR="008E2D13" w:rsidRPr="00B737DE">
        <w:rPr>
          <w:rFonts w:ascii="Arial" w:hAnsi="Arial" w:cs="Arial"/>
          <w:sz w:val="20"/>
          <w:szCs w:val="20"/>
        </w:rPr>
        <w:t xml:space="preserve">Privacy Impact </w:t>
      </w:r>
      <w:r w:rsidRPr="00B737DE">
        <w:rPr>
          <w:rFonts w:ascii="Arial" w:hAnsi="Arial" w:cs="Arial"/>
          <w:sz w:val="20"/>
          <w:szCs w:val="20"/>
        </w:rPr>
        <w:t xml:space="preserve">Assessment </w:t>
      </w:r>
      <w:r w:rsidR="008E2D13" w:rsidRPr="00B737DE">
        <w:rPr>
          <w:rFonts w:ascii="Arial" w:hAnsi="Arial" w:cs="Arial"/>
          <w:sz w:val="20"/>
          <w:szCs w:val="20"/>
        </w:rPr>
        <w:t xml:space="preserve">(PIA) </w:t>
      </w:r>
      <w:r w:rsidRPr="00B737DE">
        <w:rPr>
          <w:rFonts w:ascii="Arial" w:hAnsi="Arial" w:cs="Arial"/>
          <w:sz w:val="20"/>
          <w:szCs w:val="20"/>
        </w:rPr>
        <w:t xml:space="preserve">Questions </w:t>
      </w:r>
      <w:r>
        <w:rPr>
          <w:rFonts w:ascii="Arial" w:hAnsi="Arial" w:cs="Arial"/>
          <w:sz w:val="20"/>
          <w:szCs w:val="20"/>
        </w:rPr>
        <w:t>are composed with two key areas of the business to help address compliance with these various high-level laws.</w:t>
      </w:r>
    </w:p>
    <w:p w14:paraId="2605B9D1" w14:textId="77777777" w:rsidR="00A820DC" w:rsidRDefault="00A820DC" w:rsidP="00A820DC">
      <w:pPr>
        <w:pStyle w:val="BodyText"/>
        <w:spacing w:before="3"/>
        <w:rPr>
          <w:rFonts w:ascii="Arial" w:hAnsi="Arial" w:cs="Arial"/>
          <w:sz w:val="20"/>
          <w:szCs w:val="20"/>
        </w:rPr>
      </w:pPr>
    </w:p>
    <w:p w14:paraId="44B65B4C" w14:textId="77777777" w:rsidR="00A820DC" w:rsidRDefault="00A820DC" w:rsidP="00A820DC">
      <w:pPr>
        <w:pStyle w:val="ListParagraph"/>
        <w:widowControl w:val="0"/>
        <w:numPr>
          <w:ilvl w:val="0"/>
          <w:numId w:val="24"/>
        </w:numPr>
        <w:tabs>
          <w:tab w:val="left" w:pos="472"/>
        </w:tabs>
        <w:autoSpaceDE w:val="0"/>
        <w:autoSpaceDN w:val="0"/>
        <w:ind w:right="1491"/>
        <w:rPr>
          <w:rFonts w:ascii="Arial" w:hAnsi="Arial" w:cs="Arial"/>
          <w:b/>
          <w:sz w:val="20"/>
          <w:szCs w:val="20"/>
        </w:rPr>
      </w:pPr>
      <w:r>
        <w:rPr>
          <w:rFonts w:ascii="Arial" w:hAnsi="Arial" w:cs="Arial"/>
          <w:b/>
          <w:sz w:val="20"/>
          <w:szCs w:val="20"/>
        </w:rPr>
        <w:t>IBM</w:t>
      </w:r>
      <w:r>
        <w:rPr>
          <w:rFonts w:ascii="Arial" w:hAnsi="Arial" w:cs="Arial"/>
          <w:b/>
          <w:spacing w:val="-1"/>
          <w:sz w:val="20"/>
          <w:szCs w:val="20"/>
        </w:rPr>
        <w:t xml:space="preserve"> </w:t>
      </w:r>
      <w:r>
        <w:rPr>
          <w:rFonts w:ascii="Arial" w:hAnsi="Arial" w:cs="Arial"/>
          <w:b/>
          <w:sz w:val="20"/>
          <w:szCs w:val="20"/>
        </w:rPr>
        <w:t>as</w:t>
      </w:r>
      <w:r>
        <w:rPr>
          <w:rFonts w:ascii="Arial" w:hAnsi="Arial" w:cs="Arial"/>
          <w:b/>
          <w:spacing w:val="-1"/>
          <w:sz w:val="20"/>
          <w:szCs w:val="20"/>
        </w:rPr>
        <w:t xml:space="preserve"> </w:t>
      </w:r>
      <w:r>
        <w:rPr>
          <w:rFonts w:ascii="Arial" w:hAnsi="Arial" w:cs="Arial"/>
          <w:b/>
          <w:sz w:val="20"/>
          <w:szCs w:val="20"/>
        </w:rPr>
        <w:t>a</w:t>
      </w:r>
      <w:r>
        <w:rPr>
          <w:rFonts w:ascii="Arial" w:hAnsi="Arial" w:cs="Arial"/>
          <w:b/>
          <w:spacing w:val="-1"/>
          <w:sz w:val="20"/>
          <w:szCs w:val="20"/>
        </w:rPr>
        <w:t xml:space="preserve"> </w:t>
      </w:r>
      <w:r>
        <w:rPr>
          <w:rFonts w:ascii="Arial" w:hAnsi="Arial" w:cs="Arial"/>
          <w:b/>
          <w:sz w:val="20"/>
          <w:szCs w:val="20"/>
        </w:rPr>
        <w:t>Controller</w:t>
      </w:r>
      <w:r>
        <w:rPr>
          <w:rFonts w:ascii="Arial" w:hAnsi="Arial" w:cs="Arial"/>
          <w:b/>
          <w:spacing w:val="18"/>
          <w:sz w:val="20"/>
          <w:szCs w:val="20"/>
        </w:rPr>
        <w:t xml:space="preserve"> </w:t>
      </w:r>
      <w:r>
        <w:rPr>
          <w:rFonts w:ascii="Arial" w:hAnsi="Arial" w:cs="Arial"/>
          <w:sz w:val="20"/>
          <w:szCs w:val="20"/>
        </w:rPr>
        <w:t>–</w:t>
      </w:r>
      <w:r>
        <w:rPr>
          <w:rFonts w:ascii="Arial" w:hAnsi="Arial" w:cs="Arial"/>
          <w:spacing w:val="-1"/>
          <w:sz w:val="20"/>
          <w:szCs w:val="20"/>
        </w:rPr>
        <w:t xml:space="preserve"> </w:t>
      </w:r>
      <w:r>
        <w:rPr>
          <w:rFonts w:ascii="Arial" w:hAnsi="Arial" w:cs="Arial"/>
          <w:sz w:val="20"/>
          <w:szCs w:val="20"/>
        </w:rPr>
        <w:t>The</w:t>
      </w:r>
      <w:r>
        <w:rPr>
          <w:rFonts w:ascii="Arial" w:hAnsi="Arial" w:cs="Arial"/>
          <w:spacing w:val="-1"/>
          <w:sz w:val="20"/>
          <w:szCs w:val="20"/>
        </w:rPr>
        <w:t xml:space="preserve"> </w:t>
      </w:r>
      <w:r>
        <w:rPr>
          <w:rFonts w:ascii="Arial" w:hAnsi="Arial" w:cs="Arial"/>
          <w:sz w:val="20"/>
          <w:szCs w:val="20"/>
        </w:rPr>
        <w:t>Enterprise</w:t>
      </w:r>
      <w:r>
        <w:rPr>
          <w:rFonts w:ascii="Arial" w:hAnsi="Arial" w:cs="Arial"/>
          <w:spacing w:val="-1"/>
          <w:sz w:val="20"/>
          <w:szCs w:val="20"/>
        </w:rPr>
        <w:t xml:space="preserve"> </w:t>
      </w:r>
      <w:r>
        <w:rPr>
          <w:rFonts w:ascii="Arial" w:hAnsi="Arial" w:cs="Arial"/>
          <w:sz w:val="20"/>
          <w:szCs w:val="20"/>
        </w:rPr>
        <w:t>Privacy</w:t>
      </w:r>
      <w:r>
        <w:rPr>
          <w:rFonts w:ascii="Arial" w:hAnsi="Arial" w:cs="Arial"/>
          <w:spacing w:val="-1"/>
          <w:sz w:val="20"/>
          <w:szCs w:val="20"/>
        </w:rPr>
        <w:t xml:space="preserve"> </w:t>
      </w:r>
      <w:r>
        <w:rPr>
          <w:rFonts w:ascii="Arial" w:hAnsi="Arial" w:cs="Arial"/>
          <w:sz w:val="20"/>
          <w:szCs w:val="20"/>
        </w:rPr>
        <w:t>Baseline –</w:t>
      </w:r>
      <w:r>
        <w:rPr>
          <w:rFonts w:ascii="Arial" w:hAnsi="Arial" w:cs="Arial"/>
          <w:spacing w:val="-1"/>
          <w:sz w:val="20"/>
          <w:szCs w:val="20"/>
        </w:rPr>
        <w:t xml:space="preserve"> </w:t>
      </w:r>
      <w:r>
        <w:rPr>
          <w:rFonts w:ascii="Arial" w:hAnsi="Arial" w:cs="Arial"/>
          <w:sz w:val="20"/>
          <w:szCs w:val="20"/>
        </w:rPr>
        <w:t>Controller</w:t>
      </w:r>
      <w:r>
        <w:rPr>
          <w:rFonts w:ascii="Arial" w:hAnsi="Arial" w:cs="Arial"/>
          <w:spacing w:val="-1"/>
          <w:sz w:val="20"/>
          <w:szCs w:val="20"/>
        </w:rPr>
        <w:t xml:space="preserve"> </w:t>
      </w:r>
      <w:r>
        <w:rPr>
          <w:rFonts w:ascii="Arial" w:hAnsi="Arial" w:cs="Arial"/>
          <w:sz w:val="20"/>
          <w:szCs w:val="20"/>
        </w:rPr>
        <w:t>establishes</w:t>
      </w:r>
      <w:r>
        <w:rPr>
          <w:rFonts w:ascii="Arial" w:hAnsi="Arial" w:cs="Arial"/>
          <w:spacing w:val="-1"/>
          <w:sz w:val="20"/>
          <w:szCs w:val="20"/>
        </w:rPr>
        <w:t xml:space="preserve"> </w:t>
      </w:r>
      <w:r>
        <w:rPr>
          <w:rFonts w:ascii="Arial" w:hAnsi="Arial" w:cs="Arial"/>
          <w:sz w:val="20"/>
          <w:szCs w:val="20"/>
        </w:rPr>
        <w:t>the</w:t>
      </w:r>
      <w:r>
        <w:rPr>
          <w:rFonts w:ascii="Arial" w:hAnsi="Arial" w:cs="Arial"/>
          <w:spacing w:val="-1"/>
          <w:sz w:val="20"/>
          <w:szCs w:val="20"/>
        </w:rPr>
        <w:t xml:space="preserve"> </w:t>
      </w:r>
      <w:r>
        <w:rPr>
          <w:rFonts w:ascii="Arial" w:hAnsi="Arial" w:cs="Arial"/>
          <w:sz w:val="20"/>
          <w:szCs w:val="20"/>
        </w:rPr>
        <w:t>high-level</w:t>
      </w:r>
      <w:r>
        <w:rPr>
          <w:rFonts w:ascii="Arial" w:hAnsi="Arial" w:cs="Arial"/>
          <w:spacing w:val="-1"/>
          <w:sz w:val="20"/>
          <w:szCs w:val="20"/>
        </w:rPr>
        <w:t xml:space="preserve"> </w:t>
      </w:r>
      <w:r>
        <w:rPr>
          <w:rFonts w:ascii="Arial" w:hAnsi="Arial" w:cs="Arial"/>
          <w:sz w:val="20"/>
          <w:szCs w:val="20"/>
        </w:rPr>
        <w:t>requirements</w:t>
      </w:r>
      <w:r>
        <w:rPr>
          <w:rFonts w:ascii="Arial" w:hAnsi="Arial" w:cs="Arial"/>
          <w:spacing w:val="-1"/>
          <w:sz w:val="20"/>
          <w:szCs w:val="20"/>
        </w:rPr>
        <w:t xml:space="preserve"> </w:t>
      </w:r>
      <w:r>
        <w:rPr>
          <w:rFonts w:ascii="Arial" w:hAnsi="Arial" w:cs="Arial"/>
          <w:sz w:val="20"/>
          <w:szCs w:val="20"/>
        </w:rPr>
        <w:t>that</w:t>
      </w:r>
      <w:r>
        <w:rPr>
          <w:rFonts w:ascii="Arial" w:hAnsi="Arial" w:cs="Arial"/>
          <w:spacing w:val="-1"/>
          <w:sz w:val="20"/>
          <w:szCs w:val="20"/>
        </w:rPr>
        <w:t xml:space="preserve"> </w:t>
      </w:r>
      <w:r>
        <w:rPr>
          <w:rFonts w:ascii="Arial" w:hAnsi="Arial" w:cs="Arial"/>
          <w:sz w:val="20"/>
          <w:szCs w:val="20"/>
        </w:rPr>
        <w:t>IBM must meet when acting as a Controller of Personal Information (PI). That is, PI that IBM collects and processes for its own purposes, such as Business Contact Information that IBM holds on its existing or potential customers or suppliers.</w:t>
      </w:r>
    </w:p>
    <w:p w14:paraId="22D93A51" w14:textId="77777777" w:rsidR="00A820DC" w:rsidRDefault="00A820DC" w:rsidP="00A820DC">
      <w:pPr>
        <w:pStyle w:val="BodyText"/>
        <w:spacing w:before="3"/>
        <w:rPr>
          <w:rFonts w:ascii="Arial" w:hAnsi="Arial" w:cs="Arial"/>
          <w:sz w:val="20"/>
          <w:szCs w:val="20"/>
        </w:rPr>
      </w:pPr>
    </w:p>
    <w:p w14:paraId="029F08C0" w14:textId="46CAE931" w:rsidR="00A820DC" w:rsidRDefault="00A820DC" w:rsidP="00A820DC">
      <w:pPr>
        <w:pStyle w:val="ListParagraph"/>
        <w:widowControl w:val="0"/>
        <w:numPr>
          <w:ilvl w:val="0"/>
          <w:numId w:val="24"/>
        </w:numPr>
        <w:tabs>
          <w:tab w:val="left" w:pos="472"/>
        </w:tabs>
        <w:autoSpaceDE w:val="0"/>
        <w:autoSpaceDN w:val="0"/>
        <w:ind w:right="1324"/>
        <w:rPr>
          <w:rFonts w:ascii="Arial" w:hAnsi="Arial" w:cs="Arial"/>
          <w:b/>
          <w:sz w:val="20"/>
          <w:szCs w:val="20"/>
        </w:rPr>
      </w:pPr>
      <w:r>
        <w:rPr>
          <w:rFonts w:ascii="Arial" w:hAnsi="Arial" w:cs="Arial"/>
          <w:b/>
          <w:sz w:val="20"/>
          <w:szCs w:val="20"/>
        </w:rPr>
        <w:t>IBM as a Processor</w:t>
      </w:r>
      <w:r>
        <w:rPr>
          <w:rFonts w:ascii="Arial" w:hAnsi="Arial" w:cs="Arial"/>
          <w:b/>
          <w:spacing w:val="30"/>
          <w:sz w:val="20"/>
          <w:szCs w:val="20"/>
        </w:rPr>
        <w:t xml:space="preserve"> </w:t>
      </w:r>
      <w:r>
        <w:rPr>
          <w:rFonts w:ascii="Arial" w:hAnsi="Arial" w:cs="Arial"/>
          <w:sz w:val="20"/>
          <w:szCs w:val="20"/>
        </w:rPr>
        <w:t>– The Enterprise Privacy Baseline – Processor establishes the principles and requirements that IBM must meet when acting as a Processor of Client Personal Information (PI) and applies to all products, offerings, and services</w:t>
      </w:r>
      <w:r>
        <w:rPr>
          <w:rFonts w:ascii="Arial" w:hAnsi="Arial" w:cs="Arial"/>
          <w:spacing w:val="-1"/>
          <w:sz w:val="20"/>
          <w:szCs w:val="20"/>
        </w:rPr>
        <w:t xml:space="preserve"> </w:t>
      </w:r>
      <w:r>
        <w:rPr>
          <w:rFonts w:ascii="Arial" w:hAnsi="Arial" w:cs="Arial"/>
          <w:sz w:val="20"/>
          <w:szCs w:val="20"/>
        </w:rPr>
        <w:t>(including</w:t>
      </w:r>
      <w:r>
        <w:rPr>
          <w:rFonts w:ascii="Arial" w:hAnsi="Arial" w:cs="Arial"/>
          <w:spacing w:val="-1"/>
          <w:sz w:val="20"/>
          <w:szCs w:val="20"/>
        </w:rPr>
        <w:t xml:space="preserve"> </w:t>
      </w:r>
      <w:r>
        <w:rPr>
          <w:rFonts w:ascii="Arial" w:hAnsi="Arial" w:cs="Arial"/>
          <w:sz w:val="20"/>
          <w:szCs w:val="20"/>
        </w:rPr>
        <w:t>their</w:t>
      </w:r>
      <w:r>
        <w:rPr>
          <w:rFonts w:ascii="Arial" w:hAnsi="Arial" w:cs="Arial"/>
          <w:spacing w:val="-1"/>
          <w:sz w:val="20"/>
          <w:szCs w:val="20"/>
        </w:rPr>
        <w:t xml:space="preserve"> </w:t>
      </w:r>
      <w:r>
        <w:rPr>
          <w:rFonts w:ascii="Arial" w:hAnsi="Arial" w:cs="Arial"/>
          <w:sz w:val="20"/>
          <w:szCs w:val="20"/>
        </w:rPr>
        <w:t>components)</w:t>
      </w:r>
      <w:r>
        <w:rPr>
          <w:rFonts w:ascii="Arial" w:hAnsi="Arial" w:cs="Arial"/>
          <w:spacing w:val="-1"/>
          <w:sz w:val="20"/>
          <w:szCs w:val="20"/>
        </w:rPr>
        <w:t xml:space="preserve"> </w:t>
      </w:r>
      <w:r>
        <w:rPr>
          <w:rFonts w:ascii="Arial" w:hAnsi="Arial" w:cs="Arial"/>
          <w:sz w:val="20"/>
          <w:szCs w:val="20"/>
        </w:rPr>
        <w:t>that</w:t>
      </w:r>
      <w:r>
        <w:rPr>
          <w:rFonts w:ascii="Arial" w:hAnsi="Arial" w:cs="Arial"/>
          <w:spacing w:val="-1"/>
          <w:sz w:val="20"/>
          <w:szCs w:val="20"/>
        </w:rPr>
        <w:t xml:space="preserve"> </w:t>
      </w:r>
      <w:r>
        <w:rPr>
          <w:rFonts w:ascii="Arial" w:hAnsi="Arial" w:cs="Arial"/>
          <w:sz w:val="20"/>
          <w:szCs w:val="20"/>
        </w:rPr>
        <w:t>IBM</w:t>
      </w:r>
      <w:r>
        <w:rPr>
          <w:rFonts w:ascii="Arial" w:hAnsi="Arial" w:cs="Arial"/>
          <w:spacing w:val="-1"/>
          <w:sz w:val="20"/>
          <w:szCs w:val="20"/>
        </w:rPr>
        <w:t xml:space="preserve"> </w:t>
      </w:r>
      <w:r>
        <w:rPr>
          <w:rFonts w:ascii="Arial" w:hAnsi="Arial" w:cs="Arial"/>
          <w:sz w:val="20"/>
          <w:szCs w:val="20"/>
        </w:rPr>
        <w:t>provides</w:t>
      </w:r>
      <w:r>
        <w:rPr>
          <w:rFonts w:ascii="Arial" w:hAnsi="Arial" w:cs="Arial"/>
          <w:spacing w:val="-1"/>
          <w:sz w:val="20"/>
          <w:szCs w:val="20"/>
        </w:rPr>
        <w:t xml:space="preserve"> </w:t>
      </w:r>
      <w:r>
        <w:rPr>
          <w:rFonts w:ascii="Arial" w:hAnsi="Arial" w:cs="Arial"/>
          <w:sz w:val="20"/>
          <w:szCs w:val="20"/>
        </w:rPr>
        <w:t>to</w:t>
      </w:r>
      <w:r>
        <w:rPr>
          <w:rFonts w:ascii="Arial" w:hAnsi="Arial" w:cs="Arial"/>
          <w:spacing w:val="-1"/>
          <w:sz w:val="20"/>
          <w:szCs w:val="20"/>
        </w:rPr>
        <w:t xml:space="preserve"> </w:t>
      </w:r>
      <w:r>
        <w:rPr>
          <w:rFonts w:ascii="Arial" w:hAnsi="Arial" w:cs="Arial"/>
          <w:sz w:val="20"/>
          <w:szCs w:val="20"/>
        </w:rPr>
        <w:t>Clients,</w:t>
      </w:r>
      <w:r>
        <w:rPr>
          <w:rFonts w:ascii="Arial" w:hAnsi="Arial" w:cs="Arial"/>
          <w:spacing w:val="-1"/>
          <w:sz w:val="20"/>
          <w:szCs w:val="20"/>
        </w:rPr>
        <w:t xml:space="preserve"> </w:t>
      </w:r>
      <w:r>
        <w:rPr>
          <w:rFonts w:ascii="Arial" w:hAnsi="Arial" w:cs="Arial"/>
          <w:sz w:val="20"/>
          <w:szCs w:val="20"/>
        </w:rPr>
        <w:t>regardless</w:t>
      </w:r>
      <w:r>
        <w:rPr>
          <w:rFonts w:ascii="Arial" w:hAnsi="Arial" w:cs="Arial"/>
          <w:spacing w:val="-1"/>
          <w:sz w:val="20"/>
          <w:szCs w:val="20"/>
        </w:rPr>
        <w:t xml:space="preserve"> </w:t>
      </w:r>
      <w:r>
        <w:rPr>
          <w:rFonts w:ascii="Arial" w:hAnsi="Arial" w:cs="Arial"/>
          <w:sz w:val="20"/>
          <w:szCs w:val="20"/>
        </w:rPr>
        <w:t>of</w:t>
      </w:r>
      <w:r>
        <w:rPr>
          <w:rFonts w:ascii="Arial" w:hAnsi="Arial" w:cs="Arial"/>
          <w:spacing w:val="-1"/>
          <w:sz w:val="20"/>
          <w:szCs w:val="20"/>
        </w:rPr>
        <w:t xml:space="preserve"> </w:t>
      </w:r>
      <w:r>
        <w:rPr>
          <w:rFonts w:ascii="Arial" w:hAnsi="Arial" w:cs="Arial"/>
          <w:sz w:val="20"/>
          <w:szCs w:val="20"/>
        </w:rPr>
        <w:t>whether</w:t>
      </w:r>
      <w:r>
        <w:rPr>
          <w:rFonts w:ascii="Arial" w:hAnsi="Arial" w:cs="Arial"/>
          <w:spacing w:val="-1"/>
          <w:sz w:val="20"/>
          <w:szCs w:val="20"/>
        </w:rPr>
        <w:t xml:space="preserve"> </w:t>
      </w:r>
      <w:r>
        <w:rPr>
          <w:rFonts w:ascii="Arial" w:hAnsi="Arial" w:cs="Arial"/>
          <w:sz w:val="20"/>
          <w:szCs w:val="20"/>
        </w:rPr>
        <w:t>IBM</w:t>
      </w:r>
      <w:r>
        <w:rPr>
          <w:rFonts w:ascii="Arial" w:hAnsi="Arial" w:cs="Arial"/>
          <w:spacing w:val="-1"/>
          <w:sz w:val="20"/>
          <w:szCs w:val="20"/>
        </w:rPr>
        <w:t xml:space="preserve"> </w:t>
      </w:r>
      <w:r>
        <w:rPr>
          <w:rFonts w:ascii="Arial" w:hAnsi="Arial" w:cs="Arial"/>
          <w:sz w:val="20"/>
          <w:szCs w:val="20"/>
        </w:rPr>
        <w:t>develops</w:t>
      </w:r>
      <w:r>
        <w:rPr>
          <w:rFonts w:ascii="Arial" w:hAnsi="Arial" w:cs="Arial"/>
          <w:spacing w:val="-1"/>
          <w:sz w:val="20"/>
          <w:szCs w:val="20"/>
        </w:rPr>
        <w:t xml:space="preserve"> </w:t>
      </w:r>
      <w:r>
        <w:rPr>
          <w:rFonts w:ascii="Arial" w:hAnsi="Arial" w:cs="Arial"/>
          <w:sz w:val="20"/>
          <w:szCs w:val="20"/>
        </w:rPr>
        <w:t>or</w:t>
      </w:r>
      <w:r>
        <w:rPr>
          <w:rFonts w:ascii="Arial" w:hAnsi="Arial" w:cs="Arial"/>
          <w:spacing w:val="-1"/>
          <w:sz w:val="20"/>
          <w:szCs w:val="20"/>
        </w:rPr>
        <w:t xml:space="preserve"> </w:t>
      </w:r>
      <w:r>
        <w:rPr>
          <w:rFonts w:ascii="Arial" w:hAnsi="Arial" w:cs="Arial"/>
          <w:sz w:val="20"/>
          <w:szCs w:val="20"/>
        </w:rPr>
        <w:t>re-brands</w:t>
      </w:r>
      <w:r>
        <w:rPr>
          <w:rFonts w:ascii="Arial" w:hAnsi="Arial" w:cs="Arial"/>
          <w:spacing w:val="-1"/>
          <w:sz w:val="20"/>
          <w:szCs w:val="20"/>
        </w:rPr>
        <w:t xml:space="preserve"> </w:t>
      </w:r>
      <w:r>
        <w:rPr>
          <w:rFonts w:ascii="Arial" w:hAnsi="Arial" w:cs="Arial"/>
          <w:sz w:val="20"/>
          <w:szCs w:val="20"/>
        </w:rPr>
        <w:t>them,</w:t>
      </w:r>
      <w:r>
        <w:rPr>
          <w:rFonts w:ascii="Arial" w:hAnsi="Arial" w:cs="Arial"/>
          <w:spacing w:val="-1"/>
          <w:sz w:val="20"/>
          <w:szCs w:val="20"/>
        </w:rPr>
        <w:t xml:space="preserve"> </w:t>
      </w:r>
      <w:r>
        <w:rPr>
          <w:rFonts w:ascii="Arial" w:hAnsi="Arial" w:cs="Arial"/>
          <w:sz w:val="20"/>
          <w:szCs w:val="20"/>
        </w:rPr>
        <w:t>or provides them for a fee or on a beta, trial, or no-charge basis.</w:t>
      </w:r>
      <w:r w:rsidR="00211AB3">
        <w:rPr>
          <w:rFonts w:ascii="Arial" w:hAnsi="Arial" w:cs="Arial"/>
          <w:sz w:val="20"/>
          <w:szCs w:val="20"/>
        </w:rPr>
        <w:t xml:space="preserve"> This is NA. R&amp;PM is not processor. It is IBM dev / offering team that handles this part of process. In IDR we marked this question as N/A.</w:t>
      </w:r>
    </w:p>
    <w:p w14:paraId="2A1F60A1" w14:textId="77777777" w:rsidR="00A820DC" w:rsidRDefault="00A820DC" w:rsidP="00A820DC">
      <w:pPr>
        <w:rPr>
          <w:rFonts w:ascii="Arial" w:hAnsi="Arial" w:cs="Arial"/>
          <w:b/>
          <w:bCs/>
          <w:sz w:val="20"/>
          <w:szCs w:val="20"/>
        </w:rPr>
      </w:pPr>
    </w:p>
    <w:p w14:paraId="4D527D4A" w14:textId="77777777" w:rsidR="00A820DC" w:rsidRDefault="00A820DC" w:rsidP="00A820DC">
      <w:pPr>
        <w:rPr>
          <w:rFonts w:ascii="Arial" w:hAnsi="Arial" w:cs="Arial"/>
          <w:b/>
          <w:bCs/>
          <w:sz w:val="20"/>
          <w:szCs w:val="20"/>
        </w:rPr>
      </w:pPr>
      <w:r>
        <w:rPr>
          <w:rFonts w:ascii="Arial" w:hAnsi="Arial" w:cs="Arial"/>
          <w:b/>
          <w:bCs/>
          <w:sz w:val="20"/>
          <w:szCs w:val="20"/>
        </w:rPr>
        <w:t xml:space="preserve">Approach: </w:t>
      </w:r>
    </w:p>
    <w:p w14:paraId="709D6868" w14:textId="77777777" w:rsidR="00A820DC" w:rsidRDefault="00A820DC" w:rsidP="00A820DC">
      <w:pPr>
        <w:rPr>
          <w:rFonts w:ascii="Arial" w:hAnsi="Arial" w:cs="Arial"/>
          <w:sz w:val="20"/>
          <w:szCs w:val="20"/>
        </w:rPr>
      </w:pPr>
      <w:r>
        <w:rPr>
          <w:rFonts w:ascii="Arial" w:hAnsi="Arial" w:cs="Arial"/>
          <w:sz w:val="20"/>
          <w:szCs w:val="20"/>
        </w:rPr>
        <w:t>Review the Data Privacy responses provided from the Initial Data Request.</w:t>
      </w:r>
      <w:r>
        <w:rPr>
          <w:rFonts w:ascii="Arial" w:hAnsi="Arial" w:cs="Arial"/>
          <w:b/>
          <w:bCs/>
          <w:sz w:val="20"/>
          <w:szCs w:val="20"/>
        </w:rPr>
        <w:t xml:space="preserve"> </w:t>
      </w:r>
      <w:r>
        <w:rPr>
          <w:rFonts w:ascii="Arial" w:hAnsi="Arial" w:cs="Arial"/>
          <w:sz w:val="20"/>
          <w:szCs w:val="20"/>
        </w:rPr>
        <w:t xml:space="preserve">Determine if IBM is Controller or Processor of PI/SPI data in the process.  </w:t>
      </w:r>
    </w:p>
    <w:p w14:paraId="61BB4687" w14:textId="77777777" w:rsidR="00A820DC" w:rsidRDefault="00A820DC" w:rsidP="00A820DC">
      <w:pPr>
        <w:rPr>
          <w:rFonts w:ascii="Arial" w:hAnsi="Arial" w:cs="Arial"/>
          <w:b/>
          <w:bCs/>
          <w:sz w:val="20"/>
          <w:szCs w:val="20"/>
          <w:u w:val="single"/>
        </w:rPr>
      </w:pPr>
      <w:bookmarkStart w:id="18" w:name="_Hlk133304221"/>
    </w:p>
    <w:p w14:paraId="688DA6D8" w14:textId="77777777" w:rsidR="00A820DC" w:rsidRDefault="00A820DC" w:rsidP="00A820DC">
      <w:pPr>
        <w:rPr>
          <w:rFonts w:ascii="Arial" w:hAnsi="Arial" w:cs="Arial"/>
          <w:b/>
          <w:bCs/>
          <w:sz w:val="20"/>
          <w:szCs w:val="20"/>
          <w:u w:val="single"/>
        </w:rPr>
      </w:pPr>
      <w:r>
        <w:rPr>
          <w:rFonts w:ascii="Arial" w:hAnsi="Arial" w:cs="Arial"/>
          <w:b/>
          <w:bCs/>
          <w:sz w:val="20"/>
          <w:szCs w:val="20"/>
          <w:u w:val="single"/>
        </w:rPr>
        <w:t xml:space="preserve">Testing: </w:t>
      </w:r>
    </w:p>
    <w:p w14:paraId="1D46ABB3" w14:textId="77777777" w:rsidR="00A820DC" w:rsidRDefault="00A820DC" w:rsidP="00A820DC">
      <w:pPr>
        <w:rPr>
          <w:rFonts w:ascii="Arial" w:hAnsi="Arial" w:cs="Arial"/>
          <w:b/>
          <w:bCs/>
          <w:sz w:val="20"/>
          <w:szCs w:val="20"/>
          <w:u w:val="single"/>
        </w:rPr>
      </w:pPr>
    </w:p>
    <w:p w14:paraId="3B35B5D7" w14:textId="77777777" w:rsidR="00A820DC" w:rsidRPr="00B737DE" w:rsidRDefault="00A820DC" w:rsidP="00A820DC">
      <w:pPr>
        <w:rPr>
          <w:rFonts w:ascii="Arial" w:hAnsi="Arial" w:cs="Arial"/>
          <w:b/>
          <w:bCs/>
          <w:sz w:val="20"/>
          <w:szCs w:val="20"/>
          <w:u w:val="single"/>
        </w:rPr>
      </w:pPr>
      <w:r>
        <w:rPr>
          <w:rFonts w:ascii="Arial" w:hAnsi="Arial" w:cs="Arial"/>
          <w:b/>
          <w:bCs/>
          <w:sz w:val="20"/>
          <w:szCs w:val="20"/>
          <w:u w:val="single"/>
        </w:rPr>
        <w:t xml:space="preserve">IBM </w:t>
      </w:r>
      <w:r w:rsidRPr="00B737DE">
        <w:rPr>
          <w:rFonts w:ascii="Arial" w:hAnsi="Arial" w:cs="Arial"/>
          <w:b/>
          <w:bCs/>
          <w:sz w:val="20"/>
          <w:szCs w:val="20"/>
          <w:u w:val="single"/>
        </w:rPr>
        <w:t>as Controller</w:t>
      </w:r>
    </w:p>
    <w:p w14:paraId="168DBB58" w14:textId="13180504" w:rsidR="00A820DC" w:rsidRPr="00B737DE" w:rsidRDefault="00A820DC" w:rsidP="00A820DC">
      <w:pPr>
        <w:rPr>
          <w:rFonts w:ascii="Arial" w:hAnsi="Arial" w:cs="Arial"/>
          <w:sz w:val="20"/>
          <w:szCs w:val="20"/>
        </w:rPr>
      </w:pPr>
      <w:r w:rsidRPr="00B737DE">
        <w:rPr>
          <w:rFonts w:ascii="Arial" w:hAnsi="Arial" w:cs="Arial"/>
          <w:sz w:val="20"/>
          <w:szCs w:val="20"/>
        </w:rPr>
        <w:t xml:space="preserve">If IBM is Controller, request a risk-based sample of </w:t>
      </w:r>
      <w:r w:rsidR="008E2D13" w:rsidRPr="00B737DE">
        <w:rPr>
          <w:rFonts w:ascii="Arial" w:hAnsi="Arial" w:cs="Arial"/>
          <w:sz w:val="20"/>
          <w:szCs w:val="20"/>
        </w:rPr>
        <w:t xml:space="preserve">PIA </w:t>
      </w:r>
      <w:r w:rsidRPr="00B737DE">
        <w:rPr>
          <w:rFonts w:ascii="Arial" w:hAnsi="Arial" w:cs="Arial"/>
          <w:sz w:val="20"/>
          <w:szCs w:val="20"/>
        </w:rPr>
        <w:t>for the processes and/or assets.</w:t>
      </w:r>
    </w:p>
    <w:p w14:paraId="1F113AD8" w14:textId="75807FF4" w:rsidR="00372F31" w:rsidRPr="00B737DE" w:rsidRDefault="00372F31" w:rsidP="00A820DC">
      <w:pPr>
        <w:rPr>
          <w:rFonts w:ascii="Arial" w:hAnsi="Arial" w:cs="Arial"/>
          <w:sz w:val="20"/>
          <w:szCs w:val="20"/>
        </w:rPr>
      </w:pPr>
      <w:r w:rsidRPr="00B737DE">
        <w:rPr>
          <w:rFonts w:ascii="Arial" w:hAnsi="Arial" w:cs="Arial"/>
          <w:sz w:val="20"/>
          <w:szCs w:val="20"/>
        </w:rPr>
        <w:t>For complete and updated testing instructions please refer to the Audit Program for Privacy.</w:t>
      </w:r>
    </w:p>
    <w:p w14:paraId="0D748C55" w14:textId="77777777" w:rsidR="00372F31" w:rsidRPr="00B737DE" w:rsidRDefault="00372F31" w:rsidP="00A820DC">
      <w:pPr>
        <w:rPr>
          <w:rFonts w:ascii="Arial" w:hAnsi="Arial" w:cs="Arial"/>
          <w:b/>
          <w:bCs/>
          <w:sz w:val="20"/>
          <w:szCs w:val="20"/>
          <w:u w:val="single"/>
        </w:rPr>
      </w:pPr>
    </w:p>
    <w:p w14:paraId="3A4EBA75" w14:textId="77777777" w:rsidR="00A820DC" w:rsidRPr="00B737DE" w:rsidRDefault="00A820DC" w:rsidP="00A820DC">
      <w:pPr>
        <w:rPr>
          <w:rFonts w:ascii="Arial" w:hAnsi="Arial" w:cs="Arial"/>
          <w:b/>
          <w:bCs/>
          <w:sz w:val="20"/>
          <w:szCs w:val="20"/>
          <w:u w:val="single"/>
        </w:rPr>
      </w:pPr>
      <w:r w:rsidRPr="00B737DE">
        <w:rPr>
          <w:rFonts w:ascii="Arial" w:hAnsi="Arial" w:cs="Arial"/>
          <w:b/>
          <w:bCs/>
          <w:sz w:val="20"/>
          <w:szCs w:val="20"/>
          <w:u w:val="single"/>
        </w:rPr>
        <w:t xml:space="preserve">IBM as Processor </w:t>
      </w:r>
    </w:p>
    <w:p w14:paraId="7953E308" w14:textId="77777777" w:rsidR="00A820DC" w:rsidRPr="00B737DE" w:rsidRDefault="00A820DC" w:rsidP="00A820DC">
      <w:pPr>
        <w:rPr>
          <w:rFonts w:ascii="Arial" w:hAnsi="Arial" w:cs="Arial"/>
          <w:sz w:val="20"/>
          <w:szCs w:val="20"/>
        </w:rPr>
      </w:pPr>
      <w:r w:rsidRPr="00B737DE">
        <w:rPr>
          <w:rFonts w:ascii="Arial" w:hAnsi="Arial" w:cs="Arial"/>
          <w:sz w:val="20"/>
          <w:szCs w:val="20"/>
        </w:rPr>
        <w:t>If IBM is Processor, select a sample of products/offerings/services provided for the in-scope activities.</w:t>
      </w:r>
    </w:p>
    <w:p w14:paraId="1842D14D" w14:textId="52A094FD" w:rsidR="00A820DC" w:rsidRPr="00B737DE" w:rsidRDefault="00372F31" w:rsidP="00A820DC">
      <w:pPr>
        <w:rPr>
          <w:rFonts w:ascii="Arial" w:hAnsi="Arial" w:cs="Arial"/>
          <w:sz w:val="20"/>
          <w:szCs w:val="20"/>
        </w:rPr>
      </w:pPr>
      <w:r w:rsidRPr="00B737DE">
        <w:rPr>
          <w:rFonts w:ascii="Arial" w:hAnsi="Arial" w:cs="Arial"/>
          <w:sz w:val="20"/>
          <w:szCs w:val="20"/>
        </w:rPr>
        <w:t>For complete and updated testing instructions please refer to the Audit Program for Privacy.</w:t>
      </w:r>
    </w:p>
    <w:p w14:paraId="11142A91" w14:textId="77777777" w:rsidR="00372F31" w:rsidRDefault="00372F31" w:rsidP="00A820DC">
      <w:pPr>
        <w:rPr>
          <w:rFonts w:ascii="Arial" w:hAnsi="Arial" w:cs="Arial"/>
          <w:b/>
          <w:bCs/>
          <w:sz w:val="20"/>
          <w:szCs w:val="20"/>
          <w:u w:val="single"/>
        </w:rPr>
      </w:pPr>
    </w:p>
    <w:p w14:paraId="56644259" w14:textId="77777777" w:rsidR="00A820DC" w:rsidRDefault="00A820DC" w:rsidP="00A820DC">
      <w:pPr>
        <w:rPr>
          <w:rFonts w:ascii="Arial" w:hAnsi="Arial" w:cs="Arial"/>
          <w:b/>
          <w:bCs/>
          <w:sz w:val="20"/>
          <w:szCs w:val="20"/>
          <w:u w:val="single"/>
        </w:rPr>
      </w:pPr>
      <w:r>
        <w:rPr>
          <w:rFonts w:ascii="Arial" w:hAnsi="Arial" w:cs="Arial"/>
          <w:b/>
          <w:bCs/>
          <w:sz w:val="20"/>
          <w:szCs w:val="20"/>
          <w:u w:val="single"/>
        </w:rPr>
        <w:t>IBM as both Controller and Processor</w:t>
      </w:r>
    </w:p>
    <w:p w14:paraId="5F524631" w14:textId="4E3EEE35" w:rsidR="00A820DC" w:rsidRDefault="00A820DC" w:rsidP="00A820DC">
      <w:pPr>
        <w:rPr>
          <w:rFonts w:ascii="Arial" w:hAnsi="Arial" w:cs="Arial"/>
          <w:sz w:val="20"/>
          <w:szCs w:val="20"/>
        </w:rPr>
      </w:pPr>
      <w:r>
        <w:rPr>
          <w:rFonts w:ascii="Arial" w:hAnsi="Arial" w:cs="Arial"/>
          <w:sz w:val="20"/>
          <w:szCs w:val="20"/>
        </w:rPr>
        <w:t xml:space="preserve">Test either IBM as Controller or Processor, do not test both. Consider the volume and sensitivity of the controller and processor data and select the higher risk. </w:t>
      </w:r>
      <w:bookmarkEnd w:id="17"/>
      <w:bookmarkEnd w:id="18"/>
      <w:r w:rsidR="002977D0">
        <w:rPr>
          <w:rFonts w:ascii="Arial" w:hAnsi="Arial" w:cs="Arial"/>
          <w:sz w:val="20"/>
          <w:szCs w:val="20"/>
        </w:rPr>
        <w:t>N/A</w:t>
      </w:r>
    </w:p>
    <w:p w14:paraId="71D65223" w14:textId="77777777" w:rsidR="002B32CB" w:rsidRPr="000E7C59" w:rsidRDefault="002B32CB" w:rsidP="00144EF4">
      <w:pPr>
        <w:keepLines/>
        <w:tabs>
          <w:tab w:val="left" w:pos="4680"/>
        </w:tabs>
        <w:autoSpaceDE w:val="0"/>
        <w:autoSpaceDN w:val="0"/>
        <w:adjustRightInd w:val="0"/>
        <w:rPr>
          <w:rFonts w:ascii="Arial" w:hAnsi="Arial" w:cs="Arial"/>
          <w:color w:val="000000"/>
          <w:sz w:val="20"/>
          <w:szCs w:val="20"/>
        </w:rPr>
      </w:pPr>
    </w:p>
    <w:sectPr w:rsidR="002B32CB" w:rsidRPr="000E7C59" w:rsidSect="00A96EBF">
      <w:headerReference w:type="default" r:id="rId18"/>
      <w:footerReference w:type="default" r:id="rId19"/>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00F3DF5" w14:textId="77777777" w:rsidR="00350F0F" w:rsidRDefault="00350F0F" w:rsidP="00C469A6">
      <w:r>
        <w:separator/>
      </w:r>
    </w:p>
  </w:endnote>
  <w:endnote w:type="continuationSeparator" w:id="0">
    <w:p w14:paraId="31DCDB33" w14:textId="77777777" w:rsidR="00350F0F" w:rsidRDefault="00350F0F" w:rsidP="00C469A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Microsoft Sans Serif">
    <w:panose1 w:val="020B0604020202020204"/>
    <w:charset w:val="00"/>
    <w:family w:val="swiss"/>
    <w:pitch w:val="variable"/>
    <w:sig w:usb0="E5002EFF" w:usb1="C000605B" w:usb2="00000029" w:usb3="00000000" w:csb0="000101FF" w:csb1="00000000"/>
  </w:font>
  <w:font w:name="Tms Rmn">
    <w:altName w:val="Times New Roman"/>
    <w:panose1 w:val="02020603040505020304"/>
    <w:charset w:val="00"/>
    <w:family w:val="roman"/>
    <w:notTrueType/>
    <w:pitch w:val="variable"/>
    <w:sig w:usb0="00000003" w:usb1="00000000" w:usb2="00000000" w:usb3="00000000" w:csb0="00000001" w:csb1="00000000"/>
  </w:font>
  <w:font w:name="Helv">
    <w:altName w:val="Arial"/>
    <w:panose1 w:val="020B0604020202030204"/>
    <w:charset w:val="00"/>
    <w:family w:val="swiss"/>
    <w:pitch w:val="variable"/>
    <w:sig w:usb0="000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332F30" w14:textId="6338622B" w:rsidR="008F1391" w:rsidRPr="008F1391" w:rsidRDefault="008F1391">
    <w:pPr>
      <w:pStyle w:val="Footer"/>
      <w:rPr>
        <w:rFonts w:ascii="Arial" w:hAnsi="Arial" w:cs="Arial"/>
        <w:sz w:val="20"/>
        <w:szCs w:val="20"/>
      </w:rPr>
    </w:pPr>
    <w:r>
      <w:rPr>
        <w:rFonts w:ascii="Arial" w:hAnsi="Arial" w:cs="Arial"/>
        <w:sz w:val="20"/>
        <w:szCs w:val="20"/>
      </w:rPr>
      <w:t xml:space="preserve">As of </w:t>
    </w:r>
    <w:r w:rsidR="00CA2B6F">
      <w:rPr>
        <w:rFonts w:ascii="Arial" w:hAnsi="Arial" w:cs="Arial"/>
        <w:sz w:val="20"/>
        <w:szCs w:val="20"/>
      </w:rPr>
      <w:t>Dec</w:t>
    </w:r>
    <w:r w:rsidR="00144EF4">
      <w:rPr>
        <w:rFonts w:ascii="Arial" w:hAnsi="Arial" w:cs="Arial"/>
        <w:sz w:val="20"/>
        <w:szCs w:val="20"/>
      </w:rPr>
      <w:t xml:space="preserve">ember </w:t>
    </w:r>
    <w:r w:rsidR="00A820DC">
      <w:rPr>
        <w:rFonts w:ascii="Arial" w:hAnsi="Arial" w:cs="Arial"/>
        <w:sz w:val="20"/>
        <w:szCs w:val="20"/>
      </w:rPr>
      <w:t>20</w:t>
    </w:r>
    <w:r w:rsidR="003D3026">
      <w:rPr>
        <w:rFonts w:ascii="Arial" w:hAnsi="Arial" w:cs="Arial"/>
        <w:sz w:val="20"/>
        <w:szCs w:val="20"/>
      </w:rPr>
      <w:t>2</w:t>
    </w:r>
    <w:r w:rsidR="003D3026" w:rsidRPr="00B737DE">
      <w:rPr>
        <w:rFonts w:ascii="Arial" w:hAnsi="Arial" w:cs="Arial"/>
        <w:sz w:val="20"/>
        <w:szCs w:val="20"/>
      </w:rPr>
      <w:t>5</w:t>
    </w:r>
    <w:r>
      <w:rPr>
        <w:rFonts w:ascii="Arial" w:hAnsi="Arial" w:cs="Arial"/>
        <w:sz w:val="20"/>
        <w:szCs w:val="20"/>
      </w:rPr>
      <w:tab/>
    </w:r>
    <w:r>
      <w:rPr>
        <w:rFonts w:ascii="Arial" w:hAnsi="Arial" w:cs="Arial"/>
        <w:sz w:val="20"/>
        <w:szCs w:val="20"/>
      </w:rPr>
      <w:tab/>
    </w:r>
    <w:r w:rsidRPr="008F1391">
      <w:rPr>
        <w:rFonts w:ascii="Arial" w:hAnsi="Arial" w:cs="Arial"/>
        <w:color w:val="7F7F7F" w:themeColor="background1" w:themeShade="7F"/>
        <w:spacing w:val="60"/>
        <w:sz w:val="20"/>
        <w:szCs w:val="20"/>
      </w:rPr>
      <w:t>Page</w:t>
    </w:r>
    <w:r w:rsidRPr="008F1391">
      <w:rPr>
        <w:rFonts w:ascii="Arial" w:hAnsi="Arial" w:cs="Arial"/>
        <w:sz w:val="20"/>
        <w:szCs w:val="20"/>
      </w:rPr>
      <w:t xml:space="preserve"> | </w:t>
    </w:r>
    <w:r w:rsidRPr="008F1391">
      <w:rPr>
        <w:rFonts w:ascii="Arial" w:hAnsi="Arial" w:cs="Arial"/>
        <w:sz w:val="20"/>
        <w:szCs w:val="20"/>
      </w:rPr>
      <w:fldChar w:fldCharType="begin"/>
    </w:r>
    <w:r w:rsidRPr="008F1391">
      <w:rPr>
        <w:rFonts w:ascii="Arial" w:hAnsi="Arial" w:cs="Arial"/>
        <w:sz w:val="20"/>
        <w:szCs w:val="20"/>
      </w:rPr>
      <w:instrText xml:space="preserve"> PAGE   \* MERGEFORMAT </w:instrText>
    </w:r>
    <w:r w:rsidRPr="008F1391">
      <w:rPr>
        <w:rFonts w:ascii="Arial" w:hAnsi="Arial" w:cs="Arial"/>
        <w:sz w:val="20"/>
        <w:szCs w:val="20"/>
      </w:rPr>
      <w:fldChar w:fldCharType="separate"/>
    </w:r>
    <w:r w:rsidRPr="008F1391">
      <w:rPr>
        <w:rFonts w:ascii="Arial" w:hAnsi="Arial" w:cs="Arial"/>
        <w:b/>
        <w:bCs/>
        <w:noProof/>
        <w:sz w:val="20"/>
        <w:szCs w:val="20"/>
      </w:rPr>
      <w:t>1</w:t>
    </w:r>
    <w:r w:rsidRPr="008F1391">
      <w:rPr>
        <w:rFonts w:ascii="Arial" w:hAnsi="Arial" w:cs="Arial"/>
        <w:b/>
        <w:bCs/>
        <w:noProof/>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74BAB2F" w14:textId="77777777" w:rsidR="00350F0F" w:rsidRDefault="00350F0F" w:rsidP="00C469A6">
      <w:r>
        <w:separator/>
      </w:r>
    </w:p>
  </w:footnote>
  <w:footnote w:type="continuationSeparator" w:id="0">
    <w:p w14:paraId="61D8BA74" w14:textId="77777777" w:rsidR="00350F0F" w:rsidRDefault="00350F0F" w:rsidP="00C469A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617C23" w14:textId="6E30FE3A" w:rsidR="002F0920" w:rsidRDefault="008A1174" w:rsidP="00C469A6">
    <w:pPr>
      <w:pStyle w:val="Header"/>
      <w:jc w:val="center"/>
      <w:rPr>
        <w:rFonts w:ascii="Arial" w:hAnsi="Arial" w:cs="Arial"/>
        <w:sz w:val="28"/>
        <w:szCs w:val="28"/>
      </w:rPr>
    </w:pPr>
    <w:r>
      <w:rPr>
        <w:rFonts w:ascii="Arial" w:hAnsi="Arial" w:cs="Arial"/>
        <w:sz w:val="28"/>
        <w:szCs w:val="28"/>
      </w:rPr>
      <w:t xml:space="preserve">ROYALTY </w:t>
    </w:r>
    <w:r w:rsidR="0035743B">
      <w:rPr>
        <w:rFonts w:ascii="Arial" w:hAnsi="Arial" w:cs="Arial"/>
        <w:sz w:val="28"/>
        <w:szCs w:val="28"/>
      </w:rPr>
      <w:t>AND</w:t>
    </w:r>
    <w:r w:rsidR="00476EE2">
      <w:rPr>
        <w:rFonts w:ascii="Arial" w:hAnsi="Arial" w:cs="Arial"/>
        <w:sz w:val="28"/>
        <w:szCs w:val="28"/>
      </w:rPr>
      <w:t xml:space="preserve"> </w:t>
    </w:r>
    <w:r>
      <w:rPr>
        <w:rFonts w:ascii="Arial" w:hAnsi="Arial" w:cs="Arial"/>
        <w:sz w:val="28"/>
        <w:szCs w:val="28"/>
      </w:rPr>
      <w:t>PAYMENT MANAGEMENT</w:t>
    </w:r>
  </w:p>
  <w:p w14:paraId="11A2C6A9" w14:textId="22C24CD3" w:rsidR="00C469A6" w:rsidRDefault="00C469A6" w:rsidP="00C469A6">
    <w:pPr>
      <w:pStyle w:val="Header"/>
      <w:jc w:val="center"/>
      <w:rPr>
        <w:rFonts w:ascii="Arial" w:hAnsi="Arial" w:cs="Arial"/>
        <w:sz w:val="28"/>
        <w:szCs w:val="28"/>
      </w:rPr>
    </w:pPr>
    <w:r>
      <w:rPr>
        <w:rFonts w:ascii="Arial" w:hAnsi="Arial" w:cs="Arial"/>
        <w:sz w:val="28"/>
        <w:szCs w:val="28"/>
      </w:rPr>
      <w:t>AUDIT PROGRAM</w:t>
    </w:r>
    <w:r w:rsidR="002F0920">
      <w:rPr>
        <w:rFonts w:ascii="Arial" w:hAnsi="Arial" w:cs="Arial"/>
        <w:sz w:val="28"/>
        <w:szCs w:val="28"/>
      </w:rPr>
      <w:t xml:space="preserve"> #</w:t>
    </w:r>
    <w:r w:rsidR="008A1174">
      <w:rPr>
        <w:rFonts w:ascii="Arial" w:hAnsi="Arial" w:cs="Arial"/>
        <w:sz w:val="28"/>
        <w:szCs w:val="28"/>
      </w:rPr>
      <w:t>18-35-00</w:t>
    </w:r>
  </w:p>
  <w:p w14:paraId="1F274076" w14:textId="77777777" w:rsidR="00C469A6" w:rsidRPr="00C469A6" w:rsidRDefault="00C469A6" w:rsidP="00C469A6">
    <w:pPr>
      <w:pStyle w:val="Header"/>
      <w:jc w:val="center"/>
      <w:rPr>
        <w:rFonts w:ascii="Arial" w:hAnsi="Arial" w:cs="Arial"/>
        <w:sz w:val="28"/>
        <w:szCs w:val="28"/>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FE"/>
    <w:multiLevelType w:val="singleLevel"/>
    <w:tmpl w:val="A2DA074E"/>
    <w:lvl w:ilvl="0">
      <w:numFmt w:val="bullet"/>
      <w:lvlText w:val="*"/>
      <w:lvlJc w:val="left"/>
    </w:lvl>
  </w:abstractNum>
  <w:abstractNum w:abstractNumId="1" w15:restartNumberingAfterBreak="0">
    <w:nsid w:val="01612742"/>
    <w:multiLevelType w:val="hybridMultilevel"/>
    <w:tmpl w:val="9EF81CBE"/>
    <w:lvl w:ilvl="0" w:tplc="8BE8A72C">
      <w:start w:val="4"/>
      <w:numFmt w:val="decimal"/>
      <w:lvlText w:val="%1."/>
      <w:lvlJc w:val="left"/>
      <w:pPr>
        <w:ind w:left="36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BCD6E1E"/>
    <w:multiLevelType w:val="hybridMultilevel"/>
    <w:tmpl w:val="7EC4B546"/>
    <w:lvl w:ilvl="0" w:tplc="2C16A660">
      <w:start w:val="1"/>
      <w:numFmt w:val="decimal"/>
      <w:lvlText w:val="%1."/>
      <w:lvlJc w:val="left"/>
      <w:pPr>
        <w:ind w:left="36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FD171BE"/>
    <w:multiLevelType w:val="hybridMultilevel"/>
    <w:tmpl w:val="4B52DD64"/>
    <w:lvl w:ilvl="0" w:tplc="0409000F">
      <w:start w:val="1"/>
      <w:numFmt w:val="decimal"/>
      <w:lvlText w:val="%1."/>
      <w:lvlJc w:val="left"/>
      <w:pPr>
        <w:ind w:left="426" w:hanging="360"/>
      </w:pPr>
      <w:rPr>
        <w:rFonts w:hint="default"/>
      </w:rPr>
    </w:lvl>
    <w:lvl w:ilvl="1" w:tplc="04090019" w:tentative="1">
      <w:start w:val="1"/>
      <w:numFmt w:val="lowerLetter"/>
      <w:lvlText w:val="%2."/>
      <w:lvlJc w:val="left"/>
      <w:pPr>
        <w:ind w:left="1146" w:hanging="360"/>
      </w:pPr>
    </w:lvl>
    <w:lvl w:ilvl="2" w:tplc="0409001B" w:tentative="1">
      <w:start w:val="1"/>
      <w:numFmt w:val="lowerRoman"/>
      <w:lvlText w:val="%3."/>
      <w:lvlJc w:val="right"/>
      <w:pPr>
        <w:ind w:left="1866" w:hanging="180"/>
      </w:pPr>
    </w:lvl>
    <w:lvl w:ilvl="3" w:tplc="0409000F" w:tentative="1">
      <w:start w:val="1"/>
      <w:numFmt w:val="decimal"/>
      <w:lvlText w:val="%4."/>
      <w:lvlJc w:val="left"/>
      <w:pPr>
        <w:ind w:left="2586" w:hanging="360"/>
      </w:pPr>
    </w:lvl>
    <w:lvl w:ilvl="4" w:tplc="04090019" w:tentative="1">
      <w:start w:val="1"/>
      <w:numFmt w:val="lowerLetter"/>
      <w:lvlText w:val="%5."/>
      <w:lvlJc w:val="left"/>
      <w:pPr>
        <w:ind w:left="3306" w:hanging="360"/>
      </w:pPr>
    </w:lvl>
    <w:lvl w:ilvl="5" w:tplc="0409001B" w:tentative="1">
      <w:start w:val="1"/>
      <w:numFmt w:val="lowerRoman"/>
      <w:lvlText w:val="%6."/>
      <w:lvlJc w:val="right"/>
      <w:pPr>
        <w:ind w:left="4026" w:hanging="180"/>
      </w:pPr>
    </w:lvl>
    <w:lvl w:ilvl="6" w:tplc="0409000F" w:tentative="1">
      <w:start w:val="1"/>
      <w:numFmt w:val="decimal"/>
      <w:lvlText w:val="%7."/>
      <w:lvlJc w:val="left"/>
      <w:pPr>
        <w:ind w:left="4746" w:hanging="360"/>
      </w:pPr>
    </w:lvl>
    <w:lvl w:ilvl="7" w:tplc="04090019" w:tentative="1">
      <w:start w:val="1"/>
      <w:numFmt w:val="lowerLetter"/>
      <w:lvlText w:val="%8."/>
      <w:lvlJc w:val="left"/>
      <w:pPr>
        <w:ind w:left="5466" w:hanging="360"/>
      </w:pPr>
    </w:lvl>
    <w:lvl w:ilvl="8" w:tplc="0409001B" w:tentative="1">
      <w:start w:val="1"/>
      <w:numFmt w:val="lowerRoman"/>
      <w:lvlText w:val="%9."/>
      <w:lvlJc w:val="right"/>
      <w:pPr>
        <w:ind w:left="6186" w:hanging="180"/>
      </w:pPr>
    </w:lvl>
  </w:abstractNum>
  <w:abstractNum w:abstractNumId="4" w15:restartNumberingAfterBreak="0">
    <w:nsid w:val="17955F43"/>
    <w:multiLevelType w:val="hybridMultilevel"/>
    <w:tmpl w:val="6AB2A56A"/>
    <w:lvl w:ilvl="0" w:tplc="FFFFFFFF">
      <w:start w:val="1"/>
      <w:numFmt w:val="decimal"/>
      <w:lvlText w:val="%1."/>
      <w:lvlJc w:val="left"/>
      <w:pPr>
        <w:ind w:left="720" w:hanging="360"/>
      </w:pPr>
      <w:rPr>
        <w:rFonts w:hint="default"/>
      </w:rPr>
    </w:lvl>
    <w:lvl w:ilvl="1" w:tplc="04090003">
      <w:start w:val="1"/>
      <w:numFmt w:val="bullet"/>
      <w:lvlText w:val="o"/>
      <w:lvlJc w:val="left"/>
      <w:pPr>
        <w:ind w:left="1440" w:hanging="360"/>
      </w:pPr>
      <w:rPr>
        <w:rFonts w:ascii="Courier New" w:hAnsi="Courier New" w:cs="Courier New" w:hint="default"/>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 w15:restartNumberingAfterBreak="0">
    <w:nsid w:val="17B0670B"/>
    <w:multiLevelType w:val="hybridMultilevel"/>
    <w:tmpl w:val="B2C8127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257F1FDF"/>
    <w:multiLevelType w:val="hybridMultilevel"/>
    <w:tmpl w:val="C5AE1D8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29B36606"/>
    <w:multiLevelType w:val="hybridMultilevel"/>
    <w:tmpl w:val="DA96427C"/>
    <w:lvl w:ilvl="0" w:tplc="0409000F">
      <w:start w:val="1"/>
      <w:numFmt w:val="decimal"/>
      <w:lvlText w:val="%1."/>
      <w:lvlJc w:val="left"/>
      <w:pPr>
        <w:ind w:left="720" w:hanging="360"/>
      </w:pPr>
      <w:rPr>
        <w:rFonts w:hint="default"/>
      </w:rPr>
    </w:lvl>
    <w:lvl w:ilvl="1" w:tplc="04090003">
      <w:start w:val="1"/>
      <w:numFmt w:val="bullet"/>
      <w:lvlText w:val="o"/>
      <w:lvlJc w:val="left"/>
      <w:pPr>
        <w:ind w:left="1440" w:hanging="360"/>
      </w:pPr>
      <w:rPr>
        <w:rFonts w:ascii="Courier New" w:hAnsi="Courier New" w:cs="Courier New"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2C963979"/>
    <w:multiLevelType w:val="hybridMultilevel"/>
    <w:tmpl w:val="AA44928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9" w15:restartNumberingAfterBreak="0">
    <w:nsid w:val="33F57DDD"/>
    <w:multiLevelType w:val="hybridMultilevel"/>
    <w:tmpl w:val="A594AB7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387B13BF"/>
    <w:multiLevelType w:val="hybridMultilevel"/>
    <w:tmpl w:val="85D82D8C"/>
    <w:lvl w:ilvl="0" w:tplc="E12AB5BE">
      <w:numFmt w:val="bullet"/>
      <w:lvlText w:val=""/>
      <w:lvlJc w:val="left"/>
      <w:pPr>
        <w:ind w:left="471" w:hanging="357"/>
      </w:pPr>
      <w:rPr>
        <w:rFonts w:ascii="Wingdings" w:eastAsia="Wingdings" w:hAnsi="Wingdings" w:cs="Wingdings" w:hint="default"/>
        <w:w w:val="104"/>
        <w:lang w:val="en-US" w:eastAsia="en-US" w:bidi="ar-SA"/>
      </w:rPr>
    </w:lvl>
    <w:lvl w:ilvl="1" w:tplc="E29E654E">
      <w:numFmt w:val="bullet"/>
      <w:lvlText w:val="•"/>
      <w:lvlJc w:val="left"/>
      <w:pPr>
        <w:ind w:left="1550" w:hanging="357"/>
      </w:pPr>
      <w:rPr>
        <w:lang w:val="en-US" w:eastAsia="en-US" w:bidi="ar-SA"/>
      </w:rPr>
    </w:lvl>
    <w:lvl w:ilvl="2" w:tplc="C2E0C4B8">
      <w:numFmt w:val="bullet"/>
      <w:lvlText w:val="•"/>
      <w:lvlJc w:val="left"/>
      <w:pPr>
        <w:ind w:left="2620" w:hanging="357"/>
      </w:pPr>
      <w:rPr>
        <w:lang w:val="en-US" w:eastAsia="en-US" w:bidi="ar-SA"/>
      </w:rPr>
    </w:lvl>
    <w:lvl w:ilvl="3" w:tplc="79B805BA">
      <w:numFmt w:val="bullet"/>
      <w:lvlText w:val="•"/>
      <w:lvlJc w:val="left"/>
      <w:pPr>
        <w:ind w:left="3690" w:hanging="357"/>
      </w:pPr>
      <w:rPr>
        <w:lang w:val="en-US" w:eastAsia="en-US" w:bidi="ar-SA"/>
      </w:rPr>
    </w:lvl>
    <w:lvl w:ilvl="4" w:tplc="0396E5B2">
      <w:numFmt w:val="bullet"/>
      <w:lvlText w:val="•"/>
      <w:lvlJc w:val="left"/>
      <w:pPr>
        <w:ind w:left="4760" w:hanging="357"/>
      </w:pPr>
      <w:rPr>
        <w:lang w:val="en-US" w:eastAsia="en-US" w:bidi="ar-SA"/>
      </w:rPr>
    </w:lvl>
    <w:lvl w:ilvl="5" w:tplc="628C2E58">
      <w:numFmt w:val="bullet"/>
      <w:lvlText w:val="•"/>
      <w:lvlJc w:val="left"/>
      <w:pPr>
        <w:ind w:left="5830" w:hanging="357"/>
      </w:pPr>
      <w:rPr>
        <w:lang w:val="en-US" w:eastAsia="en-US" w:bidi="ar-SA"/>
      </w:rPr>
    </w:lvl>
    <w:lvl w:ilvl="6" w:tplc="4CE0BA0C">
      <w:numFmt w:val="bullet"/>
      <w:lvlText w:val="•"/>
      <w:lvlJc w:val="left"/>
      <w:pPr>
        <w:ind w:left="6900" w:hanging="357"/>
      </w:pPr>
      <w:rPr>
        <w:lang w:val="en-US" w:eastAsia="en-US" w:bidi="ar-SA"/>
      </w:rPr>
    </w:lvl>
    <w:lvl w:ilvl="7" w:tplc="E0FEEA6C">
      <w:numFmt w:val="bullet"/>
      <w:lvlText w:val="•"/>
      <w:lvlJc w:val="left"/>
      <w:pPr>
        <w:ind w:left="7970" w:hanging="357"/>
      </w:pPr>
      <w:rPr>
        <w:lang w:val="en-US" w:eastAsia="en-US" w:bidi="ar-SA"/>
      </w:rPr>
    </w:lvl>
    <w:lvl w:ilvl="8" w:tplc="E29CF768">
      <w:numFmt w:val="bullet"/>
      <w:lvlText w:val="•"/>
      <w:lvlJc w:val="left"/>
      <w:pPr>
        <w:ind w:left="9040" w:hanging="357"/>
      </w:pPr>
      <w:rPr>
        <w:lang w:val="en-US" w:eastAsia="en-US" w:bidi="ar-SA"/>
      </w:rPr>
    </w:lvl>
  </w:abstractNum>
  <w:abstractNum w:abstractNumId="11" w15:restartNumberingAfterBreak="0">
    <w:nsid w:val="41656F17"/>
    <w:multiLevelType w:val="hybridMultilevel"/>
    <w:tmpl w:val="12185E8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44A113CE"/>
    <w:multiLevelType w:val="hybridMultilevel"/>
    <w:tmpl w:val="E50C7AB6"/>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4884214E"/>
    <w:multiLevelType w:val="hybridMultilevel"/>
    <w:tmpl w:val="D304ECB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4C8717EE"/>
    <w:multiLevelType w:val="hybridMultilevel"/>
    <w:tmpl w:val="696E3422"/>
    <w:lvl w:ilvl="0" w:tplc="8996A864">
      <w:start w:val="5"/>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4CE11C76"/>
    <w:multiLevelType w:val="hybridMultilevel"/>
    <w:tmpl w:val="2B9423BA"/>
    <w:lvl w:ilvl="0" w:tplc="1092FE14">
      <w:start w:val="1"/>
      <w:numFmt w:val="decimal"/>
      <w:lvlText w:val="%1."/>
      <w:lvlJc w:val="left"/>
      <w:pPr>
        <w:ind w:left="360" w:hanging="360"/>
      </w:pPr>
      <w:rPr>
        <w:rFonts w:hint="default"/>
        <w:color w:val="auto"/>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6" w15:restartNumberingAfterBreak="0">
    <w:nsid w:val="55DC195A"/>
    <w:multiLevelType w:val="hybridMultilevel"/>
    <w:tmpl w:val="9FF4D4C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5B551BC3"/>
    <w:multiLevelType w:val="hybridMultilevel"/>
    <w:tmpl w:val="1F7EAB10"/>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8" w15:restartNumberingAfterBreak="0">
    <w:nsid w:val="642E0151"/>
    <w:multiLevelType w:val="hybridMultilevel"/>
    <w:tmpl w:val="53348B5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64E44D49"/>
    <w:multiLevelType w:val="hybridMultilevel"/>
    <w:tmpl w:val="0ACED14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66D67490"/>
    <w:multiLevelType w:val="hybridMultilevel"/>
    <w:tmpl w:val="FFF0557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69F24280"/>
    <w:multiLevelType w:val="hybridMultilevel"/>
    <w:tmpl w:val="A3F6AFC4"/>
    <w:lvl w:ilvl="0" w:tplc="0409000F">
      <w:start w:val="1"/>
      <w:numFmt w:val="decimal"/>
      <w:lvlText w:val="%1."/>
      <w:lvlJc w:val="left"/>
      <w:pPr>
        <w:ind w:left="360" w:hanging="360"/>
      </w:pPr>
      <w:rPr>
        <w:rFonts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2" w15:restartNumberingAfterBreak="0">
    <w:nsid w:val="6B2241C1"/>
    <w:multiLevelType w:val="hybridMultilevel"/>
    <w:tmpl w:val="70A49B8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708D2E80"/>
    <w:multiLevelType w:val="hybridMultilevel"/>
    <w:tmpl w:val="47A4CAE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4" w15:restartNumberingAfterBreak="0">
    <w:nsid w:val="7BC92AC6"/>
    <w:multiLevelType w:val="hybridMultilevel"/>
    <w:tmpl w:val="577A610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671254955">
    <w:abstractNumId w:val="3"/>
  </w:num>
  <w:num w:numId="2" w16cid:durableId="1337807548">
    <w:abstractNumId w:val="9"/>
  </w:num>
  <w:num w:numId="3" w16cid:durableId="1557080270">
    <w:abstractNumId w:val="8"/>
  </w:num>
  <w:num w:numId="4" w16cid:durableId="610741159">
    <w:abstractNumId w:val="23"/>
  </w:num>
  <w:num w:numId="5" w16cid:durableId="1308438576">
    <w:abstractNumId w:val="17"/>
  </w:num>
  <w:num w:numId="6" w16cid:durableId="88503843">
    <w:abstractNumId w:val="21"/>
  </w:num>
  <w:num w:numId="7" w16cid:durableId="400099605">
    <w:abstractNumId w:val="2"/>
  </w:num>
  <w:num w:numId="8" w16cid:durableId="1834758543">
    <w:abstractNumId w:val="1"/>
  </w:num>
  <w:num w:numId="9" w16cid:durableId="1513957546">
    <w:abstractNumId w:val="14"/>
  </w:num>
  <w:num w:numId="10" w16cid:durableId="1094352160">
    <w:abstractNumId w:val="0"/>
    <w:lvlOverride w:ilvl="0">
      <w:lvl w:ilvl="0">
        <w:numFmt w:val="bullet"/>
        <w:lvlText w:val=""/>
        <w:legacy w:legacy="1" w:legacySpace="0" w:legacyIndent="0"/>
        <w:lvlJc w:val="left"/>
        <w:rPr>
          <w:rFonts w:ascii="Symbol" w:hAnsi="Symbol" w:hint="default"/>
          <w:sz w:val="22"/>
        </w:rPr>
      </w:lvl>
    </w:lvlOverride>
  </w:num>
  <w:num w:numId="11" w16cid:durableId="1202014433">
    <w:abstractNumId w:val="5"/>
  </w:num>
  <w:num w:numId="12" w16cid:durableId="736246606">
    <w:abstractNumId w:val="20"/>
  </w:num>
  <w:num w:numId="13" w16cid:durableId="1292245088">
    <w:abstractNumId w:val="12"/>
  </w:num>
  <w:num w:numId="14" w16cid:durableId="826171078">
    <w:abstractNumId w:val="7"/>
  </w:num>
  <w:num w:numId="15" w16cid:durableId="1512060799">
    <w:abstractNumId w:val="4"/>
  </w:num>
  <w:num w:numId="16" w16cid:durableId="1910967926">
    <w:abstractNumId w:val="24"/>
  </w:num>
  <w:num w:numId="17" w16cid:durableId="1229531683">
    <w:abstractNumId w:val="11"/>
  </w:num>
  <w:num w:numId="18" w16cid:durableId="889458450">
    <w:abstractNumId w:val="19"/>
  </w:num>
  <w:num w:numId="19" w16cid:durableId="1060834438">
    <w:abstractNumId w:val="6"/>
  </w:num>
  <w:num w:numId="20" w16cid:durableId="1807622108">
    <w:abstractNumId w:val="18"/>
  </w:num>
  <w:num w:numId="21" w16cid:durableId="220673139">
    <w:abstractNumId w:val="16"/>
  </w:num>
  <w:num w:numId="22" w16cid:durableId="1928033383">
    <w:abstractNumId w:val="22"/>
  </w:num>
  <w:num w:numId="23" w16cid:durableId="500777072">
    <w:abstractNumId w:val="13"/>
  </w:num>
  <w:num w:numId="24" w16cid:durableId="2105489957">
    <w:abstractNumId w:val="10"/>
  </w:num>
  <w:num w:numId="25" w16cid:durableId="456609562">
    <w:abstractNumId w:val="15"/>
  </w:num>
  <w:numIdMacAtCleanup w:val="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469A6"/>
    <w:rsid w:val="00011301"/>
    <w:rsid w:val="00024880"/>
    <w:rsid w:val="00026C8C"/>
    <w:rsid w:val="00046E2A"/>
    <w:rsid w:val="00051062"/>
    <w:rsid w:val="00056F6F"/>
    <w:rsid w:val="00060E2B"/>
    <w:rsid w:val="00062BCE"/>
    <w:rsid w:val="0006305B"/>
    <w:rsid w:val="00066FFD"/>
    <w:rsid w:val="000806F7"/>
    <w:rsid w:val="00083022"/>
    <w:rsid w:val="00087FF1"/>
    <w:rsid w:val="00091EBA"/>
    <w:rsid w:val="000A5E70"/>
    <w:rsid w:val="000C3468"/>
    <w:rsid w:val="000C7982"/>
    <w:rsid w:val="000E7C59"/>
    <w:rsid w:val="00110535"/>
    <w:rsid w:val="00122888"/>
    <w:rsid w:val="00127B85"/>
    <w:rsid w:val="00133B2D"/>
    <w:rsid w:val="001344F7"/>
    <w:rsid w:val="00141D1D"/>
    <w:rsid w:val="00143188"/>
    <w:rsid w:val="00143DBD"/>
    <w:rsid w:val="00144EF4"/>
    <w:rsid w:val="00157521"/>
    <w:rsid w:val="0017314D"/>
    <w:rsid w:val="00176896"/>
    <w:rsid w:val="00183066"/>
    <w:rsid w:val="00183E28"/>
    <w:rsid w:val="001C1604"/>
    <w:rsid w:val="001C64C9"/>
    <w:rsid w:val="001D1994"/>
    <w:rsid w:val="001F1BD8"/>
    <w:rsid w:val="001F314E"/>
    <w:rsid w:val="001F32B1"/>
    <w:rsid w:val="002030B7"/>
    <w:rsid w:val="00203E7B"/>
    <w:rsid w:val="00211AB3"/>
    <w:rsid w:val="00222429"/>
    <w:rsid w:val="00223493"/>
    <w:rsid w:val="0022478D"/>
    <w:rsid w:val="00247108"/>
    <w:rsid w:val="002637FC"/>
    <w:rsid w:val="0027015A"/>
    <w:rsid w:val="00283865"/>
    <w:rsid w:val="002977D0"/>
    <w:rsid w:val="002A6F67"/>
    <w:rsid w:val="002B32CB"/>
    <w:rsid w:val="002D6E00"/>
    <w:rsid w:val="002F0920"/>
    <w:rsid w:val="002F79A1"/>
    <w:rsid w:val="003427D2"/>
    <w:rsid w:val="00342E0C"/>
    <w:rsid w:val="00344ED2"/>
    <w:rsid w:val="00347B98"/>
    <w:rsid w:val="00350F0F"/>
    <w:rsid w:val="0035743B"/>
    <w:rsid w:val="00372F31"/>
    <w:rsid w:val="00381CCE"/>
    <w:rsid w:val="003B570A"/>
    <w:rsid w:val="003B65CF"/>
    <w:rsid w:val="003C2529"/>
    <w:rsid w:val="003D3026"/>
    <w:rsid w:val="003E101F"/>
    <w:rsid w:val="003F1E68"/>
    <w:rsid w:val="00400A64"/>
    <w:rsid w:val="00410BD0"/>
    <w:rsid w:val="0042571A"/>
    <w:rsid w:val="00426913"/>
    <w:rsid w:val="00427416"/>
    <w:rsid w:val="00433AF1"/>
    <w:rsid w:val="0045106E"/>
    <w:rsid w:val="0046012B"/>
    <w:rsid w:val="00464F56"/>
    <w:rsid w:val="00476EE2"/>
    <w:rsid w:val="0048390F"/>
    <w:rsid w:val="0048449D"/>
    <w:rsid w:val="004C3CAD"/>
    <w:rsid w:val="004D102F"/>
    <w:rsid w:val="004E216B"/>
    <w:rsid w:val="004F36BB"/>
    <w:rsid w:val="004F46C5"/>
    <w:rsid w:val="0050048C"/>
    <w:rsid w:val="00506ED6"/>
    <w:rsid w:val="00532287"/>
    <w:rsid w:val="00535381"/>
    <w:rsid w:val="00560541"/>
    <w:rsid w:val="0056476B"/>
    <w:rsid w:val="00570228"/>
    <w:rsid w:val="00575D5B"/>
    <w:rsid w:val="00581069"/>
    <w:rsid w:val="0058107C"/>
    <w:rsid w:val="005923D8"/>
    <w:rsid w:val="00596230"/>
    <w:rsid w:val="005A60C9"/>
    <w:rsid w:val="005A6B2B"/>
    <w:rsid w:val="005B10BC"/>
    <w:rsid w:val="005B7ED6"/>
    <w:rsid w:val="005F470F"/>
    <w:rsid w:val="0060520B"/>
    <w:rsid w:val="0060596B"/>
    <w:rsid w:val="00610CFD"/>
    <w:rsid w:val="00624AC1"/>
    <w:rsid w:val="006441FF"/>
    <w:rsid w:val="0065429C"/>
    <w:rsid w:val="00677021"/>
    <w:rsid w:val="006A3C2F"/>
    <w:rsid w:val="006A3E7E"/>
    <w:rsid w:val="006B7DF8"/>
    <w:rsid w:val="006C4748"/>
    <w:rsid w:val="006F3064"/>
    <w:rsid w:val="0070390D"/>
    <w:rsid w:val="00703B03"/>
    <w:rsid w:val="0071424D"/>
    <w:rsid w:val="00730B57"/>
    <w:rsid w:val="007411D8"/>
    <w:rsid w:val="00757D84"/>
    <w:rsid w:val="00764315"/>
    <w:rsid w:val="007771CC"/>
    <w:rsid w:val="00777654"/>
    <w:rsid w:val="00785F39"/>
    <w:rsid w:val="007C7C28"/>
    <w:rsid w:val="007D6DA0"/>
    <w:rsid w:val="007E0252"/>
    <w:rsid w:val="007E5627"/>
    <w:rsid w:val="008012B6"/>
    <w:rsid w:val="008065AA"/>
    <w:rsid w:val="00807CC0"/>
    <w:rsid w:val="00830EC5"/>
    <w:rsid w:val="008317F7"/>
    <w:rsid w:val="008348DF"/>
    <w:rsid w:val="00855F21"/>
    <w:rsid w:val="00861025"/>
    <w:rsid w:val="00866F88"/>
    <w:rsid w:val="008850D0"/>
    <w:rsid w:val="00892CB2"/>
    <w:rsid w:val="008A1174"/>
    <w:rsid w:val="008A12CF"/>
    <w:rsid w:val="008B1336"/>
    <w:rsid w:val="008B4929"/>
    <w:rsid w:val="008D520E"/>
    <w:rsid w:val="008E18D7"/>
    <w:rsid w:val="008E2D13"/>
    <w:rsid w:val="008E5FF8"/>
    <w:rsid w:val="008F03AA"/>
    <w:rsid w:val="008F1391"/>
    <w:rsid w:val="008F2BC0"/>
    <w:rsid w:val="008F2D26"/>
    <w:rsid w:val="009033A8"/>
    <w:rsid w:val="00903C35"/>
    <w:rsid w:val="009206FC"/>
    <w:rsid w:val="00947D2C"/>
    <w:rsid w:val="009514A7"/>
    <w:rsid w:val="009617BA"/>
    <w:rsid w:val="00970421"/>
    <w:rsid w:val="00971600"/>
    <w:rsid w:val="00972EDB"/>
    <w:rsid w:val="00974F21"/>
    <w:rsid w:val="0097720E"/>
    <w:rsid w:val="00983E38"/>
    <w:rsid w:val="00997BDE"/>
    <w:rsid w:val="009A2E88"/>
    <w:rsid w:val="009A7D4A"/>
    <w:rsid w:val="009E16CF"/>
    <w:rsid w:val="00A01B4D"/>
    <w:rsid w:val="00A1510A"/>
    <w:rsid w:val="00A15BBC"/>
    <w:rsid w:val="00A21878"/>
    <w:rsid w:val="00A223A1"/>
    <w:rsid w:val="00A47BFB"/>
    <w:rsid w:val="00A62CC0"/>
    <w:rsid w:val="00A63439"/>
    <w:rsid w:val="00A820DC"/>
    <w:rsid w:val="00A96EBF"/>
    <w:rsid w:val="00AA4CFD"/>
    <w:rsid w:val="00AB4071"/>
    <w:rsid w:val="00AC7743"/>
    <w:rsid w:val="00AD0950"/>
    <w:rsid w:val="00AD5C5A"/>
    <w:rsid w:val="00B00F60"/>
    <w:rsid w:val="00B054E6"/>
    <w:rsid w:val="00B16AB7"/>
    <w:rsid w:val="00B2303B"/>
    <w:rsid w:val="00B40868"/>
    <w:rsid w:val="00B4207E"/>
    <w:rsid w:val="00B64CD6"/>
    <w:rsid w:val="00B737DE"/>
    <w:rsid w:val="00B74A86"/>
    <w:rsid w:val="00B816AC"/>
    <w:rsid w:val="00B842E0"/>
    <w:rsid w:val="00B928E1"/>
    <w:rsid w:val="00B931A9"/>
    <w:rsid w:val="00BA45B6"/>
    <w:rsid w:val="00BD03CB"/>
    <w:rsid w:val="00BD2A80"/>
    <w:rsid w:val="00BD40A1"/>
    <w:rsid w:val="00C04EAF"/>
    <w:rsid w:val="00C0662A"/>
    <w:rsid w:val="00C26173"/>
    <w:rsid w:val="00C469A6"/>
    <w:rsid w:val="00C505B7"/>
    <w:rsid w:val="00C547DE"/>
    <w:rsid w:val="00C669F9"/>
    <w:rsid w:val="00C701B3"/>
    <w:rsid w:val="00C72D1A"/>
    <w:rsid w:val="00C770EA"/>
    <w:rsid w:val="00C934B2"/>
    <w:rsid w:val="00C97FAE"/>
    <w:rsid w:val="00CA04A0"/>
    <w:rsid w:val="00CA1BD4"/>
    <w:rsid w:val="00CA2B6F"/>
    <w:rsid w:val="00CB7449"/>
    <w:rsid w:val="00CC216F"/>
    <w:rsid w:val="00CC2D5A"/>
    <w:rsid w:val="00CE06B0"/>
    <w:rsid w:val="00CE6E6F"/>
    <w:rsid w:val="00CF36A9"/>
    <w:rsid w:val="00D32033"/>
    <w:rsid w:val="00D3264D"/>
    <w:rsid w:val="00D43450"/>
    <w:rsid w:val="00D47200"/>
    <w:rsid w:val="00D50864"/>
    <w:rsid w:val="00D572A9"/>
    <w:rsid w:val="00D66FA8"/>
    <w:rsid w:val="00D76417"/>
    <w:rsid w:val="00D85D9A"/>
    <w:rsid w:val="00DA63CA"/>
    <w:rsid w:val="00DB2C35"/>
    <w:rsid w:val="00DB41E7"/>
    <w:rsid w:val="00DB76DB"/>
    <w:rsid w:val="00DC64BB"/>
    <w:rsid w:val="00DD418B"/>
    <w:rsid w:val="00DD7904"/>
    <w:rsid w:val="00DE14F9"/>
    <w:rsid w:val="00DE7743"/>
    <w:rsid w:val="00DE7E0F"/>
    <w:rsid w:val="00DF7BA7"/>
    <w:rsid w:val="00E052C0"/>
    <w:rsid w:val="00E107C9"/>
    <w:rsid w:val="00E458D6"/>
    <w:rsid w:val="00E57BB7"/>
    <w:rsid w:val="00E617EB"/>
    <w:rsid w:val="00E67FB4"/>
    <w:rsid w:val="00E93F77"/>
    <w:rsid w:val="00E9789B"/>
    <w:rsid w:val="00ED5CE7"/>
    <w:rsid w:val="00EE0673"/>
    <w:rsid w:val="00EF198F"/>
    <w:rsid w:val="00EF5A41"/>
    <w:rsid w:val="00F05FFC"/>
    <w:rsid w:val="00F1468F"/>
    <w:rsid w:val="00F223A7"/>
    <w:rsid w:val="00F32766"/>
    <w:rsid w:val="00F3409D"/>
    <w:rsid w:val="00F343CE"/>
    <w:rsid w:val="00F365C2"/>
    <w:rsid w:val="00F44AEE"/>
    <w:rsid w:val="00F55234"/>
    <w:rsid w:val="00F76EAF"/>
    <w:rsid w:val="00F8647D"/>
    <w:rsid w:val="00F95057"/>
    <w:rsid w:val="00FB0E02"/>
    <w:rsid w:val="00FD7531"/>
    <w:rsid w:val="00FD768F"/>
    <w:rsid w:val="00FE4C43"/>
    <w:rsid w:val="00FE788E"/>
    <w:rsid w:val="00FF3136"/>
    <w:rsid w:val="00FF661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80EF3F0"/>
  <w15:chartTrackingRefBased/>
  <w15:docId w15:val="{E2435836-BB7A-4716-A4F4-3FAC6CC64EA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F2BC0"/>
  </w:style>
  <w:style w:type="paragraph" w:styleId="Heading1">
    <w:name w:val="heading 1"/>
    <w:basedOn w:val="Normal"/>
    <w:next w:val="Normal"/>
    <w:link w:val="Heading1Char"/>
    <w:autoRedefine/>
    <w:uiPriority w:val="9"/>
    <w:qFormat/>
    <w:rsid w:val="00866F88"/>
    <w:pPr>
      <w:keepNext/>
      <w:keepLines/>
      <w:spacing w:before="240"/>
      <w:outlineLvl w:val="0"/>
    </w:pPr>
    <w:rPr>
      <w:rFonts w:ascii="Arial" w:eastAsiaTheme="majorEastAsia" w:hAnsi="Arial" w:cstheme="majorBidi"/>
      <w:sz w:val="20"/>
      <w:szCs w:val="32"/>
    </w:rPr>
  </w:style>
  <w:style w:type="paragraph" w:styleId="Heading2">
    <w:name w:val="heading 2"/>
    <w:basedOn w:val="Normal"/>
    <w:next w:val="Normal"/>
    <w:link w:val="Heading2Char"/>
    <w:autoRedefine/>
    <w:uiPriority w:val="9"/>
    <w:unhideWhenUsed/>
    <w:qFormat/>
    <w:rsid w:val="008F2BC0"/>
    <w:pPr>
      <w:keepNext/>
      <w:keepLines/>
      <w:spacing w:before="40"/>
      <w:outlineLvl w:val="1"/>
    </w:pPr>
    <w:rPr>
      <w:rFonts w:ascii="Arial" w:eastAsiaTheme="majorEastAsia" w:hAnsi="Arial" w:cstheme="majorBidi"/>
      <w:sz w:val="20"/>
      <w:szCs w:val="26"/>
    </w:rPr>
  </w:style>
  <w:style w:type="paragraph" w:styleId="Heading3">
    <w:name w:val="heading 3"/>
    <w:basedOn w:val="Normal"/>
    <w:next w:val="Normal"/>
    <w:link w:val="Heading3Char"/>
    <w:autoRedefine/>
    <w:uiPriority w:val="9"/>
    <w:unhideWhenUsed/>
    <w:qFormat/>
    <w:rsid w:val="00F95057"/>
    <w:pPr>
      <w:keepNext/>
      <w:keepLines/>
      <w:spacing w:before="40"/>
      <w:outlineLvl w:val="2"/>
    </w:pPr>
    <w:rPr>
      <w:rFonts w:ascii="Arial" w:eastAsiaTheme="majorEastAsia" w:hAnsi="Arial" w:cstheme="majorBidi"/>
      <w:sz w:val="20"/>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C469A6"/>
    <w:pPr>
      <w:tabs>
        <w:tab w:val="center" w:pos="4680"/>
        <w:tab w:val="right" w:pos="9360"/>
      </w:tabs>
    </w:pPr>
  </w:style>
  <w:style w:type="character" w:customStyle="1" w:styleId="HeaderChar">
    <w:name w:val="Header Char"/>
    <w:basedOn w:val="DefaultParagraphFont"/>
    <w:link w:val="Header"/>
    <w:uiPriority w:val="99"/>
    <w:rsid w:val="00C469A6"/>
  </w:style>
  <w:style w:type="paragraph" w:styleId="Footer">
    <w:name w:val="footer"/>
    <w:basedOn w:val="Normal"/>
    <w:link w:val="FooterChar"/>
    <w:uiPriority w:val="99"/>
    <w:unhideWhenUsed/>
    <w:rsid w:val="00C469A6"/>
    <w:pPr>
      <w:tabs>
        <w:tab w:val="center" w:pos="4680"/>
        <w:tab w:val="right" w:pos="9360"/>
      </w:tabs>
    </w:pPr>
  </w:style>
  <w:style w:type="character" w:customStyle="1" w:styleId="FooterChar">
    <w:name w:val="Footer Char"/>
    <w:basedOn w:val="DefaultParagraphFont"/>
    <w:link w:val="Footer"/>
    <w:uiPriority w:val="99"/>
    <w:rsid w:val="00C469A6"/>
  </w:style>
  <w:style w:type="paragraph" w:styleId="ListParagraph">
    <w:name w:val="List Paragraph"/>
    <w:basedOn w:val="Normal"/>
    <w:uiPriority w:val="34"/>
    <w:qFormat/>
    <w:rsid w:val="00C934B2"/>
    <w:pPr>
      <w:ind w:left="720"/>
      <w:contextualSpacing/>
    </w:pPr>
  </w:style>
  <w:style w:type="paragraph" w:styleId="NormalWeb">
    <w:name w:val="Normal (Web)"/>
    <w:basedOn w:val="Normal"/>
    <w:uiPriority w:val="99"/>
    <w:semiHidden/>
    <w:unhideWhenUsed/>
    <w:rsid w:val="00F76EAF"/>
    <w:pPr>
      <w:spacing w:before="100" w:beforeAutospacing="1" w:after="100" w:afterAutospacing="1"/>
    </w:pPr>
    <w:rPr>
      <w:rFonts w:ascii="Times New Roman" w:eastAsia="Times New Roman" w:hAnsi="Times New Roman" w:cs="Times New Roman"/>
      <w:sz w:val="24"/>
      <w:szCs w:val="24"/>
    </w:rPr>
  </w:style>
  <w:style w:type="character" w:styleId="Hyperlink">
    <w:name w:val="Hyperlink"/>
    <w:basedOn w:val="DefaultParagraphFont"/>
    <w:uiPriority w:val="99"/>
    <w:unhideWhenUsed/>
    <w:rsid w:val="00F76EAF"/>
    <w:rPr>
      <w:color w:val="0000FF"/>
      <w:u w:val="single"/>
    </w:rPr>
  </w:style>
  <w:style w:type="character" w:styleId="UnresolvedMention">
    <w:name w:val="Unresolved Mention"/>
    <w:basedOn w:val="DefaultParagraphFont"/>
    <w:uiPriority w:val="99"/>
    <w:semiHidden/>
    <w:unhideWhenUsed/>
    <w:rsid w:val="0042571A"/>
    <w:rPr>
      <w:color w:val="605E5C"/>
      <w:shd w:val="clear" w:color="auto" w:fill="E1DFDD"/>
    </w:rPr>
  </w:style>
  <w:style w:type="paragraph" w:styleId="Revision">
    <w:name w:val="Revision"/>
    <w:hidden/>
    <w:uiPriority w:val="99"/>
    <w:semiHidden/>
    <w:rsid w:val="00476EE2"/>
  </w:style>
  <w:style w:type="character" w:customStyle="1" w:styleId="Heading1Char">
    <w:name w:val="Heading 1 Char"/>
    <w:basedOn w:val="DefaultParagraphFont"/>
    <w:link w:val="Heading1"/>
    <w:uiPriority w:val="9"/>
    <w:rsid w:val="00866F88"/>
    <w:rPr>
      <w:rFonts w:ascii="Arial" w:eastAsiaTheme="majorEastAsia" w:hAnsi="Arial" w:cstheme="majorBidi"/>
      <w:sz w:val="20"/>
      <w:szCs w:val="32"/>
    </w:rPr>
  </w:style>
  <w:style w:type="paragraph" w:styleId="TOCHeading">
    <w:name w:val="TOC Heading"/>
    <w:basedOn w:val="Heading1"/>
    <w:next w:val="Normal"/>
    <w:autoRedefine/>
    <w:uiPriority w:val="39"/>
    <w:unhideWhenUsed/>
    <w:qFormat/>
    <w:rsid w:val="00866F88"/>
    <w:pPr>
      <w:spacing w:line="259" w:lineRule="auto"/>
      <w:outlineLvl w:val="9"/>
    </w:pPr>
  </w:style>
  <w:style w:type="character" w:customStyle="1" w:styleId="Heading2Char">
    <w:name w:val="Heading 2 Char"/>
    <w:basedOn w:val="DefaultParagraphFont"/>
    <w:link w:val="Heading2"/>
    <w:uiPriority w:val="9"/>
    <w:rsid w:val="008F2BC0"/>
    <w:rPr>
      <w:rFonts w:ascii="Arial" w:eastAsiaTheme="majorEastAsia" w:hAnsi="Arial" w:cstheme="majorBidi"/>
      <w:sz w:val="20"/>
      <w:szCs w:val="26"/>
    </w:rPr>
  </w:style>
  <w:style w:type="character" w:customStyle="1" w:styleId="Heading3Char">
    <w:name w:val="Heading 3 Char"/>
    <w:basedOn w:val="DefaultParagraphFont"/>
    <w:link w:val="Heading3"/>
    <w:uiPriority w:val="9"/>
    <w:rsid w:val="00F95057"/>
    <w:rPr>
      <w:rFonts w:ascii="Arial" w:eastAsiaTheme="majorEastAsia" w:hAnsi="Arial" w:cstheme="majorBidi"/>
      <w:sz w:val="20"/>
      <w:szCs w:val="24"/>
    </w:rPr>
  </w:style>
  <w:style w:type="paragraph" w:styleId="TOC1">
    <w:name w:val="toc 1"/>
    <w:basedOn w:val="Normal"/>
    <w:next w:val="Normal"/>
    <w:autoRedefine/>
    <w:uiPriority w:val="39"/>
    <w:unhideWhenUsed/>
    <w:rsid w:val="00B16AB7"/>
    <w:pPr>
      <w:tabs>
        <w:tab w:val="right" w:leader="dot" w:pos="9350"/>
      </w:tabs>
      <w:spacing w:after="100"/>
    </w:pPr>
    <w:rPr>
      <w:rFonts w:ascii="Arial" w:hAnsi="Arial" w:cs="Arial"/>
      <w:sz w:val="20"/>
      <w:szCs w:val="20"/>
    </w:rPr>
  </w:style>
  <w:style w:type="paragraph" w:styleId="TOC2">
    <w:name w:val="toc 2"/>
    <w:basedOn w:val="Normal"/>
    <w:next w:val="Normal"/>
    <w:autoRedefine/>
    <w:uiPriority w:val="39"/>
    <w:unhideWhenUsed/>
    <w:rsid w:val="002A6F67"/>
    <w:pPr>
      <w:tabs>
        <w:tab w:val="right" w:leader="dot" w:pos="9350"/>
      </w:tabs>
      <w:spacing w:after="100"/>
      <w:ind w:left="220"/>
    </w:pPr>
    <w:rPr>
      <w:rFonts w:ascii="Arial" w:hAnsi="Arial"/>
      <w:sz w:val="20"/>
    </w:rPr>
  </w:style>
  <w:style w:type="paragraph" w:styleId="TOC3">
    <w:name w:val="toc 3"/>
    <w:basedOn w:val="Normal"/>
    <w:next w:val="Normal"/>
    <w:autoRedefine/>
    <w:uiPriority w:val="39"/>
    <w:unhideWhenUsed/>
    <w:rsid w:val="00A820DC"/>
    <w:pPr>
      <w:tabs>
        <w:tab w:val="right" w:leader="dot" w:pos="9350"/>
      </w:tabs>
      <w:spacing w:after="100"/>
      <w:ind w:left="440"/>
    </w:pPr>
  </w:style>
  <w:style w:type="paragraph" w:styleId="BodyText">
    <w:name w:val="Body Text"/>
    <w:basedOn w:val="Normal"/>
    <w:link w:val="BodyTextChar"/>
    <w:uiPriority w:val="1"/>
    <w:semiHidden/>
    <w:unhideWhenUsed/>
    <w:qFormat/>
    <w:rsid w:val="00A820DC"/>
    <w:pPr>
      <w:widowControl w:val="0"/>
      <w:autoSpaceDE w:val="0"/>
      <w:autoSpaceDN w:val="0"/>
    </w:pPr>
    <w:rPr>
      <w:rFonts w:ascii="Microsoft Sans Serif" w:eastAsia="Microsoft Sans Serif" w:hAnsi="Microsoft Sans Serif" w:cs="Microsoft Sans Serif"/>
      <w:sz w:val="17"/>
      <w:szCs w:val="17"/>
    </w:rPr>
  </w:style>
  <w:style w:type="character" w:customStyle="1" w:styleId="BodyTextChar">
    <w:name w:val="Body Text Char"/>
    <w:basedOn w:val="DefaultParagraphFont"/>
    <w:link w:val="BodyText"/>
    <w:uiPriority w:val="1"/>
    <w:semiHidden/>
    <w:rsid w:val="00A820DC"/>
    <w:rPr>
      <w:rFonts w:ascii="Microsoft Sans Serif" w:eastAsia="Microsoft Sans Serif" w:hAnsi="Microsoft Sans Serif" w:cs="Microsoft Sans Serif"/>
      <w:sz w:val="17"/>
      <w:szCs w:val="17"/>
    </w:rPr>
  </w:style>
  <w:style w:type="character" w:styleId="CommentReference">
    <w:name w:val="annotation reference"/>
    <w:basedOn w:val="DefaultParagraphFont"/>
    <w:uiPriority w:val="99"/>
    <w:semiHidden/>
    <w:unhideWhenUsed/>
    <w:rsid w:val="00ED5CE7"/>
    <w:rPr>
      <w:sz w:val="16"/>
      <w:szCs w:val="16"/>
    </w:rPr>
  </w:style>
  <w:style w:type="paragraph" w:styleId="CommentText">
    <w:name w:val="annotation text"/>
    <w:basedOn w:val="Normal"/>
    <w:link w:val="CommentTextChar"/>
    <w:uiPriority w:val="99"/>
    <w:unhideWhenUsed/>
    <w:rsid w:val="00ED5CE7"/>
    <w:rPr>
      <w:sz w:val="20"/>
      <w:szCs w:val="20"/>
    </w:rPr>
  </w:style>
  <w:style w:type="character" w:customStyle="1" w:styleId="CommentTextChar">
    <w:name w:val="Comment Text Char"/>
    <w:basedOn w:val="DefaultParagraphFont"/>
    <w:link w:val="CommentText"/>
    <w:uiPriority w:val="99"/>
    <w:rsid w:val="00ED5CE7"/>
    <w:rPr>
      <w:sz w:val="20"/>
      <w:szCs w:val="20"/>
    </w:rPr>
  </w:style>
  <w:style w:type="paragraph" w:styleId="CommentSubject">
    <w:name w:val="annotation subject"/>
    <w:basedOn w:val="CommentText"/>
    <w:next w:val="CommentText"/>
    <w:link w:val="CommentSubjectChar"/>
    <w:uiPriority w:val="99"/>
    <w:semiHidden/>
    <w:unhideWhenUsed/>
    <w:rsid w:val="00ED5CE7"/>
    <w:rPr>
      <w:b/>
      <w:bCs/>
    </w:rPr>
  </w:style>
  <w:style w:type="character" w:customStyle="1" w:styleId="CommentSubjectChar">
    <w:name w:val="Comment Subject Char"/>
    <w:basedOn w:val="CommentTextChar"/>
    <w:link w:val="CommentSubject"/>
    <w:uiPriority w:val="99"/>
    <w:semiHidden/>
    <w:rsid w:val="00ED5CE7"/>
    <w:rPr>
      <w:b/>
      <w:bCs/>
      <w:sz w:val="20"/>
      <w:szCs w:val="20"/>
    </w:rPr>
  </w:style>
  <w:style w:type="character" w:styleId="FollowedHyperlink">
    <w:name w:val="FollowedHyperlink"/>
    <w:basedOn w:val="DefaultParagraphFont"/>
    <w:uiPriority w:val="99"/>
    <w:semiHidden/>
    <w:unhideWhenUsed/>
    <w:rsid w:val="00FF6613"/>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2773579">
      <w:bodyDiv w:val="1"/>
      <w:marLeft w:val="0"/>
      <w:marRight w:val="0"/>
      <w:marTop w:val="0"/>
      <w:marBottom w:val="0"/>
      <w:divBdr>
        <w:top w:val="none" w:sz="0" w:space="0" w:color="auto"/>
        <w:left w:val="none" w:sz="0" w:space="0" w:color="auto"/>
        <w:bottom w:val="none" w:sz="0" w:space="0" w:color="auto"/>
        <w:right w:val="none" w:sz="0" w:space="0" w:color="auto"/>
      </w:divBdr>
    </w:div>
    <w:div w:id="1216577035">
      <w:bodyDiv w:val="1"/>
      <w:marLeft w:val="0"/>
      <w:marRight w:val="0"/>
      <w:marTop w:val="0"/>
      <w:marBottom w:val="0"/>
      <w:divBdr>
        <w:top w:val="none" w:sz="0" w:space="0" w:color="auto"/>
        <w:left w:val="none" w:sz="0" w:space="0" w:color="auto"/>
        <w:bottom w:val="none" w:sz="0" w:space="0" w:color="auto"/>
        <w:right w:val="none" w:sz="0" w:space="0" w:color="auto"/>
      </w:divBdr>
    </w:div>
    <w:div w:id="1417940213">
      <w:bodyDiv w:val="1"/>
      <w:marLeft w:val="0"/>
      <w:marRight w:val="0"/>
      <w:marTop w:val="0"/>
      <w:marBottom w:val="0"/>
      <w:divBdr>
        <w:top w:val="none" w:sz="0" w:space="0" w:color="auto"/>
        <w:left w:val="none" w:sz="0" w:space="0" w:color="auto"/>
        <w:bottom w:val="none" w:sz="0" w:space="0" w:color="auto"/>
        <w:right w:val="none" w:sz="0" w:space="0" w:color="auto"/>
      </w:divBdr>
    </w:div>
    <w:div w:id="158322124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http://procure.sby1.ibm.com/whk/whkbrp.nsf/8702cd8fd9d5705585256c720066eec8/aeb3eab6ad74ee61852577c0001a70b6/$FILE/aa.doc" TargetMode="External"/><Relationship Id="rId18" Type="http://schemas.openxmlformats.org/officeDocument/2006/relationships/header" Target="header1.xml"/><Relationship Id="rId3" Type="http://schemas.openxmlformats.org/officeDocument/2006/relationships/customXml" Target="../customXml/item3.xml"/><Relationship Id="rId21" Type="http://schemas.openxmlformats.org/officeDocument/2006/relationships/theme" Target="theme/theme1.xml"/><Relationship Id="rId7" Type="http://schemas.openxmlformats.org/officeDocument/2006/relationships/settings" Target="settings.xml"/><Relationship Id="rId12" Type="http://schemas.openxmlformats.org/officeDocument/2006/relationships/hyperlink" Target="https://w3.ibm.com/w3publisher/royaltyhubonboarding" TargetMode="External"/><Relationship Id="rId17" Type="http://schemas.openxmlformats.org/officeDocument/2006/relationships/hyperlink" Target="https://w3.ibm.com/w3publisher/financebc/ibm-framework/ci-fin-182-appendix-c" TargetMode="External"/><Relationship Id="rId2" Type="http://schemas.openxmlformats.org/officeDocument/2006/relationships/customXml" Target="../customXml/item2.xml"/><Relationship Id="rId16" Type="http://schemas.openxmlformats.org/officeDocument/2006/relationships/hyperlink" Target="https://w3.ibm.com/w3publisher/accounting-policy-financial-reporting/accounting-practices-interpretations" TargetMode="External"/><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https://w3.ibm.com/w3publisher/corporate-assurance-and-advisory-service/audit-engagement-procedures/data-analysis" TargetMode="External"/><Relationship Id="rId5" Type="http://schemas.openxmlformats.org/officeDocument/2006/relationships/numbering" Target="numbering.xml"/><Relationship Id="rId15" Type="http://schemas.openxmlformats.org/officeDocument/2006/relationships/hyperlink" Target="https://w3.ibm.com/w3publisher/procurement-ibm" TargetMode="External"/><Relationship Id="rId10" Type="http://schemas.openxmlformats.org/officeDocument/2006/relationships/endnotes" Target="endnotes.xml"/><Relationship Id="rId19" Type="http://schemas.openxmlformats.org/officeDocument/2006/relationships/footer" Target="footer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https://w3.ibm.com/w3publisher/ibmaccountin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0F7400415B4C5A41BBF1647C81F4C764" ma:contentTypeVersion="2" ma:contentTypeDescription="Create a new document." ma:contentTypeScope="" ma:versionID="a4b3b54ecd5cf2647f10c343e2fc44d6">
  <xsd:schema xmlns:xsd="http://www.w3.org/2001/XMLSchema" xmlns:xs="http://www.w3.org/2001/XMLSchema" xmlns:p="http://schemas.microsoft.com/office/2006/metadata/properties" xmlns:ns3="2ca40839-9fc1-4d33-877c-77ee7715d25f" targetNamespace="http://schemas.microsoft.com/office/2006/metadata/properties" ma:root="true" ma:fieldsID="1b8f5f025909456d916087bceeabab90" ns3:_="">
    <xsd:import namespace="2ca40839-9fc1-4d33-877c-77ee7715d25f"/>
    <xsd:element name="properties">
      <xsd:complexType>
        <xsd:sequence>
          <xsd:element name="documentManagement">
            <xsd:complexType>
              <xsd:all>
                <xsd:element ref="ns3:MediaServiceMetadata" minOccurs="0"/>
                <xsd:element ref="ns3: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ca40839-9fc1-4d33-877c-77ee7715d25f"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F52A6B00-8B66-4327-92F5-26C83DD03EA3}">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2ca40839-9fc1-4d33-877c-77ee7715d25f"/>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2655C1EF-F673-4987-8821-20A09C018520}">
  <ds:schemaRefs>
    <ds:schemaRef ds:uri="http://schemas.openxmlformats.org/officeDocument/2006/bibliography"/>
  </ds:schemaRefs>
</ds:datastoreItem>
</file>

<file path=customXml/itemProps3.xml><?xml version="1.0" encoding="utf-8"?>
<ds:datastoreItem xmlns:ds="http://schemas.openxmlformats.org/officeDocument/2006/customXml" ds:itemID="{EA9F8DC9-CABC-43D6-BF18-024C3CEC37BD}">
  <ds:schemaRefs>
    <ds:schemaRef ds:uri="http://schemas.microsoft.com/sharepoint/v3/contenttype/forms"/>
  </ds:schemaRefs>
</ds:datastoreItem>
</file>

<file path=customXml/itemProps4.xml><?xml version="1.0" encoding="utf-8"?>
<ds:datastoreItem xmlns:ds="http://schemas.openxmlformats.org/officeDocument/2006/customXml" ds:itemID="{940E011B-3BF3-4309-B0DD-4F3869FE42BC}">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20</Pages>
  <Words>4046</Words>
  <Characters>24764</Characters>
  <Application>Microsoft Office Word</Application>
  <DocSecurity>0</DocSecurity>
  <Lines>798</Lines>
  <Paragraphs>384</Paragraphs>
  <ScaleCrop>false</ScaleCrop>
  <HeadingPairs>
    <vt:vector size="2" baseType="variant">
      <vt:variant>
        <vt:lpstr>Title</vt:lpstr>
      </vt:variant>
      <vt:variant>
        <vt:i4>1</vt:i4>
      </vt:variant>
    </vt:vector>
  </HeadingPairs>
  <TitlesOfParts>
    <vt:vector size="1" baseType="lpstr">
      <vt:lpstr/>
    </vt:vector>
  </TitlesOfParts>
  <Company>IBM Corporation</Company>
  <LinksUpToDate>false</LinksUpToDate>
  <CharactersWithSpaces>28426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Mary Ann Griffin</dc:creator>
  <cp:keywords/>
  <dc:description/>
  <cp:lastModifiedBy>Mary Ann Griffin</cp:lastModifiedBy>
  <cp:revision>3</cp:revision>
  <cp:lastPrinted>2025-12-19T16:57:00Z</cp:lastPrinted>
  <dcterms:created xsi:type="dcterms:W3CDTF">2025-12-19T16:57:00Z</dcterms:created>
  <dcterms:modified xsi:type="dcterms:W3CDTF">2025-12-19T16:57:00Z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0x0101000F7400415B4C5A41BBF1647C81F4C764</vt:lpwstr>
  </property>
</Properties>
</file>