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3B5C64" w:rsidRPr="00F223A7" w14:paraId="315E3C56" w14:textId="77777777" w:rsidTr="008F1391">
        <w:tc>
          <w:tcPr>
            <w:tcW w:w="815" w:type="pct"/>
            <w:tcBorders>
              <w:top w:val="single" w:sz="6" w:space="0" w:color="auto"/>
              <w:left w:val="single" w:sz="6" w:space="0" w:color="auto"/>
              <w:bottom w:val="single" w:sz="6" w:space="0" w:color="auto"/>
              <w:right w:val="single" w:sz="6" w:space="0" w:color="auto"/>
            </w:tcBorders>
          </w:tcPr>
          <w:p w14:paraId="7FBE4DD1" w14:textId="332E492C" w:rsidR="003B5C64" w:rsidRPr="000553C9" w:rsidRDefault="003B5C64" w:rsidP="00AD3D2D">
            <w:pPr>
              <w:keepNext/>
              <w:keepLines/>
              <w:autoSpaceDE w:val="0"/>
              <w:autoSpaceDN w:val="0"/>
              <w:adjustRightInd w:val="0"/>
              <w:ind w:left="15"/>
              <w:rPr>
                <w:rFonts w:ascii="Arial" w:hAnsi="Arial" w:cs="Arial"/>
                <w:color w:val="000000"/>
                <w:sz w:val="18"/>
                <w:szCs w:val="18"/>
                <w:lang w:eastAsia="zh-TW"/>
              </w:rPr>
            </w:pPr>
            <w:r>
              <w:rPr>
                <w:rFonts w:ascii="Arial" w:eastAsia="Yu Mincho" w:hAnsi="Arial" w:cs="Arial" w:hint="eastAsia"/>
                <w:color w:val="000000"/>
                <w:sz w:val="18"/>
                <w:szCs w:val="18"/>
                <w:lang w:eastAsia="ja-JP"/>
              </w:rPr>
              <w:t>December 2025</w:t>
            </w:r>
          </w:p>
        </w:tc>
        <w:tc>
          <w:tcPr>
            <w:tcW w:w="815" w:type="pct"/>
            <w:tcBorders>
              <w:top w:val="single" w:sz="6" w:space="0" w:color="auto"/>
              <w:left w:val="single" w:sz="6" w:space="0" w:color="auto"/>
              <w:bottom w:val="single" w:sz="6" w:space="0" w:color="auto"/>
              <w:right w:val="single" w:sz="6" w:space="0" w:color="auto"/>
            </w:tcBorders>
          </w:tcPr>
          <w:p w14:paraId="42BC5492" w14:textId="6A5F627B" w:rsidR="003B5C64" w:rsidRDefault="00873AD9" w:rsidP="00AD3D2D">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4E053271" w14:textId="013B9CCF" w:rsidR="003B5C64" w:rsidRDefault="00873AD9" w:rsidP="00AD3D2D">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Self-Service Report</w:t>
            </w:r>
          </w:p>
        </w:tc>
        <w:tc>
          <w:tcPr>
            <w:tcW w:w="638" w:type="pct"/>
            <w:tcBorders>
              <w:top w:val="single" w:sz="6" w:space="0" w:color="auto"/>
              <w:left w:val="single" w:sz="6" w:space="0" w:color="auto"/>
              <w:bottom w:val="single" w:sz="6" w:space="0" w:color="auto"/>
              <w:right w:val="single" w:sz="6" w:space="0" w:color="auto"/>
            </w:tcBorders>
          </w:tcPr>
          <w:p w14:paraId="386CE4E1" w14:textId="5C849F5A" w:rsidR="003B5C64" w:rsidRPr="000553C9" w:rsidRDefault="003B5C64" w:rsidP="00AD3D2D">
            <w:pPr>
              <w:keepNext/>
              <w:keepLines/>
              <w:autoSpaceDE w:val="0"/>
              <w:autoSpaceDN w:val="0"/>
              <w:adjustRightInd w:val="0"/>
              <w:ind w:left="15"/>
              <w:rPr>
                <w:rFonts w:ascii="Arial" w:hAnsi="Arial" w:cs="Arial"/>
                <w:color w:val="000000"/>
                <w:sz w:val="18"/>
                <w:szCs w:val="18"/>
                <w:lang w:eastAsia="zh-TW"/>
              </w:rPr>
            </w:pPr>
            <w:r>
              <w:rPr>
                <w:rFonts w:ascii="Arial" w:eastAsia="Yu Mincho" w:hAnsi="Arial" w:cs="Arial" w:hint="eastAsia"/>
                <w:color w:val="000000"/>
                <w:sz w:val="18"/>
                <w:szCs w:val="18"/>
                <w:lang w:eastAsia="ja-JP"/>
              </w:rPr>
              <w:t>Kohei Akama</w:t>
            </w:r>
          </w:p>
        </w:tc>
        <w:tc>
          <w:tcPr>
            <w:tcW w:w="1773" w:type="pct"/>
            <w:tcBorders>
              <w:top w:val="single" w:sz="6" w:space="0" w:color="auto"/>
              <w:left w:val="single" w:sz="6" w:space="0" w:color="auto"/>
              <w:bottom w:val="single" w:sz="6" w:space="0" w:color="auto"/>
              <w:right w:val="single" w:sz="6" w:space="0" w:color="auto"/>
            </w:tcBorders>
          </w:tcPr>
          <w:p w14:paraId="44955EAF" w14:textId="762DF246" w:rsidR="003B5C64" w:rsidRDefault="00873AD9" w:rsidP="00873AD9">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Update OpenPages report exporting and other links and terms</w:t>
            </w:r>
          </w:p>
        </w:tc>
      </w:tr>
      <w:tr w:rsidR="00FA7E9E" w:rsidRPr="00F223A7" w14:paraId="63E7F8B7" w14:textId="77777777" w:rsidTr="008F1391">
        <w:tc>
          <w:tcPr>
            <w:tcW w:w="815" w:type="pct"/>
            <w:tcBorders>
              <w:top w:val="single" w:sz="6" w:space="0" w:color="auto"/>
              <w:left w:val="single" w:sz="6" w:space="0" w:color="auto"/>
              <w:bottom w:val="single" w:sz="6" w:space="0" w:color="auto"/>
              <w:right w:val="single" w:sz="6" w:space="0" w:color="auto"/>
            </w:tcBorders>
          </w:tcPr>
          <w:p w14:paraId="69593618" w14:textId="16F1AD44" w:rsidR="00FA7E9E" w:rsidRDefault="00FA7E9E" w:rsidP="00AD3D2D">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September 2025</w:t>
            </w:r>
          </w:p>
        </w:tc>
        <w:tc>
          <w:tcPr>
            <w:tcW w:w="815" w:type="pct"/>
            <w:tcBorders>
              <w:top w:val="single" w:sz="6" w:space="0" w:color="auto"/>
              <w:left w:val="single" w:sz="6" w:space="0" w:color="auto"/>
              <w:bottom w:val="single" w:sz="6" w:space="0" w:color="auto"/>
              <w:right w:val="single" w:sz="6" w:space="0" w:color="auto"/>
            </w:tcBorders>
          </w:tcPr>
          <w:p w14:paraId="1E7D3427" w14:textId="27781C63" w:rsidR="00FA7E9E" w:rsidRDefault="00FA7E9E" w:rsidP="00AD3D2D">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44467231" w14:textId="02DC2684" w:rsidR="00FA7E9E" w:rsidRPr="00A93569" w:rsidRDefault="00FA7E9E" w:rsidP="00AD3D2D">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D979A37" w14:textId="65DC82D1" w:rsidR="00FA7E9E" w:rsidRDefault="00FA7E9E" w:rsidP="00AD3D2D">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CA&amp;AS Ops</w:t>
            </w:r>
          </w:p>
        </w:tc>
        <w:tc>
          <w:tcPr>
            <w:tcW w:w="1773" w:type="pct"/>
            <w:tcBorders>
              <w:top w:val="single" w:sz="6" w:space="0" w:color="auto"/>
              <w:left w:val="single" w:sz="6" w:space="0" w:color="auto"/>
              <w:bottom w:val="single" w:sz="6" w:space="0" w:color="auto"/>
              <w:right w:val="single" w:sz="6" w:space="0" w:color="auto"/>
            </w:tcBorders>
          </w:tcPr>
          <w:p w14:paraId="1C0416B6" w14:textId="470F537D" w:rsidR="00FA7E9E" w:rsidRDefault="00FA7E9E" w:rsidP="00AD3D2D">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Changes to audit risk levels from recent revalidation</w:t>
            </w:r>
          </w:p>
        </w:tc>
      </w:tr>
      <w:tr w:rsidR="00AD3D2D" w:rsidRPr="00F223A7" w14:paraId="1363174A" w14:textId="77777777" w:rsidTr="008F1391">
        <w:tc>
          <w:tcPr>
            <w:tcW w:w="815" w:type="pct"/>
            <w:tcBorders>
              <w:top w:val="single" w:sz="6" w:space="0" w:color="auto"/>
              <w:left w:val="single" w:sz="6" w:space="0" w:color="auto"/>
              <w:bottom w:val="single" w:sz="6" w:space="0" w:color="auto"/>
              <w:right w:val="single" w:sz="6" w:space="0" w:color="auto"/>
            </w:tcBorders>
          </w:tcPr>
          <w:p w14:paraId="4CCE3375" w14:textId="08423F98" w:rsidR="00AD3D2D" w:rsidRPr="003050FE" w:rsidRDefault="00AD3D2D" w:rsidP="00AD3D2D">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December 2024</w:t>
            </w:r>
          </w:p>
        </w:tc>
        <w:tc>
          <w:tcPr>
            <w:tcW w:w="815" w:type="pct"/>
            <w:tcBorders>
              <w:top w:val="single" w:sz="6" w:space="0" w:color="auto"/>
              <w:left w:val="single" w:sz="6" w:space="0" w:color="auto"/>
              <w:bottom w:val="single" w:sz="6" w:space="0" w:color="auto"/>
              <w:right w:val="single" w:sz="6" w:space="0" w:color="auto"/>
            </w:tcBorders>
          </w:tcPr>
          <w:p w14:paraId="1D98EB4B" w14:textId="708E651C" w:rsidR="00AD3D2D" w:rsidRPr="003050FE" w:rsidRDefault="00AD3D2D" w:rsidP="00AD3D2D">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21C9DA89" w14:textId="77777777" w:rsidR="00AD3D2D" w:rsidRDefault="00AD3D2D" w:rsidP="00AD3D2D">
            <w:pPr>
              <w:keepNext/>
              <w:keepLines/>
              <w:autoSpaceDE w:val="0"/>
              <w:autoSpaceDN w:val="0"/>
              <w:adjustRightInd w:val="0"/>
              <w:ind w:left="15"/>
              <w:rPr>
                <w:rFonts w:ascii="Arial" w:hAnsi="Arial" w:cs="Arial"/>
                <w:color w:val="000000"/>
                <w:sz w:val="18"/>
                <w:szCs w:val="18"/>
                <w:lang w:eastAsia="zh-TW"/>
              </w:rPr>
            </w:pPr>
            <w:r w:rsidRPr="00A93569">
              <w:rPr>
                <w:rFonts w:ascii="Arial" w:hAnsi="Arial" w:cs="Arial"/>
                <w:color w:val="000000"/>
                <w:sz w:val="18"/>
                <w:szCs w:val="18"/>
              </w:rPr>
              <w:t>Reference Material</w:t>
            </w:r>
            <w:r>
              <w:rPr>
                <w:rFonts w:ascii="Arial" w:hAnsi="Arial" w:cs="Arial" w:hint="eastAsia"/>
                <w:color w:val="000000"/>
                <w:sz w:val="18"/>
                <w:szCs w:val="18"/>
                <w:lang w:eastAsia="zh-TW"/>
              </w:rPr>
              <w:t>,</w:t>
            </w:r>
          </w:p>
          <w:p w14:paraId="0E876348" w14:textId="57D17AE2"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B0CDA">
              <w:rPr>
                <w:rFonts w:ascii="Arial" w:hAnsi="Arial" w:cs="Arial"/>
                <w:color w:val="000000"/>
                <w:sz w:val="18"/>
                <w:szCs w:val="18"/>
              </w:rPr>
              <w:t>Self-Service Report and Fraud Template</w:t>
            </w:r>
          </w:p>
        </w:tc>
        <w:tc>
          <w:tcPr>
            <w:tcW w:w="638" w:type="pct"/>
            <w:tcBorders>
              <w:top w:val="single" w:sz="6" w:space="0" w:color="auto"/>
              <w:left w:val="single" w:sz="6" w:space="0" w:color="auto"/>
              <w:bottom w:val="single" w:sz="6" w:space="0" w:color="auto"/>
              <w:right w:val="single" w:sz="6" w:space="0" w:color="auto"/>
            </w:tcBorders>
          </w:tcPr>
          <w:p w14:paraId="7AF87C1F" w14:textId="1A640406" w:rsidR="00AD3D2D" w:rsidRPr="003050FE" w:rsidRDefault="00AD3D2D" w:rsidP="00AD3D2D">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Jessica Lin</w:t>
            </w:r>
          </w:p>
        </w:tc>
        <w:tc>
          <w:tcPr>
            <w:tcW w:w="1773" w:type="pct"/>
            <w:tcBorders>
              <w:top w:val="single" w:sz="6" w:space="0" w:color="auto"/>
              <w:left w:val="single" w:sz="6" w:space="0" w:color="auto"/>
              <w:bottom w:val="single" w:sz="6" w:space="0" w:color="auto"/>
              <w:right w:val="single" w:sz="6" w:space="0" w:color="auto"/>
            </w:tcBorders>
          </w:tcPr>
          <w:p w14:paraId="29BEAF98" w14:textId="09FB1E71" w:rsidR="00AD3D2D" w:rsidRPr="003050FE" w:rsidRDefault="00AD3D2D" w:rsidP="00AD3D2D">
            <w:pPr>
              <w:keepNext/>
              <w:keepLines/>
              <w:autoSpaceDE w:val="0"/>
              <w:autoSpaceDN w:val="0"/>
              <w:adjustRightInd w:val="0"/>
              <w:ind w:left="15"/>
              <w:rPr>
                <w:rFonts w:ascii="Arial" w:hAnsi="Arial" w:cs="Arial"/>
                <w:color w:val="000000"/>
                <w:sz w:val="18"/>
                <w:szCs w:val="18"/>
              </w:rPr>
            </w:pPr>
            <w:r>
              <w:rPr>
                <w:rFonts w:ascii="Arial" w:hAnsi="Arial" w:cs="Arial" w:hint="eastAsia"/>
                <w:color w:val="000000"/>
                <w:sz w:val="18"/>
                <w:szCs w:val="18"/>
                <w:lang w:eastAsia="zh-TW"/>
              </w:rPr>
              <w:t xml:space="preserve">Update links of Corporate </w:t>
            </w:r>
            <w:r w:rsidRPr="0039053B">
              <w:rPr>
                <w:rFonts w:ascii="Arial" w:hAnsi="Arial" w:cs="Arial"/>
                <w:color w:val="000000"/>
                <w:sz w:val="20"/>
                <w:szCs w:val="20"/>
              </w:rPr>
              <w:t>Directives</w:t>
            </w:r>
            <w:r>
              <w:rPr>
                <w:rFonts w:ascii="Arial" w:hAnsi="Arial" w:cs="Arial" w:hint="eastAsia"/>
                <w:color w:val="000000"/>
                <w:sz w:val="20"/>
                <w:szCs w:val="20"/>
                <w:lang w:eastAsia="zh-TW"/>
              </w:rPr>
              <w:t xml:space="preserve"> and a</w:t>
            </w:r>
            <w:r>
              <w:rPr>
                <w:rFonts w:ascii="Arial" w:hAnsi="Arial" w:cs="Arial"/>
                <w:color w:val="000000"/>
                <w:sz w:val="18"/>
                <w:szCs w:val="18"/>
              </w:rPr>
              <w:t>dded Self-Service Report</w:t>
            </w:r>
          </w:p>
        </w:tc>
      </w:tr>
      <w:tr w:rsidR="00AD3D2D" w:rsidRPr="00F223A7" w14:paraId="2FAE7B17" w14:textId="77777777" w:rsidTr="008F1391">
        <w:tc>
          <w:tcPr>
            <w:tcW w:w="815" w:type="pct"/>
            <w:tcBorders>
              <w:top w:val="single" w:sz="6" w:space="0" w:color="auto"/>
              <w:left w:val="single" w:sz="6" w:space="0" w:color="auto"/>
              <w:bottom w:val="single" w:sz="6" w:space="0" w:color="auto"/>
              <w:right w:val="single" w:sz="6" w:space="0" w:color="auto"/>
            </w:tcBorders>
          </w:tcPr>
          <w:p w14:paraId="0574C81D" w14:textId="0851DCBE"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6C2DC16C" w14:textId="478E1CD8"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Data Security and Privacy</w:t>
            </w:r>
          </w:p>
        </w:tc>
        <w:tc>
          <w:tcPr>
            <w:tcW w:w="958" w:type="pct"/>
            <w:tcBorders>
              <w:top w:val="single" w:sz="6" w:space="0" w:color="auto"/>
              <w:left w:val="single" w:sz="6" w:space="0" w:color="auto"/>
              <w:bottom w:val="single" w:sz="6" w:space="0" w:color="auto"/>
              <w:right w:val="single" w:sz="6" w:space="0" w:color="auto"/>
            </w:tcBorders>
          </w:tcPr>
          <w:p w14:paraId="3262319D" w14:textId="31F570AC"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IC003.P</w:t>
            </w:r>
          </w:p>
        </w:tc>
        <w:tc>
          <w:tcPr>
            <w:tcW w:w="638" w:type="pct"/>
            <w:tcBorders>
              <w:top w:val="single" w:sz="6" w:space="0" w:color="auto"/>
              <w:left w:val="single" w:sz="6" w:space="0" w:color="auto"/>
              <w:bottom w:val="single" w:sz="6" w:space="0" w:color="auto"/>
              <w:right w:val="single" w:sz="6" w:space="0" w:color="auto"/>
            </w:tcBorders>
          </w:tcPr>
          <w:p w14:paraId="7C1624BB" w14:textId="2FF04709"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788C0BD2" w14:textId="2FE1E1DD"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 xml:space="preserve">Added Privacy Testing </w:t>
            </w:r>
          </w:p>
        </w:tc>
      </w:tr>
      <w:tr w:rsidR="00AD3D2D"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AD3D2D" w:rsidRPr="003050FE" w:rsidRDefault="00AD3D2D" w:rsidP="00AD3D2D">
            <w:pPr>
              <w:keepNext/>
              <w:keepLines/>
              <w:autoSpaceDE w:val="0"/>
              <w:autoSpaceDN w:val="0"/>
              <w:adjustRightInd w:val="0"/>
              <w:ind w:left="15"/>
              <w:rPr>
                <w:rFonts w:ascii="Arial" w:hAnsi="Arial" w:cs="Arial"/>
                <w:color w:val="000000"/>
                <w:sz w:val="18"/>
                <w:szCs w:val="18"/>
              </w:rPr>
            </w:pPr>
            <w:r w:rsidRPr="003050FE">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972494152"/>
        <w:docPartObj>
          <w:docPartGallery w:val="Table of Contents"/>
          <w:docPartUnique/>
        </w:docPartObj>
      </w:sdtPr>
      <w:sdtEndPr>
        <w:rPr>
          <w:rFonts w:eastAsia="PMingLiU"/>
          <w:b/>
          <w:bCs/>
          <w:noProof/>
        </w:rPr>
      </w:sdtEndPr>
      <w:sdtContent>
        <w:p w14:paraId="33CEB54C" w14:textId="4E834507" w:rsidR="007D2750" w:rsidRDefault="007D2750">
          <w:pPr>
            <w:pStyle w:val="TOCHeading"/>
          </w:pPr>
          <w:r>
            <w:t>Table of Contents</w:t>
          </w:r>
        </w:p>
        <w:p w14:paraId="623E005D" w14:textId="26F00D67" w:rsidR="009C32B3" w:rsidRDefault="007D2750">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8240276" w:history="1">
            <w:r w:rsidR="009C32B3" w:rsidRPr="00107F7F">
              <w:rPr>
                <w:rStyle w:val="Hyperlink"/>
                <w:noProof/>
              </w:rPr>
              <w:t>PROCESS AND OBJECTIVE</w:t>
            </w:r>
            <w:r w:rsidR="009C32B3">
              <w:rPr>
                <w:noProof/>
                <w:webHidden/>
              </w:rPr>
              <w:tab/>
            </w:r>
            <w:r w:rsidR="009C32B3">
              <w:rPr>
                <w:noProof/>
                <w:webHidden/>
              </w:rPr>
              <w:fldChar w:fldCharType="begin"/>
            </w:r>
            <w:r w:rsidR="009C32B3">
              <w:rPr>
                <w:noProof/>
                <w:webHidden/>
              </w:rPr>
              <w:instrText xml:space="preserve"> PAGEREF _Toc218240276 \h </w:instrText>
            </w:r>
            <w:r w:rsidR="009C32B3">
              <w:rPr>
                <w:noProof/>
                <w:webHidden/>
              </w:rPr>
            </w:r>
            <w:r w:rsidR="009C32B3">
              <w:rPr>
                <w:noProof/>
                <w:webHidden/>
              </w:rPr>
              <w:fldChar w:fldCharType="separate"/>
            </w:r>
            <w:r w:rsidR="00D340DC">
              <w:rPr>
                <w:noProof/>
                <w:webHidden/>
              </w:rPr>
              <w:t>3</w:t>
            </w:r>
            <w:r w:rsidR="009C32B3">
              <w:rPr>
                <w:noProof/>
                <w:webHidden/>
              </w:rPr>
              <w:fldChar w:fldCharType="end"/>
            </w:r>
          </w:hyperlink>
        </w:p>
        <w:p w14:paraId="7FA0DE4D" w14:textId="75DF6E8C" w:rsidR="009C32B3" w:rsidRDefault="009C32B3">
          <w:pPr>
            <w:pStyle w:val="TOC2"/>
            <w:tabs>
              <w:tab w:val="right" w:leader="dot" w:pos="9350"/>
            </w:tabs>
            <w:rPr>
              <w:rFonts w:eastAsiaTheme="minorEastAsia"/>
              <w:noProof/>
              <w:kern w:val="2"/>
              <w:sz w:val="24"/>
              <w:szCs w:val="24"/>
              <w14:ligatures w14:val="standardContextual"/>
            </w:rPr>
          </w:pPr>
          <w:hyperlink w:anchor="_Toc218240277" w:history="1">
            <w:r w:rsidRPr="00107F7F">
              <w:rPr>
                <w:rStyle w:val="Hyperlink"/>
                <w:noProof/>
              </w:rPr>
              <w:t>PLANNING: Audit Program Risk Alignment</w:t>
            </w:r>
            <w:r>
              <w:rPr>
                <w:noProof/>
                <w:webHidden/>
              </w:rPr>
              <w:tab/>
            </w:r>
            <w:r>
              <w:rPr>
                <w:noProof/>
                <w:webHidden/>
              </w:rPr>
              <w:fldChar w:fldCharType="begin"/>
            </w:r>
            <w:r>
              <w:rPr>
                <w:noProof/>
                <w:webHidden/>
              </w:rPr>
              <w:instrText xml:space="preserve"> PAGEREF _Toc218240277 \h </w:instrText>
            </w:r>
            <w:r>
              <w:rPr>
                <w:noProof/>
                <w:webHidden/>
              </w:rPr>
            </w:r>
            <w:r>
              <w:rPr>
                <w:noProof/>
                <w:webHidden/>
              </w:rPr>
              <w:fldChar w:fldCharType="separate"/>
            </w:r>
            <w:r w:rsidR="00D340DC">
              <w:rPr>
                <w:noProof/>
                <w:webHidden/>
              </w:rPr>
              <w:t>4</w:t>
            </w:r>
            <w:r>
              <w:rPr>
                <w:noProof/>
                <w:webHidden/>
              </w:rPr>
              <w:fldChar w:fldCharType="end"/>
            </w:r>
          </w:hyperlink>
        </w:p>
        <w:p w14:paraId="597D2D1A" w14:textId="13FF27FB" w:rsidR="009C32B3" w:rsidRDefault="009C32B3">
          <w:pPr>
            <w:pStyle w:val="TOC2"/>
            <w:tabs>
              <w:tab w:val="right" w:leader="dot" w:pos="9350"/>
            </w:tabs>
            <w:rPr>
              <w:rFonts w:eastAsiaTheme="minorEastAsia"/>
              <w:noProof/>
              <w:kern w:val="2"/>
              <w:sz w:val="24"/>
              <w:szCs w:val="24"/>
              <w14:ligatures w14:val="standardContextual"/>
            </w:rPr>
          </w:pPr>
          <w:hyperlink w:anchor="_Toc218240278" w:history="1">
            <w:r w:rsidRPr="00107F7F">
              <w:rPr>
                <w:rStyle w:val="Hyperlink"/>
                <w:noProof/>
              </w:rPr>
              <w:t>PLANNING: Data Analysis</w:t>
            </w:r>
            <w:r>
              <w:rPr>
                <w:noProof/>
                <w:webHidden/>
              </w:rPr>
              <w:tab/>
            </w:r>
            <w:r>
              <w:rPr>
                <w:noProof/>
                <w:webHidden/>
              </w:rPr>
              <w:fldChar w:fldCharType="begin"/>
            </w:r>
            <w:r>
              <w:rPr>
                <w:noProof/>
                <w:webHidden/>
              </w:rPr>
              <w:instrText xml:space="preserve"> PAGEREF _Toc218240278 \h </w:instrText>
            </w:r>
            <w:r>
              <w:rPr>
                <w:noProof/>
                <w:webHidden/>
              </w:rPr>
            </w:r>
            <w:r>
              <w:rPr>
                <w:noProof/>
                <w:webHidden/>
              </w:rPr>
              <w:fldChar w:fldCharType="separate"/>
            </w:r>
            <w:r w:rsidR="00D340DC">
              <w:rPr>
                <w:noProof/>
                <w:webHidden/>
              </w:rPr>
              <w:t>5</w:t>
            </w:r>
            <w:r>
              <w:rPr>
                <w:noProof/>
                <w:webHidden/>
              </w:rPr>
              <w:fldChar w:fldCharType="end"/>
            </w:r>
          </w:hyperlink>
        </w:p>
        <w:p w14:paraId="32382579" w14:textId="1FC9FB71" w:rsidR="009C32B3" w:rsidRDefault="009C32B3">
          <w:pPr>
            <w:pStyle w:val="TOC2"/>
            <w:tabs>
              <w:tab w:val="right" w:leader="dot" w:pos="9350"/>
            </w:tabs>
            <w:rPr>
              <w:rFonts w:eastAsiaTheme="minorEastAsia"/>
              <w:noProof/>
              <w:kern w:val="2"/>
              <w:sz w:val="24"/>
              <w:szCs w:val="24"/>
              <w14:ligatures w14:val="standardContextual"/>
            </w:rPr>
          </w:pPr>
          <w:hyperlink w:anchor="_Toc218240279" w:history="1">
            <w:r w:rsidRPr="00107F7F">
              <w:rPr>
                <w:rStyle w:val="Hyperlink"/>
                <w:noProof/>
              </w:rPr>
              <w:t>PLANNING: Reference Material</w:t>
            </w:r>
            <w:r>
              <w:rPr>
                <w:noProof/>
                <w:webHidden/>
              </w:rPr>
              <w:tab/>
            </w:r>
            <w:r>
              <w:rPr>
                <w:noProof/>
                <w:webHidden/>
              </w:rPr>
              <w:fldChar w:fldCharType="begin"/>
            </w:r>
            <w:r>
              <w:rPr>
                <w:noProof/>
                <w:webHidden/>
              </w:rPr>
              <w:instrText xml:space="preserve"> PAGEREF _Toc218240279 \h </w:instrText>
            </w:r>
            <w:r>
              <w:rPr>
                <w:noProof/>
                <w:webHidden/>
              </w:rPr>
            </w:r>
            <w:r>
              <w:rPr>
                <w:noProof/>
                <w:webHidden/>
              </w:rPr>
              <w:fldChar w:fldCharType="separate"/>
            </w:r>
            <w:r w:rsidR="00D340DC">
              <w:rPr>
                <w:noProof/>
                <w:webHidden/>
              </w:rPr>
              <w:t>9</w:t>
            </w:r>
            <w:r>
              <w:rPr>
                <w:noProof/>
                <w:webHidden/>
              </w:rPr>
              <w:fldChar w:fldCharType="end"/>
            </w:r>
          </w:hyperlink>
        </w:p>
        <w:p w14:paraId="2F02636E" w14:textId="3479D258" w:rsidR="009C32B3" w:rsidRDefault="009C32B3">
          <w:pPr>
            <w:pStyle w:val="TOC2"/>
            <w:tabs>
              <w:tab w:val="right" w:leader="dot" w:pos="9350"/>
            </w:tabs>
            <w:rPr>
              <w:rFonts w:eastAsiaTheme="minorEastAsia"/>
              <w:noProof/>
              <w:kern w:val="2"/>
              <w:sz w:val="24"/>
              <w:szCs w:val="24"/>
              <w14:ligatures w14:val="standardContextual"/>
            </w:rPr>
          </w:pPr>
          <w:hyperlink w:anchor="_Toc218240280" w:history="1">
            <w:r w:rsidRPr="00107F7F">
              <w:rPr>
                <w:rStyle w:val="Hyperlink"/>
                <w:noProof/>
              </w:rPr>
              <w:t>PLANNING: Self-Service Report</w:t>
            </w:r>
            <w:r>
              <w:rPr>
                <w:noProof/>
                <w:webHidden/>
              </w:rPr>
              <w:tab/>
            </w:r>
            <w:r>
              <w:rPr>
                <w:noProof/>
                <w:webHidden/>
              </w:rPr>
              <w:fldChar w:fldCharType="begin"/>
            </w:r>
            <w:r>
              <w:rPr>
                <w:noProof/>
                <w:webHidden/>
              </w:rPr>
              <w:instrText xml:space="preserve"> PAGEREF _Toc218240280 \h </w:instrText>
            </w:r>
            <w:r>
              <w:rPr>
                <w:noProof/>
                <w:webHidden/>
              </w:rPr>
            </w:r>
            <w:r>
              <w:rPr>
                <w:noProof/>
                <w:webHidden/>
              </w:rPr>
              <w:fldChar w:fldCharType="separate"/>
            </w:r>
            <w:r w:rsidR="00D340DC">
              <w:rPr>
                <w:noProof/>
                <w:webHidden/>
              </w:rPr>
              <w:t>10</w:t>
            </w:r>
            <w:r>
              <w:rPr>
                <w:noProof/>
                <w:webHidden/>
              </w:rPr>
              <w:fldChar w:fldCharType="end"/>
            </w:r>
          </w:hyperlink>
        </w:p>
        <w:p w14:paraId="09AD4FF3" w14:textId="21E0A6CC" w:rsidR="009C32B3" w:rsidRDefault="009C32B3">
          <w:pPr>
            <w:pStyle w:val="TOC2"/>
            <w:tabs>
              <w:tab w:val="right" w:leader="dot" w:pos="9350"/>
            </w:tabs>
            <w:rPr>
              <w:rFonts w:eastAsiaTheme="minorEastAsia"/>
              <w:noProof/>
              <w:kern w:val="2"/>
              <w:sz w:val="24"/>
              <w:szCs w:val="24"/>
              <w14:ligatures w14:val="standardContextual"/>
            </w:rPr>
          </w:pPr>
          <w:hyperlink w:anchor="_Toc218240281" w:history="1">
            <w:r w:rsidRPr="00107F7F">
              <w:rPr>
                <w:rStyle w:val="Hyperlink"/>
                <w:noProof/>
              </w:rPr>
              <w:t>PLANNING: Fraud Template</w:t>
            </w:r>
            <w:r>
              <w:rPr>
                <w:noProof/>
                <w:webHidden/>
              </w:rPr>
              <w:tab/>
            </w:r>
            <w:r>
              <w:rPr>
                <w:noProof/>
                <w:webHidden/>
              </w:rPr>
              <w:fldChar w:fldCharType="begin"/>
            </w:r>
            <w:r>
              <w:rPr>
                <w:noProof/>
                <w:webHidden/>
              </w:rPr>
              <w:instrText xml:space="preserve"> PAGEREF _Toc218240281 \h </w:instrText>
            </w:r>
            <w:r>
              <w:rPr>
                <w:noProof/>
                <w:webHidden/>
              </w:rPr>
            </w:r>
            <w:r>
              <w:rPr>
                <w:noProof/>
                <w:webHidden/>
              </w:rPr>
              <w:fldChar w:fldCharType="separate"/>
            </w:r>
            <w:r w:rsidR="00D340DC">
              <w:rPr>
                <w:noProof/>
                <w:webHidden/>
              </w:rPr>
              <w:t>11</w:t>
            </w:r>
            <w:r>
              <w:rPr>
                <w:noProof/>
                <w:webHidden/>
              </w:rPr>
              <w:fldChar w:fldCharType="end"/>
            </w:r>
          </w:hyperlink>
        </w:p>
        <w:p w14:paraId="58E0E0B6" w14:textId="3656F8A7" w:rsidR="009C32B3" w:rsidRDefault="009C32B3">
          <w:pPr>
            <w:pStyle w:val="TOC1"/>
            <w:tabs>
              <w:tab w:val="right" w:leader="dot" w:pos="9350"/>
            </w:tabs>
            <w:rPr>
              <w:rFonts w:eastAsiaTheme="minorEastAsia"/>
              <w:noProof/>
              <w:kern w:val="2"/>
              <w:sz w:val="24"/>
              <w:szCs w:val="24"/>
              <w14:ligatures w14:val="standardContextual"/>
            </w:rPr>
          </w:pPr>
          <w:hyperlink w:anchor="_Toc218240282" w:history="1">
            <w:r w:rsidRPr="00107F7F">
              <w:rPr>
                <w:rStyle w:val="Hyperlink"/>
                <w:noProof/>
              </w:rPr>
              <w:t>CONTROL ASSESSMENT QUESTIONS</w:t>
            </w:r>
            <w:r>
              <w:rPr>
                <w:noProof/>
                <w:webHidden/>
              </w:rPr>
              <w:tab/>
            </w:r>
            <w:r>
              <w:rPr>
                <w:noProof/>
                <w:webHidden/>
              </w:rPr>
              <w:fldChar w:fldCharType="begin"/>
            </w:r>
            <w:r>
              <w:rPr>
                <w:noProof/>
                <w:webHidden/>
              </w:rPr>
              <w:instrText xml:space="preserve"> PAGEREF _Toc218240282 \h </w:instrText>
            </w:r>
            <w:r>
              <w:rPr>
                <w:noProof/>
                <w:webHidden/>
              </w:rPr>
            </w:r>
            <w:r>
              <w:rPr>
                <w:noProof/>
                <w:webHidden/>
              </w:rPr>
              <w:fldChar w:fldCharType="separate"/>
            </w:r>
            <w:r w:rsidR="00D340DC">
              <w:rPr>
                <w:noProof/>
                <w:webHidden/>
              </w:rPr>
              <w:t>12</w:t>
            </w:r>
            <w:r>
              <w:rPr>
                <w:noProof/>
                <w:webHidden/>
              </w:rPr>
              <w:fldChar w:fldCharType="end"/>
            </w:r>
          </w:hyperlink>
        </w:p>
        <w:p w14:paraId="4619923D" w14:textId="7E528718" w:rsidR="009C32B3" w:rsidRDefault="009C32B3">
          <w:pPr>
            <w:pStyle w:val="TOC2"/>
            <w:tabs>
              <w:tab w:val="right" w:leader="dot" w:pos="9350"/>
            </w:tabs>
            <w:rPr>
              <w:rFonts w:eastAsiaTheme="minorEastAsia"/>
              <w:noProof/>
              <w:kern w:val="2"/>
              <w:sz w:val="24"/>
              <w:szCs w:val="24"/>
              <w14:ligatures w14:val="standardContextual"/>
            </w:rPr>
          </w:pPr>
          <w:hyperlink w:anchor="_Toc218240283" w:history="1">
            <w:r w:rsidRPr="00107F7F">
              <w:rPr>
                <w:rStyle w:val="Hyperlink"/>
                <w:noProof/>
              </w:rPr>
              <w:t>Key Control Question: 1. Employee Validation/Compensation/Movement</w:t>
            </w:r>
            <w:r>
              <w:rPr>
                <w:noProof/>
                <w:webHidden/>
              </w:rPr>
              <w:tab/>
            </w:r>
            <w:r>
              <w:rPr>
                <w:noProof/>
                <w:webHidden/>
              </w:rPr>
              <w:fldChar w:fldCharType="begin"/>
            </w:r>
            <w:r>
              <w:rPr>
                <w:noProof/>
                <w:webHidden/>
              </w:rPr>
              <w:instrText xml:space="preserve"> PAGEREF _Toc218240283 \h </w:instrText>
            </w:r>
            <w:r>
              <w:rPr>
                <w:noProof/>
                <w:webHidden/>
              </w:rPr>
            </w:r>
            <w:r>
              <w:rPr>
                <w:noProof/>
                <w:webHidden/>
              </w:rPr>
              <w:fldChar w:fldCharType="separate"/>
            </w:r>
            <w:r w:rsidR="00D340DC">
              <w:rPr>
                <w:noProof/>
                <w:webHidden/>
              </w:rPr>
              <w:t>12</w:t>
            </w:r>
            <w:r>
              <w:rPr>
                <w:noProof/>
                <w:webHidden/>
              </w:rPr>
              <w:fldChar w:fldCharType="end"/>
            </w:r>
          </w:hyperlink>
        </w:p>
        <w:p w14:paraId="5E0C0C1E" w14:textId="3B2D52B1" w:rsidR="009C32B3" w:rsidRDefault="009C32B3">
          <w:pPr>
            <w:pStyle w:val="TOC3"/>
            <w:tabs>
              <w:tab w:val="right" w:leader="dot" w:pos="9350"/>
            </w:tabs>
            <w:rPr>
              <w:rFonts w:eastAsiaTheme="minorEastAsia"/>
              <w:noProof/>
              <w:kern w:val="2"/>
              <w:sz w:val="24"/>
              <w:szCs w:val="24"/>
              <w14:ligatures w14:val="standardContextual"/>
            </w:rPr>
          </w:pPr>
          <w:hyperlink w:anchor="_Toc218240284" w:history="1">
            <w:r w:rsidRPr="00107F7F">
              <w:rPr>
                <w:rStyle w:val="Hyperlink"/>
                <w:noProof/>
              </w:rPr>
              <w:t>Primary Test: Exceptions (EV001.P)</w:t>
            </w:r>
            <w:r>
              <w:rPr>
                <w:noProof/>
                <w:webHidden/>
              </w:rPr>
              <w:tab/>
            </w:r>
            <w:r>
              <w:rPr>
                <w:noProof/>
                <w:webHidden/>
              </w:rPr>
              <w:fldChar w:fldCharType="begin"/>
            </w:r>
            <w:r>
              <w:rPr>
                <w:noProof/>
                <w:webHidden/>
              </w:rPr>
              <w:instrText xml:space="preserve"> PAGEREF _Toc218240284 \h </w:instrText>
            </w:r>
            <w:r>
              <w:rPr>
                <w:noProof/>
                <w:webHidden/>
              </w:rPr>
            </w:r>
            <w:r>
              <w:rPr>
                <w:noProof/>
                <w:webHidden/>
              </w:rPr>
              <w:fldChar w:fldCharType="separate"/>
            </w:r>
            <w:r w:rsidR="00D340DC">
              <w:rPr>
                <w:noProof/>
                <w:webHidden/>
              </w:rPr>
              <w:t>13</w:t>
            </w:r>
            <w:r>
              <w:rPr>
                <w:noProof/>
                <w:webHidden/>
              </w:rPr>
              <w:fldChar w:fldCharType="end"/>
            </w:r>
          </w:hyperlink>
        </w:p>
        <w:p w14:paraId="0F39D290" w14:textId="6BDC0BF2" w:rsidR="009C32B3" w:rsidRDefault="009C32B3">
          <w:pPr>
            <w:pStyle w:val="TOC3"/>
            <w:tabs>
              <w:tab w:val="right" w:leader="dot" w:pos="9350"/>
            </w:tabs>
            <w:rPr>
              <w:rFonts w:eastAsiaTheme="minorEastAsia"/>
              <w:noProof/>
              <w:kern w:val="2"/>
              <w:sz w:val="24"/>
              <w:szCs w:val="24"/>
              <w14:ligatures w14:val="standardContextual"/>
            </w:rPr>
          </w:pPr>
          <w:hyperlink w:anchor="_Toc218240285" w:history="1">
            <w:r w:rsidRPr="00107F7F">
              <w:rPr>
                <w:rStyle w:val="Hyperlink"/>
                <w:noProof/>
              </w:rPr>
              <w:t>Primary Test: Employee Validation/Compensation/Movement (EV002.P)</w:t>
            </w:r>
            <w:r>
              <w:rPr>
                <w:noProof/>
                <w:webHidden/>
              </w:rPr>
              <w:tab/>
            </w:r>
            <w:r>
              <w:rPr>
                <w:noProof/>
                <w:webHidden/>
              </w:rPr>
              <w:fldChar w:fldCharType="begin"/>
            </w:r>
            <w:r>
              <w:rPr>
                <w:noProof/>
                <w:webHidden/>
              </w:rPr>
              <w:instrText xml:space="preserve"> PAGEREF _Toc218240285 \h </w:instrText>
            </w:r>
            <w:r>
              <w:rPr>
                <w:noProof/>
                <w:webHidden/>
              </w:rPr>
            </w:r>
            <w:r>
              <w:rPr>
                <w:noProof/>
                <w:webHidden/>
              </w:rPr>
              <w:fldChar w:fldCharType="separate"/>
            </w:r>
            <w:r w:rsidR="00D340DC">
              <w:rPr>
                <w:noProof/>
                <w:webHidden/>
              </w:rPr>
              <w:t>14</w:t>
            </w:r>
            <w:r>
              <w:rPr>
                <w:noProof/>
                <w:webHidden/>
              </w:rPr>
              <w:fldChar w:fldCharType="end"/>
            </w:r>
          </w:hyperlink>
        </w:p>
        <w:p w14:paraId="384F94DC" w14:textId="213B3261" w:rsidR="009C32B3" w:rsidRDefault="009C32B3">
          <w:pPr>
            <w:pStyle w:val="TOC3"/>
            <w:tabs>
              <w:tab w:val="right" w:leader="dot" w:pos="9350"/>
            </w:tabs>
            <w:rPr>
              <w:rFonts w:eastAsiaTheme="minorEastAsia"/>
              <w:noProof/>
              <w:kern w:val="2"/>
              <w:sz w:val="24"/>
              <w:szCs w:val="24"/>
              <w14:ligatures w14:val="standardContextual"/>
            </w:rPr>
          </w:pPr>
          <w:hyperlink w:anchor="_Toc218240286" w:history="1">
            <w:r w:rsidRPr="00107F7F">
              <w:rPr>
                <w:rStyle w:val="Hyperlink"/>
                <w:noProof/>
              </w:rPr>
              <w:t>Primary Test: Separations (EV003.P)</w:t>
            </w:r>
            <w:r>
              <w:rPr>
                <w:noProof/>
                <w:webHidden/>
              </w:rPr>
              <w:tab/>
            </w:r>
            <w:r>
              <w:rPr>
                <w:noProof/>
                <w:webHidden/>
              </w:rPr>
              <w:fldChar w:fldCharType="begin"/>
            </w:r>
            <w:r>
              <w:rPr>
                <w:noProof/>
                <w:webHidden/>
              </w:rPr>
              <w:instrText xml:space="preserve"> PAGEREF _Toc218240286 \h </w:instrText>
            </w:r>
            <w:r>
              <w:rPr>
                <w:noProof/>
                <w:webHidden/>
              </w:rPr>
            </w:r>
            <w:r>
              <w:rPr>
                <w:noProof/>
                <w:webHidden/>
              </w:rPr>
              <w:fldChar w:fldCharType="separate"/>
            </w:r>
            <w:r w:rsidR="00D340DC">
              <w:rPr>
                <w:noProof/>
                <w:webHidden/>
              </w:rPr>
              <w:t>15</w:t>
            </w:r>
            <w:r>
              <w:rPr>
                <w:noProof/>
                <w:webHidden/>
              </w:rPr>
              <w:fldChar w:fldCharType="end"/>
            </w:r>
          </w:hyperlink>
        </w:p>
        <w:p w14:paraId="600E9EC0" w14:textId="1B7E27F2" w:rsidR="009C32B3" w:rsidRDefault="009C32B3">
          <w:pPr>
            <w:pStyle w:val="TOC3"/>
            <w:tabs>
              <w:tab w:val="right" w:leader="dot" w:pos="9350"/>
            </w:tabs>
            <w:rPr>
              <w:rFonts w:eastAsiaTheme="minorEastAsia"/>
              <w:noProof/>
              <w:kern w:val="2"/>
              <w:sz w:val="24"/>
              <w:szCs w:val="24"/>
              <w14:ligatures w14:val="standardContextual"/>
            </w:rPr>
          </w:pPr>
          <w:hyperlink w:anchor="_Toc218240287" w:history="1">
            <w:r w:rsidRPr="00107F7F">
              <w:rPr>
                <w:rStyle w:val="Hyperlink"/>
                <w:noProof/>
              </w:rPr>
              <w:t>Primary Test: High Salaries Verification (EV004.P)</w:t>
            </w:r>
            <w:r>
              <w:rPr>
                <w:noProof/>
                <w:webHidden/>
              </w:rPr>
              <w:tab/>
            </w:r>
            <w:r>
              <w:rPr>
                <w:noProof/>
                <w:webHidden/>
              </w:rPr>
              <w:fldChar w:fldCharType="begin"/>
            </w:r>
            <w:r>
              <w:rPr>
                <w:noProof/>
                <w:webHidden/>
              </w:rPr>
              <w:instrText xml:space="preserve"> PAGEREF _Toc218240287 \h </w:instrText>
            </w:r>
            <w:r>
              <w:rPr>
                <w:noProof/>
                <w:webHidden/>
              </w:rPr>
            </w:r>
            <w:r>
              <w:rPr>
                <w:noProof/>
                <w:webHidden/>
              </w:rPr>
              <w:fldChar w:fldCharType="separate"/>
            </w:r>
            <w:r w:rsidR="00D340DC">
              <w:rPr>
                <w:noProof/>
                <w:webHidden/>
              </w:rPr>
              <w:t>16</w:t>
            </w:r>
            <w:r>
              <w:rPr>
                <w:noProof/>
                <w:webHidden/>
              </w:rPr>
              <w:fldChar w:fldCharType="end"/>
            </w:r>
          </w:hyperlink>
        </w:p>
        <w:p w14:paraId="2BED1BFE" w14:textId="11E8ADB2" w:rsidR="009C32B3" w:rsidRDefault="009C32B3">
          <w:pPr>
            <w:pStyle w:val="TOC3"/>
            <w:tabs>
              <w:tab w:val="right" w:leader="dot" w:pos="9350"/>
            </w:tabs>
            <w:rPr>
              <w:rFonts w:eastAsiaTheme="minorEastAsia"/>
              <w:noProof/>
              <w:kern w:val="2"/>
              <w:sz w:val="24"/>
              <w:szCs w:val="24"/>
              <w14:ligatures w14:val="standardContextual"/>
            </w:rPr>
          </w:pPr>
          <w:hyperlink w:anchor="_Toc218240288" w:history="1">
            <w:r w:rsidRPr="00107F7F">
              <w:rPr>
                <w:rStyle w:val="Hyperlink"/>
                <w:noProof/>
              </w:rPr>
              <w:t>Primary Test: Employee Deductions (EV005.P)</w:t>
            </w:r>
            <w:r>
              <w:rPr>
                <w:noProof/>
                <w:webHidden/>
              </w:rPr>
              <w:tab/>
            </w:r>
            <w:r>
              <w:rPr>
                <w:noProof/>
                <w:webHidden/>
              </w:rPr>
              <w:fldChar w:fldCharType="begin"/>
            </w:r>
            <w:r>
              <w:rPr>
                <w:noProof/>
                <w:webHidden/>
              </w:rPr>
              <w:instrText xml:space="preserve"> PAGEREF _Toc218240288 \h </w:instrText>
            </w:r>
            <w:r>
              <w:rPr>
                <w:noProof/>
                <w:webHidden/>
              </w:rPr>
            </w:r>
            <w:r>
              <w:rPr>
                <w:noProof/>
                <w:webHidden/>
              </w:rPr>
              <w:fldChar w:fldCharType="separate"/>
            </w:r>
            <w:r w:rsidR="00D340DC">
              <w:rPr>
                <w:noProof/>
                <w:webHidden/>
              </w:rPr>
              <w:t>17</w:t>
            </w:r>
            <w:r>
              <w:rPr>
                <w:noProof/>
                <w:webHidden/>
              </w:rPr>
              <w:fldChar w:fldCharType="end"/>
            </w:r>
          </w:hyperlink>
        </w:p>
        <w:p w14:paraId="4257BCDC" w14:textId="39653EA2" w:rsidR="009C32B3" w:rsidRDefault="009C32B3">
          <w:pPr>
            <w:pStyle w:val="TOC2"/>
            <w:tabs>
              <w:tab w:val="right" w:leader="dot" w:pos="9350"/>
            </w:tabs>
            <w:rPr>
              <w:rFonts w:eastAsiaTheme="minorEastAsia"/>
              <w:noProof/>
              <w:kern w:val="2"/>
              <w:sz w:val="24"/>
              <w:szCs w:val="24"/>
              <w14:ligatures w14:val="standardContextual"/>
            </w:rPr>
          </w:pPr>
          <w:hyperlink w:anchor="_Toc218240289" w:history="1">
            <w:r w:rsidRPr="00107F7F">
              <w:rPr>
                <w:rStyle w:val="Hyperlink"/>
                <w:noProof/>
              </w:rPr>
              <w:t>Key Control Question: 2. Internal Controls</w:t>
            </w:r>
            <w:r>
              <w:rPr>
                <w:noProof/>
                <w:webHidden/>
              </w:rPr>
              <w:tab/>
            </w:r>
            <w:r>
              <w:rPr>
                <w:noProof/>
                <w:webHidden/>
              </w:rPr>
              <w:fldChar w:fldCharType="begin"/>
            </w:r>
            <w:r>
              <w:rPr>
                <w:noProof/>
                <w:webHidden/>
              </w:rPr>
              <w:instrText xml:space="preserve"> PAGEREF _Toc218240289 \h </w:instrText>
            </w:r>
            <w:r>
              <w:rPr>
                <w:noProof/>
                <w:webHidden/>
              </w:rPr>
            </w:r>
            <w:r>
              <w:rPr>
                <w:noProof/>
                <w:webHidden/>
              </w:rPr>
              <w:fldChar w:fldCharType="separate"/>
            </w:r>
            <w:r w:rsidR="00D340DC">
              <w:rPr>
                <w:noProof/>
                <w:webHidden/>
              </w:rPr>
              <w:t>18</w:t>
            </w:r>
            <w:r>
              <w:rPr>
                <w:noProof/>
                <w:webHidden/>
              </w:rPr>
              <w:fldChar w:fldCharType="end"/>
            </w:r>
          </w:hyperlink>
        </w:p>
        <w:p w14:paraId="3AF518BE" w14:textId="09C4BBB4" w:rsidR="009C32B3" w:rsidRDefault="009C32B3">
          <w:pPr>
            <w:pStyle w:val="TOC3"/>
            <w:tabs>
              <w:tab w:val="right" w:leader="dot" w:pos="9350"/>
            </w:tabs>
            <w:rPr>
              <w:rFonts w:eastAsiaTheme="minorEastAsia"/>
              <w:noProof/>
              <w:kern w:val="2"/>
              <w:sz w:val="24"/>
              <w:szCs w:val="24"/>
              <w14:ligatures w14:val="standardContextual"/>
            </w:rPr>
          </w:pPr>
          <w:hyperlink w:anchor="_Toc218240290" w:history="1">
            <w:r w:rsidRPr="00107F7F">
              <w:rPr>
                <w:rStyle w:val="Hyperlink"/>
                <w:noProof/>
              </w:rPr>
              <w:t>Primary Test:</w:t>
            </w:r>
            <w:r w:rsidRPr="00107F7F">
              <w:rPr>
                <w:rStyle w:val="Hyperlink"/>
                <w:b/>
                <w:bCs/>
                <w:noProof/>
              </w:rPr>
              <w:t xml:space="preserve"> </w:t>
            </w:r>
            <w:r w:rsidRPr="00107F7F">
              <w:rPr>
                <w:rStyle w:val="Hyperlink"/>
                <w:noProof/>
              </w:rPr>
              <w:t>Separation of Duties (IC001.P)</w:t>
            </w:r>
            <w:r>
              <w:rPr>
                <w:noProof/>
                <w:webHidden/>
              </w:rPr>
              <w:tab/>
            </w:r>
            <w:r>
              <w:rPr>
                <w:noProof/>
                <w:webHidden/>
              </w:rPr>
              <w:fldChar w:fldCharType="begin"/>
            </w:r>
            <w:r>
              <w:rPr>
                <w:noProof/>
                <w:webHidden/>
              </w:rPr>
              <w:instrText xml:space="preserve"> PAGEREF _Toc218240290 \h </w:instrText>
            </w:r>
            <w:r>
              <w:rPr>
                <w:noProof/>
                <w:webHidden/>
              </w:rPr>
            </w:r>
            <w:r>
              <w:rPr>
                <w:noProof/>
                <w:webHidden/>
              </w:rPr>
              <w:fldChar w:fldCharType="separate"/>
            </w:r>
            <w:r w:rsidR="00D340DC">
              <w:rPr>
                <w:noProof/>
                <w:webHidden/>
              </w:rPr>
              <w:t>19</w:t>
            </w:r>
            <w:r>
              <w:rPr>
                <w:noProof/>
                <w:webHidden/>
              </w:rPr>
              <w:fldChar w:fldCharType="end"/>
            </w:r>
          </w:hyperlink>
        </w:p>
        <w:p w14:paraId="67C2FC2D" w14:textId="4ADEE2BC" w:rsidR="009C32B3" w:rsidRDefault="009C32B3">
          <w:pPr>
            <w:pStyle w:val="TOC3"/>
            <w:tabs>
              <w:tab w:val="right" w:leader="dot" w:pos="9350"/>
            </w:tabs>
            <w:rPr>
              <w:rFonts w:eastAsiaTheme="minorEastAsia"/>
              <w:noProof/>
              <w:kern w:val="2"/>
              <w:sz w:val="24"/>
              <w:szCs w:val="24"/>
              <w14:ligatures w14:val="standardContextual"/>
            </w:rPr>
          </w:pPr>
          <w:hyperlink w:anchor="_Toc218240291" w:history="1">
            <w:r w:rsidRPr="00107F7F">
              <w:rPr>
                <w:rStyle w:val="Hyperlink"/>
                <w:noProof/>
              </w:rPr>
              <w:t>Primary Test:</w:t>
            </w:r>
            <w:r w:rsidRPr="00107F7F">
              <w:rPr>
                <w:rStyle w:val="Hyperlink"/>
                <w:b/>
                <w:bCs/>
                <w:noProof/>
              </w:rPr>
              <w:t xml:space="preserve"> </w:t>
            </w:r>
            <w:r w:rsidRPr="00107F7F">
              <w:rPr>
                <w:rStyle w:val="Hyperlink"/>
                <w:noProof/>
              </w:rPr>
              <w:t>Disbursement Controls (IC002.P)</w:t>
            </w:r>
            <w:r>
              <w:rPr>
                <w:noProof/>
                <w:webHidden/>
              </w:rPr>
              <w:tab/>
            </w:r>
            <w:r>
              <w:rPr>
                <w:noProof/>
                <w:webHidden/>
              </w:rPr>
              <w:fldChar w:fldCharType="begin"/>
            </w:r>
            <w:r>
              <w:rPr>
                <w:noProof/>
                <w:webHidden/>
              </w:rPr>
              <w:instrText xml:space="preserve"> PAGEREF _Toc218240291 \h </w:instrText>
            </w:r>
            <w:r>
              <w:rPr>
                <w:noProof/>
                <w:webHidden/>
              </w:rPr>
            </w:r>
            <w:r>
              <w:rPr>
                <w:noProof/>
                <w:webHidden/>
              </w:rPr>
              <w:fldChar w:fldCharType="separate"/>
            </w:r>
            <w:r w:rsidR="00D340DC">
              <w:rPr>
                <w:noProof/>
                <w:webHidden/>
              </w:rPr>
              <w:t>20</w:t>
            </w:r>
            <w:r>
              <w:rPr>
                <w:noProof/>
                <w:webHidden/>
              </w:rPr>
              <w:fldChar w:fldCharType="end"/>
            </w:r>
          </w:hyperlink>
        </w:p>
        <w:p w14:paraId="3E512B4E" w14:textId="02CAFAFF" w:rsidR="009C32B3" w:rsidRDefault="009C32B3">
          <w:pPr>
            <w:pStyle w:val="TOC3"/>
            <w:tabs>
              <w:tab w:val="right" w:leader="dot" w:pos="9350"/>
            </w:tabs>
            <w:rPr>
              <w:rFonts w:eastAsiaTheme="minorEastAsia"/>
              <w:noProof/>
              <w:kern w:val="2"/>
              <w:sz w:val="24"/>
              <w:szCs w:val="24"/>
              <w14:ligatures w14:val="standardContextual"/>
            </w:rPr>
          </w:pPr>
          <w:hyperlink w:anchor="_Toc218240292" w:history="1">
            <w:r w:rsidRPr="00107F7F">
              <w:rPr>
                <w:rStyle w:val="Hyperlink"/>
                <w:noProof/>
              </w:rPr>
              <w:t>Primary Test:</w:t>
            </w:r>
            <w:r w:rsidRPr="00107F7F">
              <w:rPr>
                <w:rStyle w:val="Hyperlink"/>
                <w:b/>
                <w:bCs/>
                <w:noProof/>
              </w:rPr>
              <w:t xml:space="preserve"> </w:t>
            </w:r>
            <w:r w:rsidRPr="00107F7F">
              <w:rPr>
                <w:rStyle w:val="Hyperlink"/>
                <w:noProof/>
              </w:rPr>
              <w:t>Data Security and Privacy (IC003.P)</w:t>
            </w:r>
            <w:r>
              <w:rPr>
                <w:noProof/>
                <w:webHidden/>
              </w:rPr>
              <w:tab/>
            </w:r>
            <w:r>
              <w:rPr>
                <w:noProof/>
                <w:webHidden/>
              </w:rPr>
              <w:fldChar w:fldCharType="begin"/>
            </w:r>
            <w:r>
              <w:rPr>
                <w:noProof/>
                <w:webHidden/>
              </w:rPr>
              <w:instrText xml:space="preserve"> PAGEREF _Toc218240292 \h </w:instrText>
            </w:r>
            <w:r>
              <w:rPr>
                <w:noProof/>
                <w:webHidden/>
              </w:rPr>
            </w:r>
            <w:r>
              <w:rPr>
                <w:noProof/>
                <w:webHidden/>
              </w:rPr>
              <w:fldChar w:fldCharType="separate"/>
            </w:r>
            <w:r w:rsidR="00D340DC">
              <w:rPr>
                <w:noProof/>
                <w:webHidden/>
              </w:rPr>
              <w:t>21</w:t>
            </w:r>
            <w:r>
              <w:rPr>
                <w:noProof/>
                <w:webHidden/>
              </w:rPr>
              <w:fldChar w:fldCharType="end"/>
            </w:r>
          </w:hyperlink>
        </w:p>
        <w:p w14:paraId="4AF72AD3" w14:textId="1C1183A9" w:rsidR="009C32B3" w:rsidRDefault="009C32B3">
          <w:pPr>
            <w:pStyle w:val="TOC3"/>
            <w:tabs>
              <w:tab w:val="right" w:leader="dot" w:pos="9350"/>
            </w:tabs>
            <w:rPr>
              <w:rFonts w:eastAsiaTheme="minorEastAsia"/>
              <w:noProof/>
              <w:kern w:val="2"/>
              <w:sz w:val="24"/>
              <w:szCs w:val="24"/>
              <w14:ligatures w14:val="standardContextual"/>
            </w:rPr>
          </w:pPr>
          <w:hyperlink w:anchor="_Toc218240293" w:history="1">
            <w:r w:rsidRPr="00107F7F">
              <w:rPr>
                <w:rStyle w:val="Hyperlink"/>
                <w:noProof/>
              </w:rPr>
              <w:t>Primary Test:</w:t>
            </w:r>
            <w:r w:rsidRPr="00107F7F">
              <w:rPr>
                <w:rStyle w:val="Hyperlink"/>
                <w:b/>
                <w:bCs/>
                <w:noProof/>
              </w:rPr>
              <w:t xml:space="preserve"> </w:t>
            </w:r>
            <w:r w:rsidRPr="00107F7F">
              <w:rPr>
                <w:rStyle w:val="Hyperlink"/>
                <w:noProof/>
              </w:rPr>
              <w:t>Inputs, Processing, Outputs, and Distribution (IC004.P)</w:t>
            </w:r>
            <w:r>
              <w:rPr>
                <w:noProof/>
                <w:webHidden/>
              </w:rPr>
              <w:tab/>
            </w:r>
            <w:r>
              <w:rPr>
                <w:noProof/>
                <w:webHidden/>
              </w:rPr>
              <w:fldChar w:fldCharType="begin"/>
            </w:r>
            <w:r>
              <w:rPr>
                <w:noProof/>
                <w:webHidden/>
              </w:rPr>
              <w:instrText xml:space="preserve"> PAGEREF _Toc218240293 \h </w:instrText>
            </w:r>
            <w:r>
              <w:rPr>
                <w:noProof/>
                <w:webHidden/>
              </w:rPr>
            </w:r>
            <w:r>
              <w:rPr>
                <w:noProof/>
                <w:webHidden/>
              </w:rPr>
              <w:fldChar w:fldCharType="separate"/>
            </w:r>
            <w:r w:rsidR="00D340DC">
              <w:rPr>
                <w:noProof/>
                <w:webHidden/>
              </w:rPr>
              <w:t>23</w:t>
            </w:r>
            <w:r>
              <w:rPr>
                <w:noProof/>
                <w:webHidden/>
              </w:rPr>
              <w:fldChar w:fldCharType="end"/>
            </w:r>
          </w:hyperlink>
        </w:p>
        <w:p w14:paraId="0732B22E" w14:textId="55B77360" w:rsidR="009C32B3" w:rsidRDefault="009C32B3">
          <w:pPr>
            <w:pStyle w:val="TOC2"/>
            <w:tabs>
              <w:tab w:val="right" w:leader="dot" w:pos="9350"/>
            </w:tabs>
            <w:rPr>
              <w:rFonts w:eastAsiaTheme="minorEastAsia"/>
              <w:noProof/>
              <w:kern w:val="2"/>
              <w:sz w:val="24"/>
              <w:szCs w:val="24"/>
              <w14:ligatures w14:val="standardContextual"/>
            </w:rPr>
          </w:pPr>
          <w:hyperlink w:anchor="_Toc218240294" w:history="1">
            <w:r w:rsidRPr="00107F7F">
              <w:rPr>
                <w:rStyle w:val="Hyperlink"/>
                <w:noProof/>
              </w:rPr>
              <w:t>Key Control Question: 3. Accounting Controls</w:t>
            </w:r>
            <w:r>
              <w:rPr>
                <w:noProof/>
                <w:webHidden/>
              </w:rPr>
              <w:tab/>
            </w:r>
            <w:r>
              <w:rPr>
                <w:noProof/>
                <w:webHidden/>
              </w:rPr>
              <w:fldChar w:fldCharType="begin"/>
            </w:r>
            <w:r>
              <w:rPr>
                <w:noProof/>
                <w:webHidden/>
              </w:rPr>
              <w:instrText xml:space="preserve"> PAGEREF _Toc218240294 \h </w:instrText>
            </w:r>
            <w:r>
              <w:rPr>
                <w:noProof/>
                <w:webHidden/>
              </w:rPr>
            </w:r>
            <w:r>
              <w:rPr>
                <w:noProof/>
                <w:webHidden/>
              </w:rPr>
              <w:fldChar w:fldCharType="separate"/>
            </w:r>
            <w:r w:rsidR="00D340DC">
              <w:rPr>
                <w:noProof/>
                <w:webHidden/>
              </w:rPr>
              <w:t>24</w:t>
            </w:r>
            <w:r>
              <w:rPr>
                <w:noProof/>
                <w:webHidden/>
              </w:rPr>
              <w:fldChar w:fldCharType="end"/>
            </w:r>
          </w:hyperlink>
        </w:p>
        <w:p w14:paraId="3EEA33CD" w14:textId="0A0D67D6" w:rsidR="009C32B3" w:rsidRDefault="009C32B3">
          <w:pPr>
            <w:pStyle w:val="TOC3"/>
            <w:tabs>
              <w:tab w:val="right" w:leader="dot" w:pos="9350"/>
            </w:tabs>
            <w:rPr>
              <w:rFonts w:eastAsiaTheme="minorEastAsia"/>
              <w:noProof/>
              <w:kern w:val="2"/>
              <w:sz w:val="24"/>
              <w:szCs w:val="24"/>
              <w14:ligatures w14:val="standardContextual"/>
            </w:rPr>
          </w:pPr>
          <w:hyperlink w:anchor="_Toc218240295" w:history="1">
            <w:r w:rsidRPr="00107F7F">
              <w:rPr>
                <w:rStyle w:val="Hyperlink"/>
                <w:noProof/>
              </w:rPr>
              <w:t>Primary Test:</w:t>
            </w:r>
            <w:r w:rsidRPr="00107F7F">
              <w:rPr>
                <w:rStyle w:val="Hyperlink"/>
                <w:b/>
                <w:bCs/>
                <w:noProof/>
              </w:rPr>
              <w:t xml:space="preserve"> </w:t>
            </w:r>
            <w:r w:rsidRPr="00107F7F">
              <w:rPr>
                <w:rStyle w:val="Hyperlink"/>
                <w:noProof/>
              </w:rPr>
              <w:t>Ledger Controls and Reconciliations (AC001.P)</w:t>
            </w:r>
            <w:r>
              <w:rPr>
                <w:noProof/>
                <w:webHidden/>
              </w:rPr>
              <w:tab/>
            </w:r>
            <w:r>
              <w:rPr>
                <w:noProof/>
                <w:webHidden/>
              </w:rPr>
              <w:fldChar w:fldCharType="begin"/>
            </w:r>
            <w:r>
              <w:rPr>
                <w:noProof/>
                <w:webHidden/>
              </w:rPr>
              <w:instrText xml:space="preserve"> PAGEREF _Toc218240295 \h </w:instrText>
            </w:r>
            <w:r>
              <w:rPr>
                <w:noProof/>
                <w:webHidden/>
              </w:rPr>
            </w:r>
            <w:r>
              <w:rPr>
                <w:noProof/>
                <w:webHidden/>
              </w:rPr>
              <w:fldChar w:fldCharType="separate"/>
            </w:r>
            <w:r w:rsidR="00D340DC">
              <w:rPr>
                <w:noProof/>
                <w:webHidden/>
              </w:rPr>
              <w:t>25</w:t>
            </w:r>
            <w:r>
              <w:rPr>
                <w:noProof/>
                <w:webHidden/>
              </w:rPr>
              <w:fldChar w:fldCharType="end"/>
            </w:r>
          </w:hyperlink>
        </w:p>
        <w:p w14:paraId="39D215F1" w14:textId="41BA6AEE" w:rsidR="009C32B3" w:rsidRDefault="009C32B3">
          <w:pPr>
            <w:pStyle w:val="TOC3"/>
            <w:tabs>
              <w:tab w:val="right" w:leader="dot" w:pos="9350"/>
            </w:tabs>
            <w:rPr>
              <w:rFonts w:eastAsiaTheme="minorEastAsia"/>
              <w:noProof/>
              <w:kern w:val="2"/>
              <w:sz w:val="24"/>
              <w:szCs w:val="24"/>
              <w14:ligatures w14:val="standardContextual"/>
            </w:rPr>
          </w:pPr>
          <w:hyperlink w:anchor="_Toc218240296" w:history="1">
            <w:r w:rsidRPr="00107F7F">
              <w:rPr>
                <w:rStyle w:val="Hyperlink"/>
                <w:noProof/>
              </w:rPr>
              <w:t>Primary Test:</w:t>
            </w:r>
            <w:r w:rsidRPr="00107F7F">
              <w:rPr>
                <w:rStyle w:val="Hyperlink"/>
                <w:b/>
                <w:bCs/>
                <w:noProof/>
              </w:rPr>
              <w:t xml:space="preserve"> </w:t>
            </w:r>
            <w:r w:rsidRPr="00107F7F">
              <w:rPr>
                <w:rStyle w:val="Hyperlink"/>
                <w:noProof/>
              </w:rPr>
              <w:t>Payroll Accruals (AC002.P)</w:t>
            </w:r>
            <w:r>
              <w:rPr>
                <w:noProof/>
                <w:webHidden/>
              </w:rPr>
              <w:tab/>
            </w:r>
            <w:r>
              <w:rPr>
                <w:noProof/>
                <w:webHidden/>
              </w:rPr>
              <w:fldChar w:fldCharType="begin"/>
            </w:r>
            <w:r>
              <w:rPr>
                <w:noProof/>
                <w:webHidden/>
              </w:rPr>
              <w:instrText xml:space="preserve"> PAGEREF _Toc218240296 \h </w:instrText>
            </w:r>
            <w:r>
              <w:rPr>
                <w:noProof/>
                <w:webHidden/>
              </w:rPr>
            </w:r>
            <w:r>
              <w:rPr>
                <w:noProof/>
                <w:webHidden/>
              </w:rPr>
              <w:fldChar w:fldCharType="separate"/>
            </w:r>
            <w:r w:rsidR="00D340DC">
              <w:rPr>
                <w:noProof/>
                <w:webHidden/>
              </w:rPr>
              <w:t>26</w:t>
            </w:r>
            <w:r>
              <w:rPr>
                <w:noProof/>
                <w:webHidden/>
              </w:rPr>
              <w:fldChar w:fldCharType="end"/>
            </w:r>
          </w:hyperlink>
        </w:p>
        <w:p w14:paraId="4BA0898E" w14:textId="015704FE" w:rsidR="009C32B3" w:rsidRDefault="009C32B3">
          <w:pPr>
            <w:pStyle w:val="TOC2"/>
            <w:tabs>
              <w:tab w:val="right" w:leader="dot" w:pos="9350"/>
            </w:tabs>
            <w:rPr>
              <w:rFonts w:eastAsiaTheme="minorEastAsia"/>
              <w:noProof/>
              <w:kern w:val="2"/>
              <w:sz w:val="24"/>
              <w:szCs w:val="24"/>
              <w14:ligatures w14:val="standardContextual"/>
            </w:rPr>
          </w:pPr>
          <w:hyperlink w:anchor="_Toc218240297" w:history="1">
            <w:r w:rsidRPr="00107F7F">
              <w:rPr>
                <w:rStyle w:val="Hyperlink"/>
                <w:noProof/>
              </w:rPr>
              <w:t>Key Control Question: 4. Acquired Employees - Post Integration</w:t>
            </w:r>
            <w:r>
              <w:rPr>
                <w:noProof/>
                <w:webHidden/>
              </w:rPr>
              <w:tab/>
            </w:r>
            <w:r>
              <w:rPr>
                <w:noProof/>
                <w:webHidden/>
              </w:rPr>
              <w:fldChar w:fldCharType="begin"/>
            </w:r>
            <w:r>
              <w:rPr>
                <w:noProof/>
                <w:webHidden/>
              </w:rPr>
              <w:instrText xml:space="preserve"> PAGEREF _Toc218240297 \h </w:instrText>
            </w:r>
            <w:r>
              <w:rPr>
                <w:noProof/>
                <w:webHidden/>
              </w:rPr>
            </w:r>
            <w:r>
              <w:rPr>
                <w:noProof/>
                <w:webHidden/>
              </w:rPr>
              <w:fldChar w:fldCharType="separate"/>
            </w:r>
            <w:r w:rsidR="00D340DC">
              <w:rPr>
                <w:noProof/>
                <w:webHidden/>
              </w:rPr>
              <w:t>27</w:t>
            </w:r>
            <w:r>
              <w:rPr>
                <w:noProof/>
                <w:webHidden/>
              </w:rPr>
              <w:fldChar w:fldCharType="end"/>
            </w:r>
          </w:hyperlink>
        </w:p>
        <w:p w14:paraId="68C9DF9B" w14:textId="4D84CA68" w:rsidR="009C32B3" w:rsidRDefault="009C32B3">
          <w:pPr>
            <w:pStyle w:val="TOC3"/>
            <w:tabs>
              <w:tab w:val="right" w:leader="dot" w:pos="9350"/>
            </w:tabs>
            <w:rPr>
              <w:rFonts w:eastAsiaTheme="minorEastAsia"/>
              <w:noProof/>
              <w:kern w:val="2"/>
              <w:sz w:val="24"/>
              <w:szCs w:val="24"/>
              <w14:ligatures w14:val="standardContextual"/>
            </w:rPr>
          </w:pPr>
          <w:hyperlink w:anchor="_Toc218240298" w:history="1">
            <w:r w:rsidRPr="00107F7F">
              <w:rPr>
                <w:rStyle w:val="Hyperlink"/>
                <w:noProof/>
              </w:rPr>
              <w:t>Primary Test: Acquired Employees - Post Integration (AE001.P)</w:t>
            </w:r>
            <w:r>
              <w:rPr>
                <w:noProof/>
                <w:webHidden/>
              </w:rPr>
              <w:tab/>
            </w:r>
            <w:r>
              <w:rPr>
                <w:noProof/>
                <w:webHidden/>
              </w:rPr>
              <w:fldChar w:fldCharType="begin"/>
            </w:r>
            <w:r>
              <w:rPr>
                <w:noProof/>
                <w:webHidden/>
              </w:rPr>
              <w:instrText xml:space="preserve"> PAGEREF _Toc218240298 \h </w:instrText>
            </w:r>
            <w:r>
              <w:rPr>
                <w:noProof/>
                <w:webHidden/>
              </w:rPr>
            </w:r>
            <w:r>
              <w:rPr>
                <w:noProof/>
                <w:webHidden/>
              </w:rPr>
              <w:fldChar w:fldCharType="separate"/>
            </w:r>
            <w:r w:rsidR="00D340DC">
              <w:rPr>
                <w:noProof/>
                <w:webHidden/>
              </w:rPr>
              <w:t>28</w:t>
            </w:r>
            <w:r>
              <w:rPr>
                <w:noProof/>
                <w:webHidden/>
              </w:rPr>
              <w:fldChar w:fldCharType="end"/>
            </w:r>
          </w:hyperlink>
        </w:p>
        <w:p w14:paraId="2394210A" w14:textId="4733E41B" w:rsidR="009C32B3" w:rsidRDefault="009C32B3">
          <w:pPr>
            <w:pStyle w:val="TOC2"/>
            <w:tabs>
              <w:tab w:val="right" w:leader="dot" w:pos="9350"/>
            </w:tabs>
            <w:rPr>
              <w:rFonts w:eastAsiaTheme="minorEastAsia"/>
              <w:noProof/>
              <w:kern w:val="2"/>
              <w:sz w:val="24"/>
              <w:szCs w:val="24"/>
              <w14:ligatures w14:val="standardContextual"/>
            </w:rPr>
          </w:pPr>
          <w:hyperlink w:anchor="_Toc218240299" w:history="1">
            <w:r w:rsidRPr="00107F7F">
              <w:rPr>
                <w:rStyle w:val="Hyperlink"/>
                <w:noProof/>
              </w:rPr>
              <w:t>Key Control Question: 5. Business Continuity Planning</w:t>
            </w:r>
            <w:r>
              <w:rPr>
                <w:noProof/>
                <w:webHidden/>
              </w:rPr>
              <w:tab/>
            </w:r>
            <w:r>
              <w:rPr>
                <w:noProof/>
                <w:webHidden/>
              </w:rPr>
              <w:fldChar w:fldCharType="begin"/>
            </w:r>
            <w:r>
              <w:rPr>
                <w:noProof/>
                <w:webHidden/>
              </w:rPr>
              <w:instrText xml:space="preserve"> PAGEREF _Toc218240299 \h </w:instrText>
            </w:r>
            <w:r>
              <w:rPr>
                <w:noProof/>
                <w:webHidden/>
              </w:rPr>
            </w:r>
            <w:r>
              <w:rPr>
                <w:noProof/>
                <w:webHidden/>
              </w:rPr>
              <w:fldChar w:fldCharType="separate"/>
            </w:r>
            <w:r w:rsidR="00D340DC">
              <w:rPr>
                <w:noProof/>
                <w:webHidden/>
              </w:rPr>
              <w:t>29</w:t>
            </w:r>
            <w:r>
              <w:rPr>
                <w:noProof/>
                <w:webHidden/>
              </w:rPr>
              <w:fldChar w:fldCharType="end"/>
            </w:r>
          </w:hyperlink>
        </w:p>
        <w:p w14:paraId="04C44D69" w14:textId="4416F576" w:rsidR="009C32B3" w:rsidRDefault="009C32B3">
          <w:pPr>
            <w:pStyle w:val="TOC3"/>
            <w:tabs>
              <w:tab w:val="right" w:leader="dot" w:pos="9350"/>
            </w:tabs>
            <w:rPr>
              <w:rFonts w:eastAsiaTheme="minorEastAsia"/>
              <w:noProof/>
              <w:kern w:val="2"/>
              <w:sz w:val="24"/>
              <w:szCs w:val="24"/>
              <w14:ligatures w14:val="standardContextual"/>
            </w:rPr>
          </w:pPr>
          <w:hyperlink w:anchor="_Toc218240300" w:history="1">
            <w:r w:rsidRPr="00107F7F">
              <w:rPr>
                <w:rStyle w:val="Hyperlink"/>
                <w:noProof/>
              </w:rPr>
              <w:t>Secondary Test: Business Continuity Planning (BC001.S)</w:t>
            </w:r>
            <w:r>
              <w:rPr>
                <w:noProof/>
                <w:webHidden/>
              </w:rPr>
              <w:tab/>
            </w:r>
            <w:r>
              <w:rPr>
                <w:noProof/>
                <w:webHidden/>
              </w:rPr>
              <w:fldChar w:fldCharType="begin"/>
            </w:r>
            <w:r>
              <w:rPr>
                <w:noProof/>
                <w:webHidden/>
              </w:rPr>
              <w:instrText xml:space="preserve"> PAGEREF _Toc218240300 \h </w:instrText>
            </w:r>
            <w:r>
              <w:rPr>
                <w:noProof/>
                <w:webHidden/>
              </w:rPr>
            </w:r>
            <w:r>
              <w:rPr>
                <w:noProof/>
                <w:webHidden/>
              </w:rPr>
              <w:fldChar w:fldCharType="separate"/>
            </w:r>
            <w:r w:rsidR="00D340DC">
              <w:rPr>
                <w:noProof/>
                <w:webHidden/>
              </w:rPr>
              <w:t>30</w:t>
            </w:r>
            <w:r>
              <w:rPr>
                <w:noProof/>
                <w:webHidden/>
              </w:rPr>
              <w:fldChar w:fldCharType="end"/>
            </w:r>
          </w:hyperlink>
        </w:p>
        <w:p w14:paraId="79DA6146" w14:textId="31737522" w:rsidR="009C32B3" w:rsidRDefault="009C32B3">
          <w:pPr>
            <w:pStyle w:val="TOC2"/>
            <w:tabs>
              <w:tab w:val="right" w:leader="dot" w:pos="9350"/>
            </w:tabs>
            <w:rPr>
              <w:rFonts w:eastAsiaTheme="minorEastAsia"/>
              <w:noProof/>
              <w:kern w:val="2"/>
              <w:sz w:val="24"/>
              <w:szCs w:val="24"/>
              <w14:ligatures w14:val="standardContextual"/>
            </w:rPr>
          </w:pPr>
          <w:hyperlink w:anchor="_Toc218240301" w:history="1">
            <w:r w:rsidRPr="00107F7F">
              <w:rPr>
                <w:rStyle w:val="Hyperlink"/>
                <w:noProof/>
              </w:rPr>
              <w:t>Key Control Question: 6. Vendor Management</w:t>
            </w:r>
            <w:r>
              <w:rPr>
                <w:noProof/>
                <w:webHidden/>
              </w:rPr>
              <w:tab/>
            </w:r>
            <w:r>
              <w:rPr>
                <w:noProof/>
                <w:webHidden/>
              </w:rPr>
              <w:fldChar w:fldCharType="begin"/>
            </w:r>
            <w:r>
              <w:rPr>
                <w:noProof/>
                <w:webHidden/>
              </w:rPr>
              <w:instrText xml:space="preserve"> PAGEREF _Toc218240301 \h </w:instrText>
            </w:r>
            <w:r>
              <w:rPr>
                <w:noProof/>
                <w:webHidden/>
              </w:rPr>
            </w:r>
            <w:r>
              <w:rPr>
                <w:noProof/>
                <w:webHidden/>
              </w:rPr>
              <w:fldChar w:fldCharType="separate"/>
            </w:r>
            <w:r w:rsidR="00D340DC">
              <w:rPr>
                <w:noProof/>
                <w:webHidden/>
              </w:rPr>
              <w:t>33</w:t>
            </w:r>
            <w:r>
              <w:rPr>
                <w:noProof/>
                <w:webHidden/>
              </w:rPr>
              <w:fldChar w:fldCharType="end"/>
            </w:r>
          </w:hyperlink>
        </w:p>
        <w:p w14:paraId="49D2BA1B" w14:textId="760E7629" w:rsidR="009C32B3" w:rsidRDefault="009C32B3">
          <w:pPr>
            <w:pStyle w:val="TOC3"/>
            <w:tabs>
              <w:tab w:val="right" w:leader="dot" w:pos="9350"/>
            </w:tabs>
            <w:rPr>
              <w:rFonts w:eastAsiaTheme="minorEastAsia"/>
              <w:noProof/>
              <w:kern w:val="2"/>
              <w:sz w:val="24"/>
              <w:szCs w:val="24"/>
              <w14:ligatures w14:val="standardContextual"/>
            </w:rPr>
          </w:pPr>
          <w:hyperlink w:anchor="_Toc218240302" w:history="1">
            <w:r w:rsidRPr="00107F7F">
              <w:rPr>
                <w:rStyle w:val="Hyperlink"/>
                <w:noProof/>
              </w:rPr>
              <w:t>Primary Test: Third-Party Provider or Supplier (VM001.P)</w:t>
            </w:r>
            <w:r>
              <w:rPr>
                <w:noProof/>
                <w:webHidden/>
              </w:rPr>
              <w:tab/>
            </w:r>
            <w:r>
              <w:rPr>
                <w:noProof/>
                <w:webHidden/>
              </w:rPr>
              <w:fldChar w:fldCharType="begin"/>
            </w:r>
            <w:r>
              <w:rPr>
                <w:noProof/>
                <w:webHidden/>
              </w:rPr>
              <w:instrText xml:space="preserve"> PAGEREF _Toc218240302 \h </w:instrText>
            </w:r>
            <w:r>
              <w:rPr>
                <w:noProof/>
                <w:webHidden/>
              </w:rPr>
            </w:r>
            <w:r>
              <w:rPr>
                <w:noProof/>
                <w:webHidden/>
              </w:rPr>
              <w:fldChar w:fldCharType="separate"/>
            </w:r>
            <w:r w:rsidR="00D340DC">
              <w:rPr>
                <w:noProof/>
                <w:webHidden/>
              </w:rPr>
              <w:t>34</w:t>
            </w:r>
            <w:r>
              <w:rPr>
                <w:noProof/>
                <w:webHidden/>
              </w:rPr>
              <w:fldChar w:fldCharType="end"/>
            </w:r>
          </w:hyperlink>
        </w:p>
        <w:p w14:paraId="1C0DFEFA" w14:textId="343A8B6E" w:rsidR="007D2750" w:rsidRDefault="007D2750">
          <w:r>
            <w:rPr>
              <w:b/>
              <w:bCs/>
              <w:noProof/>
            </w:rPr>
            <w:fldChar w:fldCharType="end"/>
          </w:r>
        </w:p>
      </w:sdtContent>
    </w:sdt>
    <w:p w14:paraId="0411CC15" w14:textId="77777777" w:rsidR="007D2750" w:rsidRDefault="007D2750">
      <w:pPr>
        <w:rPr>
          <w:rFonts w:ascii="Arial" w:hAnsi="Arial" w:cs="Arial"/>
          <w:sz w:val="20"/>
          <w:szCs w:val="20"/>
        </w:rPr>
      </w:pPr>
      <w:r>
        <w:rPr>
          <w:rFonts w:ascii="Arial" w:hAnsi="Arial" w:cs="Arial"/>
          <w:sz w:val="20"/>
          <w:szCs w:val="20"/>
        </w:rPr>
        <w:br w:type="page"/>
      </w:r>
    </w:p>
    <w:p w14:paraId="45FAB1F2" w14:textId="07A29A9A" w:rsidR="00947D2C" w:rsidRPr="00A11BC5" w:rsidRDefault="00947D2C" w:rsidP="007D2750">
      <w:pPr>
        <w:pStyle w:val="Heading1"/>
        <w:rPr>
          <w:b/>
          <w:bCs/>
          <w:strike/>
          <w:color w:val="800080"/>
        </w:rPr>
      </w:pPr>
      <w:bookmarkStart w:id="0" w:name="_Toc218240276"/>
      <w:r w:rsidRPr="00A11BC5">
        <w:lastRenderedPageBreak/>
        <w:t>PROCESS AND OBJECTIVE</w:t>
      </w:r>
      <w:bookmarkEnd w:id="0"/>
    </w:p>
    <w:p w14:paraId="6C4459BA" w14:textId="6E120FF2" w:rsidR="00CE06B0" w:rsidRPr="00A11BC5" w:rsidRDefault="00CE06B0" w:rsidP="00B842E0">
      <w:pPr>
        <w:rPr>
          <w:rFonts w:ascii="Arial" w:hAnsi="Arial" w:cs="Arial"/>
          <w:b/>
          <w:bCs/>
          <w:strike/>
          <w:color w:val="800080"/>
          <w:sz w:val="20"/>
          <w:szCs w:val="20"/>
        </w:rPr>
      </w:pPr>
    </w:p>
    <w:p w14:paraId="2F77E350" w14:textId="7CC650B9" w:rsidR="00C469A6" w:rsidRDefault="00A11BC5" w:rsidP="000C3468">
      <w:pPr>
        <w:keepLines/>
        <w:autoSpaceDE w:val="0"/>
        <w:autoSpaceDN w:val="0"/>
        <w:adjustRightInd w:val="0"/>
        <w:rPr>
          <w:rFonts w:ascii="Arial" w:hAnsi="Arial" w:cs="Arial"/>
          <w:color w:val="000000"/>
          <w:sz w:val="20"/>
          <w:szCs w:val="20"/>
        </w:rPr>
      </w:pPr>
      <w:r w:rsidRPr="00A11BC5">
        <w:rPr>
          <w:rFonts w:ascii="Arial" w:hAnsi="Arial" w:cs="Arial"/>
          <w:color w:val="000000"/>
          <w:sz w:val="20"/>
          <w:szCs w:val="20"/>
        </w:rPr>
        <w:t>The payroll process is defined as programs, operations, and systems used to process, track, and control compensation payments and deductions in conjunction with personnel and finance organizations.</w:t>
      </w:r>
    </w:p>
    <w:p w14:paraId="5F13B52D" w14:textId="121A75D0" w:rsidR="00A11BC5" w:rsidRDefault="00A11BC5" w:rsidP="000C3468">
      <w:pPr>
        <w:keepLines/>
        <w:autoSpaceDE w:val="0"/>
        <w:autoSpaceDN w:val="0"/>
        <w:adjustRightInd w:val="0"/>
        <w:rPr>
          <w:rFonts w:ascii="Arial" w:hAnsi="Arial" w:cs="Arial"/>
          <w:color w:val="000000"/>
          <w:sz w:val="20"/>
          <w:szCs w:val="20"/>
        </w:rPr>
      </w:pPr>
    </w:p>
    <w:p w14:paraId="1C2666B6" w14:textId="77777777" w:rsidR="00A11BC5" w:rsidRPr="00A11BC5" w:rsidRDefault="00A11BC5" w:rsidP="000C3468">
      <w:pPr>
        <w:keepLines/>
        <w:autoSpaceDE w:val="0"/>
        <w:autoSpaceDN w:val="0"/>
        <w:adjustRightInd w:val="0"/>
        <w:rPr>
          <w:rFonts w:ascii="Arial" w:hAnsi="Arial" w:cs="Arial"/>
          <w:b/>
          <w:bCs/>
          <w:strike/>
          <w:color w:val="800080"/>
          <w:sz w:val="20"/>
          <w:szCs w:val="20"/>
        </w:rPr>
      </w:pPr>
    </w:p>
    <w:p w14:paraId="0E1B3DF5" w14:textId="77777777" w:rsidR="00115123" w:rsidRDefault="00C469A6" w:rsidP="007D2750">
      <w:pPr>
        <w:pStyle w:val="Heading2"/>
      </w:pPr>
      <w:r w:rsidRPr="00A11BC5">
        <w:br w:type="page"/>
      </w:r>
    </w:p>
    <w:p w14:paraId="763C0A84" w14:textId="7B6C8AF1" w:rsidR="00C469A6" w:rsidRPr="00F223A7" w:rsidRDefault="00B842E0" w:rsidP="007D2750">
      <w:pPr>
        <w:pStyle w:val="Heading2"/>
      </w:pPr>
      <w:bookmarkStart w:id="1" w:name="_Toc218240277"/>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36FFFE2" w:rsidR="00C469A6" w:rsidRPr="00F223A7" w:rsidRDefault="00AD5C5A"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P</w:t>
            </w:r>
            <w:r w:rsidR="00A11BC5">
              <w:rPr>
                <w:rFonts w:ascii="Arial" w:hAnsi="Arial" w:cs="Arial"/>
                <w:b/>
                <w:bCs/>
                <w:color w:val="000000"/>
                <w:sz w:val="20"/>
                <w:szCs w:val="20"/>
                <w:u w:val="single"/>
              </w:rPr>
              <w:t>ayroll</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FA7E9E" w:rsidRPr="00F223A7" w14:paraId="003763A4" w14:textId="77777777" w:rsidTr="00A96EBF">
        <w:tc>
          <w:tcPr>
            <w:tcW w:w="3960" w:type="dxa"/>
            <w:tcBorders>
              <w:top w:val="single" w:sz="6" w:space="0" w:color="auto"/>
              <w:left w:val="single" w:sz="6" w:space="0" w:color="auto"/>
              <w:bottom w:val="single" w:sz="6" w:space="0" w:color="auto"/>
              <w:right w:val="single" w:sz="6" w:space="0" w:color="auto"/>
            </w:tcBorders>
          </w:tcPr>
          <w:p w14:paraId="4F33EE0A" w14:textId="17E8F171" w:rsidR="00FA7E9E" w:rsidRPr="00A11BC5"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Vendor Management</w:t>
            </w:r>
          </w:p>
        </w:tc>
        <w:tc>
          <w:tcPr>
            <w:tcW w:w="1170" w:type="dxa"/>
            <w:tcBorders>
              <w:top w:val="single" w:sz="6" w:space="0" w:color="auto"/>
              <w:left w:val="single" w:sz="6" w:space="0" w:color="auto"/>
              <w:bottom w:val="single" w:sz="6" w:space="0" w:color="auto"/>
              <w:right w:val="single" w:sz="6" w:space="0" w:color="auto"/>
            </w:tcBorders>
          </w:tcPr>
          <w:p w14:paraId="163FDC4A" w14:textId="5E8343E8" w:rsidR="00FA7E9E"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AF2B084" w14:textId="6CD0FC89" w:rsidR="00FA7E9E" w:rsidRPr="00A11BC5"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Vendor Management</w:t>
            </w:r>
          </w:p>
        </w:tc>
        <w:tc>
          <w:tcPr>
            <w:tcW w:w="2700" w:type="dxa"/>
            <w:tcBorders>
              <w:top w:val="single" w:sz="6" w:space="0" w:color="auto"/>
              <w:left w:val="single" w:sz="6" w:space="0" w:color="auto"/>
              <w:bottom w:val="single" w:sz="6" w:space="0" w:color="auto"/>
              <w:right w:val="single" w:sz="6" w:space="0" w:color="auto"/>
            </w:tcBorders>
          </w:tcPr>
          <w:p w14:paraId="3B6A832F" w14:textId="28750B22" w:rsidR="00FA7E9E" w:rsidRPr="00A11BC5"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VM001.P</w:t>
            </w:r>
          </w:p>
        </w:tc>
      </w:tr>
      <w:tr w:rsidR="00FA7E9E"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576E3B5C"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Employee Validation, Compensation, and Movement</w:t>
            </w:r>
          </w:p>
        </w:tc>
        <w:tc>
          <w:tcPr>
            <w:tcW w:w="1170" w:type="dxa"/>
            <w:tcBorders>
              <w:top w:val="single" w:sz="6" w:space="0" w:color="auto"/>
              <w:left w:val="single" w:sz="6" w:space="0" w:color="auto"/>
              <w:bottom w:val="single" w:sz="6" w:space="0" w:color="auto"/>
              <w:right w:val="single" w:sz="6" w:space="0" w:color="auto"/>
            </w:tcBorders>
          </w:tcPr>
          <w:p w14:paraId="34924A3D" w14:textId="6A2BDD2F" w:rsidR="00FA7E9E" w:rsidRPr="00F223A7" w:rsidRDefault="00FA7E9E" w:rsidP="00FA7E9E">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79DBD24" w14:textId="77777777" w:rsidR="00FA7E9E" w:rsidRPr="00A11BC5"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Employee Validation/Compensation/ Movement</w:t>
            </w:r>
          </w:p>
          <w:p w14:paraId="6B36D5E2" w14:textId="796E0FED"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Acquired Employees - Post Integration</w:t>
            </w:r>
          </w:p>
        </w:tc>
        <w:tc>
          <w:tcPr>
            <w:tcW w:w="2700" w:type="dxa"/>
            <w:tcBorders>
              <w:top w:val="single" w:sz="6" w:space="0" w:color="auto"/>
              <w:left w:val="single" w:sz="6" w:space="0" w:color="auto"/>
              <w:bottom w:val="single" w:sz="6" w:space="0" w:color="auto"/>
              <w:right w:val="single" w:sz="6" w:space="0" w:color="auto"/>
            </w:tcBorders>
          </w:tcPr>
          <w:p w14:paraId="0E65EF10" w14:textId="77777777" w:rsidR="00FA7E9E" w:rsidRPr="00A11BC5"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All</w:t>
            </w:r>
          </w:p>
          <w:p w14:paraId="7790E4F1" w14:textId="77777777" w:rsidR="00FA7E9E" w:rsidRPr="00A11BC5" w:rsidRDefault="00FA7E9E" w:rsidP="00FA7E9E">
            <w:pPr>
              <w:keepNext/>
              <w:keepLines/>
              <w:autoSpaceDE w:val="0"/>
              <w:autoSpaceDN w:val="0"/>
              <w:adjustRightInd w:val="0"/>
              <w:ind w:left="15"/>
              <w:rPr>
                <w:rFonts w:ascii="Arial" w:hAnsi="Arial" w:cs="Arial"/>
                <w:color w:val="000000"/>
                <w:sz w:val="20"/>
                <w:szCs w:val="20"/>
              </w:rPr>
            </w:pPr>
          </w:p>
          <w:p w14:paraId="31B82322" w14:textId="0CABF13B"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AE001.P</w:t>
            </w:r>
          </w:p>
        </w:tc>
      </w:tr>
      <w:tr w:rsidR="00FA7E9E"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3576AC56"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Internal Controls</w:t>
            </w:r>
          </w:p>
        </w:tc>
        <w:tc>
          <w:tcPr>
            <w:tcW w:w="1170" w:type="dxa"/>
            <w:tcBorders>
              <w:top w:val="single" w:sz="6" w:space="0" w:color="auto"/>
              <w:left w:val="single" w:sz="6" w:space="0" w:color="auto"/>
              <w:bottom w:val="single" w:sz="6" w:space="0" w:color="auto"/>
              <w:right w:val="single" w:sz="6" w:space="0" w:color="auto"/>
            </w:tcBorders>
          </w:tcPr>
          <w:p w14:paraId="34290E48" w14:textId="24BE3304"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2FB7D6C7"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 xml:space="preserve">Internal Controls </w:t>
            </w:r>
          </w:p>
        </w:tc>
        <w:tc>
          <w:tcPr>
            <w:tcW w:w="2700" w:type="dxa"/>
            <w:tcBorders>
              <w:top w:val="single" w:sz="6" w:space="0" w:color="auto"/>
              <w:left w:val="single" w:sz="6" w:space="0" w:color="auto"/>
              <w:bottom w:val="single" w:sz="6" w:space="0" w:color="auto"/>
              <w:right w:val="single" w:sz="6" w:space="0" w:color="auto"/>
            </w:tcBorders>
          </w:tcPr>
          <w:p w14:paraId="263A8F1A" w14:textId="3AB75E38"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All</w:t>
            </w:r>
          </w:p>
        </w:tc>
      </w:tr>
      <w:tr w:rsidR="00FA7E9E"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27A66097"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Business Continuity Plan</w:t>
            </w:r>
          </w:p>
        </w:tc>
        <w:tc>
          <w:tcPr>
            <w:tcW w:w="1170" w:type="dxa"/>
            <w:tcBorders>
              <w:top w:val="single" w:sz="6" w:space="0" w:color="auto"/>
              <w:left w:val="single" w:sz="6" w:space="0" w:color="auto"/>
              <w:bottom w:val="single" w:sz="6" w:space="0" w:color="auto"/>
              <w:right w:val="single" w:sz="6" w:space="0" w:color="auto"/>
            </w:tcBorders>
          </w:tcPr>
          <w:p w14:paraId="2562DBD2" w14:textId="34D436F4"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4C4D0E06"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Business Continuity Planning</w:t>
            </w:r>
          </w:p>
        </w:tc>
        <w:tc>
          <w:tcPr>
            <w:tcW w:w="2700" w:type="dxa"/>
            <w:tcBorders>
              <w:top w:val="single" w:sz="6" w:space="0" w:color="auto"/>
              <w:left w:val="single" w:sz="6" w:space="0" w:color="auto"/>
              <w:bottom w:val="single" w:sz="6" w:space="0" w:color="auto"/>
              <w:right w:val="single" w:sz="6" w:space="0" w:color="auto"/>
            </w:tcBorders>
          </w:tcPr>
          <w:p w14:paraId="465766AF" w14:textId="431FDEC9" w:rsidR="00FA7E9E" w:rsidRPr="00F223A7" w:rsidRDefault="00FA7E9E" w:rsidP="00FA7E9E">
            <w:pPr>
              <w:keepNext/>
              <w:keepLines/>
              <w:autoSpaceDE w:val="0"/>
              <w:autoSpaceDN w:val="0"/>
              <w:adjustRightInd w:val="0"/>
              <w:ind w:left="15"/>
              <w:rPr>
                <w:rFonts w:ascii="Arial" w:hAnsi="Arial" w:cs="Arial"/>
                <w:color w:val="000000"/>
                <w:sz w:val="20"/>
                <w:szCs w:val="20"/>
              </w:rPr>
            </w:pPr>
            <w:r w:rsidRPr="00A11BC5">
              <w:rPr>
                <w:rFonts w:ascii="Arial" w:hAnsi="Arial" w:cs="Arial"/>
                <w:color w:val="000000"/>
                <w:sz w:val="20"/>
                <w:szCs w:val="20"/>
              </w:rPr>
              <w:t>All</w:t>
            </w:r>
          </w:p>
        </w:tc>
      </w:tr>
    </w:tbl>
    <w:p w14:paraId="7862DB96" w14:textId="77777777" w:rsidR="00A11BC5" w:rsidRDefault="00A11BC5" w:rsidP="00A11BC5">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7D2750">
      <w:pPr>
        <w:pStyle w:val="Heading2"/>
      </w:pPr>
      <w:bookmarkStart w:id="2" w:name="_Toc218240278"/>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9A4CF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9A4CF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9A4CFF">
      <w:pPr>
        <w:autoSpaceDE w:val="0"/>
        <w:autoSpaceDN w:val="0"/>
        <w:adjustRightInd w:val="0"/>
        <w:rPr>
          <w:rFonts w:ascii="Arial" w:hAnsi="Arial" w:cs="Arial"/>
          <w:color w:val="000000"/>
          <w:sz w:val="20"/>
          <w:szCs w:val="20"/>
        </w:rPr>
      </w:pPr>
    </w:p>
    <w:p w14:paraId="0701B77F" w14:textId="77777777" w:rsidR="009A4CFF" w:rsidRDefault="00C469A6" w:rsidP="009A4CF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78233F3D" w14:textId="77777777" w:rsidR="009A4CFF" w:rsidRDefault="009A4CFF" w:rsidP="009A4CFF">
      <w:pPr>
        <w:autoSpaceDE w:val="0"/>
        <w:autoSpaceDN w:val="0"/>
        <w:adjustRightInd w:val="0"/>
        <w:rPr>
          <w:rFonts w:ascii="Arial" w:hAnsi="Arial" w:cs="Arial"/>
          <w:color w:val="000000"/>
          <w:sz w:val="20"/>
          <w:szCs w:val="20"/>
        </w:rPr>
      </w:pPr>
    </w:p>
    <w:p w14:paraId="63ED31A3" w14:textId="01D4BF12" w:rsidR="009A4CFF" w:rsidRPr="00F223A7" w:rsidRDefault="0056476B" w:rsidP="00873AD9">
      <w:pPr>
        <w:autoSpaceDE w:val="0"/>
        <w:autoSpaceDN w:val="0"/>
        <w:adjustRightInd w:val="0"/>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r w:rsidR="003B5C64" w:rsidDel="003B5C64">
        <w:rPr>
          <w:rFonts w:ascii="Arial" w:eastAsia="Times New Roman" w:hAnsi="Arial" w:cs="Arial"/>
          <w:sz w:val="20"/>
          <w:szCs w:val="20"/>
        </w:rPr>
        <w:t xml:space="preserve"> </w:t>
      </w:r>
    </w:p>
    <w:p w14:paraId="4B07B969" w14:textId="77777777" w:rsidR="006C4748" w:rsidRDefault="006C4748" w:rsidP="009A4CFF"/>
    <w:p w14:paraId="3C59BDF8" w14:textId="77777777" w:rsidR="00E57BB7" w:rsidRPr="00F223A7" w:rsidRDefault="00E57BB7" w:rsidP="009A4CF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903C14" w:rsidRDefault="00E57BB7" w:rsidP="0053414F">
            <w:pPr>
              <w:keepNext/>
              <w:keepLines/>
              <w:autoSpaceDE w:val="0"/>
              <w:autoSpaceDN w:val="0"/>
              <w:adjustRightInd w:val="0"/>
              <w:ind w:left="15"/>
              <w:rPr>
                <w:rFonts w:ascii="Arial" w:hAnsi="Arial" w:cs="Arial"/>
                <w:b/>
                <w:bCs/>
                <w:color w:val="000000"/>
                <w:sz w:val="20"/>
                <w:szCs w:val="20"/>
              </w:rPr>
            </w:pPr>
            <w:r w:rsidRPr="00903C14">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903C14" w:rsidRDefault="00E57BB7" w:rsidP="0053414F">
            <w:pPr>
              <w:keepNext/>
              <w:keepLines/>
              <w:autoSpaceDE w:val="0"/>
              <w:autoSpaceDN w:val="0"/>
              <w:adjustRightInd w:val="0"/>
              <w:ind w:left="15"/>
              <w:rPr>
                <w:rFonts w:ascii="Arial" w:hAnsi="Arial" w:cs="Arial"/>
                <w:b/>
                <w:bCs/>
                <w:color w:val="000000"/>
                <w:sz w:val="20"/>
                <w:szCs w:val="20"/>
              </w:rPr>
            </w:pPr>
            <w:r w:rsidRPr="00903C14">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903C14" w:rsidRDefault="00E57BB7" w:rsidP="0053414F">
            <w:pPr>
              <w:keepNext/>
              <w:keepLines/>
              <w:autoSpaceDE w:val="0"/>
              <w:autoSpaceDN w:val="0"/>
              <w:adjustRightInd w:val="0"/>
              <w:ind w:left="15"/>
              <w:rPr>
                <w:rFonts w:ascii="Arial" w:hAnsi="Arial" w:cs="Arial"/>
                <w:b/>
                <w:bCs/>
                <w:color w:val="000000"/>
                <w:sz w:val="20"/>
                <w:szCs w:val="20"/>
              </w:rPr>
            </w:pPr>
            <w:r w:rsidRPr="00903C14">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903C14" w:rsidRDefault="00E57BB7" w:rsidP="0053414F">
            <w:pPr>
              <w:keepNext/>
              <w:keepLines/>
              <w:autoSpaceDE w:val="0"/>
              <w:autoSpaceDN w:val="0"/>
              <w:adjustRightInd w:val="0"/>
              <w:ind w:left="15"/>
              <w:rPr>
                <w:rFonts w:ascii="Arial" w:hAnsi="Arial" w:cs="Arial"/>
                <w:b/>
                <w:bCs/>
                <w:color w:val="000000"/>
                <w:sz w:val="20"/>
                <w:szCs w:val="20"/>
              </w:rPr>
            </w:pPr>
            <w:r w:rsidRPr="00903C14">
              <w:rPr>
                <w:rFonts w:ascii="Arial" w:hAnsi="Arial" w:cs="Arial"/>
                <w:b/>
                <w:bCs/>
                <w:color w:val="000000"/>
                <w:sz w:val="20"/>
                <w:szCs w:val="20"/>
              </w:rPr>
              <w:t>Concern</w:t>
            </w:r>
          </w:p>
        </w:tc>
      </w:tr>
      <w:tr w:rsidR="00903C14" w:rsidRPr="00F223A7" w14:paraId="289E00BE"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EF6394A" w14:textId="77777777" w:rsidR="00903C14" w:rsidRPr="00903C14" w:rsidRDefault="00903C14" w:rsidP="00903C14">
            <w:pPr>
              <w:keepNext/>
              <w:keepLines/>
              <w:autoSpaceDE w:val="0"/>
              <w:autoSpaceDN w:val="0"/>
              <w:adjustRightInd w:val="0"/>
              <w:ind w:left="15"/>
              <w:rPr>
                <w:rFonts w:ascii="Arial" w:hAnsi="Arial" w:cs="Arial"/>
                <w:color w:val="000000"/>
                <w:sz w:val="20"/>
                <w:szCs w:val="20"/>
              </w:rPr>
            </w:pPr>
            <w:r w:rsidRPr="00903C14">
              <w:rPr>
                <w:rFonts w:ascii="Arial" w:hAnsi="Arial" w:cs="Arial"/>
                <w:color w:val="000000"/>
                <w:sz w:val="20"/>
                <w:szCs w:val="20"/>
              </w:rPr>
              <w:t>Payroll</w:t>
            </w:r>
          </w:p>
          <w:p w14:paraId="37009CBB" w14:textId="77777777" w:rsidR="00903C14" w:rsidRPr="00903C14" w:rsidRDefault="00903C14" w:rsidP="00903C14">
            <w:pPr>
              <w:keepNext/>
              <w:keepLines/>
              <w:autoSpaceDE w:val="0"/>
              <w:autoSpaceDN w:val="0"/>
              <w:adjustRightInd w:val="0"/>
              <w:ind w:left="15"/>
              <w:rPr>
                <w:rFonts w:ascii="Arial" w:hAnsi="Arial" w:cs="Arial"/>
                <w:color w:val="000000"/>
                <w:sz w:val="20"/>
                <w:szCs w:val="20"/>
              </w:rPr>
            </w:pPr>
          </w:p>
          <w:p w14:paraId="2D898B66" w14:textId="77777777" w:rsidR="00903C14" w:rsidRPr="00903C14" w:rsidRDefault="00903C14" w:rsidP="00903C14">
            <w:pPr>
              <w:keepNext/>
              <w:keepLines/>
              <w:autoSpaceDE w:val="0"/>
              <w:autoSpaceDN w:val="0"/>
              <w:adjustRightInd w:val="0"/>
              <w:ind w:left="15"/>
              <w:rPr>
                <w:rFonts w:ascii="Arial" w:hAnsi="Arial" w:cs="Arial"/>
                <w:color w:val="000000"/>
                <w:sz w:val="20"/>
                <w:szCs w:val="20"/>
              </w:rPr>
            </w:pPr>
            <w:r w:rsidRPr="00903C14">
              <w:rPr>
                <w:rFonts w:ascii="Arial" w:hAnsi="Arial" w:cs="Arial"/>
                <w:color w:val="000000"/>
                <w:sz w:val="20"/>
                <w:szCs w:val="20"/>
              </w:rPr>
              <w:t>Warehouse(s):</w:t>
            </w:r>
            <w:r w:rsidRPr="00903C14">
              <w:rPr>
                <w:rFonts w:ascii="Arial" w:hAnsi="Arial" w:cs="Arial"/>
                <w:color w:val="000000"/>
                <w:sz w:val="20"/>
                <w:szCs w:val="20"/>
              </w:rPr>
              <w:tab/>
            </w:r>
          </w:p>
          <w:p w14:paraId="10B59D40" w14:textId="77777777" w:rsidR="00903C14" w:rsidRPr="00903C14" w:rsidRDefault="00903C14" w:rsidP="00903C14">
            <w:pPr>
              <w:keepNext/>
              <w:keepLines/>
              <w:autoSpaceDE w:val="0"/>
              <w:autoSpaceDN w:val="0"/>
              <w:adjustRightInd w:val="0"/>
              <w:ind w:left="15"/>
              <w:rPr>
                <w:rFonts w:ascii="Arial" w:hAnsi="Arial" w:cs="Arial"/>
                <w:color w:val="000000"/>
                <w:sz w:val="20"/>
                <w:szCs w:val="20"/>
              </w:rPr>
            </w:pPr>
            <w:r w:rsidRPr="00903C14">
              <w:rPr>
                <w:rFonts w:ascii="Arial" w:hAnsi="Arial" w:cs="Arial"/>
                <w:color w:val="000000"/>
                <w:sz w:val="20"/>
                <w:szCs w:val="20"/>
              </w:rPr>
              <w:t>Level of Access:</w:t>
            </w:r>
            <w:r w:rsidRPr="00903C14">
              <w:rPr>
                <w:rFonts w:ascii="Arial" w:hAnsi="Arial" w:cs="Arial"/>
                <w:color w:val="000000"/>
                <w:sz w:val="20"/>
                <w:szCs w:val="20"/>
              </w:rPr>
              <w:tab/>
            </w:r>
          </w:p>
          <w:p w14:paraId="225E67E2" w14:textId="77777777" w:rsidR="00903C14" w:rsidRPr="00903C14" w:rsidRDefault="00903C14" w:rsidP="00903C14">
            <w:pPr>
              <w:keepNext/>
              <w:keepLines/>
              <w:autoSpaceDE w:val="0"/>
              <w:autoSpaceDN w:val="0"/>
              <w:adjustRightInd w:val="0"/>
              <w:ind w:left="15"/>
              <w:rPr>
                <w:rFonts w:ascii="Arial" w:hAnsi="Arial" w:cs="Arial"/>
                <w:color w:val="000000"/>
                <w:sz w:val="20"/>
                <w:szCs w:val="20"/>
              </w:rPr>
            </w:pPr>
            <w:r w:rsidRPr="00903C14">
              <w:rPr>
                <w:rFonts w:ascii="Arial" w:hAnsi="Arial" w:cs="Arial"/>
                <w:color w:val="000000"/>
                <w:sz w:val="20"/>
                <w:szCs w:val="20"/>
              </w:rPr>
              <w:t>Parameter(s):</w:t>
            </w:r>
          </w:p>
          <w:p w14:paraId="6501DBB0" w14:textId="1AC41575" w:rsidR="00903C14" w:rsidRPr="00903C14" w:rsidRDefault="00903C14" w:rsidP="00903C14">
            <w:pPr>
              <w:keepNext/>
              <w:keepLines/>
              <w:autoSpaceDE w:val="0"/>
              <w:autoSpaceDN w:val="0"/>
              <w:adjustRightInd w:val="0"/>
              <w:ind w:left="15"/>
              <w:rPr>
                <w:rFonts w:ascii="Arial" w:hAnsi="Arial" w:cs="Arial"/>
                <w:b/>
                <w:bCs/>
                <w:color w:val="000000"/>
                <w:sz w:val="20"/>
                <w:szCs w:val="20"/>
              </w:rPr>
            </w:pPr>
            <w:r w:rsidRPr="00903C14">
              <w:rPr>
                <w:rFonts w:ascii="Arial" w:hAnsi="Arial" w:cs="Arial"/>
                <w:color w:val="000000"/>
                <w:sz w:val="20"/>
                <w:szCs w:val="20"/>
              </w:rPr>
              <w:t>Reports:</w:t>
            </w:r>
          </w:p>
        </w:tc>
        <w:tc>
          <w:tcPr>
            <w:tcW w:w="1250" w:type="pct"/>
            <w:gridSpan w:val="2"/>
            <w:tcBorders>
              <w:top w:val="single" w:sz="6" w:space="0" w:color="auto"/>
              <w:left w:val="single" w:sz="6" w:space="0" w:color="auto"/>
              <w:bottom w:val="single" w:sz="6" w:space="0" w:color="auto"/>
              <w:right w:val="single" w:sz="6" w:space="0" w:color="auto"/>
            </w:tcBorders>
          </w:tcPr>
          <w:p w14:paraId="52EAF272" w14:textId="41EDACE3" w:rsidR="00903C14" w:rsidRPr="00903C14" w:rsidRDefault="00903C14" w:rsidP="00903C14">
            <w:pPr>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903C14">
              <w:rPr>
                <w:rFonts w:ascii="Arial" w:hAnsi="Arial" w:cs="Arial"/>
                <w:color w:val="000000"/>
                <w:sz w:val="20"/>
                <w:szCs w:val="20"/>
              </w:rPr>
              <w:t>Balance sheet account summary showing large, aged variances between ledger and sub-ledger and large swing month-over-month</w:t>
            </w:r>
          </w:p>
          <w:p w14:paraId="1A63DF53" w14:textId="560E47B8" w:rsidR="00903C14" w:rsidRPr="00903C14" w:rsidRDefault="00903C14" w:rsidP="00903C14">
            <w:pPr>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903C14">
              <w:rPr>
                <w:rFonts w:ascii="Arial" w:hAnsi="Arial" w:cs="Arial"/>
                <w:color w:val="000000"/>
                <w:sz w:val="20"/>
                <w:szCs w:val="20"/>
              </w:rPr>
              <w:t>Duplicate payments</w:t>
            </w:r>
          </w:p>
          <w:p w14:paraId="047B39D0" w14:textId="7CE25414" w:rsidR="00903C14" w:rsidRPr="00903C14" w:rsidRDefault="00903C14" w:rsidP="00903C14">
            <w:pPr>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903C14">
              <w:rPr>
                <w:rFonts w:ascii="Arial" w:hAnsi="Arial" w:cs="Arial"/>
                <w:color w:val="000000"/>
                <w:sz w:val="20"/>
                <w:szCs w:val="20"/>
              </w:rPr>
              <w:t>Verifying employee status against w3/People</w:t>
            </w:r>
          </w:p>
          <w:p w14:paraId="06659F0E" w14:textId="11C0753C" w:rsidR="00903C14" w:rsidRPr="00903C14" w:rsidRDefault="00903C14" w:rsidP="00903C14">
            <w:pPr>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903C14">
              <w:rPr>
                <w:rFonts w:ascii="Arial" w:hAnsi="Arial" w:cs="Arial"/>
                <w:color w:val="000000"/>
                <w:sz w:val="20"/>
                <w:szCs w:val="20"/>
              </w:rPr>
              <w:t>Multiple Tax File Numbers or bank account numbers for one employee</w:t>
            </w:r>
          </w:p>
          <w:p w14:paraId="0393A24C" w14:textId="1F5E3CEA" w:rsidR="00903C14" w:rsidRPr="00903C14" w:rsidRDefault="00903C14" w:rsidP="00903C14">
            <w:pPr>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903C14">
              <w:rPr>
                <w:rFonts w:ascii="Arial" w:hAnsi="Arial" w:cs="Arial"/>
                <w:color w:val="000000"/>
                <w:sz w:val="20"/>
                <w:szCs w:val="20"/>
              </w:rPr>
              <w:t>Inconsistent payment dates compared to hire/termination/leave dates</w:t>
            </w:r>
          </w:p>
          <w:p w14:paraId="1355D511" w14:textId="43764936" w:rsidR="00903C14" w:rsidRPr="00903C14" w:rsidRDefault="00903C14" w:rsidP="00903C14">
            <w:pPr>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903C14">
              <w:rPr>
                <w:rFonts w:ascii="Arial" w:hAnsi="Arial" w:cs="Arial"/>
                <w:color w:val="000000"/>
                <w:sz w:val="20"/>
                <w:szCs w:val="20"/>
              </w:rPr>
              <w:t xml:space="preserve">Mismatches between payroll and employee master file (match by </w:t>
            </w:r>
            <w:r w:rsidR="00873AD9">
              <w:rPr>
                <w:rFonts w:ascii="Arial" w:hAnsi="Arial" w:cs="Arial"/>
                <w:color w:val="000000"/>
                <w:sz w:val="20"/>
                <w:szCs w:val="20"/>
              </w:rPr>
              <w:t>Talent ID</w:t>
            </w:r>
            <w:r w:rsidR="00873AD9" w:rsidRPr="00903C14">
              <w:rPr>
                <w:rFonts w:ascii="Arial" w:hAnsi="Arial" w:cs="Arial"/>
                <w:color w:val="000000"/>
                <w:sz w:val="20"/>
                <w:szCs w:val="20"/>
              </w:rPr>
              <w:t xml:space="preserve"> </w:t>
            </w:r>
            <w:r w:rsidRPr="00903C14">
              <w:rPr>
                <w:rFonts w:ascii="Arial" w:hAnsi="Arial" w:cs="Arial"/>
                <w:color w:val="000000"/>
                <w:sz w:val="20"/>
                <w:szCs w:val="20"/>
              </w:rPr>
              <w:t>– compare bank accounts, salary to pay rate, bonus, etc.)</w:t>
            </w:r>
          </w:p>
        </w:tc>
        <w:tc>
          <w:tcPr>
            <w:tcW w:w="1249" w:type="pct"/>
            <w:gridSpan w:val="2"/>
            <w:tcBorders>
              <w:top w:val="single" w:sz="6" w:space="0" w:color="auto"/>
              <w:left w:val="single" w:sz="6" w:space="0" w:color="auto"/>
              <w:bottom w:val="single" w:sz="6" w:space="0" w:color="auto"/>
              <w:right w:val="single" w:sz="6" w:space="0" w:color="auto"/>
            </w:tcBorders>
          </w:tcPr>
          <w:p w14:paraId="4517ADB1" w14:textId="386F3F82" w:rsidR="00903C14" w:rsidRPr="00903C14" w:rsidRDefault="00903C14" w:rsidP="006F1D0F">
            <w:pPr>
              <w:keepNext/>
              <w:keepLines/>
              <w:numPr>
                <w:ilvl w:val="0"/>
                <w:numId w:val="10"/>
              </w:numPr>
              <w:autoSpaceDE w:val="0"/>
              <w:autoSpaceDN w:val="0"/>
              <w:adjustRightInd w:val="0"/>
              <w:ind w:left="375" w:hanging="360"/>
              <w:rPr>
                <w:rFonts w:ascii="Arial" w:hAnsi="Arial" w:cs="Arial"/>
                <w:color w:val="000000"/>
                <w:sz w:val="20"/>
                <w:szCs w:val="20"/>
              </w:rPr>
            </w:pPr>
            <w:r w:rsidRPr="00903C14">
              <w:rPr>
                <w:rFonts w:ascii="Arial" w:hAnsi="Arial" w:cs="Arial"/>
                <w:color w:val="000000"/>
                <w:sz w:val="20"/>
                <w:szCs w:val="20"/>
              </w:rPr>
              <w:t>Inaccurate reconciliation between ledger and sub-ledger</w:t>
            </w:r>
            <w:r w:rsidRPr="00903C14">
              <w:rPr>
                <w:rFonts w:ascii="Arial" w:hAnsi="Arial" w:cs="Arial"/>
                <w:color w:val="000000"/>
                <w:sz w:val="20"/>
                <w:szCs w:val="20"/>
              </w:rPr>
              <w:br/>
            </w:r>
          </w:p>
          <w:p w14:paraId="123A1FF5" w14:textId="36001A8A" w:rsidR="00903C14" w:rsidRPr="00903C14" w:rsidRDefault="00903C14" w:rsidP="006F1D0F">
            <w:pPr>
              <w:keepNext/>
              <w:keepLines/>
              <w:numPr>
                <w:ilvl w:val="0"/>
                <w:numId w:val="10"/>
              </w:numPr>
              <w:autoSpaceDE w:val="0"/>
              <w:autoSpaceDN w:val="0"/>
              <w:adjustRightInd w:val="0"/>
              <w:ind w:left="375" w:hanging="360"/>
              <w:rPr>
                <w:rFonts w:ascii="Arial" w:hAnsi="Arial" w:cs="Arial"/>
                <w:color w:val="000000"/>
                <w:sz w:val="20"/>
                <w:szCs w:val="20"/>
              </w:rPr>
            </w:pPr>
            <w:r w:rsidRPr="00903C14">
              <w:rPr>
                <w:rFonts w:ascii="Arial" w:hAnsi="Arial" w:cs="Arial"/>
                <w:color w:val="000000"/>
                <w:sz w:val="20"/>
                <w:szCs w:val="20"/>
              </w:rPr>
              <w:t>Duplicate and/or inaccurate payments to employees</w:t>
            </w:r>
            <w:r w:rsidRPr="00903C14">
              <w:rPr>
                <w:rFonts w:ascii="Arial" w:hAnsi="Arial" w:cs="Arial"/>
                <w:color w:val="000000"/>
                <w:sz w:val="20"/>
                <w:szCs w:val="20"/>
              </w:rPr>
              <w:br/>
            </w:r>
          </w:p>
          <w:p w14:paraId="5EDBB6C1" w14:textId="0CC01504" w:rsidR="00903C14" w:rsidRPr="00903C14" w:rsidRDefault="00903C14" w:rsidP="00903C14">
            <w:pPr>
              <w:keepNext/>
              <w:keepLines/>
              <w:numPr>
                <w:ilvl w:val="0"/>
                <w:numId w:val="10"/>
              </w:numPr>
              <w:autoSpaceDE w:val="0"/>
              <w:autoSpaceDN w:val="0"/>
              <w:adjustRightInd w:val="0"/>
              <w:ind w:left="375" w:hanging="360"/>
              <w:rPr>
                <w:rFonts w:ascii="Arial" w:hAnsi="Arial" w:cs="Arial"/>
                <w:color w:val="000000"/>
                <w:sz w:val="20"/>
                <w:szCs w:val="20"/>
              </w:rPr>
            </w:pPr>
            <w:r w:rsidRPr="00903C14">
              <w:rPr>
                <w:rFonts w:ascii="Arial" w:hAnsi="Arial" w:cs="Arial"/>
                <w:color w:val="000000"/>
                <w:sz w:val="20"/>
                <w:szCs w:val="20"/>
              </w:rPr>
              <w:t xml:space="preserve">Inaccurate payments to employees </w:t>
            </w:r>
          </w:p>
        </w:tc>
        <w:tc>
          <w:tcPr>
            <w:tcW w:w="1251" w:type="pct"/>
            <w:gridSpan w:val="2"/>
            <w:tcBorders>
              <w:top w:val="single" w:sz="6" w:space="0" w:color="auto"/>
              <w:left w:val="single" w:sz="6" w:space="0" w:color="auto"/>
              <w:bottom w:val="single" w:sz="6" w:space="0" w:color="auto"/>
              <w:right w:val="single" w:sz="6" w:space="0" w:color="auto"/>
            </w:tcBorders>
          </w:tcPr>
          <w:p w14:paraId="2DFEF231" w14:textId="108CED39" w:rsidR="00903C14" w:rsidRPr="00903C14" w:rsidRDefault="00903C14" w:rsidP="00903C14">
            <w:pPr>
              <w:autoSpaceDE w:val="0"/>
              <w:autoSpaceDN w:val="0"/>
              <w:adjustRightInd w:val="0"/>
              <w:rPr>
                <w:rFonts w:ascii="Arial" w:hAnsi="Arial" w:cs="Arial"/>
                <w:color w:val="000000"/>
                <w:sz w:val="20"/>
                <w:szCs w:val="20"/>
              </w:rPr>
            </w:pPr>
            <w:r w:rsidRPr="00903C14">
              <w:rPr>
                <w:rFonts w:ascii="Arial" w:hAnsi="Arial" w:cs="Arial"/>
                <w:color w:val="000000"/>
                <w:sz w:val="20"/>
                <w:szCs w:val="20"/>
              </w:rPr>
              <w:t xml:space="preserve">Poor design of and missing controls over the end-to-end payroll process could lead to invalid payments to employees, non-compliance with local laws and regulations, financial loss, and employee dissatisfaction. </w:t>
            </w:r>
          </w:p>
        </w:tc>
      </w:tr>
    </w:tbl>
    <w:p w14:paraId="00C60019" w14:textId="77777777" w:rsidR="00256148" w:rsidRDefault="00256148"/>
    <w:p w14:paraId="183D3416" w14:textId="77777777" w:rsidR="00256148" w:rsidRDefault="00256148">
      <w:pPr>
        <w:rPr>
          <w:rFonts w:ascii="Arial" w:hAnsi="Arial" w:cs="Arial"/>
          <w:color w:val="000000"/>
          <w:sz w:val="20"/>
          <w:szCs w:val="20"/>
        </w:rPr>
      </w:pPr>
      <w:r>
        <w:rPr>
          <w:rFonts w:ascii="Arial" w:hAnsi="Arial" w:cs="Arial"/>
          <w:color w:val="000000"/>
          <w:sz w:val="20"/>
          <w:szCs w:val="20"/>
        </w:rPr>
        <w:br w:type="page"/>
      </w:r>
    </w:p>
    <w:p w14:paraId="46FE6E36" w14:textId="28928676" w:rsidR="00256148" w:rsidRPr="00F31A49" w:rsidRDefault="00256148" w:rsidP="00256148">
      <w:pPr>
        <w:keepLines/>
        <w:tabs>
          <w:tab w:val="left" w:pos="2880"/>
        </w:tabs>
        <w:autoSpaceDE w:val="0"/>
        <w:autoSpaceDN w:val="0"/>
        <w:adjustRightInd w:val="0"/>
        <w:rPr>
          <w:rFonts w:ascii="Arial" w:hAnsi="Arial" w:cs="Arial"/>
          <w:color w:val="000000"/>
          <w:sz w:val="20"/>
          <w:szCs w:val="20"/>
        </w:rPr>
      </w:pPr>
      <w:r w:rsidRPr="00F31A49">
        <w:rPr>
          <w:rFonts w:ascii="Arial" w:hAnsi="Arial" w:cs="Arial"/>
          <w:color w:val="000000"/>
          <w:sz w:val="20"/>
          <w:szCs w:val="20"/>
        </w:rPr>
        <w:lastRenderedPageBreak/>
        <w:t>PLANNING: Data Analysis (Continued)</w:t>
      </w:r>
    </w:p>
    <w:p w14:paraId="013EB8C9" w14:textId="5E43A7DF" w:rsidR="00256148" w:rsidRPr="00F31A49" w:rsidRDefault="00256148">
      <w:pPr>
        <w:rPr>
          <w:rFonts w:ascii="Arial" w:hAnsi="Arial" w:cs="Arial"/>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256148" w:rsidRPr="00F31A49" w14:paraId="6DA3635C" w14:textId="77777777" w:rsidTr="0053414F">
        <w:tc>
          <w:tcPr>
            <w:tcW w:w="1250" w:type="pct"/>
            <w:tcBorders>
              <w:top w:val="single" w:sz="6" w:space="0" w:color="auto"/>
              <w:left w:val="single" w:sz="6" w:space="0" w:color="auto"/>
              <w:bottom w:val="single" w:sz="6" w:space="0" w:color="auto"/>
              <w:right w:val="single" w:sz="6" w:space="0" w:color="auto"/>
            </w:tcBorders>
          </w:tcPr>
          <w:p w14:paraId="1360F002" w14:textId="13A89D33" w:rsidR="00256148" w:rsidRPr="00F31A49" w:rsidRDefault="00256148" w:rsidP="00256148">
            <w:pPr>
              <w:keepNext/>
              <w:keepLines/>
              <w:autoSpaceDE w:val="0"/>
              <w:autoSpaceDN w:val="0"/>
              <w:adjustRightInd w:val="0"/>
              <w:ind w:left="15"/>
              <w:rPr>
                <w:rFonts w:ascii="Arial" w:hAnsi="Arial" w:cs="Arial"/>
                <w:color w:val="000000"/>
                <w:sz w:val="20"/>
                <w:szCs w:val="20"/>
              </w:rPr>
            </w:pPr>
            <w:r w:rsidRPr="00F31A49">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8E44470" w14:textId="776F7C9A" w:rsidR="00256148" w:rsidRPr="00F31A49" w:rsidRDefault="00256148" w:rsidP="00256148">
            <w:pPr>
              <w:autoSpaceDE w:val="0"/>
              <w:autoSpaceDN w:val="0"/>
              <w:adjustRightInd w:val="0"/>
              <w:rPr>
                <w:rFonts w:ascii="Arial" w:hAnsi="Arial" w:cs="Arial"/>
                <w:color w:val="000000"/>
                <w:sz w:val="20"/>
                <w:szCs w:val="20"/>
              </w:rPr>
            </w:pPr>
            <w:r w:rsidRPr="00F31A49">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382229A5" w14:textId="0B0C210D" w:rsidR="00256148" w:rsidRPr="00F31A49" w:rsidRDefault="00256148" w:rsidP="00256148">
            <w:pPr>
              <w:keepNext/>
              <w:keepLines/>
              <w:autoSpaceDE w:val="0"/>
              <w:autoSpaceDN w:val="0"/>
              <w:adjustRightInd w:val="0"/>
              <w:rPr>
                <w:rFonts w:ascii="Arial" w:hAnsi="Arial" w:cs="Arial"/>
                <w:color w:val="000000"/>
                <w:sz w:val="20"/>
                <w:szCs w:val="20"/>
              </w:rPr>
            </w:pPr>
            <w:r w:rsidRPr="00F31A49">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11A4782F" w14:textId="6B5CA1FF" w:rsidR="00256148" w:rsidRPr="00F31A49" w:rsidRDefault="00256148" w:rsidP="00256148">
            <w:pPr>
              <w:autoSpaceDE w:val="0"/>
              <w:autoSpaceDN w:val="0"/>
              <w:adjustRightInd w:val="0"/>
              <w:rPr>
                <w:rFonts w:ascii="Arial" w:hAnsi="Arial" w:cs="Arial"/>
                <w:sz w:val="20"/>
                <w:szCs w:val="20"/>
              </w:rPr>
            </w:pPr>
            <w:r w:rsidRPr="00F31A49">
              <w:rPr>
                <w:rFonts w:ascii="Arial" w:hAnsi="Arial" w:cs="Arial"/>
                <w:b/>
                <w:bCs/>
                <w:color w:val="000000"/>
                <w:sz w:val="20"/>
                <w:szCs w:val="20"/>
              </w:rPr>
              <w:t>Concern</w:t>
            </w:r>
          </w:p>
        </w:tc>
      </w:tr>
      <w:tr w:rsidR="00256148" w:rsidRPr="00F31A49" w14:paraId="3717B47B" w14:textId="77777777" w:rsidTr="0053414F">
        <w:tc>
          <w:tcPr>
            <w:tcW w:w="1250" w:type="pct"/>
            <w:tcBorders>
              <w:top w:val="single" w:sz="6" w:space="0" w:color="auto"/>
              <w:left w:val="single" w:sz="6" w:space="0" w:color="auto"/>
              <w:bottom w:val="single" w:sz="6" w:space="0" w:color="auto"/>
              <w:right w:val="single" w:sz="6" w:space="0" w:color="auto"/>
            </w:tcBorders>
          </w:tcPr>
          <w:p w14:paraId="3164DD87" w14:textId="77777777" w:rsidR="00256148" w:rsidRPr="00F31A49" w:rsidRDefault="00256148" w:rsidP="00256148">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41315F47" w14:textId="77777777" w:rsidR="00256148" w:rsidRPr="00F31A49" w:rsidRDefault="00256148" w:rsidP="00256148">
            <w:pPr>
              <w:keepNext/>
              <w:keepLines/>
              <w:autoSpaceDE w:val="0"/>
              <w:autoSpaceDN w:val="0"/>
              <w:adjustRightInd w:val="0"/>
              <w:ind w:left="15"/>
              <w:rPr>
                <w:rFonts w:ascii="Arial" w:hAnsi="Arial" w:cs="Arial"/>
                <w:color w:val="000000"/>
                <w:sz w:val="20"/>
                <w:szCs w:val="20"/>
              </w:rPr>
            </w:pPr>
            <w:r w:rsidRPr="00F31A49">
              <w:rPr>
                <w:rFonts w:ascii="Arial" w:hAnsi="Arial" w:cs="Arial"/>
                <w:color w:val="000000"/>
                <w:sz w:val="20"/>
                <w:szCs w:val="20"/>
              </w:rPr>
              <w:t xml:space="preserve">      Reports for Payroll:</w:t>
            </w:r>
          </w:p>
          <w:p w14:paraId="1E20F313" w14:textId="3E3A7EEA"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Overtime &amp; premium payments for selected dep</w:t>
            </w:r>
            <w:r w:rsidR="00C96094" w:rsidRPr="00F31A49">
              <w:rPr>
                <w:rFonts w:ascii="Arial" w:hAnsi="Arial" w:cs="Arial"/>
                <w:color w:val="000000"/>
                <w:sz w:val="20"/>
                <w:szCs w:val="20"/>
              </w:rPr>
              <w:t>t</w:t>
            </w:r>
            <w:r w:rsidRPr="00F31A49">
              <w:rPr>
                <w:rFonts w:ascii="Arial" w:hAnsi="Arial" w:cs="Arial"/>
                <w:color w:val="000000"/>
                <w:sz w:val="20"/>
                <w:szCs w:val="20"/>
              </w:rPr>
              <w:t xml:space="preserve">s </w:t>
            </w:r>
            <w:r w:rsidR="00C96094" w:rsidRPr="00F31A49">
              <w:rPr>
                <w:rFonts w:ascii="Arial" w:hAnsi="Arial" w:cs="Arial"/>
                <w:color w:val="000000"/>
                <w:sz w:val="20"/>
                <w:szCs w:val="20"/>
              </w:rPr>
              <w:t>&amp;</w:t>
            </w:r>
            <w:r w:rsidRPr="00F31A49">
              <w:rPr>
                <w:rFonts w:ascii="Arial" w:hAnsi="Arial" w:cs="Arial"/>
                <w:color w:val="000000"/>
                <w:sz w:val="20"/>
                <w:szCs w:val="20"/>
              </w:rPr>
              <w:t xml:space="preserve"> or </w:t>
            </w:r>
            <w:r w:rsidR="00873AD9">
              <w:rPr>
                <w:rFonts w:ascii="Arial" w:hAnsi="Arial" w:cs="Arial"/>
                <w:color w:val="000000"/>
                <w:sz w:val="20"/>
                <w:szCs w:val="20"/>
              </w:rPr>
              <w:t>Talent ID</w:t>
            </w:r>
            <w:r w:rsidR="00873AD9" w:rsidRPr="00F31A49">
              <w:rPr>
                <w:rFonts w:ascii="Arial" w:hAnsi="Arial" w:cs="Arial"/>
                <w:color w:val="000000"/>
                <w:sz w:val="20"/>
                <w:szCs w:val="20"/>
              </w:rPr>
              <w:t xml:space="preserve">s </w:t>
            </w:r>
            <w:r w:rsidRPr="00F31A49">
              <w:rPr>
                <w:rFonts w:ascii="Arial" w:hAnsi="Arial" w:cs="Arial"/>
                <w:color w:val="000000"/>
                <w:sz w:val="20"/>
                <w:szCs w:val="20"/>
              </w:rPr>
              <w:t>and depts.</w:t>
            </w:r>
          </w:p>
          <w:p w14:paraId="7119CFEE" w14:textId="3DDCDD59"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 xml:space="preserve">Nonexempt Overtime </w:t>
            </w:r>
            <w:r w:rsidR="00C96094" w:rsidRPr="00F31A49">
              <w:rPr>
                <w:rFonts w:ascii="Arial" w:hAnsi="Arial" w:cs="Arial"/>
                <w:color w:val="000000"/>
                <w:sz w:val="20"/>
                <w:szCs w:val="20"/>
              </w:rPr>
              <w:t>&amp;</w:t>
            </w:r>
            <w:r w:rsidRPr="00F31A49">
              <w:rPr>
                <w:rFonts w:ascii="Arial" w:hAnsi="Arial" w:cs="Arial"/>
                <w:color w:val="000000"/>
                <w:sz w:val="20"/>
                <w:szCs w:val="20"/>
              </w:rPr>
              <w:t xml:space="preserve"> Premium payments for selected </w:t>
            </w:r>
            <w:r w:rsidR="00873AD9">
              <w:rPr>
                <w:rFonts w:ascii="Arial" w:hAnsi="Arial" w:cs="Arial"/>
                <w:color w:val="000000"/>
                <w:sz w:val="20"/>
                <w:szCs w:val="20"/>
              </w:rPr>
              <w:t xml:space="preserve">Talent </w:t>
            </w:r>
            <w:proofErr w:type="gramStart"/>
            <w:r w:rsidR="00873AD9">
              <w:rPr>
                <w:rFonts w:ascii="Arial" w:hAnsi="Arial" w:cs="Arial"/>
                <w:color w:val="000000"/>
                <w:sz w:val="20"/>
                <w:szCs w:val="20"/>
              </w:rPr>
              <w:t>ID</w:t>
            </w:r>
            <w:r w:rsidR="00873AD9" w:rsidRPr="00F31A49">
              <w:rPr>
                <w:rFonts w:ascii="Arial" w:hAnsi="Arial" w:cs="Arial"/>
                <w:color w:val="000000"/>
                <w:sz w:val="20"/>
                <w:szCs w:val="20"/>
              </w:rPr>
              <w:t xml:space="preserve">s </w:t>
            </w:r>
            <w:r w:rsidR="00C96094" w:rsidRPr="00F31A49">
              <w:rPr>
                <w:rFonts w:ascii="Arial" w:hAnsi="Arial" w:cs="Arial"/>
                <w:color w:val="000000"/>
                <w:sz w:val="20"/>
                <w:szCs w:val="20"/>
              </w:rPr>
              <w:t>&amp;</w:t>
            </w:r>
            <w:r w:rsidRPr="00F31A49">
              <w:rPr>
                <w:rFonts w:ascii="Arial" w:hAnsi="Arial" w:cs="Arial"/>
                <w:color w:val="000000"/>
                <w:sz w:val="20"/>
                <w:szCs w:val="20"/>
              </w:rPr>
              <w:t xml:space="preserve"> or</w:t>
            </w:r>
            <w:proofErr w:type="gramEnd"/>
            <w:r w:rsidRPr="00F31A49">
              <w:rPr>
                <w:rFonts w:ascii="Arial" w:hAnsi="Arial" w:cs="Arial"/>
                <w:color w:val="000000"/>
                <w:sz w:val="20"/>
                <w:szCs w:val="20"/>
              </w:rPr>
              <w:t xml:space="preserve"> departments.</w:t>
            </w:r>
          </w:p>
          <w:p w14:paraId="064AC7DD" w14:textId="7B928E8E"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 xml:space="preserve">All Retention Payments within a specified </w:t>
            </w:r>
            <w:r w:rsidR="007D2750" w:rsidRPr="00F31A49">
              <w:rPr>
                <w:rFonts w:ascii="Arial" w:hAnsi="Arial" w:cs="Arial"/>
                <w:color w:val="000000"/>
                <w:sz w:val="20"/>
                <w:szCs w:val="20"/>
              </w:rPr>
              <w:t>timeframe</w:t>
            </w:r>
            <w:r w:rsidRPr="00F31A49">
              <w:rPr>
                <w:rFonts w:ascii="Arial" w:hAnsi="Arial" w:cs="Arial"/>
                <w:color w:val="000000"/>
                <w:sz w:val="20"/>
                <w:szCs w:val="20"/>
              </w:rPr>
              <w:t>.</w:t>
            </w:r>
          </w:p>
          <w:p w14:paraId="7DE21A0F" w14:textId="66E6FFCD"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Exempt Suppl</w:t>
            </w:r>
            <w:r w:rsidR="00C97280" w:rsidRPr="00F31A49">
              <w:rPr>
                <w:rFonts w:ascii="Arial" w:hAnsi="Arial" w:cs="Arial"/>
                <w:color w:val="000000"/>
                <w:sz w:val="20"/>
                <w:szCs w:val="20"/>
              </w:rPr>
              <w:t>.</w:t>
            </w:r>
            <w:r w:rsidRPr="00F31A49">
              <w:rPr>
                <w:rFonts w:ascii="Arial" w:hAnsi="Arial" w:cs="Arial"/>
                <w:color w:val="000000"/>
                <w:sz w:val="20"/>
                <w:szCs w:val="20"/>
              </w:rPr>
              <w:t xml:space="preserve"> </w:t>
            </w:r>
            <w:proofErr w:type="spellStart"/>
            <w:r w:rsidRPr="00F31A49">
              <w:rPr>
                <w:rFonts w:ascii="Arial" w:hAnsi="Arial" w:cs="Arial"/>
                <w:color w:val="000000"/>
                <w:sz w:val="20"/>
                <w:szCs w:val="20"/>
              </w:rPr>
              <w:t>reptg</w:t>
            </w:r>
            <w:proofErr w:type="spellEnd"/>
            <w:r w:rsidRPr="00F31A49">
              <w:rPr>
                <w:rFonts w:ascii="Arial" w:hAnsi="Arial" w:cs="Arial"/>
                <w:color w:val="000000"/>
                <w:sz w:val="20"/>
                <w:szCs w:val="20"/>
              </w:rPr>
              <w:t xml:space="preserve"> more than 8 hours in a day (if applicable).</w:t>
            </w:r>
          </w:p>
          <w:p w14:paraId="660EBB2A" w14:textId="3F27AC7C"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Exempt Suppl</w:t>
            </w:r>
            <w:r w:rsidR="00C97280" w:rsidRPr="00F31A49">
              <w:rPr>
                <w:rFonts w:ascii="Arial" w:hAnsi="Arial" w:cs="Arial"/>
                <w:color w:val="000000"/>
                <w:sz w:val="20"/>
                <w:szCs w:val="20"/>
              </w:rPr>
              <w:t>.</w:t>
            </w:r>
            <w:r w:rsidRPr="00F31A49">
              <w:rPr>
                <w:rFonts w:ascii="Arial" w:hAnsi="Arial" w:cs="Arial"/>
                <w:color w:val="000000"/>
                <w:sz w:val="20"/>
                <w:szCs w:val="20"/>
              </w:rPr>
              <w:t xml:space="preserve"> with greater than 40 hours in a pay period (if applicable).</w:t>
            </w:r>
          </w:p>
          <w:p w14:paraId="5E2F3510" w14:textId="5F73095C" w:rsidR="00256148" w:rsidRPr="00873AD9" w:rsidRDefault="00256148" w:rsidP="00873AD9">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 xml:space="preserve">Duplicate social security numbers or government identifier numbers (&gt;9) along with </w:t>
            </w:r>
            <w:r w:rsidR="00873AD9">
              <w:rPr>
                <w:rFonts w:ascii="Arial" w:hAnsi="Arial" w:cs="Arial"/>
                <w:color w:val="000000"/>
                <w:sz w:val="20"/>
                <w:szCs w:val="20"/>
              </w:rPr>
              <w:t>Talent ID</w:t>
            </w:r>
            <w:r w:rsidRPr="00873AD9">
              <w:rPr>
                <w:rFonts w:ascii="Arial" w:hAnsi="Arial" w:cs="Arial"/>
                <w:color w:val="000000"/>
                <w:sz w:val="20"/>
                <w:szCs w:val="20"/>
              </w:rPr>
              <w:t>, status, and employee info for active or separated employees during the audit period.</w:t>
            </w:r>
          </w:p>
          <w:p w14:paraId="54139BD9" w14:textId="2B7648FB"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 xml:space="preserve">Duplicate social security numbers or government identifier numbers </w:t>
            </w:r>
            <w:r w:rsidR="00C97280" w:rsidRPr="00F31A49">
              <w:rPr>
                <w:rFonts w:ascii="Arial" w:hAnsi="Arial" w:cs="Arial"/>
                <w:color w:val="000000"/>
                <w:sz w:val="20"/>
                <w:szCs w:val="20"/>
              </w:rPr>
              <w:t>&amp;</w:t>
            </w:r>
            <w:r w:rsidRPr="00F31A49">
              <w:rPr>
                <w:rFonts w:ascii="Arial" w:hAnsi="Arial" w:cs="Arial"/>
                <w:color w:val="000000"/>
                <w:sz w:val="20"/>
                <w:szCs w:val="20"/>
              </w:rPr>
              <w:t xml:space="preserve"> payments made for active or separated employees during audit period.</w:t>
            </w:r>
          </w:p>
          <w:p w14:paraId="05934D67" w14:textId="1D061BA6" w:rsidR="00256148" w:rsidRPr="00F31A49" w:rsidRDefault="00256148" w:rsidP="00256148">
            <w:pPr>
              <w:keepNext/>
              <w:keepLines/>
              <w:numPr>
                <w:ilvl w:val="0"/>
                <w:numId w:val="10"/>
              </w:numPr>
              <w:autoSpaceDE w:val="0"/>
              <w:autoSpaceDN w:val="0"/>
              <w:adjustRightInd w:val="0"/>
              <w:ind w:left="375" w:hanging="360"/>
              <w:rPr>
                <w:rFonts w:ascii="Arial" w:hAnsi="Arial" w:cs="Arial"/>
                <w:color w:val="000000"/>
                <w:sz w:val="20"/>
                <w:szCs w:val="20"/>
              </w:rPr>
            </w:pPr>
            <w:r w:rsidRPr="00F31A49">
              <w:rPr>
                <w:rFonts w:ascii="Arial" w:hAnsi="Arial" w:cs="Arial"/>
                <w:color w:val="000000"/>
                <w:sz w:val="20"/>
                <w:szCs w:val="20"/>
              </w:rPr>
              <w:t xml:space="preserve">Analysis identifying records on HR system not on Payroll app </w:t>
            </w:r>
            <w:r w:rsidR="00C97280" w:rsidRPr="00F31A49">
              <w:rPr>
                <w:rFonts w:ascii="Arial" w:hAnsi="Arial" w:cs="Arial"/>
                <w:color w:val="000000"/>
                <w:sz w:val="20"/>
                <w:szCs w:val="20"/>
              </w:rPr>
              <w:t>&amp;</w:t>
            </w:r>
            <w:r w:rsidRPr="00F31A49">
              <w:rPr>
                <w:rFonts w:ascii="Arial" w:hAnsi="Arial" w:cs="Arial"/>
                <w:color w:val="000000"/>
                <w:sz w:val="20"/>
                <w:szCs w:val="20"/>
              </w:rPr>
              <w:t xml:space="preserve"> Payroll app not on HR system (a) inside the audit period (b) outside the audit period (c) neither inside the audit period nor outside the audit period.</w:t>
            </w:r>
          </w:p>
        </w:tc>
        <w:tc>
          <w:tcPr>
            <w:tcW w:w="1249" w:type="pct"/>
            <w:tcBorders>
              <w:top w:val="single" w:sz="6" w:space="0" w:color="auto"/>
              <w:left w:val="single" w:sz="6" w:space="0" w:color="auto"/>
              <w:bottom w:val="single" w:sz="6" w:space="0" w:color="auto"/>
              <w:right w:val="single" w:sz="6" w:space="0" w:color="auto"/>
            </w:tcBorders>
          </w:tcPr>
          <w:p w14:paraId="7F0D1539" w14:textId="77777777" w:rsidR="00256148" w:rsidRPr="00F31A49" w:rsidRDefault="00256148" w:rsidP="00256148">
            <w:pPr>
              <w:keepNext/>
              <w:keepLines/>
              <w:autoSpaceDE w:val="0"/>
              <w:autoSpaceDN w:val="0"/>
              <w:adjustRightInd w:val="0"/>
              <w:rPr>
                <w:rFonts w:ascii="Arial" w:hAnsi="Arial" w:cs="Arial"/>
                <w:color w:val="000000"/>
                <w:sz w:val="20"/>
                <w:szCs w:val="20"/>
              </w:rPr>
            </w:pPr>
          </w:p>
        </w:tc>
        <w:tc>
          <w:tcPr>
            <w:tcW w:w="1251" w:type="pct"/>
            <w:tcBorders>
              <w:top w:val="single" w:sz="6" w:space="0" w:color="auto"/>
              <w:left w:val="single" w:sz="6" w:space="0" w:color="auto"/>
              <w:bottom w:val="single" w:sz="6" w:space="0" w:color="auto"/>
              <w:right w:val="single" w:sz="6" w:space="0" w:color="auto"/>
            </w:tcBorders>
          </w:tcPr>
          <w:p w14:paraId="33F41D60" w14:textId="77777777" w:rsidR="00256148" w:rsidRPr="00F31A49" w:rsidRDefault="00256148" w:rsidP="00256148">
            <w:pPr>
              <w:autoSpaceDE w:val="0"/>
              <w:autoSpaceDN w:val="0"/>
              <w:adjustRightInd w:val="0"/>
              <w:rPr>
                <w:rFonts w:ascii="Arial" w:hAnsi="Arial" w:cs="Arial"/>
                <w:color w:val="000000"/>
                <w:sz w:val="20"/>
                <w:szCs w:val="20"/>
              </w:rPr>
            </w:pPr>
          </w:p>
        </w:tc>
      </w:tr>
    </w:tbl>
    <w:p w14:paraId="3EFDDE51" w14:textId="24DF4D24" w:rsidR="00C97280" w:rsidRPr="00F31A49" w:rsidRDefault="00C97280">
      <w:pPr>
        <w:rPr>
          <w:rFonts w:ascii="Arial" w:hAnsi="Arial" w:cs="Arial"/>
          <w:sz w:val="20"/>
          <w:szCs w:val="20"/>
        </w:rPr>
      </w:pPr>
    </w:p>
    <w:p w14:paraId="26937735" w14:textId="77777777" w:rsidR="00C97280" w:rsidRPr="00F31A49" w:rsidRDefault="00C97280">
      <w:pPr>
        <w:rPr>
          <w:rFonts w:ascii="Arial" w:hAnsi="Arial" w:cs="Arial"/>
          <w:color w:val="000000"/>
          <w:sz w:val="20"/>
          <w:szCs w:val="20"/>
        </w:rPr>
      </w:pPr>
      <w:r w:rsidRPr="00F31A49">
        <w:rPr>
          <w:rFonts w:ascii="Arial" w:hAnsi="Arial" w:cs="Arial"/>
          <w:color w:val="000000"/>
          <w:sz w:val="20"/>
          <w:szCs w:val="20"/>
        </w:rPr>
        <w:br w:type="page"/>
      </w:r>
    </w:p>
    <w:p w14:paraId="0082CB82" w14:textId="39AD99B1" w:rsidR="00C97280" w:rsidRPr="00F31A49" w:rsidRDefault="00C97280" w:rsidP="00C97280">
      <w:pPr>
        <w:keepLines/>
        <w:tabs>
          <w:tab w:val="left" w:pos="2880"/>
        </w:tabs>
        <w:autoSpaceDE w:val="0"/>
        <w:autoSpaceDN w:val="0"/>
        <w:adjustRightInd w:val="0"/>
        <w:rPr>
          <w:rFonts w:ascii="Arial" w:hAnsi="Arial" w:cs="Arial"/>
          <w:color w:val="000000"/>
          <w:sz w:val="20"/>
          <w:szCs w:val="20"/>
        </w:rPr>
      </w:pPr>
      <w:r w:rsidRPr="00F31A49">
        <w:rPr>
          <w:rFonts w:ascii="Arial" w:hAnsi="Arial" w:cs="Arial"/>
          <w:color w:val="000000"/>
          <w:sz w:val="20"/>
          <w:szCs w:val="20"/>
        </w:rPr>
        <w:lastRenderedPageBreak/>
        <w:t>PLANNING: Data Analysis (Continued)</w:t>
      </w:r>
    </w:p>
    <w:p w14:paraId="53EDF9B6" w14:textId="6B918FDC" w:rsidR="00F31A49" w:rsidRPr="00F31A49" w:rsidRDefault="00F31A49" w:rsidP="00C97280">
      <w:pPr>
        <w:keepLines/>
        <w:tabs>
          <w:tab w:val="left" w:pos="2880"/>
        </w:tabs>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C97280" w:rsidRPr="00F31A49" w14:paraId="76DEEF6A" w14:textId="77777777" w:rsidTr="001B065C">
        <w:tc>
          <w:tcPr>
            <w:tcW w:w="1250" w:type="pct"/>
            <w:tcBorders>
              <w:top w:val="single" w:sz="6" w:space="0" w:color="auto"/>
              <w:left w:val="single" w:sz="6" w:space="0" w:color="auto"/>
              <w:bottom w:val="single" w:sz="6" w:space="0" w:color="auto"/>
              <w:right w:val="single" w:sz="6" w:space="0" w:color="auto"/>
            </w:tcBorders>
          </w:tcPr>
          <w:p w14:paraId="78140E2D" w14:textId="77777777" w:rsidR="00C97280" w:rsidRPr="00F31A49" w:rsidRDefault="00C97280" w:rsidP="001B065C">
            <w:pPr>
              <w:keepNext/>
              <w:keepLines/>
              <w:autoSpaceDE w:val="0"/>
              <w:autoSpaceDN w:val="0"/>
              <w:adjustRightInd w:val="0"/>
              <w:ind w:left="15"/>
              <w:rPr>
                <w:rFonts w:ascii="Arial" w:hAnsi="Arial" w:cs="Arial"/>
                <w:color w:val="000000"/>
                <w:sz w:val="20"/>
                <w:szCs w:val="20"/>
              </w:rPr>
            </w:pPr>
            <w:r w:rsidRPr="00F31A49">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3470DE97" w14:textId="77777777" w:rsidR="00C97280" w:rsidRPr="00F31A49" w:rsidRDefault="00C97280" w:rsidP="001B065C">
            <w:pPr>
              <w:autoSpaceDE w:val="0"/>
              <w:autoSpaceDN w:val="0"/>
              <w:adjustRightInd w:val="0"/>
              <w:rPr>
                <w:rFonts w:ascii="Arial" w:hAnsi="Arial" w:cs="Arial"/>
                <w:color w:val="000000"/>
                <w:sz w:val="20"/>
                <w:szCs w:val="20"/>
              </w:rPr>
            </w:pPr>
            <w:r w:rsidRPr="00F31A49">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691825A3" w14:textId="77777777" w:rsidR="00C97280" w:rsidRPr="00F31A49" w:rsidRDefault="00C97280" w:rsidP="001B065C">
            <w:pPr>
              <w:keepNext/>
              <w:keepLines/>
              <w:autoSpaceDE w:val="0"/>
              <w:autoSpaceDN w:val="0"/>
              <w:adjustRightInd w:val="0"/>
              <w:rPr>
                <w:rFonts w:ascii="Arial" w:hAnsi="Arial" w:cs="Arial"/>
                <w:color w:val="000000"/>
                <w:sz w:val="20"/>
                <w:szCs w:val="20"/>
              </w:rPr>
            </w:pPr>
            <w:r w:rsidRPr="00F31A49">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5E68D5CD" w14:textId="77777777" w:rsidR="00C97280" w:rsidRPr="00F31A49" w:rsidRDefault="00C97280" w:rsidP="001B065C">
            <w:pPr>
              <w:autoSpaceDE w:val="0"/>
              <w:autoSpaceDN w:val="0"/>
              <w:adjustRightInd w:val="0"/>
              <w:rPr>
                <w:rFonts w:ascii="Arial" w:hAnsi="Arial" w:cs="Arial"/>
                <w:sz w:val="20"/>
                <w:szCs w:val="20"/>
              </w:rPr>
            </w:pPr>
            <w:r w:rsidRPr="00F31A49">
              <w:rPr>
                <w:rFonts w:ascii="Arial" w:hAnsi="Arial" w:cs="Arial"/>
                <w:b/>
                <w:bCs/>
                <w:color w:val="000000"/>
                <w:sz w:val="20"/>
                <w:szCs w:val="20"/>
              </w:rPr>
              <w:t>Concern</w:t>
            </w:r>
          </w:p>
        </w:tc>
      </w:tr>
      <w:tr w:rsidR="00F31A49" w:rsidRPr="00F31A49" w14:paraId="69B611A8" w14:textId="77777777" w:rsidTr="001B065C">
        <w:tc>
          <w:tcPr>
            <w:tcW w:w="1250" w:type="pct"/>
            <w:tcBorders>
              <w:top w:val="single" w:sz="6" w:space="0" w:color="auto"/>
              <w:left w:val="single" w:sz="6" w:space="0" w:color="auto"/>
              <w:bottom w:val="single" w:sz="6" w:space="0" w:color="auto"/>
              <w:right w:val="single" w:sz="6" w:space="0" w:color="auto"/>
            </w:tcBorders>
          </w:tcPr>
          <w:p w14:paraId="61E5059F" w14:textId="77777777" w:rsidR="00F31A49" w:rsidRPr="00F31A49" w:rsidRDefault="00F31A49" w:rsidP="00F31A49">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29D551D0" w14:textId="77777777" w:rsidR="00F31A49" w:rsidRPr="00F31A49" w:rsidRDefault="00F31A49" w:rsidP="00F31A49">
            <w:pPr>
              <w:autoSpaceDE w:val="0"/>
              <w:autoSpaceDN w:val="0"/>
              <w:adjustRightInd w:val="0"/>
              <w:rPr>
                <w:rFonts w:ascii="Arial" w:hAnsi="Arial" w:cs="Arial"/>
                <w:color w:val="000000"/>
                <w:sz w:val="20"/>
                <w:szCs w:val="20"/>
              </w:rPr>
            </w:pPr>
            <w:r w:rsidRPr="00F31A49">
              <w:rPr>
                <w:rFonts w:ascii="Arial" w:hAnsi="Arial" w:cs="Arial"/>
                <w:color w:val="000000"/>
                <w:sz w:val="20"/>
                <w:szCs w:val="20"/>
              </w:rPr>
              <w:t>Determine from queries if any of the following exceptions exists:</w:t>
            </w:r>
          </w:p>
          <w:p w14:paraId="77B051E1"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mismatches between payroll and employee master file</w:t>
            </w:r>
          </w:p>
          <w:p w14:paraId="42422338"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payments to employees not on the employee master file</w:t>
            </w:r>
          </w:p>
          <w:p w14:paraId="7E4DE632"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duplicate social security numbers or government identifier numbers or bank account numbers</w:t>
            </w:r>
          </w:p>
          <w:p w14:paraId="0D84F79D"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duplicate names with different social security numbers or government identifier numbers or bank account numbers</w:t>
            </w:r>
          </w:p>
          <w:p w14:paraId="411C07CB"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bank account blank and net pay not equal to zero</w:t>
            </w:r>
          </w:p>
          <w:p w14:paraId="6B63D4B4"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payroll and personnel salary rates/bonus not equal or other compensation that is not according to approved rates, e.g., overtime, commission</w:t>
            </w:r>
          </w:p>
          <w:p w14:paraId="6FE3F50C" w14:textId="77777777"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payments to non-IBM beneficiaries (widows, orphans, incapacitated)</w:t>
            </w:r>
          </w:p>
          <w:p w14:paraId="2A159B13" w14:textId="07E303CF" w:rsidR="00F31A49" w:rsidRPr="00F31A49" w:rsidRDefault="00F31A49" w:rsidP="00F31A49">
            <w:pPr>
              <w:pStyle w:val="ListParagraph"/>
              <w:numPr>
                <w:ilvl w:val="0"/>
                <w:numId w:val="11"/>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 xml:space="preserve">different </w:t>
            </w:r>
            <w:r w:rsidR="001A47CB">
              <w:rPr>
                <w:rFonts w:ascii="Arial" w:hAnsi="Arial" w:cs="Arial"/>
                <w:color w:val="000000"/>
                <w:sz w:val="20"/>
                <w:szCs w:val="20"/>
              </w:rPr>
              <w:t>Talent IDs</w:t>
            </w:r>
            <w:r w:rsidRPr="00F31A49">
              <w:rPr>
                <w:rFonts w:ascii="Arial" w:hAnsi="Arial" w:cs="Arial"/>
                <w:color w:val="000000"/>
                <w:sz w:val="20"/>
                <w:szCs w:val="20"/>
              </w:rPr>
              <w:t xml:space="preserve"> with the same bank account</w:t>
            </w:r>
          </w:p>
        </w:tc>
        <w:tc>
          <w:tcPr>
            <w:tcW w:w="1249" w:type="pct"/>
            <w:tcBorders>
              <w:top w:val="single" w:sz="6" w:space="0" w:color="auto"/>
              <w:left w:val="single" w:sz="6" w:space="0" w:color="auto"/>
              <w:bottom w:val="single" w:sz="6" w:space="0" w:color="auto"/>
              <w:right w:val="single" w:sz="6" w:space="0" w:color="auto"/>
            </w:tcBorders>
          </w:tcPr>
          <w:p w14:paraId="19EAFA7A" w14:textId="19AD5B40" w:rsidR="00F31A49" w:rsidRPr="00F31A49" w:rsidRDefault="00F31A49" w:rsidP="00F31A49">
            <w:pPr>
              <w:keepNext/>
              <w:keepLines/>
              <w:autoSpaceDE w:val="0"/>
              <w:autoSpaceDN w:val="0"/>
              <w:adjustRightInd w:val="0"/>
              <w:rPr>
                <w:rFonts w:ascii="Arial" w:hAnsi="Arial" w:cs="Arial"/>
                <w:color w:val="000000"/>
                <w:sz w:val="20"/>
                <w:szCs w:val="20"/>
              </w:rPr>
            </w:pPr>
            <w:r w:rsidRPr="00F31A49">
              <w:rPr>
                <w:rFonts w:ascii="Arial" w:hAnsi="Arial" w:cs="Arial"/>
                <w:color w:val="000000"/>
                <w:sz w:val="20"/>
                <w:szCs w:val="20"/>
              </w:rPr>
              <w:t xml:space="preserve"> Inaccurate and inappropriate payments</w:t>
            </w:r>
          </w:p>
        </w:tc>
        <w:tc>
          <w:tcPr>
            <w:tcW w:w="1251" w:type="pct"/>
            <w:tcBorders>
              <w:top w:val="single" w:sz="6" w:space="0" w:color="auto"/>
              <w:left w:val="single" w:sz="6" w:space="0" w:color="auto"/>
              <w:bottom w:val="single" w:sz="6" w:space="0" w:color="auto"/>
              <w:right w:val="single" w:sz="6" w:space="0" w:color="auto"/>
            </w:tcBorders>
          </w:tcPr>
          <w:p w14:paraId="6697D43D" w14:textId="2A925EE6" w:rsidR="00F31A49" w:rsidRPr="00F31A49" w:rsidRDefault="00F31A49" w:rsidP="00F31A49">
            <w:pPr>
              <w:autoSpaceDE w:val="0"/>
              <w:autoSpaceDN w:val="0"/>
              <w:adjustRightInd w:val="0"/>
              <w:rPr>
                <w:rFonts w:ascii="Arial" w:hAnsi="Arial" w:cs="Arial"/>
                <w:color w:val="000000"/>
                <w:sz w:val="20"/>
                <w:szCs w:val="20"/>
              </w:rPr>
            </w:pPr>
            <w:r w:rsidRPr="00F31A49">
              <w:rPr>
                <w:rFonts w:ascii="Arial" w:hAnsi="Arial" w:cs="Arial"/>
                <w:color w:val="000000"/>
                <w:sz w:val="20"/>
                <w:szCs w:val="20"/>
              </w:rPr>
              <w:t xml:space="preserve">Poor design of and missing controls over the end-to-end payroll process could lead to invalid payments to employees, non-compliance with local laws and regulations, financial loss, and employee dissatisfaction. </w:t>
            </w:r>
          </w:p>
        </w:tc>
      </w:tr>
      <w:tr w:rsidR="00F31A49" w:rsidRPr="00F31A49" w14:paraId="5B8C4CD7" w14:textId="77777777" w:rsidTr="001B065C">
        <w:tc>
          <w:tcPr>
            <w:tcW w:w="1250" w:type="pct"/>
            <w:tcBorders>
              <w:top w:val="single" w:sz="6" w:space="0" w:color="auto"/>
              <w:left w:val="single" w:sz="6" w:space="0" w:color="auto"/>
              <w:bottom w:val="single" w:sz="6" w:space="0" w:color="auto"/>
              <w:right w:val="single" w:sz="6" w:space="0" w:color="auto"/>
            </w:tcBorders>
          </w:tcPr>
          <w:p w14:paraId="4FD1EA75" w14:textId="77777777" w:rsidR="00F31A49" w:rsidRPr="00F31A49" w:rsidRDefault="00F31A49" w:rsidP="00F31A49">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392334E5" w14:textId="77777777" w:rsidR="00F31A49" w:rsidRDefault="00F31A49" w:rsidP="00F31A49">
            <w:pPr>
              <w:autoSpaceDE w:val="0"/>
              <w:autoSpaceDN w:val="0"/>
              <w:adjustRightInd w:val="0"/>
              <w:rPr>
                <w:rFonts w:ascii="Arial" w:hAnsi="Arial" w:cs="Arial"/>
                <w:color w:val="000000"/>
                <w:sz w:val="20"/>
                <w:szCs w:val="20"/>
              </w:rPr>
            </w:pPr>
            <w:r w:rsidRPr="00F31A49">
              <w:rPr>
                <w:rFonts w:ascii="Arial" w:hAnsi="Arial" w:cs="Arial"/>
                <w:color w:val="000000"/>
                <w:sz w:val="20"/>
                <w:szCs w:val="20"/>
              </w:rPr>
              <w:t>For each exception perform testing using the suggested attributes of:</w:t>
            </w:r>
          </w:p>
          <w:p w14:paraId="16B11374" w14:textId="77777777" w:rsidR="00F31A49" w:rsidRDefault="00F31A49" w:rsidP="00F31A49">
            <w:pPr>
              <w:pStyle w:val="ListParagraph"/>
              <w:numPr>
                <w:ilvl w:val="0"/>
                <w:numId w:val="12"/>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reason for exception documented</w:t>
            </w:r>
          </w:p>
          <w:p w14:paraId="431C5CC6" w14:textId="72B6BB86" w:rsidR="00F31A49" w:rsidRPr="00F31A49" w:rsidRDefault="00F31A49" w:rsidP="00F31A49">
            <w:pPr>
              <w:pStyle w:val="ListParagraph"/>
              <w:numPr>
                <w:ilvl w:val="0"/>
                <w:numId w:val="12"/>
              </w:numPr>
              <w:autoSpaceDE w:val="0"/>
              <w:autoSpaceDN w:val="0"/>
              <w:adjustRightInd w:val="0"/>
              <w:rPr>
                <w:rFonts w:ascii="Arial" w:hAnsi="Arial" w:cs="Arial"/>
                <w:color w:val="000000"/>
                <w:sz w:val="20"/>
                <w:szCs w:val="20"/>
              </w:rPr>
            </w:pPr>
            <w:r w:rsidRPr="00F31A49">
              <w:rPr>
                <w:rFonts w:ascii="Arial" w:hAnsi="Arial" w:cs="Arial"/>
                <w:color w:val="000000"/>
                <w:sz w:val="20"/>
                <w:szCs w:val="20"/>
              </w:rPr>
              <w:t>exception visible to and approved by management</w:t>
            </w:r>
          </w:p>
        </w:tc>
        <w:tc>
          <w:tcPr>
            <w:tcW w:w="1249" w:type="pct"/>
            <w:tcBorders>
              <w:top w:val="single" w:sz="6" w:space="0" w:color="auto"/>
              <w:left w:val="single" w:sz="6" w:space="0" w:color="auto"/>
              <w:bottom w:val="single" w:sz="6" w:space="0" w:color="auto"/>
              <w:right w:val="single" w:sz="6" w:space="0" w:color="auto"/>
            </w:tcBorders>
          </w:tcPr>
          <w:p w14:paraId="322002B4" w14:textId="77777777" w:rsidR="00F31A49" w:rsidRPr="00F31A49" w:rsidRDefault="00F31A49" w:rsidP="00F31A49">
            <w:pPr>
              <w:keepNext/>
              <w:keepLines/>
              <w:autoSpaceDE w:val="0"/>
              <w:autoSpaceDN w:val="0"/>
              <w:adjustRightInd w:val="0"/>
              <w:rPr>
                <w:rFonts w:ascii="Arial" w:hAnsi="Arial" w:cs="Arial"/>
                <w:color w:val="000000"/>
                <w:sz w:val="20"/>
                <w:szCs w:val="20"/>
              </w:rPr>
            </w:pPr>
          </w:p>
        </w:tc>
        <w:tc>
          <w:tcPr>
            <w:tcW w:w="1251" w:type="pct"/>
            <w:tcBorders>
              <w:top w:val="single" w:sz="6" w:space="0" w:color="auto"/>
              <w:left w:val="single" w:sz="6" w:space="0" w:color="auto"/>
              <w:bottom w:val="single" w:sz="6" w:space="0" w:color="auto"/>
              <w:right w:val="single" w:sz="6" w:space="0" w:color="auto"/>
            </w:tcBorders>
          </w:tcPr>
          <w:p w14:paraId="11148704" w14:textId="77777777" w:rsidR="00F31A49" w:rsidRPr="00F31A49" w:rsidRDefault="00F31A49" w:rsidP="00F31A49">
            <w:pPr>
              <w:autoSpaceDE w:val="0"/>
              <w:autoSpaceDN w:val="0"/>
              <w:adjustRightInd w:val="0"/>
              <w:rPr>
                <w:rFonts w:ascii="Arial" w:hAnsi="Arial" w:cs="Arial"/>
                <w:color w:val="000000"/>
                <w:sz w:val="20"/>
                <w:szCs w:val="20"/>
              </w:rPr>
            </w:pPr>
          </w:p>
        </w:tc>
      </w:tr>
    </w:tbl>
    <w:p w14:paraId="5BD9D33D" w14:textId="1BBBDC5F" w:rsidR="00F31A49" w:rsidRPr="00F31A49" w:rsidRDefault="00F31A49">
      <w:pPr>
        <w:rPr>
          <w:rFonts w:ascii="Arial" w:hAnsi="Arial" w:cs="Arial"/>
          <w:sz w:val="20"/>
          <w:szCs w:val="20"/>
        </w:rPr>
      </w:pPr>
    </w:p>
    <w:p w14:paraId="1101EA3A" w14:textId="11837203" w:rsidR="00F31A49" w:rsidRPr="00F31A49" w:rsidRDefault="00F31A49">
      <w:pPr>
        <w:rPr>
          <w:rFonts w:ascii="Arial" w:hAnsi="Arial" w:cs="Arial"/>
          <w:sz w:val="20"/>
          <w:szCs w:val="20"/>
        </w:rPr>
      </w:pPr>
    </w:p>
    <w:p w14:paraId="24468364" w14:textId="77777777" w:rsidR="00F31A49" w:rsidRDefault="00F31A49">
      <w:pPr>
        <w:rPr>
          <w:rFonts w:ascii="Arial" w:hAnsi="Arial" w:cs="Arial"/>
          <w:color w:val="000000"/>
          <w:sz w:val="20"/>
          <w:szCs w:val="20"/>
        </w:rPr>
      </w:pPr>
      <w:r>
        <w:rPr>
          <w:rFonts w:ascii="Arial" w:hAnsi="Arial" w:cs="Arial"/>
          <w:color w:val="000000"/>
          <w:sz w:val="20"/>
          <w:szCs w:val="20"/>
        </w:rPr>
        <w:br w:type="page"/>
      </w:r>
    </w:p>
    <w:p w14:paraId="63DB8B81" w14:textId="27EF596D" w:rsidR="00F31A49" w:rsidRPr="00F31A49" w:rsidRDefault="00F31A49" w:rsidP="00F31A49">
      <w:pPr>
        <w:keepLines/>
        <w:tabs>
          <w:tab w:val="left" w:pos="2880"/>
        </w:tabs>
        <w:autoSpaceDE w:val="0"/>
        <w:autoSpaceDN w:val="0"/>
        <w:adjustRightInd w:val="0"/>
        <w:rPr>
          <w:rFonts w:ascii="Arial" w:hAnsi="Arial" w:cs="Arial"/>
          <w:color w:val="000000"/>
          <w:sz w:val="20"/>
          <w:szCs w:val="20"/>
        </w:rPr>
      </w:pPr>
      <w:r w:rsidRPr="00F31A49">
        <w:rPr>
          <w:rFonts w:ascii="Arial" w:hAnsi="Arial" w:cs="Arial"/>
          <w:color w:val="000000"/>
          <w:sz w:val="20"/>
          <w:szCs w:val="20"/>
        </w:rPr>
        <w:lastRenderedPageBreak/>
        <w:t>PLANNING: Data Analysis (Continued)</w:t>
      </w:r>
    </w:p>
    <w:p w14:paraId="2232B44C" w14:textId="0E3B91CB" w:rsidR="00F31A49" w:rsidRPr="00F31A49" w:rsidRDefault="00F31A49" w:rsidP="00F31A49">
      <w:pPr>
        <w:keepLines/>
        <w:tabs>
          <w:tab w:val="left" w:pos="2880"/>
        </w:tabs>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F31A49" w:rsidRPr="00F31A49" w14:paraId="0BA71BF0" w14:textId="77777777" w:rsidTr="001B065C">
        <w:tc>
          <w:tcPr>
            <w:tcW w:w="1250" w:type="pct"/>
            <w:tcBorders>
              <w:top w:val="single" w:sz="6" w:space="0" w:color="auto"/>
              <w:left w:val="single" w:sz="6" w:space="0" w:color="auto"/>
              <w:bottom w:val="single" w:sz="6" w:space="0" w:color="auto"/>
              <w:right w:val="single" w:sz="6" w:space="0" w:color="auto"/>
            </w:tcBorders>
          </w:tcPr>
          <w:p w14:paraId="3528C405" w14:textId="77777777" w:rsidR="00F31A49" w:rsidRPr="00F31A49" w:rsidRDefault="00F31A49" w:rsidP="001B065C">
            <w:pPr>
              <w:keepNext/>
              <w:keepLines/>
              <w:autoSpaceDE w:val="0"/>
              <w:autoSpaceDN w:val="0"/>
              <w:adjustRightInd w:val="0"/>
              <w:ind w:left="15"/>
              <w:rPr>
                <w:rFonts w:ascii="Arial" w:hAnsi="Arial" w:cs="Arial"/>
                <w:color w:val="000000"/>
                <w:sz w:val="20"/>
                <w:szCs w:val="20"/>
              </w:rPr>
            </w:pPr>
            <w:r w:rsidRPr="00F31A49">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7F4C077" w14:textId="77777777" w:rsidR="00F31A49" w:rsidRPr="00F31A49" w:rsidRDefault="00F31A49" w:rsidP="001B065C">
            <w:pPr>
              <w:autoSpaceDE w:val="0"/>
              <w:autoSpaceDN w:val="0"/>
              <w:adjustRightInd w:val="0"/>
              <w:rPr>
                <w:rFonts w:ascii="Arial" w:hAnsi="Arial" w:cs="Arial"/>
                <w:color w:val="000000"/>
                <w:sz w:val="20"/>
                <w:szCs w:val="20"/>
              </w:rPr>
            </w:pPr>
            <w:r w:rsidRPr="00F31A49">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3888E78" w14:textId="77777777" w:rsidR="00F31A49" w:rsidRPr="00F31A49" w:rsidRDefault="00F31A49" w:rsidP="001B065C">
            <w:pPr>
              <w:keepNext/>
              <w:keepLines/>
              <w:autoSpaceDE w:val="0"/>
              <w:autoSpaceDN w:val="0"/>
              <w:adjustRightInd w:val="0"/>
              <w:rPr>
                <w:rFonts w:ascii="Arial" w:hAnsi="Arial" w:cs="Arial"/>
                <w:color w:val="000000"/>
                <w:sz w:val="20"/>
                <w:szCs w:val="20"/>
              </w:rPr>
            </w:pPr>
            <w:r w:rsidRPr="00F31A49">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28CE412D" w14:textId="77777777" w:rsidR="00F31A49" w:rsidRPr="00F31A49" w:rsidRDefault="00F31A49" w:rsidP="001B065C">
            <w:pPr>
              <w:autoSpaceDE w:val="0"/>
              <w:autoSpaceDN w:val="0"/>
              <w:adjustRightInd w:val="0"/>
              <w:rPr>
                <w:rFonts w:ascii="Arial" w:hAnsi="Arial" w:cs="Arial"/>
                <w:sz w:val="20"/>
                <w:szCs w:val="20"/>
              </w:rPr>
            </w:pPr>
            <w:r w:rsidRPr="00F31A49">
              <w:rPr>
                <w:rFonts w:ascii="Arial" w:hAnsi="Arial" w:cs="Arial"/>
                <w:b/>
                <w:bCs/>
                <w:color w:val="000000"/>
                <w:sz w:val="20"/>
                <w:szCs w:val="20"/>
              </w:rPr>
              <w:t>Concern</w:t>
            </w:r>
          </w:p>
        </w:tc>
      </w:tr>
      <w:tr w:rsidR="00F31A49" w:rsidRPr="00F31A49" w14:paraId="41FA50B5" w14:textId="77777777" w:rsidTr="001B065C">
        <w:tc>
          <w:tcPr>
            <w:tcW w:w="1250" w:type="pct"/>
            <w:tcBorders>
              <w:top w:val="single" w:sz="6" w:space="0" w:color="auto"/>
              <w:left w:val="single" w:sz="6" w:space="0" w:color="auto"/>
              <w:bottom w:val="single" w:sz="6" w:space="0" w:color="auto"/>
              <w:right w:val="single" w:sz="6" w:space="0" w:color="auto"/>
            </w:tcBorders>
          </w:tcPr>
          <w:p w14:paraId="3A6F2801" w14:textId="77777777" w:rsidR="00F31A49" w:rsidRPr="00F31A49" w:rsidRDefault="00F31A49" w:rsidP="001B065C">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5DDE5B0E" w14:textId="77777777" w:rsidR="00497C49" w:rsidRDefault="00497C49" w:rsidP="00497C49">
            <w:pPr>
              <w:autoSpaceDE w:val="0"/>
              <w:autoSpaceDN w:val="0"/>
              <w:adjustRightInd w:val="0"/>
              <w:rPr>
                <w:rFonts w:ascii="Arial" w:hAnsi="Arial" w:cs="Arial"/>
                <w:color w:val="000000"/>
                <w:sz w:val="20"/>
                <w:szCs w:val="20"/>
              </w:rPr>
            </w:pPr>
            <w:r w:rsidRPr="00F31A49">
              <w:rPr>
                <w:rFonts w:ascii="Arial" w:hAnsi="Arial" w:cs="Arial"/>
                <w:color w:val="000000"/>
                <w:sz w:val="20"/>
                <w:szCs w:val="20"/>
              </w:rPr>
              <w:t>Concentrate on highest-risk elements, for example:</w:t>
            </w:r>
          </w:p>
          <w:p w14:paraId="365802C0" w14:textId="77777777" w:rsidR="00497C49" w:rsidRDefault="00497C49" w:rsidP="00497C49">
            <w:pPr>
              <w:pStyle w:val="ListParagraph"/>
              <w:numPr>
                <w:ilvl w:val="0"/>
                <w:numId w:val="13"/>
              </w:numPr>
              <w:autoSpaceDE w:val="0"/>
              <w:autoSpaceDN w:val="0"/>
              <w:adjustRightInd w:val="0"/>
              <w:rPr>
                <w:rFonts w:ascii="Arial" w:hAnsi="Arial" w:cs="Arial"/>
                <w:color w:val="000000"/>
                <w:sz w:val="20"/>
                <w:szCs w:val="20"/>
              </w:rPr>
            </w:pPr>
            <w:r w:rsidRPr="00497C49">
              <w:rPr>
                <w:rFonts w:ascii="Arial" w:hAnsi="Arial" w:cs="Arial"/>
                <w:color w:val="000000"/>
                <w:sz w:val="20"/>
                <w:szCs w:val="20"/>
              </w:rPr>
              <w:t>Inputs: initial or changes either not approved, not verified, or not timely</w:t>
            </w:r>
          </w:p>
          <w:p w14:paraId="696E5158" w14:textId="77777777" w:rsidR="00497C49" w:rsidRDefault="00497C49" w:rsidP="00497C49">
            <w:pPr>
              <w:pStyle w:val="ListParagraph"/>
              <w:numPr>
                <w:ilvl w:val="0"/>
                <w:numId w:val="13"/>
              </w:numPr>
              <w:autoSpaceDE w:val="0"/>
              <w:autoSpaceDN w:val="0"/>
              <w:adjustRightInd w:val="0"/>
              <w:rPr>
                <w:rFonts w:ascii="Arial" w:hAnsi="Arial" w:cs="Arial"/>
                <w:color w:val="000000"/>
                <w:sz w:val="20"/>
                <w:szCs w:val="20"/>
              </w:rPr>
            </w:pPr>
            <w:r w:rsidRPr="00497C49">
              <w:rPr>
                <w:rFonts w:ascii="Arial" w:hAnsi="Arial" w:cs="Arial"/>
                <w:color w:val="000000"/>
                <w:sz w:val="20"/>
                <w:szCs w:val="20"/>
              </w:rPr>
              <w:t>Processing: manual or exceptions either not reconciled, not approved or not verified</w:t>
            </w:r>
          </w:p>
          <w:p w14:paraId="483395C1" w14:textId="77777777" w:rsidR="00497C49" w:rsidRDefault="00497C49" w:rsidP="00497C49">
            <w:pPr>
              <w:pStyle w:val="ListParagraph"/>
              <w:numPr>
                <w:ilvl w:val="0"/>
                <w:numId w:val="13"/>
              </w:numPr>
              <w:autoSpaceDE w:val="0"/>
              <w:autoSpaceDN w:val="0"/>
              <w:adjustRightInd w:val="0"/>
              <w:rPr>
                <w:rFonts w:ascii="Arial" w:hAnsi="Arial" w:cs="Arial"/>
                <w:color w:val="000000"/>
                <w:sz w:val="20"/>
                <w:szCs w:val="20"/>
              </w:rPr>
            </w:pPr>
            <w:r w:rsidRPr="00497C49">
              <w:rPr>
                <w:rFonts w:ascii="Arial" w:hAnsi="Arial" w:cs="Arial"/>
                <w:color w:val="000000"/>
                <w:sz w:val="20"/>
                <w:szCs w:val="20"/>
              </w:rPr>
              <w:t>Outputs: inaccurate, errors not detected</w:t>
            </w:r>
          </w:p>
          <w:p w14:paraId="7E04DF75" w14:textId="66BAA989" w:rsidR="00497C49" w:rsidRDefault="00497C49" w:rsidP="00497C49">
            <w:pPr>
              <w:pStyle w:val="ListParagraph"/>
              <w:numPr>
                <w:ilvl w:val="0"/>
                <w:numId w:val="13"/>
              </w:numPr>
              <w:autoSpaceDE w:val="0"/>
              <w:autoSpaceDN w:val="0"/>
              <w:adjustRightInd w:val="0"/>
              <w:rPr>
                <w:rFonts w:ascii="Arial" w:hAnsi="Arial" w:cs="Arial"/>
                <w:color w:val="000000"/>
                <w:sz w:val="20"/>
                <w:szCs w:val="20"/>
              </w:rPr>
            </w:pPr>
            <w:r w:rsidRPr="00497C49">
              <w:rPr>
                <w:rFonts w:ascii="Arial" w:hAnsi="Arial" w:cs="Arial"/>
                <w:color w:val="000000"/>
                <w:sz w:val="20"/>
                <w:szCs w:val="20"/>
              </w:rPr>
              <w:t>Distribution: incorrect</w:t>
            </w:r>
            <w:r w:rsidRPr="00497C49">
              <w:rPr>
                <w:rFonts w:ascii="Arial" w:hAnsi="Arial" w:cs="Arial"/>
                <w:color w:val="000000"/>
                <w:sz w:val="20"/>
                <w:szCs w:val="20"/>
              </w:rPr>
              <w:br/>
              <w:t>access to data and applications, separation of duties</w:t>
            </w:r>
          </w:p>
          <w:p w14:paraId="555E7505" w14:textId="2EEF7265" w:rsidR="00F31A49" w:rsidRPr="00497C49" w:rsidRDefault="00497C49" w:rsidP="00497C49">
            <w:pPr>
              <w:pStyle w:val="ListParagraph"/>
              <w:numPr>
                <w:ilvl w:val="0"/>
                <w:numId w:val="13"/>
              </w:numPr>
              <w:autoSpaceDE w:val="0"/>
              <w:autoSpaceDN w:val="0"/>
              <w:adjustRightInd w:val="0"/>
              <w:rPr>
                <w:rFonts w:ascii="Arial" w:hAnsi="Arial" w:cs="Arial"/>
                <w:color w:val="000000"/>
                <w:sz w:val="20"/>
                <w:szCs w:val="20"/>
              </w:rPr>
            </w:pPr>
            <w:r w:rsidRPr="00497C49">
              <w:rPr>
                <w:rFonts w:ascii="Arial" w:hAnsi="Arial" w:cs="Arial"/>
                <w:color w:val="000000"/>
                <w:sz w:val="20"/>
                <w:szCs w:val="20"/>
              </w:rPr>
              <w:t xml:space="preserve">Anything that is out of the ordinary </w:t>
            </w:r>
            <w:r w:rsidR="009013F3">
              <w:rPr>
                <w:rFonts w:ascii="Arial" w:eastAsia="Yu Mincho" w:hAnsi="Arial" w:cs="Arial" w:hint="eastAsia"/>
                <w:color w:val="000000"/>
                <w:sz w:val="20"/>
                <w:szCs w:val="20"/>
                <w:lang w:eastAsia="ja-JP"/>
              </w:rPr>
              <w:t xml:space="preserve">monthly trending </w:t>
            </w:r>
            <w:r w:rsidRPr="00497C49">
              <w:rPr>
                <w:rFonts w:ascii="Arial" w:hAnsi="Arial" w:cs="Arial"/>
                <w:color w:val="000000"/>
                <w:sz w:val="20"/>
                <w:szCs w:val="20"/>
              </w:rPr>
              <w:t>(beyond simple, unchanged, recurring salary payments)</w:t>
            </w:r>
          </w:p>
        </w:tc>
        <w:tc>
          <w:tcPr>
            <w:tcW w:w="1249" w:type="pct"/>
            <w:tcBorders>
              <w:top w:val="single" w:sz="6" w:space="0" w:color="auto"/>
              <w:left w:val="single" w:sz="6" w:space="0" w:color="auto"/>
              <w:bottom w:val="single" w:sz="6" w:space="0" w:color="auto"/>
              <w:right w:val="single" w:sz="6" w:space="0" w:color="auto"/>
            </w:tcBorders>
          </w:tcPr>
          <w:p w14:paraId="23BC25AC" w14:textId="77777777" w:rsidR="00F31A49" w:rsidRPr="00F31A49" w:rsidRDefault="00F31A49" w:rsidP="001B065C">
            <w:pPr>
              <w:keepNext/>
              <w:keepLines/>
              <w:autoSpaceDE w:val="0"/>
              <w:autoSpaceDN w:val="0"/>
              <w:adjustRightInd w:val="0"/>
              <w:rPr>
                <w:rFonts w:ascii="Arial" w:hAnsi="Arial" w:cs="Arial"/>
                <w:color w:val="000000"/>
                <w:sz w:val="20"/>
                <w:szCs w:val="20"/>
              </w:rPr>
            </w:pPr>
          </w:p>
        </w:tc>
        <w:tc>
          <w:tcPr>
            <w:tcW w:w="1251" w:type="pct"/>
            <w:tcBorders>
              <w:top w:val="single" w:sz="6" w:space="0" w:color="auto"/>
              <w:left w:val="single" w:sz="6" w:space="0" w:color="auto"/>
              <w:bottom w:val="single" w:sz="6" w:space="0" w:color="auto"/>
              <w:right w:val="single" w:sz="6" w:space="0" w:color="auto"/>
            </w:tcBorders>
          </w:tcPr>
          <w:p w14:paraId="03FDFDB2" w14:textId="77777777" w:rsidR="00F31A49" w:rsidRPr="00F31A49" w:rsidRDefault="00F31A49" w:rsidP="001B065C">
            <w:pPr>
              <w:autoSpaceDE w:val="0"/>
              <w:autoSpaceDN w:val="0"/>
              <w:adjustRightInd w:val="0"/>
              <w:rPr>
                <w:rFonts w:ascii="Arial" w:hAnsi="Arial" w:cs="Arial"/>
                <w:color w:val="000000"/>
                <w:sz w:val="20"/>
                <w:szCs w:val="20"/>
              </w:rPr>
            </w:pPr>
          </w:p>
        </w:tc>
      </w:tr>
    </w:tbl>
    <w:p w14:paraId="1E54C57B" w14:textId="77777777" w:rsidR="00F31A49" w:rsidRPr="00F31A49" w:rsidRDefault="00F31A49" w:rsidP="00F31A49">
      <w:pPr>
        <w:keepLines/>
        <w:tabs>
          <w:tab w:val="left" w:pos="2880"/>
        </w:tabs>
        <w:autoSpaceDE w:val="0"/>
        <w:autoSpaceDN w:val="0"/>
        <w:adjustRightInd w:val="0"/>
        <w:rPr>
          <w:rFonts w:ascii="Arial" w:hAnsi="Arial" w:cs="Arial"/>
          <w:color w:val="000000"/>
          <w:sz w:val="20"/>
          <w:szCs w:val="20"/>
        </w:rPr>
      </w:pPr>
    </w:p>
    <w:p w14:paraId="259F1A79" w14:textId="2B637420" w:rsidR="00C97280" w:rsidRPr="00F31A49" w:rsidRDefault="00C97280">
      <w:pPr>
        <w:rPr>
          <w:rFonts w:ascii="Arial" w:hAnsi="Arial" w:cs="Arial"/>
          <w:sz w:val="20"/>
          <w:szCs w:val="20"/>
        </w:rPr>
      </w:pPr>
    </w:p>
    <w:p w14:paraId="15DFCD03" w14:textId="77777777" w:rsidR="00497C49" w:rsidRDefault="00497C49">
      <w:pPr>
        <w:rPr>
          <w:rFonts w:ascii="Arial" w:hAnsi="Arial" w:cs="Arial"/>
          <w:color w:val="000000"/>
          <w:sz w:val="20"/>
          <w:szCs w:val="20"/>
        </w:rPr>
      </w:pPr>
      <w:r>
        <w:rPr>
          <w:rFonts w:ascii="Arial" w:hAnsi="Arial" w:cs="Arial"/>
          <w:color w:val="000000"/>
          <w:sz w:val="20"/>
          <w:szCs w:val="20"/>
        </w:rPr>
        <w:br w:type="page"/>
      </w:r>
    </w:p>
    <w:p w14:paraId="14E2ECA6" w14:textId="216AB649" w:rsidR="00D572A9" w:rsidRPr="00516230" w:rsidRDefault="000C3468" w:rsidP="007D2750">
      <w:pPr>
        <w:pStyle w:val="Heading2"/>
      </w:pPr>
      <w:bookmarkStart w:id="3" w:name="_Toc218240279"/>
      <w:r w:rsidRPr="00516230">
        <w:rPr>
          <w:color w:val="000000"/>
        </w:rPr>
        <w:lastRenderedPageBreak/>
        <w:t>PLANNIN</w:t>
      </w:r>
      <w:r w:rsidR="0042571A" w:rsidRPr="00516230">
        <w:rPr>
          <w:color w:val="000000"/>
        </w:rPr>
        <w:t xml:space="preserve">G: </w:t>
      </w:r>
      <w:r w:rsidRPr="00516230">
        <w:t>Reference Material</w:t>
      </w:r>
      <w:bookmarkEnd w:id="3"/>
    </w:p>
    <w:p w14:paraId="14887C50" w14:textId="14B096E7" w:rsidR="006C4748" w:rsidRPr="00516230" w:rsidRDefault="006C4748" w:rsidP="006C4748">
      <w:pPr>
        <w:autoSpaceDE w:val="0"/>
        <w:autoSpaceDN w:val="0"/>
        <w:adjustRightInd w:val="0"/>
        <w:rPr>
          <w:rFonts w:ascii="Arial" w:hAnsi="Arial" w:cs="Arial"/>
          <w:color w:val="000000"/>
          <w:sz w:val="20"/>
          <w:szCs w:val="20"/>
        </w:rPr>
      </w:pPr>
    </w:p>
    <w:p w14:paraId="5F0B049E" w14:textId="77777777" w:rsidR="00516230" w:rsidRPr="00516230" w:rsidRDefault="00516230" w:rsidP="00516230">
      <w:pPr>
        <w:autoSpaceDE w:val="0"/>
        <w:autoSpaceDN w:val="0"/>
        <w:adjustRightInd w:val="0"/>
        <w:rPr>
          <w:rFonts w:ascii="Arial" w:hAnsi="Arial" w:cs="Arial"/>
          <w:b/>
          <w:bCs/>
          <w:color w:val="000000"/>
          <w:sz w:val="20"/>
          <w:szCs w:val="20"/>
          <w:u w:val="single"/>
        </w:rPr>
      </w:pPr>
      <w:r w:rsidRPr="00516230">
        <w:rPr>
          <w:rFonts w:ascii="Arial" w:hAnsi="Arial" w:cs="Arial"/>
          <w:b/>
          <w:bCs/>
          <w:color w:val="000000"/>
          <w:sz w:val="20"/>
          <w:szCs w:val="20"/>
          <w:u w:val="single"/>
        </w:rPr>
        <w:t>Corporate Policies</w:t>
      </w:r>
    </w:p>
    <w:p w14:paraId="7ED06905" w14:textId="592F3D2B" w:rsidR="00516230" w:rsidRPr="00516230" w:rsidRDefault="00516230" w:rsidP="00516230">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130: IBM Data Privacy Policy </w:t>
      </w:r>
      <w:r w:rsidRPr="00516230">
        <w:rPr>
          <w:rFonts w:ascii="Arial" w:hAnsi="Arial" w:cs="Arial"/>
          <w:color w:val="000000"/>
          <w:sz w:val="20"/>
          <w:szCs w:val="20"/>
        </w:rPr>
        <w:t>defines, at a high-level, IBM's commitment</w:t>
      </w:r>
      <w:r>
        <w:rPr>
          <w:rFonts w:ascii="Arial" w:hAnsi="Arial" w:cs="Arial"/>
          <w:color w:val="000000"/>
          <w:sz w:val="20"/>
          <w:szCs w:val="20"/>
        </w:rPr>
        <w:t xml:space="preserve"> </w:t>
      </w:r>
      <w:r w:rsidRPr="00516230">
        <w:rPr>
          <w:rFonts w:ascii="Arial" w:hAnsi="Arial" w:cs="Arial"/>
          <w:color w:val="000000"/>
          <w:sz w:val="20"/>
          <w:szCs w:val="20"/>
        </w:rPr>
        <w:t xml:space="preserve">to handling </w:t>
      </w:r>
      <w:r>
        <w:rPr>
          <w:rFonts w:ascii="Arial" w:hAnsi="Arial" w:cs="Arial"/>
          <w:color w:val="000000"/>
          <w:sz w:val="20"/>
          <w:szCs w:val="20"/>
        </w:rPr>
        <w:t xml:space="preserve">Personal Information </w:t>
      </w:r>
      <w:r w:rsidRPr="00516230">
        <w:rPr>
          <w:rFonts w:ascii="Arial" w:hAnsi="Arial" w:cs="Arial"/>
          <w:color w:val="000000"/>
          <w:sz w:val="20"/>
          <w:szCs w:val="20"/>
        </w:rPr>
        <w:t>and establishes the principles behind our practices</w:t>
      </w:r>
    </w:p>
    <w:p w14:paraId="1C59E8FE" w14:textId="6BFB1859" w:rsidR="00516230" w:rsidRPr="00516230" w:rsidRDefault="00AD3D2D" w:rsidP="00516230">
      <w:pPr>
        <w:autoSpaceDE w:val="0"/>
        <w:autoSpaceDN w:val="0"/>
        <w:adjustRightInd w:val="0"/>
        <w:rPr>
          <w:rFonts w:ascii="Arial" w:hAnsi="Arial" w:cs="Arial"/>
          <w:color w:val="0000FF"/>
          <w:sz w:val="20"/>
          <w:szCs w:val="20"/>
          <w:u w:val="single"/>
        </w:rPr>
      </w:pPr>
      <w:hyperlink r:id="rId9" w:history="1">
        <w:r w:rsidRPr="00A96D19">
          <w:rPr>
            <w:rStyle w:val="Hyperlink"/>
          </w:rPr>
          <w:t>https://w3.ibm.com/ibm/corporate-documents/corporate-directives/corporate-policies/cp-130</w:t>
        </w:r>
      </w:hyperlink>
    </w:p>
    <w:p w14:paraId="404C1BA2" w14:textId="77777777" w:rsidR="00516230" w:rsidRPr="00516230" w:rsidRDefault="00516230" w:rsidP="00516230">
      <w:pPr>
        <w:autoSpaceDE w:val="0"/>
        <w:autoSpaceDN w:val="0"/>
        <w:adjustRightInd w:val="0"/>
        <w:ind w:left="360" w:hanging="360"/>
        <w:rPr>
          <w:rFonts w:ascii="Arial" w:hAnsi="Arial" w:cs="Arial"/>
          <w:color w:val="0000FF"/>
          <w:sz w:val="20"/>
          <w:szCs w:val="20"/>
          <w:u w:val="single"/>
        </w:rPr>
      </w:pPr>
    </w:p>
    <w:p w14:paraId="42CCFB01" w14:textId="1A659883" w:rsidR="00516230" w:rsidRDefault="00516230" w:rsidP="00516230">
      <w:pPr>
        <w:autoSpaceDE w:val="0"/>
        <w:autoSpaceDN w:val="0"/>
        <w:adjustRightInd w:val="0"/>
        <w:ind w:left="360" w:hanging="360"/>
        <w:rPr>
          <w:rFonts w:ascii="Arial" w:hAnsi="Arial" w:cs="Arial"/>
          <w:b/>
          <w:bCs/>
          <w:color w:val="000000"/>
          <w:sz w:val="20"/>
          <w:szCs w:val="20"/>
          <w:u w:val="single"/>
        </w:rPr>
      </w:pPr>
      <w:r w:rsidRPr="00516230">
        <w:rPr>
          <w:rFonts w:ascii="Arial" w:hAnsi="Arial" w:cs="Arial"/>
          <w:b/>
          <w:bCs/>
          <w:color w:val="000000"/>
          <w:sz w:val="20"/>
          <w:szCs w:val="20"/>
          <w:u w:val="single"/>
        </w:rPr>
        <w:t>Corporate Instructions</w:t>
      </w:r>
    </w:p>
    <w:p w14:paraId="4CC63772" w14:textId="4F9315C8" w:rsidR="00516230" w:rsidRPr="00516230" w:rsidRDefault="00516230" w:rsidP="00516230">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ITS</w:t>
      </w:r>
      <w:r w:rsidR="00B907AA">
        <w:rPr>
          <w:rFonts w:ascii="Arial" w:hAnsi="Arial" w:cs="Arial"/>
          <w:b/>
          <w:bCs/>
          <w:color w:val="000000"/>
          <w:sz w:val="20"/>
          <w:szCs w:val="20"/>
        </w:rPr>
        <w:t xml:space="preserve"> </w:t>
      </w:r>
      <w:r w:rsidRPr="00516230">
        <w:rPr>
          <w:rFonts w:ascii="Arial" w:hAnsi="Arial" w:cs="Arial"/>
          <w:b/>
          <w:bCs/>
          <w:color w:val="000000"/>
          <w:sz w:val="20"/>
          <w:szCs w:val="20"/>
        </w:rPr>
        <w:t xml:space="preserve">101: Information Technology Security </w:t>
      </w:r>
      <w:r w:rsidRPr="00516230">
        <w:rPr>
          <w:rFonts w:ascii="Arial" w:hAnsi="Arial" w:cs="Arial"/>
          <w:color w:val="000000"/>
          <w:sz w:val="20"/>
          <w:szCs w:val="20"/>
        </w:rPr>
        <w:t>establishes the requirements for the protection of IBM's worldwide</w:t>
      </w:r>
      <w:r>
        <w:rPr>
          <w:rFonts w:ascii="Arial" w:hAnsi="Arial" w:cs="Arial"/>
          <w:color w:val="000000"/>
          <w:sz w:val="20"/>
          <w:szCs w:val="20"/>
        </w:rPr>
        <w:t xml:space="preserve"> </w:t>
      </w:r>
      <w:r w:rsidRPr="00516230">
        <w:rPr>
          <w:rFonts w:ascii="Arial" w:hAnsi="Arial" w:cs="Arial"/>
          <w:color w:val="000000"/>
          <w:sz w:val="20"/>
          <w:szCs w:val="20"/>
        </w:rPr>
        <w:t>information technology services and the information assets they contain</w:t>
      </w:r>
    </w:p>
    <w:p w14:paraId="4E4EB49C" w14:textId="6EC59156" w:rsidR="00115123" w:rsidRDefault="00AD3D2D" w:rsidP="00516230">
      <w:pPr>
        <w:autoSpaceDE w:val="0"/>
        <w:autoSpaceDN w:val="0"/>
        <w:adjustRightInd w:val="0"/>
        <w:rPr>
          <w:rFonts w:ascii="Arial" w:hAnsi="Arial" w:cs="Arial"/>
          <w:b/>
          <w:bCs/>
          <w:color w:val="000000"/>
          <w:sz w:val="20"/>
          <w:szCs w:val="20"/>
        </w:rPr>
      </w:pPr>
      <w:hyperlink r:id="rId10" w:history="1">
        <w:r w:rsidRPr="00A96D19">
          <w:rPr>
            <w:rStyle w:val="Hyperlink"/>
          </w:rPr>
          <w:t>https://w3.ibm.com/ibm/corporate-documents/its/its101</w:t>
        </w:r>
      </w:hyperlink>
    </w:p>
    <w:p w14:paraId="6B49E156" w14:textId="53F4347D" w:rsidR="00516230" w:rsidRPr="00BD2AEC" w:rsidRDefault="00115123" w:rsidP="00BD2AEC">
      <w:pPr>
        <w:pStyle w:val="ListParagraph"/>
        <w:numPr>
          <w:ilvl w:val="0"/>
          <w:numId w:val="36"/>
        </w:numPr>
        <w:autoSpaceDE w:val="0"/>
        <w:autoSpaceDN w:val="0"/>
        <w:adjustRightInd w:val="0"/>
        <w:rPr>
          <w:rFonts w:ascii="Arial" w:hAnsi="Arial" w:cs="Arial"/>
          <w:b/>
          <w:bCs/>
          <w:color w:val="000000"/>
          <w:sz w:val="20"/>
          <w:szCs w:val="20"/>
        </w:rPr>
      </w:pPr>
      <w:r w:rsidRPr="00BD2AEC">
        <w:rPr>
          <w:rFonts w:ascii="Arial" w:hAnsi="Arial" w:cs="Arial"/>
          <w:color w:val="000000"/>
          <w:sz w:val="20"/>
          <w:szCs w:val="20"/>
        </w:rPr>
        <w:t xml:space="preserve">IT Security Standards </w:t>
      </w:r>
      <w:hyperlink r:id="rId11" w:history="1">
        <w:r w:rsidRPr="00115123">
          <w:rPr>
            <w:rStyle w:val="Hyperlink"/>
            <w:rFonts w:ascii="Arial" w:hAnsi="Arial" w:cs="Arial"/>
            <w:sz w:val="20"/>
            <w:szCs w:val="20"/>
          </w:rPr>
          <w:t>https://pages.github.ibm.com/ciso-psg/main/standards/itss.html</w:t>
        </w:r>
      </w:hyperlink>
    </w:p>
    <w:p w14:paraId="708EE669" w14:textId="77777777" w:rsidR="00516230" w:rsidRDefault="00516230" w:rsidP="00516230">
      <w:pPr>
        <w:autoSpaceDE w:val="0"/>
        <w:autoSpaceDN w:val="0"/>
        <w:adjustRightInd w:val="0"/>
        <w:rPr>
          <w:rFonts w:ascii="Arial" w:hAnsi="Arial" w:cs="Arial"/>
          <w:b/>
          <w:bCs/>
          <w:color w:val="000000"/>
          <w:sz w:val="20"/>
          <w:szCs w:val="20"/>
        </w:rPr>
      </w:pPr>
    </w:p>
    <w:p w14:paraId="61A1BC7B" w14:textId="387CF090" w:rsidR="00F55FA1" w:rsidRDefault="00AD3D2D" w:rsidP="00516230">
      <w:pPr>
        <w:autoSpaceDE w:val="0"/>
        <w:autoSpaceDN w:val="0"/>
        <w:adjustRightInd w:val="0"/>
        <w:rPr>
          <w:rFonts w:ascii="Arial" w:hAnsi="Arial" w:cs="Arial"/>
          <w:color w:val="000000"/>
          <w:sz w:val="20"/>
          <w:szCs w:val="20"/>
        </w:rPr>
      </w:pPr>
      <w:r w:rsidRPr="00AD3D2D">
        <w:rPr>
          <w:rFonts w:ascii="Arial" w:hAnsi="Arial" w:cs="Arial"/>
          <w:b/>
          <w:bCs/>
          <w:color w:val="000000"/>
          <w:sz w:val="20"/>
          <w:szCs w:val="20"/>
        </w:rPr>
        <w:t>DG 101</w:t>
      </w:r>
      <w:r w:rsidR="00516230" w:rsidRPr="00516230">
        <w:rPr>
          <w:rFonts w:ascii="Arial" w:hAnsi="Arial" w:cs="Arial"/>
          <w:b/>
          <w:bCs/>
          <w:color w:val="000000"/>
          <w:sz w:val="20"/>
          <w:szCs w:val="20"/>
        </w:rPr>
        <w:t xml:space="preserve">: </w:t>
      </w:r>
      <w:r w:rsidRPr="00AD3D2D">
        <w:rPr>
          <w:rFonts w:ascii="Arial" w:hAnsi="Arial" w:cs="Arial"/>
          <w:b/>
          <w:bCs/>
          <w:color w:val="000000"/>
          <w:sz w:val="20"/>
          <w:szCs w:val="20"/>
        </w:rPr>
        <w:t>Data Governance</w:t>
      </w:r>
      <w:r w:rsidR="00115123">
        <w:rPr>
          <w:rFonts w:ascii="Arial" w:hAnsi="Arial" w:cs="Arial"/>
          <w:b/>
          <w:bCs/>
          <w:color w:val="000000"/>
          <w:sz w:val="20"/>
          <w:szCs w:val="20"/>
        </w:rPr>
        <w:t xml:space="preserve"> </w:t>
      </w:r>
      <w:r w:rsidR="00BD2AEC" w:rsidRPr="00516230">
        <w:rPr>
          <w:rFonts w:ascii="Arial" w:hAnsi="Arial" w:cs="Arial"/>
          <w:color w:val="000000"/>
          <w:sz w:val="20"/>
          <w:szCs w:val="20"/>
        </w:rPr>
        <w:t xml:space="preserve">establishes </w:t>
      </w:r>
      <w:r w:rsidR="00BD2AEC">
        <w:rPr>
          <w:rFonts w:ascii="Arial" w:hAnsi="Arial" w:cs="Arial"/>
          <w:color w:val="000000"/>
          <w:sz w:val="20"/>
          <w:szCs w:val="20"/>
        </w:rPr>
        <w:t xml:space="preserve">the requirements for all IBM data in data governance and standards and worldwide record management </w:t>
      </w:r>
    </w:p>
    <w:p w14:paraId="16A5D211" w14:textId="7C2FCC6B" w:rsidR="009013F3" w:rsidRDefault="009013F3" w:rsidP="00516230">
      <w:pPr>
        <w:autoSpaceDE w:val="0"/>
        <w:autoSpaceDN w:val="0"/>
        <w:adjustRightInd w:val="0"/>
        <w:rPr>
          <w:rFonts w:ascii="Arial" w:eastAsia="Yu Mincho" w:hAnsi="Arial" w:cs="Arial"/>
          <w:color w:val="0000FF"/>
          <w:sz w:val="20"/>
          <w:szCs w:val="20"/>
          <w:u w:val="single"/>
          <w:lang w:eastAsia="ja-JP"/>
        </w:rPr>
      </w:pPr>
      <w:hyperlink r:id="rId12" w:history="1">
        <w:r w:rsidRPr="001341AF">
          <w:rPr>
            <w:rStyle w:val="Hyperlink"/>
            <w:rFonts w:ascii="Arial" w:eastAsia="Yu Mincho" w:hAnsi="Arial" w:cs="Arial"/>
            <w:sz w:val="20"/>
            <w:szCs w:val="20"/>
            <w:lang w:eastAsia="ja-JP"/>
          </w:rPr>
          <w:t>https://w3.ibm.com/ibm/corporate-documents/cdo/dg101</w:t>
        </w:r>
      </w:hyperlink>
    </w:p>
    <w:p w14:paraId="0F86B5BD" w14:textId="77777777" w:rsidR="00115123" w:rsidRDefault="00115123" w:rsidP="00516230">
      <w:pPr>
        <w:autoSpaceDE w:val="0"/>
        <w:autoSpaceDN w:val="0"/>
        <w:adjustRightInd w:val="0"/>
        <w:rPr>
          <w:rFonts w:ascii="Arial" w:hAnsi="Arial" w:cs="Arial"/>
          <w:b/>
          <w:bCs/>
          <w:color w:val="000000"/>
          <w:sz w:val="20"/>
          <w:szCs w:val="20"/>
        </w:rPr>
      </w:pPr>
    </w:p>
    <w:p w14:paraId="4F0F01E5" w14:textId="13FE30AC" w:rsidR="00516230" w:rsidRPr="00516230" w:rsidRDefault="00B907AA" w:rsidP="00516230">
      <w:pPr>
        <w:autoSpaceDE w:val="0"/>
        <w:autoSpaceDN w:val="0"/>
        <w:adjustRightInd w:val="0"/>
        <w:rPr>
          <w:rFonts w:ascii="Arial" w:hAnsi="Arial" w:cs="Arial"/>
          <w:color w:val="000000"/>
          <w:sz w:val="20"/>
          <w:szCs w:val="20"/>
        </w:rPr>
      </w:pPr>
      <w:r>
        <w:rPr>
          <w:rFonts w:ascii="Arial" w:hAnsi="Arial" w:cs="Arial"/>
          <w:b/>
          <w:bCs/>
          <w:color w:val="000000"/>
          <w:sz w:val="20"/>
          <w:szCs w:val="20"/>
        </w:rPr>
        <w:t>ET</w:t>
      </w:r>
      <w:r w:rsidRPr="00516230">
        <w:rPr>
          <w:rFonts w:ascii="Arial" w:hAnsi="Arial" w:cs="Arial"/>
          <w:b/>
          <w:bCs/>
          <w:color w:val="000000"/>
          <w:sz w:val="20"/>
          <w:szCs w:val="20"/>
        </w:rPr>
        <w:t xml:space="preserve"> </w:t>
      </w:r>
      <w:r w:rsidR="00516230" w:rsidRPr="00516230">
        <w:rPr>
          <w:rFonts w:ascii="Arial" w:hAnsi="Arial" w:cs="Arial"/>
          <w:b/>
          <w:bCs/>
          <w:color w:val="000000"/>
          <w:sz w:val="20"/>
          <w:szCs w:val="20"/>
        </w:rPr>
        <w:t xml:space="preserve">127: Business Continuity Management </w:t>
      </w:r>
      <w:r w:rsidR="00516230" w:rsidRPr="00516230">
        <w:rPr>
          <w:rFonts w:ascii="Arial" w:hAnsi="Arial" w:cs="Arial"/>
          <w:color w:val="000000"/>
          <w:sz w:val="20"/>
          <w:szCs w:val="20"/>
        </w:rPr>
        <w:t>is designed to help enable a business to prepare for, and survive, any disruption that threatens its ability to provide products and services and is intended to mitigate risk, to prevent the disruption of critical business operations due to the loss or reduced availability of people, facilities or IT services, and to minimize or eliminate the loss of valuable information</w:t>
      </w:r>
    </w:p>
    <w:p w14:paraId="115B9931" w14:textId="2596868F" w:rsidR="00115123" w:rsidRDefault="00115123" w:rsidP="00516230">
      <w:pPr>
        <w:tabs>
          <w:tab w:val="left" w:pos="-720"/>
          <w:tab w:val="left" w:pos="0"/>
          <w:tab w:val="left" w:pos="720"/>
          <w:tab w:val="left" w:pos="1440"/>
          <w:tab w:val="left" w:pos="2160"/>
          <w:tab w:val="left" w:pos="2880"/>
          <w:tab w:val="left" w:pos="3600"/>
          <w:tab w:val="left" w:pos="4320"/>
        </w:tabs>
        <w:autoSpaceDE w:val="0"/>
        <w:autoSpaceDN w:val="0"/>
        <w:adjustRightInd w:val="0"/>
      </w:pPr>
      <w:hyperlink r:id="rId13" w:history="1">
        <w:r w:rsidRPr="00A96D19">
          <w:rPr>
            <w:rStyle w:val="Hyperlink"/>
          </w:rPr>
          <w:t>https://w3.ibm.com/ibm/corporate-documents/et/et-127</w:t>
        </w:r>
      </w:hyperlink>
    </w:p>
    <w:p w14:paraId="38868295" w14:textId="1AFBBE60" w:rsidR="00115123" w:rsidRPr="009013F3" w:rsidRDefault="00115123" w:rsidP="009013F3">
      <w:pPr>
        <w:pStyle w:val="ListParagraph"/>
        <w:numPr>
          <w:ilvl w:val="0"/>
          <w:numId w:val="36"/>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013F3">
        <w:rPr>
          <w:rFonts w:ascii="Arial" w:hAnsi="Arial" w:cs="Arial"/>
          <w:color w:val="000000"/>
          <w:sz w:val="20"/>
          <w:szCs w:val="20"/>
        </w:rPr>
        <w:t xml:space="preserve">Business Process Business Continuity BPBC127 Guideline </w:t>
      </w:r>
      <w:hyperlink r:id="rId14" w:history="1">
        <w:r w:rsidR="009013F3" w:rsidRPr="009013F3">
          <w:rPr>
            <w:rStyle w:val="Hyperlink"/>
            <w:rFonts w:ascii="Arial" w:hAnsi="Arial" w:cs="Arial"/>
            <w:sz w:val="20"/>
            <w:szCs w:val="20"/>
          </w:rPr>
          <w:t>https://w3.ibm.com/w3publisher/global-bcm/bcm-ibm/bpbc127</w:t>
        </w:r>
      </w:hyperlink>
      <w:r w:rsidR="009013F3" w:rsidDel="009013F3">
        <w:t xml:space="preserve"> </w:t>
      </w:r>
    </w:p>
    <w:p w14:paraId="60AD115D" w14:textId="77777777" w:rsidR="00516230" w:rsidRPr="00516230" w:rsidRDefault="00516230" w:rsidP="00516230">
      <w:pPr>
        <w:autoSpaceDE w:val="0"/>
        <w:autoSpaceDN w:val="0"/>
        <w:adjustRightInd w:val="0"/>
        <w:rPr>
          <w:rFonts w:ascii="Arial" w:hAnsi="Arial" w:cs="Arial"/>
          <w:color w:val="000000"/>
          <w:sz w:val="20"/>
          <w:szCs w:val="20"/>
        </w:rPr>
      </w:pPr>
    </w:p>
    <w:p w14:paraId="6A7FF533" w14:textId="77777777" w:rsidR="00516230" w:rsidRPr="00516230" w:rsidRDefault="00516230" w:rsidP="00516230">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CIO 162: Financially Significant Applications and Other Enterprise Applications </w:t>
      </w:r>
      <w:r w:rsidRPr="00516230">
        <w:rPr>
          <w:rFonts w:ascii="Arial" w:hAnsi="Arial" w:cs="Arial"/>
          <w:color w:val="000000"/>
          <w:sz w:val="20"/>
          <w:szCs w:val="20"/>
        </w:rPr>
        <w:t>defines and identifies the Financially Significant (</w:t>
      </w:r>
      <w:proofErr w:type="spellStart"/>
      <w:r w:rsidRPr="00516230">
        <w:rPr>
          <w:rFonts w:ascii="Arial" w:hAnsi="Arial" w:cs="Arial"/>
          <w:color w:val="000000"/>
          <w:sz w:val="20"/>
          <w:szCs w:val="20"/>
        </w:rPr>
        <w:t>FinSig</w:t>
      </w:r>
      <w:proofErr w:type="spellEnd"/>
      <w:r w:rsidRPr="00516230">
        <w:rPr>
          <w:rFonts w:ascii="Arial" w:hAnsi="Arial" w:cs="Arial"/>
          <w:color w:val="000000"/>
          <w:sz w:val="20"/>
          <w:szCs w:val="20"/>
        </w:rPr>
        <w:t>) and other widely used applications that are required to be used across the IBM Enterprise to optimize process effectiveness and cost</w:t>
      </w:r>
    </w:p>
    <w:p w14:paraId="5F877493" w14:textId="68C89E4E" w:rsidR="00516230" w:rsidRDefault="00115123" w:rsidP="00516230">
      <w:pPr>
        <w:autoSpaceDE w:val="0"/>
        <w:autoSpaceDN w:val="0"/>
        <w:adjustRightInd w:val="0"/>
        <w:rPr>
          <w:rFonts w:ascii="Arial" w:hAnsi="Arial" w:cs="Arial"/>
          <w:color w:val="000000"/>
          <w:sz w:val="20"/>
          <w:szCs w:val="20"/>
        </w:rPr>
      </w:pPr>
      <w:hyperlink r:id="rId15" w:history="1">
        <w:r w:rsidRPr="00A96D19">
          <w:rPr>
            <w:rStyle w:val="Hyperlink"/>
          </w:rPr>
          <w:t>https://w3.ibm.com/ibm/corporate-documents/cio/cio-162</w:t>
        </w:r>
      </w:hyperlink>
    </w:p>
    <w:p w14:paraId="5CED38B6" w14:textId="77777777" w:rsidR="00115123" w:rsidRPr="00516230" w:rsidRDefault="00115123" w:rsidP="00516230">
      <w:pPr>
        <w:autoSpaceDE w:val="0"/>
        <w:autoSpaceDN w:val="0"/>
        <w:adjustRightInd w:val="0"/>
        <w:rPr>
          <w:rFonts w:ascii="Arial" w:hAnsi="Arial" w:cs="Arial"/>
          <w:color w:val="000000"/>
          <w:sz w:val="20"/>
          <w:szCs w:val="20"/>
        </w:rPr>
      </w:pPr>
    </w:p>
    <w:p w14:paraId="20B692D9" w14:textId="77777777" w:rsidR="00F55FA1" w:rsidRDefault="00516230" w:rsidP="00F55FA1">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FIN 101: Control of Disbursements </w:t>
      </w:r>
      <w:r w:rsidRPr="00516230">
        <w:rPr>
          <w:rFonts w:ascii="Arial" w:hAnsi="Arial" w:cs="Arial"/>
          <w:color w:val="000000"/>
          <w:sz w:val="20"/>
          <w:szCs w:val="20"/>
        </w:rPr>
        <w:t>identifies the basic controls for disbursing IBM</w:t>
      </w:r>
      <w:r w:rsidR="00F55FA1">
        <w:rPr>
          <w:rFonts w:ascii="Arial" w:hAnsi="Arial" w:cs="Arial"/>
          <w:color w:val="000000"/>
          <w:sz w:val="20"/>
          <w:szCs w:val="20"/>
        </w:rPr>
        <w:t xml:space="preserve"> funds</w:t>
      </w:r>
    </w:p>
    <w:p w14:paraId="35170B50" w14:textId="6A8959F0" w:rsidR="00516230" w:rsidRPr="00516230" w:rsidRDefault="00B907AA" w:rsidP="00F55FA1">
      <w:pPr>
        <w:autoSpaceDE w:val="0"/>
        <w:autoSpaceDN w:val="0"/>
        <w:adjustRightInd w:val="0"/>
        <w:rPr>
          <w:rFonts w:ascii="Arial" w:hAnsi="Arial" w:cs="Arial"/>
          <w:color w:val="0000FF"/>
          <w:sz w:val="20"/>
          <w:szCs w:val="20"/>
          <w:u w:val="single"/>
        </w:rPr>
      </w:pPr>
      <w:hyperlink r:id="rId16" w:history="1">
        <w:r w:rsidRPr="00A96D19">
          <w:rPr>
            <w:rStyle w:val="Hyperlink"/>
          </w:rPr>
          <w:t>https://w3.ibm.com/ibm/corporate-documents/fin/fin-101</w:t>
        </w:r>
      </w:hyperlink>
    </w:p>
    <w:p w14:paraId="5019CFE8" w14:textId="77777777" w:rsidR="00516230" w:rsidRPr="00516230" w:rsidRDefault="00516230" w:rsidP="00516230">
      <w:pPr>
        <w:autoSpaceDE w:val="0"/>
        <w:autoSpaceDN w:val="0"/>
        <w:adjustRightInd w:val="0"/>
        <w:rPr>
          <w:rFonts w:ascii="Arial" w:hAnsi="Arial" w:cs="Arial"/>
          <w:color w:val="0000FF"/>
          <w:sz w:val="20"/>
          <w:szCs w:val="20"/>
          <w:u w:val="single"/>
        </w:rPr>
      </w:pPr>
    </w:p>
    <w:p w14:paraId="0949DAF1" w14:textId="77777777" w:rsidR="00516230" w:rsidRPr="00516230" w:rsidRDefault="00516230" w:rsidP="00516230">
      <w:pPr>
        <w:keepLines/>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FIN 182 - Management </w:t>
      </w:r>
      <w:proofErr w:type="spellStart"/>
      <w:r w:rsidRPr="00516230">
        <w:rPr>
          <w:rFonts w:ascii="Arial" w:hAnsi="Arial" w:cs="Arial"/>
          <w:b/>
          <w:bCs/>
          <w:color w:val="000000"/>
          <w:sz w:val="20"/>
          <w:szCs w:val="20"/>
        </w:rPr>
        <w:t>Self Assessment</w:t>
      </w:r>
      <w:proofErr w:type="spellEnd"/>
      <w:r w:rsidRPr="00516230">
        <w:rPr>
          <w:rFonts w:ascii="Arial" w:hAnsi="Arial" w:cs="Arial"/>
          <w:b/>
          <w:bCs/>
          <w:color w:val="000000"/>
          <w:sz w:val="20"/>
          <w:szCs w:val="20"/>
        </w:rPr>
        <w:t xml:space="preserve"> of Control, Appendix C:</w:t>
      </w:r>
      <w:r w:rsidRPr="00516230">
        <w:rPr>
          <w:rFonts w:ascii="Arial" w:hAnsi="Arial" w:cs="Arial"/>
          <w:color w:val="000000"/>
          <w:sz w:val="20"/>
          <w:szCs w:val="20"/>
        </w:rPr>
        <w:t xml:space="preserve"> Separation of Duties</w:t>
      </w:r>
    </w:p>
    <w:p w14:paraId="7160F2FD" w14:textId="61671D47" w:rsidR="00516230" w:rsidRPr="00516230" w:rsidRDefault="0046545F" w:rsidP="00516230">
      <w:pPr>
        <w:autoSpaceDE w:val="0"/>
        <w:autoSpaceDN w:val="0"/>
        <w:adjustRightInd w:val="0"/>
        <w:rPr>
          <w:rFonts w:ascii="Arial" w:hAnsi="Arial" w:cs="Arial"/>
          <w:color w:val="000000"/>
          <w:sz w:val="20"/>
          <w:szCs w:val="20"/>
        </w:rPr>
      </w:pPr>
      <w:hyperlink r:id="rId17" w:history="1">
        <w:r w:rsidRPr="001341AF">
          <w:rPr>
            <w:rStyle w:val="Hyperlink"/>
          </w:rPr>
          <w:t>https://w3.ibm.com/w3publisher/financebc/ibm-framework/ci-fin-182-appendix-c</w:t>
        </w:r>
      </w:hyperlink>
      <w:r w:rsidR="00516230" w:rsidRPr="00516230">
        <w:rPr>
          <w:rFonts w:ascii="Arial" w:hAnsi="Arial" w:cs="Arial"/>
          <w:color w:val="000000"/>
          <w:sz w:val="20"/>
          <w:szCs w:val="20"/>
        </w:rPr>
        <w:t xml:space="preserve"> </w:t>
      </w:r>
    </w:p>
    <w:p w14:paraId="2F56D0E4" w14:textId="226B1E93" w:rsidR="00516230" w:rsidRPr="00873AD9" w:rsidRDefault="00516230" w:rsidP="00516230">
      <w:pPr>
        <w:autoSpaceDE w:val="0"/>
        <w:autoSpaceDN w:val="0"/>
        <w:adjustRightInd w:val="0"/>
        <w:rPr>
          <w:rFonts w:ascii="Arial" w:eastAsia="Yu Mincho" w:hAnsi="Arial" w:cs="Arial"/>
          <w:b/>
          <w:bCs/>
          <w:color w:val="000000"/>
          <w:sz w:val="20"/>
          <w:szCs w:val="20"/>
          <w:lang w:eastAsia="ja-JP"/>
        </w:rPr>
      </w:pPr>
    </w:p>
    <w:p w14:paraId="3AAB8F73" w14:textId="263C3F13" w:rsidR="00516230" w:rsidRPr="00516230" w:rsidRDefault="00516230" w:rsidP="00BD2AEC">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HR 113: Protection of Employee Information </w:t>
      </w:r>
      <w:r w:rsidRPr="00516230">
        <w:rPr>
          <w:rFonts w:ascii="Arial" w:hAnsi="Arial" w:cs="Arial"/>
          <w:color w:val="000000"/>
          <w:sz w:val="20"/>
          <w:szCs w:val="20"/>
        </w:rPr>
        <w:t>sets forth the general practices for collecting, using, disclosing, storing, securing, accessing, transferring or otherwise processing employee</w:t>
      </w:r>
      <w:r w:rsidR="00F55FA1">
        <w:rPr>
          <w:rFonts w:ascii="Arial" w:hAnsi="Arial" w:cs="Arial"/>
          <w:color w:val="000000"/>
          <w:sz w:val="20"/>
          <w:szCs w:val="20"/>
        </w:rPr>
        <w:t xml:space="preserve"> information</w:t>
      </w:r>
      <w:r w:rsidR="00115123">
        <w:t xml:space="preserve"> </w:t>
      </w:r>
      <w:hyperlink r:id="rId18" w:history="1">
        <w:r w:rsidR="00115123" w:rsidRPr="00115123">
          <w:rPr>
            <w:rStyle w:val="Hyperlink"/>
          </w:rPr>
          <w:t>https://w3.ibm.com/ibm/corporate-documents/hr/hr-113</w:t>
        </w:r>
      </w:hyperlink>
    </w:p>
    <w:p w14:paraId="6235023F" w14:textId="77777777" w:rsidR="00115123" w:rsidRDefault="00115123" w:rsidP="00F55FA1">
      <w:pPr>
        <w:autoSpaceDE w:val="0"/>
        <w:autoSpaceDN w:val="0"/>
        <w:adjustRightInd w:val="0"/>
        <w:rPr>
          <w:rFonts w:ascii="Arial" w:hAnsi="Arial" w:cs="Arial"/>
          <w:b/>
          <w:bCs/>
          <w:color w:val="000000"/>
          <w:sz w:val="20"/>
          <w:szCs w:val="20"/>
        </w:rPr>
      </w:pPr>
    </w:p>
    <w:p w14:paraId="62AAF881" w14:textId="0211068D" w:rsidR="00516230" w:rsidRPr="00516230" w:rsidRDefault="00516230" w:rsidP="00F55FA1">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LEG 116: Classification and Control of IBM Information </w:t>
      </w:r>
      <w:r w:rsidRPr="00516230">
        <w:rPr>
          <w:rFonts w:ascii="Arial" w:hAnsi="Arial" w:cs="Arial"/>
          <w:color w:val="000000"/>
          <w:sz w:val="20"/>
          <w:szCs w:val="20"/>
        </w:rPr>
        <w:t xml:space="preserve">specifies the controls for protecting information that IBM considers confidential. Note that generally, only Sensitive Personal Information </w:t>
      </w:r>
    </w:p>
    <w:p w14:paraId="43EF66E7" w14:textId="77777777" w:rsidR="00F55FA1" w:rsidRDefault="00516230" w:rsidP="00F55FA1">
      <w:pPr>
        <w:autoSpaceDE w:val="0"/>
        <w:autoSpaceDN w:val="0"/>
        <w:adjustRightInd w:val="0"/>
        <w:rPr>
          <w:rFonts w:ascii="Arial" w:hAnsi="Arial" w:cs="Arial"/>
          <w:color w:val="000000"/>
          <w:sz w:val="20"/>
          <w:szCs w:val="20"/>
        </w:rPr>
      </w:pPr>
      <w:r w:rsidRPr="00516230">
        <w:rPr>
          <w:rFonts w:ascii="Arial" w:hAnsi="Arial" w:cs="Arial"/>
          <w:color w:val="000000"/>
          <w:sz w:val="20"/>
          <w:szCs w:val="20"/>
        </w:rPr>
        <w:t>should be classified 'IBM Confidential'</w:t>
      </w:r>
    </w:p>
    <w:p w14:paraId="7A3A086F" w14:textId="3FD5DBD2" w:rsidR="00516230" w:rsidRPr="00516230" w:rsidRDefault="00B907AA" w:rsidP="00F55FA1">
      <w:pPr>
        <w:autoSpaceDE w:val="0"/>
        <w:autoSpaceDN w:val="0"/>
        <w:adjustRightInd w:val="0"/>
        <w:rPr>
          <w:rFonts w:ascii="Arial" w:hAnsi="Arial" w:cs="Arial"/>
          <w:color w:val="0000FF"/>
          <w:sz w:val="20"/>
          <w:szCs w:val="20"/>
          <w:u w:val="single"/>
        </w:rPr>
      </w:pPr>
      <w:hyperlink r:id="rId19" w:history="1">
        <w:r w:rsidRPr="00A96D19">
          <w:rPr>
            <w:rStyle w:val="Hyperlink"/>
          </w:rPr>
          <w:t>https://w3.ibm.com/ibm/corporate-documents/leg/leg-116</w:t>
        </w:r>
      </w:hyperlink>
    </w:p>
    <w:p w14:paraId="1F627B18" w14:textId="77777777" w:rsidR="00516230" w:rsidRPr="00516230" w:rsidRDefault="00516230" w:rsidP="00F55FA1">
      <w:pPr>
        <w:autoSpaceDE w:val="0"/>
        <w:autoSpaceDN w:val="0"/>
        <w:adjustRightInd w:val="0"/>
        <w:rPr>
          <w:rFonts w:ascii="Arial" w:hAnsi="Arial" w:cs="Arial"/>
          <w:b/>
          <w:bCs/>
          <w:color w:val="000000"/>
          <w:sz w:val="20"/>
          <w:szCs w:val="20"/>
        </w:rPr>
      </w:pPr>
      <w:r w:rsidRPr="00516230">
        <w:rPr>
          <w:rFonts w:ascii="Arial" w:hAnsi="Arial" w:cs="Arial"/>
          <w:b/>
          <w:bCs/>
          <w:color w:val="000000"/>
          <w:sz w:val="20"/>
          <w:szCs w:val="20"/>
        </w:rPr>
        <w:tab/>
      </w:r>
    </w:p>
    <w:p w14:paraId="7B296C2C" w14:textId="77777777" w:rsidR="00F55FA1" w:rsidRDefault="00516230" w:rsidP="00F55FA1">
      <w:pPr>
        <w:autoSpaceDE w:val="0"/>
        <w:autoSpaceDN w:val="0"/>
        <w:adjustRightInd w:val="0"/>
        <w:rPr>
          <w:rFonts w:ascii="Arial" w:hAnsi="Arial" w:cs="Arial"/>
          <w:color w:val="000000"/>
          <w:sz w:val="20"/>
          <w:szCs w:val="20"/>
        </w:rPr>
      </w:pPr>
      <w:r w:rsidRPr="00516230">
        <w:rPr>
          <w:rFonts w:ascii="Arial" w:hAnsi="Arial" w:cs="Arial"/>
          <w:b/>
          <w:bCs/>
          <w:color w:val="000000"/>
          <w:sz w:val="20"/>
          <w:szCs w:val="20"/>
        </w:rPr>
        <w:t xml:space="preserve">LEG 117: Internet Privacy </w:t>
      </w:r>
      <w:r w:rsidRPr="00516230">
        <w:rPr>
          <w:rFonts w:ascii="Arial" w:hAnsi="Arial" w:cs="Arial"/>
          <w:color w:val="000000"/>
          <w:sz w:val="20"/>
          <w:szCs w:val="20"/>
        </w:rPr>
        <w:t>notes the requirements for collecting Personal Information from visitors to IBM web pages</w:t>
      </w:r>
    </w:p>
    <w:p w14:paraId="08904D7E" w14:textId="352BCE4A" w:rsidR="00F55FA1" w:rsidRDefault="00B907AA" w:rsidP="00516230">
      <w:pPr>
        <w:keepLines/>
        <w:autoSpaceDE w:val="0"/>
        <w:autoSpaceDN w:val="0"/>
        <w:adjustRightInd w:val="0"/>
        <w:rPr>
          <w:rFonts w:ascii="Arial" w:hAnsi="Arial" w:cs="Arial"/>
          <w:color w:val="000000"/>
          <w:sz w:val="20"/>
          <w:szCs w:val="20"/>
        </w:rPr>
      </w:pPr>
      <w:hyperlink r:id="rId20" w:history="1">
        <w:r w:rsidRPr="00A96D19">
          <w:rPr>
            <w:rStyle w:val="Hyperlink"/>
          </w:rPr>
          <w:t>https://w3.ibm.com/ibm/corporate-documents/leg/leg-117</w:t>
        </w:r>
      </w:hyperlink>
    </w:p>
    <w:p w14:paraId="5001BA90" w14:textId="77777777" w:rsidR="00516230" w:rsidRPr="00516230" w:rsidRDefault="00516230" w:rsidP="0051623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D5F0026" w14:textId="77777777" w:rsidR="00516230" w:rsidRPr="00516230" w:rsidRDefault="00516230" w:rsidP="0051623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516230">
        <w:rPr>
          <w:rFonts w:ascii="Arial" w:hAnsi="Arial" w:cs="Arial"/>
          <w:b/>
          <w:bCs/>
          <w:color w:val="000000"/>
          <w:sz w:val="20"/>
          <w:szCs w:val="20"/>
        </w:rPr>
        <w:t>General Data Protection Regulation (GDPR)</w:t>
      </w:r>
    </w:p>
    <w:p w14:paraId="7095A9D6" w14:textId="16F20966" w:rsidR="00516230" w:rsidRDefault="00516230" w:rsidP="00516230">
      <w:p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r w:rsidRPr="00516230">
        <w:rPr>
          <w:rFonts w:ascii="Arial" w:hAnsi="Arial" w:cs="Arial"/>
          <w:color w:val="000000"/>
          <w:sz w:val="20"/>
          <w:szCs w:val="20"/>
        </w:rPr>
        <w:t>GDPR Readiness Community</w:t>
      </w:r>
    </w:p>
    <w:p w14:paraId="38A176A5" w14:textId="71CC77C4" w:rsidR="00516230" w:rsidRDefault="00516230" w:rsidP="00516230">
      <w:p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FF"/>
          <w:sz w:val="20"/>
          <w:szCs w:val="20"/>
        </w:rPr>
      </w:pPr>
      <w:hyperlink r:id="rId21" w:history="1">
        <w:r w:rsidRPr="00516230">
          <w:rPr>
            <w:rFonts w:ascii="Arial" w:hAnsi="Arial" w:cs="Arial"/>
            <w:color w:val="0000FF"/>
            <w:sz w:val="20"/>
            <w:szCs w:val="20"/>
          </w:rPr>
          <w:t>https://w3.ibm.com/ibm/privacy/gdpr</w:t>
        </w:r>
      </w:hyperlink>
    </w:p>
    <w:p w14:paraId="06DD0A0E" w14:textId="6B4965C8" w:rsidR="006C4748" w:rsidRPr="00516230" w:rsidRDefault="00AD3D2D" w:rsidP="00516230">
      <w:pPr>
        <w:rPr>
          <w:rFonts w:ascii="Arial" w:hAnsi="Arial" w:cs="Arial"/>
          <w:color w:val="000000"/>
          <w:sz w:val="20"/>
          <w:szCs w:val="20"/>
        </w:rPr>
      </w:pPr>
      <w:r w:rsidRPr="003610E2">
        <w:rPr>
          <w:rFonts w:ascii="Arial" w:hAnsi="Arial" w:cs="Arial"/>
          <w:color w:val="000000"/>
          <w:sz w:val="20"/>
          <w:szCs w:val="20"/>
        </w:rPr>
        <w:t>Data Privacy/Protection</w:t>
      </w:r>
      <w:r>
        <w:rPr>
          <w:rFonts w:ascii="Arial" w:hAnsi="Arial" w:cs="Arial" w:hint="eastAsia"/>
          <w:color w:val="000000"/>
          <w:sz w:val="20"/>
          <w:szCs w:val="20"/>
          <w:lang w:eastAsia="zh-TW"/>
        </w:rPr>
        <w:t>, Regulations,</w:t>
      </w:r>
      <w:r w:rsidRPr="0039053B">
        <w:rPr>
          <w:rFonts w:ascii="Arial" w:hAnsi="Arial" w:cs="Arial"/>
          <w:color w:val="000000"/>
          <w:sz w:val="20"/>
          <w:szCs w:val="20"/>
        </w:rPr>
        <w:t xml:space="preserve"> </w:t>
      </w:r>
      <w:r>
        <w:rPr>
          <w:rFonts w:ascii="Arial" w:hAnsi="Arial" w:cs="Arial"/>
          <w:color w:val="000000"/>
          <w:sz w:val="20"/>
          <w:szCs w:val="20"/>
        </w:rPr>
        <w:t>and</w:t>
      </w:r>
      <w:r w:rsidRPr="0039053B">
        <w:rPr>
          <w:rFonts w:ascii="Arial" w:hAnsi="Arial" w:cs="Arial"/>
          <w:color w:val="000000"/>
          <w:sz w:val="20"/>
          <w:szCs w:val="20"/>
        </w:rPr>
        <w:t xml:space="preserve"> </w:t>
      </w:r>
      <w:r>
        <w:rPr>
          <w:rFonts w:ascii="Arial" w:hAnsi="Arial" w:cs="Arial" w:hint="eastAsia"/>
          <w:color w:val="000000"/>
          <w:sz w:val="20"/>
          <w:szCs w:val="20"/>
          <w:lang w:eastAsia="zh-TW"/>
        </w:rPr>
        <w:t>Compliance</w:t>
      </w:r>
      <w:r w:rsidRPr="0039053B">
        <w:rPr>
          <w:rFonts w:ascii="Arial" w:hAnsi="Arial" w:cs="Arial"/>
          <w:color w:val="000000"/>
          <w:sz w:val="20"/>
          <w:szCs w:val="20"/>
        </w:rPr>
        <w:t xml:space="preserve">:  </w:t>
      </w:r>
      <w:hyperlink r:id="rId22" w:history="1">
        <w:r w:rsidRPr="0039053B">
          <w:rPr>
            <w:rFonts w:ascii="Arial" w:hAnsi="Arial" w:cs="Arial"/>
            <w:color w:val="0000FF"/>
            <w:sz w:val="20"/>
            <w:szCs w:val="20"/>
          </w:rPr>
          <w:t>https://w3.ibm.com/w3publisher/dprc</w:t>
        </w:r>
      </w:hyperlink>
      <w:r w:rsidR="006C4748" w:rsidRPr="00516230">
        <w:rPr>
          <w:rFonts w:ascii="Arial" w:hAnsi="Arial" w:cs="Arial"/>
          <w:color w:val="000000"/>
          <w:sz w:val="20"/>
          <w:szCs w:val="20"/>
        </w:rPr>
        <w:br w:type="page"/>
      </w:r>
    </w:p>
    <w:p w14:paraId="06817595" w14:textId="67CDF433" w:rsidR="00115123" w:rsidRDefault="00115123" w:rsidP="00115123">
      <w:pPr>
        <w:pStyle w:val="Heading2"/>
      </w:pPr>
      <w:bookmarkStart w:id="4" w:name="_Toc218240280"/>
      <w:r w:rsidRPr="00F223A7">
        <w:lastRenderedPageBreak/>
        <w:t xml:space="preserve">PLANNING: </w:t>
      </w:r>
      <w:r>
        <w:t>Self-Service Report</w:t>
      </w:r>
      <w:bookmarkEnd w:id="4"/>
      <w:r>
        <w:t xml:space="preserve"> </w:t>
      </w:r>
    </w:p>
    <w:p w14:paraId="2F889678" w14:textId="77777777" w:rsidR="00115123" w:rsidRDefault="00115123" w:rsidP="00115123">
      <w:pPr>
        <w:pStyle w:val="Heading2"/>
      </w:pPr>
    </w:p>
    <w:p w14:paraId="26013C0F" w14:textId="77777777" w:rsidR="00115123" w:rsidRPr="00B34742" w:rsidRDefault="00115123" w:rsidP="00B34742">
      <w:pPr>
        <w:rPr>
          <w:rFonts w:ascii="Arial" w:hAnsi="Arial" w:cs="Arial"/>
          <w:sz w:val="20"/>
          <w:szCs w:val="20"/>
        </w:rPr>
      </w:pPr>
      <w:r w:rsidRPr="00B34742">
        <w:rPr>
          <w:rFonts w:ascii="Arial" w:hAnsi="Arial" w:cs="Arial"/>
          <w:sz w:val="20"/>
          <w:szCs w:val="20"/>
        </w:rPr>
        <w:t>Some information previously included in the Initial Data Request (IDR) items which continue to be</w:t>
      </w:r>
    </w:p>
    <w:p w14:paraId="1869C359" w14:textId="77777777" w:rsidR="00115123" w:rsidRPr="00B34742" w:rsidRDefault="00115123" w:rsidP="00B34742">
      <w:pPr>
        <w:rPr>
          <w:rFonts w:ascii="Arial" w:hAnsi="Arial" w:cs="Arial"/>
          <w:sz w:val="20"/>
          <w:szCs w:val="20"/>
        </w:rPr>
      </w:pPr>
      <w:r w:rsidRPr="00B34742">
        <w:rPr>
          <w:rFonts w:ascii="Arial" w:hAnsi="Arial" w:cs="Arial"/>
          <w:sz w:val="20"/>
          <w:szCs w:val="20"/>
        </w:rPr>
        <w:t>relevant information in audits will now be extracted directly by the audit team. These are as follows:</w:t>
      </w:r>
    </w:p>
    <w:p w14:paraId="2C77F424" w14:textId="77777777" w:rsidR="00115123" w:rsidRDefault="00115123" w:rsidP="00115123">
      <w:pPr>
        <w:pStyle w:val="Heading2"/>
      </w:pPr>
    </w:p>
    <w:tbl>
      <w:tblPr>
        <w:tblStyle w:val="TableGrid"/>
        <w:tblW w:w="0" w:type="auto"/>
        <w:tblLook w:val="04A0" w:firstRow="1" w:lastRow="0" w:firstColumn="1" w:lastColumn="0" w:noHBand="0" w:noVBand="1"/>
      </w:tblPr>
      <w:tblGrid>
        <w:gridCol w:w="4095"/>
        <w:gridCol w:w="5255"/>
      </w:tblGrid>
      <w:tr w:rsidR="00115123" w14:paraId="2DAC2BF5" w14:textId="77777777" w:rsidTr="00A86987">
        <w:tc>
          <w:tcPr>
            <w:tcW w:w="4095" w:type="dxa"/>
          </w:tcPr>
          <w:p w14:paraId="10DDD582" w14:textId="77777777" w:rsidR="00115123" w:rsidRPr="00151FBA" w:rsidRDefault="00115123" w:rsidP="00A86987">
            <w:pPr>
              <w:keepNext/>
              <w:keepLines/>
              <w:autoSpaceDE w:val="0"/>
              <w:autoSpaceDN w:val="0"/>
              <w:adjustRightInd w:val="0"/>
              <w:ind w:left="15"/>
              <w:jc w:val="center"/>
              <w:rPr>
                <w:rFonts w:cs="Arial"/>
                <w:b/>
                <w:bCs/>
                <w:color w:val="000000"/>
                <w:szCs w:val="20"/>
              </w:rPr>
            </w:pPr>
            <w:r w:rsidRPr="00151FBA">
              <w:rPr>
                <w:rFonts w:ascii="Arial" w:hAnsi="Arial" w:cs="Arial"/>
                <w:b/>
                <w:bCs/>
                <w:color w:val="000000"/>
                <w:sz w:val="20"/>
                <w:szCs w:val="20"/>
              </w:rPr>
              <w:t>Information previously in IDR</w:t>
            </w:r>
          </w:p>
        </w:tc>
        <w:tc>
          <w:tcPr>
            <w:tcW w:w="5255" w:type="dxa"/>
          </w:tcPr>
          <w:p w14:paraId="29549A32" w14:textId="77777777" w:rsidR="00115123" w:rsidRPr="00151FBA" w:rsidRDefault="00115123" w:rsidP="00A86987">
            <w:pPr>
              <w:keepNext/>
              <w:keepLines/>
              <w:autoSpaceDE w:val="0"/>
              <w:autoSpaceDN w:val="0"/>
              <w:adjustRightInd w:val="0"/>
              <w:ind w:left="15"/>
              <w:jc w:val="center"/>
              <w:rPr>
                <w:rFonts w:cs="Arial"/>
                <w:b/>
                <w:bCs/>
                <w:color w:val="000000"/>
                <w:szCs w:val="20"/>
              </w:rPr>
            </w:pPr>
            <w:r w:rsidRPr="00C775EF">
              <w:rPr>
                <w:rFonts w:ascii="Arial" w:hAnsi="Arial" w:cs="Arial"/>
                <w:b/>
                <w:bCs/>
                <w:color w:val="000000"/>
                <w:sz w:val="20"/>
                <w:szCs w:val="20"/>
              </w:rPr>
              <w:t xml:space="preserve">Instructional </w:t>
            </w:r>
            <w:r>
              <w:rPr>
                <w:rFonts w:ascii="Arial" w:hAnsi="Arial" w:cs="Arial"/>
                <w:b/>
                <w:bCs/>
                <w:color w:val="000000"/>
                <w:sz w:val="20"/>
                <w:szCs w:val="20"/>
              </w:rPr>
              <w:t>m</w:t>
            </w:r>
            <w:r w:rsidRPr="00C775EF">
              <w:rPr>
                <w:rFonts w:ascii="Arial" w:hAnsi="Arial" w:cs="Arial"/>
                <w:b/>
                <w:bCs/>
                <w:color w:val="000000"/>
                <w:sz w:val="20"/>
                <w:szCs w:val="20"/>
              </w:rPr>
              <w:t>aterials to download information</w:t>
            </w:r>
          </w:p>
        </w:tc>
      </w:tr>
      <w:tr w:rsidR="00115123" w14:paraId="01E0E846" w14:textId="77777777" w:rsidTr="00A86987">
        <w:tc>
          <w:tcPr>
            <w:tcW w:w="4095" w:type="dxa"/>
          </w:tcPr>
          <w:p w14:paraId="411F2DE5" w14:textId="77777777" w:rsidR="00115123" w:rsidRPr="00C775EF" w:rsidRDefault="00115123" w:rsidP="00115123">
            <w:pPr>
              <w:pStyle w:val="ListParagraph"/>
              <w:keepNext/>
              <w:keepLines/>
              <w:numPr>
                <w:ilvl w:val="0"/>
                <w:numId w:val="37"/>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Management Self-Assessment of</w:t>
            </w:r>
          </w:p>
          <w:p w14:paraId="64308680" w14:textId="77777777" w:rsidR="00115123" w:rsidRPr="00C775EF" w:rsidRDefault="00115123" w:rsidP="00A86987">
            <w:pPr>
              <w:pStyle w:val="ListParagraph"/>
              <w:keepNext/>
              <w:keepLines/>
              <w:autoSpaceDE w:val="0"/>
              <w:autoSpaceDN w:val="0"/>
              <w:adjustRightInd w:val="0"/>
              <w:ind w:left="735"/>
              <w:rPr>
                <w:rFonts w:ascii="Arial" w:hAnsi="Arial" w:cs="Arial"/>
                <w:color w:val="000000"/>
                <w:sz w:val="20"/>
                <w:szCs w:val="20"/>
              </w:rPr>
            </w:pPr>
            <w:r w:rsidRPr="00C775EF">
              <w:rPr>
                <w:rFonts w:ascii="Arial" w:hAnsi="Arial" w:cs="Arial"/>
                <w:color w:val="000000"/>
                <w:sz w:val="20"/>
                <w:szCs w:val="20"/>
              </w:rPr>
              <w:t>Controls (MSAC)</w:t>
            </w:r>
          </w:p>
          <w:p w14:paraId="34A4D450" w14:textId="77777777" w:rsidR="00115123" w:rsidRPr="00C775EF" w:rsidRDefault="00115123" w:rsidP="00115123">
            <w:pPr>
              <w:pStyle w:val="ListParagraph"/>
              <w:keepNext/>
              <w:keepLines/>
              <w:numPr>
                <w:ilvl w:val="0"/>
                <w:numId w:val="37"/>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Risk Evaluations (RE’s)</w:t>
            </w:r>
          </w:p>
          <w:p w14:paraId="3271C58C" w14:textId="77777777" w:rsidR="00115123" w:rsidRPr="00DC4F96" w:rsidRDefault="00115123" w:rsidP="00115123">
            <w:pPr>
              <w:pStyle w:val="ListParagraph"/>
              <w:keepNext/>
              <w:keepLines/>
              <w:numPr>
                <w:ilvl w:val="0"/>
                <w:numId w:val="37"/>
              </w:numPr>
              <w:autoSpaceDE w:val="0"/>
              <w:autoSpaceDN w:val="0"/>
              <w:adjustRightInd w:val="0"/>
              <w:rPr>
                <w:rFonts w:ascii="Arial" w:hAnsi="Arial" w:cs="Arial"/>
                <w:color w:val="000000"/>
                <w:sz w:val="20"/>
                <w:szCs w:val="20"/>
              </w:rPr>
            </w:pPr>
            <w:r w:rsidRPr="00DC4F96">
              <w:rPr>
                <w:rFonts w:ascii="Arial" w:hAnsi="Arial" w:cs="Arial"/>
                <w:color w:val="000000"/>
                <w:sz w:val="20"/>
                <w:szCs w:val="20"/>
              </w:rPr>
              <w:t>Proactive Business Control Reviews</w:t>
            </w:r>
          </w:p>
          <w:p w14:paraId="51B46672" w14:textId="77777777" w:rsidR="00115123" w:rsidRPr="00151FBA" w:rsidRDefault="00115123" w:rsidP="00115123">
            <w:pPr>
              <w:pStyle w:val="ListParagraph"/>
              <w:keepNext/>
              <w:keepLines/>
              <w:numPr>
                <w:ilvl w:val="0"/>
                <w:numId w:val="37"/>
              </w:numPr>
              <w:autoSpaceDE w:val="0"/>
              <w:autoSpaceDN w:val="0"/>
              <w:adjustRightInd w:val="0"/>
              <w:rPr>
                <w:rFonts w:cs="Arial"/>
                <w:color w:val="000000"/>
                <w:szCs w:val="20"/>
              </w:rPr>
            </w:pPr>
            <w:r>
              <w:rPr>
                <w:rFonts w:ascii="Arial" w:hAnsi="Arial" w:cs="Arial"/>
                <w:color w:val="000000"/>
                <w:sz w:val="20"/>
                <w:szCs w:val="20"/>
              </w:rPr>
              <w:t>(No key controls)</w:t>
            </w:r>
          </w:p>
        </w:tc>
        <w:tc>
          <w:tcPr>
            <w:tcW w:w="5255" w:type="dxa"/>
          </w:tcPr>
          <w:p w14:paraId="03AEC487" w14:textId="7FF41EEB" w:rsidR="00115123" w:rsidRDefault="00115123" w:rsidP="00A86987">
            <w:pPr>
              <w:keepNext/>
              <w:keepLines/>
              <w:autoSpaceDE w:val="0"/>
              <w:autoSpaceDN w:val="0"/>
              <w:adjustRightInd w:val="0"/>
              <w:ind w:left="15"/>
              <w:rPr>
                <w:rFonts w:ascii="Arial" w:hAnsi="Arial" w:cs="Arial"/>
                <w:color w:val="000000"/>
                <w:sz w:val="20"/>
                <w:szCs w:val="20"/>
                <w:lang w:eastAsia="zh-TW"/>
              </w:rPr>
            </w:pPr>
            <w:r>
              <w:rPr>
                <w:rFonts w:ascii="Arial" w:hAnsi="Arial" w:cs="Arial"/>
                <w:color w:val="000000"/>
                <w:sz w:val="20"/>
                <w:szCs w:val="20"/>
              </w:rPr>
              <w:t xml:space="preserve">Login to </w:t>
            </w:r>
            <w:hyperlink r:id="rId23" w:history="1">
              <w:r w:rsidR="0046545F">
                <w:rPr>
                  <w:rStyle w:val="Hyperlink"/>
                  <w:rFonts w:ascii="Arial" w:hAnsi="Arial" w:cs="Arial"/>
                  <w:sz w:val="20"/>
                  <w:szCs w:val="20"/>
                </w:rPr>
                <w:t>OpenPages | Risk, Controls and Assurance</w:t>
              </w:r>
            </w:hyperlink>
            <w:r>
              <w:rPr>
                <w:rFonts w:ascii="Arial" w:hAnsi="Arial" w:cs="Arial"/>
                <w:color w:val="000000"/>
                <w:sz w:val="20"/>
                <w:szCs w:val="20"/>
              </w:rPr>
              <w:t xml:space="preserve">. </w:t>
            </w:r>
            <w:r w:rsidR="0046545F">
              <w:rPr>
                <w:rFonts w:ascii="Arial" w:eastAsia="Yu Mincho" w:hAnsi="Arial" w:cs="Arial" w:hint="eastAsia"/>
                <w:color w:val="000000"/>
                <w:sz w:val="20"/>
                <w:szCs w:val="20"/>
                <w:lang w:eastAsia="ja-JP"/>
              </w:rPr>
              <w:t xml:space="preserve">Open User menu in top right, </w:t>
            </w:r>
            <w:r w:rsidR="00C60898">
              <w:rPr>
                <w:rFonts w:ascii="Arial" w:eastAsia="Yu Mincho" w:hAnsi="Arial" w:cs="Arial" w:hint="eastAsia"/>
                <w:color w:val="000000"/>
                <w:sz w:val="20"/>
                <w:szCs w:val="20"/>
                <w:lang w:eastAsia="ja-JP"/>
              </w:rPr>
              <w:t xml:space="preserve">select FBC General User as profile, </w:t>
            </w:r>
            <w:r w:rsidR="003C56AB">
              <w:rPr>
                <w:rFonts w:ascii="Arial" w:eastAsia="Yu Mincho" w:hAnsi="Arial" w:cs="Arial" w:hint="eastAsia"/>
                <w:color w:val="000000"/>
                <w:sz w:val="20"/>
                <w:szCs w:val="20"/>
                <w:lang w:eastAsia="ja-JP"/>
              </w:rPr>
              <w:t xml:space="preserve">Open Primary menu in top left, select </w:t>
            </w:r>
            <w:r w:rsidR="003C56AB">
              <w:rPr>
                <w:rFonts w:ascii="Arial" w:eastAsia="Yu Mincho" w:hAnsi="Arial" w:cs="Arial"/>
                <w:color w:val="000000"/>
                <w:sz w:val="20"/>
                <w:szCs w:val="20"/>
                <w:lang w:eastAsia="ja-JP"/>
              </w:rPr>
              <w:t>“</w:t>
            </w:r>
            <w:r w:rsidR="003C56AB">
              <w:rPr>
                <w:rFonts w:ascii="Arial" w:eastAsia="Yu Mincho" w:hAnsi="Arial" w:cs="Arial" w:hint="eastAsia"/>
                <w:color w:val="000000"/>
                <w:sz w:val="20"/>
                <w:szCs w:val="20"/>
                <w:lang w:eastAsia="ja-JP"/>
              </w:rPr>
              <w:t>Organization</w:t>
            </w:r>
            <w:r w:rsidR="003C56AB">
              <w:rPr>
                <w:rFonts w:ascii="Arial" w:eastAsia="Yu Mincho" w:hAnsi="Arial" w:cs="Arial"/>
                <w:color w:val="000000"/>
                <w:sz w:val="20"/>
                <w:szCs w:val="20"/>
                <w:lang w:eastAsia="ja-JP"/>
              </w:rPr>
              <w:t>”</w:t>
            </w:r>
            <w:r w:rsidR="003C56AB">
              <w:rPr>
                <w:rFonts w:ascii="Arial" w:eastAsia="Yu Mincho" w:hAnsi="Arial" w:cs="Arial" w:hint="eastAsia"/>
                <w:color w:val="000000"/>
                <w:sz w:val="20"/>
                <w:szCs w:val="20"/>
                <w:lang w:eastAsia="ja-JP"/>
              </w:rPr>
              <w:t xml:space="preserve">, and select </w:t>
            </w:r>
            <w:r w:rsidR="003C56AB">
              <w:rPr>
                <w:rFonts w:ascii="Arial" w:eastAsia="Yu Mincho" w:hAnsi="Arial" w:cs="Arial"/>
                <w:color w:val="000000"/>
                <w:sz w:val="20"/>
                <w:szCs w:val="20"/>
                <w:lang w:eastAsia="ja-JP"/>
              </w:rPr>
              <w:t>“</w:t>
            </w:r>
            <w:r w:rsidR="003C56AB">
              <w:rPr>
                <w:rFonts w:ascii="Arial" w:eastAsia="Yu Mincho" w:hAnsi="Arial" w:cs="Arial" w:hint="eastAsia"/>
                <w:color w:val="000000"/>
                <w:sz w:val="20"/>
                <w:szCs w:val="20"/>
                <w:lang w:eastAsia="ja-JP"/>
              </w:rPr>
              <w:t>Processes</w:t>
            </w:r>
            <w:r w:rsidR="003C56AB">
              <w:rPr>
                <w:rFonts w:ascii="Arial" w:eastAsia="Yu Mincho" w:hAnsi="Arial" w:cs="Arial"/>
                <w:color w:val="000000"/>
                <w:sz w:val="20"/>
                <w:szCs w:val="20"/>
                <w:lang w:eastAsia="ja-JP"/>
              </w:rPr>
              <w:t>”</w:t>
            </w:r>
            <w:r w:rsidR="003C56AB">
              <w:rPr>
                <w:rFonts w:ascii="Arial" w:eastAsia="Yu Mincho" w:hAnsi="Arial" w:cs="Arial" w:hint="eastAsia"/>
                <w:color w:val="000000"/>
                <w:sz w:val="20"/>
                <w:szCs w:val="20"/>
                <w:lang w:eastAsia="ja-JP"/>
              </w:rPr>
              <w:t xml:space="preserve"> and then search payroll using search bar, </w:t>
            </w:r>
            <w:r>
              <w:rPr>
                <w:rFonts w:ascii="Arial" w:hAnsi="Arial" w:cs="Arial"/>
                <w:color w:val="000000"/>
                <w:sz w:val="20"/>
                <w:szCs w:val="20"/>
              </w:rPr>
              <w:t>and then select the applicable criteria to get the results.</w:t>
            </w:r>
            <w:hyperlink w:history="1"/>
          </w:p>
          <w:p w14:paraId="62B62CC8" w14:textId="77777777" w:rsidR="00115123" w:rsidRPr="00A86987" w:rsidRDefault="00115123" w:rsidP="00A86987">
            <w:pPr>
              <w:keepNext/>
              <w:keepLines/>
              <w:autoSpaceDE w:val="0"/>
              <w:autoSpaceDN w:val="0"/>
              <w:adjustRightInd w:val="0"/>
              <w:ind w:left="15"/>
              <w:rPr>
                <w:rFonts w:ascii="Arial" w:hAnsi="Arial" w:cs="Arial"/>
                <w:color w:val="000000"/>
                <w:sz w:val="20"/>
                <w:szCs w:val="20"/>
                <w:lang w:eastAsia="zh-TW"/>
              </w:rPr>
            </w:pPr>
          </w:p>
        </w:tc>
      </w:tr>
    </w:tbl>
    <w:p w14:paraId="7F77CA6D" w14:textId="3286D88B" w:rsidR="009C32B3" w:rsidRDefault="009C32B3" w:rsidP="007D2750">
      <w:pPr>
        <w:pStyle w:val="Heading2"/>
      </w:pPr>
    </w:p>
    <w:p w14:paraId="7A2E1DF1" w14:textId="77777777" w:rsidR="009C32B3" w:rsidRDefault="009C32B3">
      <w:pPr>
        <w:rPr>
          <w:rFonts w:ascii="Arial" w:eastAsiaTheme="majorEastAsia" w:hAnsi="Arial" w:cstheme="majorBidi"/>
          <w:sz w:val="20"/>
          <w:szCs w:val="26"/>
        </w:rPr>
      </w:pPr>
      <w:r>
        <w:br w:type="page"/>
      </w:r>
    </w:p>
    <w:p w14:paraId="52302CEE" w14:textId="36C804A6" w:rsidR="0070390D" w:rsidRPr="00F223A7" w:rsidRDefault="0070390D" w:rsidP="007D2750">
      <w:pPr>
        <w:pStyle w:val="Heading2"/>
      </w:pPr>
      <w:bookmarkStart w:id="5" w:name="_Toc218240281"/>
      <w:r w:rsidRPr="00F223A7">
        <w:lastRenderedPageBreak/>
        <w:t>P</w:t>
      </w:r>
      <w:r w:rsidR="005B10BC" w:rsidRPr="00F223A7">
        <w:t xml:space="preserve">LANNING: </w:t>
      </w:r>
      <w:r w:rsidRPr="00F223A7">
        <w:t>Fraud Template</w:t>
      </w:r>
      <w:bookmarkEnd w:id="5"/>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DC7F19"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5CF8894A" w:rsidR="00DC7F19" w:rsidRPr="00F223A7" w:rsidRDefault="00DC7F19" w:rsidP="00DC7F19">
            <w:pPr>
              <w:keepNext/>
              <w:keepLines/>
              <w:autoSpaceDE w:val="0"/>
              <w:autoSpaceDN w:val="0"/>
              <w:adjustRightInd w:val="0"/>
              <w:ind w:left="15"/>
              <w:rPr>
                <w:rFonts w:ascii="Arial" w:hAnsi="Arial" w:cs="Arial"/>
                <w:color w:val="000000"/>
                <w:sz w:val="20"/>
                <w:szCs w:val="20"/>
              </w:rPr>
            </w:pPr>
            <w:r w:rsidRPr="00DC7F19">
              <w:rPr>
                <w:rFonts w:ascii="Arial" w:hAnsi="Arial" w:cs="Arial"/>
                <w:color w:val="000000"/>
                <w:sz w:val="20"/>
                <w:szCs w:val="20"/>
              </w:rPr>
              <w:t>Inadequate controls may result in invalid payments; litigation/ arbitration; unauthorized deductions; and unapproved employee movements in or out of the company.</w:t>
            </w:r>
            <w:r w:rsidRPr="00DC7F19">
              <w:rPr>
                <w:rFonts w:ascii="Arial" w:hAnsi="Arial" w:cs="Arial"/>
                <w:b/>
                <w:bCs/>
                <w:color w:val="000000"/>
                <w:sz w:val="20"/>
                <w:szCs w:val="20"/>
              </w:rPr>
              <w:t xml:space="preserve"> </w:t>
            </w:r>
          </w:p>
        </w:tc>
        <w:tc>
          <w:tcPr>
            <w:tcW w:w="1667" w:type="pct"/>
            <w:tcBorders>
              <w:top w:val="single" w:sz="6" w:space="0" w:color="auto"/>
              <w:left w:val="single" w:sz="6" w:space="0" w:color="auto"/>
              <w:bottom w:val="single" w:sz="6" w:space="0" w:color="auto"/>
              <w:right w:val="single" w:sz="6" w:space="0" w:color="auto"/>
            </w:tcBorders>
          </w:tcPr>
          <w:p w14:paraId="7CEEBD96" w14:textId="45B7BA38" w:rsidR="00DC7F19" w:rsidRPr="00F223A7" w:rsidRDefault="00DC7F19" w:rsidP="00DC7F19">
            <w:pPr>
              <w:keepNext/>
              <w:keepLines/>
              <w:autoSpaceDE w:val="0"/>
              <w:autoSpaceDN w:val="0"/>
              <w:adjustRightInd w:val="0"/>
              <w:ind w:left="15"/>
              <w:rPr>
                <w:rFonts w:ascii="Arial" w:hAnsi="Arial" w:cs="Arial"/>
                <w:color w:val="000000"/>
                <w:sz w:val="20"/>
                <w:szCs w:val="20"/>
              </w:rPr>
            </w:pPr>
            <w:r w:rsidRPr="00DC7F19">
              <w:rPr>
                <w:rFonts w:ascii="Arial" w:hAnsi="Arial" w:cs="Arial"/>
                <w:color w:val="000000"/>
                <w:sz w:val="20"/>
                <w:szCs w:val="20"/>
              </w:rPr>
              <w:t>Validation of employee payments</w:t>
            </w:r>
          </w:p>
        </w:tc>
        <w:tc>
          <w:tcPr>
            <w:tcW w:w="1667" w:type="pct"/>
            <w:tcBorders>
              <w:top w:val="single" w:sz="6" w:space="0" w:color="auto"/>
              <w:left w:val="single" w:sz="6" w:space="0" w:color="auto"/>
              <w:bottom w:val="single" w:sz="6" w:space="0" w:color="auto"/>
              <w:right w:val="single" w:sz="6" w:space="0" w:color="auto"/>
            </w:tcBorders>
          </w:tcPr>
          <w:p w14:paraId="1BEB5AE7" w14:textId="29EC7703" w:rsidR="00DC7F19" w:rsidRPr="00F223A7" w:rsidRDefault="00DC7F19" w:rsidP="00DC7F19">
            <w:pPr>
              <w:keepNext/>
              <w:keepLines/>
              <w:autoSpaceDE w:val="0"/>
              <w:autoSpaceDN w:val="0"/>
              <w:adjustRightInd w:val="0"/>
              <w:ind w:left="15"/>
              <w:rPr>
                <w:rFonts w:ascii="Arial" w:hAnsi="Arial" w:cs="Arial"/>
                <w:color w:val="0000FF"/>
                <w:sz w:val="20"/>
                <w:szCs w:val="20"/>
              </w:rPr>
            </w:pPr>
            <w:r w:rsidRPr="00DC7F19">
              <w:rPr>
                <w:rFonts w:ascii="Arial" w:hAnsi="Arial" w:cs="Arial"/>
                <w:color w:val="000000"/>
                <w:sz w:val="20"/>
                <w:szCs w:val="20"/>
              </w:rPr>
              <w:t>Validate that payments (including benefits, additional compensation, deductions), employment periods, and additions/deletions for regular, non-regular employees are properly documented, approved, and processed timely and accurately.</w:t>
            </w:r>
          </w:p>
        </w:tc>
      </w:tr>
    </w:tbl>
    <w:p w14:paraId="0DD7CFDC" w14:textId="77777777" w:rsidR="00DC7F19" w:rsidRDefault="00DC7F19" w:rsidP="00DC7F19">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CE4652" w:rsidRDefault="00FE788E" w:rsidP="007D2750">
      <w:pPr>
        <w:pStyle w:val="Heading1"/>
      </w:pPr>
      <w:bookmarkStart w:id="6" w:name="_Toc218240282"/>
      <w:r w:rsidRPr="00CE4652">
        <w:lastRenderedPageBreak/>
        <w:t>CONTROL ASSESSMENT QUESTIONS</w:t>
      </w:r>
      <w:bookmarkEnd w:id="6"/>
    </w:p>
    <w:p w14:paraId="1CE522DF" w14:textId="3267218F" w:rsidR="00D66FA8" w:rsidRPr="00CE4652" w:rsidRDefault="00FE788E" w:rsidP="007D2750">
      <w:pPr>
        <w:pStyle w:val="Heading2"/>
      </w:pPr>
      <w:bookmarkStart w:id="7" w:name="_Toc218240283"/>
      <w:r w:rsidRPr="00CE4652">
        <w:t xml:space="preserve">Key Control Question: </w:t>
      </w:r>
      <w:r w:rsidR="00CE4652" w:rsidRPr="00CE4652">
        <w:t>1. Employee Validation/Compensation/Movement</w:t>
      </w:r>
      <w:bookmarkEnd w:id="7"/>
    </w:p>
    <w:p w14:paraId="52029A55" w14:textId="48E793CF" w:rsidR="00CE4652" w:rsidRPr="00CE4652" w:rsidRDefault="00CE4652" w:rsidP="00A01347">
      <w:pPr>
        <w:keepLines/>
        <w:tabs>
          <w:tab w:val="left" w:pos="4680"/>
        </w:tabs>
        <w:autoSpaceDE w:val="0"/>
        <w:autoSpaceDN w:val="0"/>
        <w:adjustRightInd w:val="0"/>
        <w:rPr>
          <w:rFonts w:ascii="Arial" w:hAnsi="Arial" w:cs="Arial"/>
          <w:color w:val="000000"/>
          <w:sz w:val="20"/>
          <w:szCs w:val="20"/>
        </w:rPr>
      </w:pPr>
    </w:p>
    <w:p w14:paraId="07CFFC7E" w14:textId="77777777" w:rsidR="00CE4652" w:rsidRPr="00CE4652" w:rsidRDefault="00CE4652" w:rsidP="00CE4652">
      <w:pPr>
        <w:autoSpaceDE w:val="0"/>
        <w:autoSpaceDN w:val="0"/>
        <w:adjustRightInd w:val="0"/>
        <w:rPr>
          <w:rFonts w:ascii="Arial" w:hAnsi="Arial" w:cs="Arial"/>
          <w:b/>
          <w:bCs/>
          <w:color w:val="000000"/>
          <w:sz w:val="20"/>
          <w:szCs w:val="20"/>
        </w:rPr>
      </w:pPr>
      <w:r w:rsidRPr="00CE4652">
        <w:rPr>
          <w:rFonts w:ascii="Arial" w:hAnsi="Arial" w:cs="Arial"/>
          <w:b/>
          <w:bCs/>
          <w:color w:val="000000"/>
          <w:sz w:val="20"/>
          <w:szCs w:val="20"/>
        </w:rPr>
        <w:t>Objective:</w:t>
      </w:r>
    </w:p>
    <w:p w14:paraId="51161D21" w14:textId="77777777" w:rsidR="00CE4652" w:rsidRPr="00CE4652" w:rsidRDefault="00CE4652" w:rsidP="00CE4652">
      <w:pPr>
        <w:autoSpaceDE w:val="0"/>
        <w:autoSpaceDN w:val="0"/>
        <w:adjustRightInd w:val="0"/>
        <w:rPr>
          <w:rFonts w:ascii="Arial" w:hAnsi="Arial" w:cs="Arial"/>
          <w:color w:val="000000"/>
          <w:sz w:val="20"/>
          <w:szCs w:val="20"/>
        </w:rPr>
      </w:pPr>
      <w:r w:rsidRPr="00CE4652">
        <w:rPr>
          <w:rFonts w:ascii="Arial" w:hAnsi="Arial" w:cs="Arial"/>
          <w:color w:val="000000"/>
          <w:sz w:val="20"/>
          <w:szCs w:val="20"/>
        </w:rPr>
        <w:t>Are payments (including benefits, additional compensation, deductions, and separations), employment periods, and additions/deletions for regular, non-regular, and inactive employees valid, properly documented, approved, processed timely and accurately.</w:t>
      </w:r>
    </w:p>
    <w:p w14:paraId="58684D09" w14:textId="77777777" w:rsidR="00CE4652" w:rsidRPr="00CE4652" w:rsidRDefault="00CE4652" w:rsidP="00CE4652">
      <w:pPr>
        <w:autoSpaceDE w:val="0"/>
        <w:autoSpaceDN w:val="0"/>
        <w:adjustRightInd w:val="0"/>
        <w:rPr>
          <w:rFonts w:ascii="Arial" w:hAnsi="Arial" w:cs="Arial"/>
          <w:color w:val="000000"/>
          <w:sz w:val="20"/>
          <w:szCs w:val="20"/>
        </w:rPr>
      </w:pPr>
    </w:p>
    <w:p w14:paraId="34602823" w14:textId="77777777" w:rsidR="00CE4652" w:rsidRPr="00CE4652" w:rsidRDefault="00CE4652" w:rsidP="00CE4652">
      <w:pPr>
        <w:autoSpaceDE w:val="0"/>
        <w:autoSpaceDN w:val="0"/>
        <w:adjustRightInd w:val="0"/>
        <w:rPr>
          <w:rFonts w:ascii="Arial" w:hAnsi="Arial" w:cs="Arial"/>
          <w:b/>
          <w:bCs/>
          <w:color w:val="000000"/>
          <w:sz w:val="20"/>
          <w:szCs w:val="20"/>
        </w:rPr>
      </w:pPr>
      <w:r w:rsidRPr="00CE4652">
        <w:rPr>
          <w:rFonts w:ascii="Arial" w:hAnsi="Arial" w:cs="Arial"/>
          <w:b/>
          <w:bCs/>
          <w:color w:val="000000"/>
          <w:sz w:val="20"/>
          <w:szCs w:val="20"/>
        </w:rPr>
        <w:t>Risk/Exposure:</w:t>
      </w:r>
    </w:p>
    <w:p w14:paraId="771E395F" w14:textId="3FB45227" w:rsidR="00CE4652" w:rsidRPr="00CE4652" w:rsidRDefault="00CE4652" w:rsidP="00CE4652">
      <w:pPr>
        <w:keepLines/>
        <w:tabs>
          <w:tab w:val="left" w:pos="4680"/>
        </w:tabs>
        <w:autoSpaceDE w:val="0"/>
        <w:autoSpaceDN w:val="0"/>
        <w:adjustRightInd w:val="0"/>
        <w:rPr>
          <w:rFonts w:ascii="Arial" w:hAnsi="Arial" w:cs="Arial"/>
          <w:color w:val="000000"/>
          <w:sz w:val="20"/>
          <w:szCs w:val="20"/>
        </w:rPr>
      </w:pPr>
      <w:r w:rsidRPr="00CE4652">
        <w:rPr>
          <w:rFonts w:ascii="Arial" w:hAnsi="Arial" w:cs="Arial"/>
          <w:color w:val="000000"/>
          <w:sz w:val="20"/>
          <w:szCs w:val="20"/>
        </w:rPr>
        <w:t>Inadequate controls may result in invalid payments; litigation/ arbitration; unauthorized deductions; unapproved employee movements in or out of the company.</w:t>
      </w:r>
    </w:p>
    <w:p w14:paraId="03C07B30" w14:textId="0A428BD3" w:rsidR="00CE4652" w:rsidRPr="00CE4652" w:rsidRDefault="00CE4652" w:rsidP="00CE4652">
      <w:pPr>
        <w:keepLines/>
        <w:tabs>
          <w:tab w:val="left" w:pos="4680"/>
        </w:tabs>
        <w:autoSpaceDE w:val="0"/>
        <w:autoSpaceDN w:val="0"/>
        <w:adjustRightInd w:val="0"/>
        <w:rPr>
          <w:rFonts w:ascii="Arial" w:hAnsi="Arial" w:cs="Arial"/>
          <w:color w:val="000000"/>
          <w:sz w:val="20"/>
          <w:szCs w:val="20"/>
        </w:rPr>
      </w:pPr>
    </w:p>
    <w:p w14:paraId="41B1E3FD" w14:textId="510A2073" w:rsidR="00CE4652" w:rsidRDefault="00CE4652">
      <w:pPr>
        <w:rPr>
          <w:rFonts w:ascii="Arial" w:hAnsi="Arial" w:cs="Arial"/>
          <w:color w:val="000000"/>
          <w:sz w:val="20"/>
          <w:szCs w:val="20"/>
        </w:rPr>
      </w:pPr>
      <w:r>
        <w:rPr>
          <w:rFonts w:ascii="Arial" w:hAnsi="Arial" w:cs="Arial"/>
          <w:color w:val="000000"/>
          <w:sz w:val="20"/>
          <w:szCs w:val="20"/>
        </w:rPr>
        <w:br w:type="page"/>
      </w:r>
    </w:p>
    <w:p w14:paraId="67307B27" w14:textId="77777777" w:rsidR="00CE4652" w:rsidRPr="00CE4652" w:rsidRDefault="00CE4652" w:rsidP="00CE4652">
      <w:pPr>
        <w:keepLines/>
        <w:tabs>
          <w:tab w:val="left" w:pos="4680"/>
        </w:tabs>
        <w:autoSpaceDE w:val="0"/>
        <w:autoSpaceDN w:val="0"/>
        <w:adjustRightInd w:val="0"/>
        <w:rPr>
          <w:rFonts w:ascii="Arial" w:hAnsi="Arial" w:cs="Arial"/>
          <w:color w:val="000000"/>
          <w:sz w:val="20"/>
          <w:szCs w:val="20"/>
        </w:rPr>
      </w:pPr>
      <w:r w:rsidRPr="00CE4652">
        <w:rPr>
          <w:rFonts w:ascii="Arial" w:hAnsi="Arial" w:cs="Arial"/>
          <w:color w:val="000000"/>
          <w:sz w:val="20"/>
          <w:szCs w:val="20"/>
        </w:rPr>
        <w:lastRenderedPageBreak/>
        <w:t>CONTROL ASSESSMENT QUESTIONS</w:t>
      </w:r>
    </w:p>
    <w:p w14:paraId="49F183C6" w14:textId="397F28D7" w:rsidR="00CE4652" w:rsidRPr="00CE4652" w:rsidRDefault="00CE4652" w:rsidP="00CE4652">
      <w:pPr>
        <w:keepLines/>
        <w:tabs>
          <w:tab w:val="left" w:pos="4680"/>
        </w:tabs>
        <w:autoSpaceDE w:val="0"/>
        <w:autoSpaceDN w:val="0"/>
        <w:adjustRightInd w:val="0"/>
        <w:rPr>
          <w:rFonts w:ascii="Arial" w:hAnsi="Arial" w:cs="Arial"/>
          <w:color w:val="000000"/>
          <w:sz w:val="20"/>
          <w:szCs w:val="20"/>
        </w:rPr>
      </w:pPr>
      <w:r w:rsidRPr="00CE4652">
        <w:rPr>
          <w:rFonts w:ascii="Arial" w:hAnsi="Arial" w:cs="Arial"/>
          <w:color w:val="000000"/>
          <w:sz w:val="20"/>
          <w:szCs w:val="20"/>
        </w:rPr>
        <w:t>Key Control Question: 1. Employee Validation/Compensation/Movement</w:t>
      </w:r>
    </w:p>
    <w:p w14:paraId="0C8BB878" w14:textId="5E4E9B4B" w:rsidR="00D66FA8" w:rsidRPr="00CE4652" w:rsidRDefault="00CE4652" w:rsidP="007D2750">
      <w:pPr>
        <w:pStyle w:val="Heading3"/>
      </w:pPr>
      <w:bookmarkStart w:id="8" w:name="_Toc218240284"/>
      <w:r w:rsidRPr="00CE4652">
        <w:t>Primary Test: Exceptions (EV001.P)</w:t>
      </w:r>
      <w:bookmarkEnd w:id="8"/>
    </w:p>
    <w:p w14:paraId="5906331F" w14:textId="5DE41011" w:rsidR="00CE4652" w:rsidRPr="00CE4652" w:rsidRDefault="00CE4652" w:rsidP="00B054E6">
      <w:pPr>
        <w:keepLines/>
        <w:tabs>
          <w:tab w:val="left" w:pos="4680"/>
        </w:tabs>
        <w:autoSpaceDE w:val="0"/>
        <w:autoSpaceDN w:val="0"/>
        <w:adjustRightInd w:val="0"/>
        <w:rPr>
          <w:rFonts w:ascii="Arial" w:hAnsi="Arial" w:cs="Arial"/>
          <w:color w:val="000000"/>
          <w:sz w:val="20"/>
          <w:szCs w:val="20"/>
        </w:rPr>
      </w:pPr>
    </w:p>
    <w:p w14:paraId="21AB8A50" w14:textId="77777777" w:rsidR="00CE4652" w:rsidRPr="00CE4652" w:rsidRDefault="00CE4652" w:rsidP="00CE4652">
      <w:pPr>
        <w:autoSpaceDE w:val="0"/>
        <w:autoSpaceDN w:val="0"/>
        <w:adjustRightInd w:val="0"/>
        <w:rPr>
          <w:rFonts w:ascii="Arial" w:hAnsi="Arial" w:cs="Arial"/>
          <w:b/>
          <w:bCs/>
          <w:color w:val="000000"/>
          <w:sz w:val="20"/>
          <w:szCs w:val="20"/>
        </w:rPr>
      </w:pPr>
      <w:r w:rsidRPr="00CE4652">
        <w:rPr>
          <w:rFonts w:ascii="Arial" w:hAnsi="Arial" w:cs="Arial"/>
          <w:b/>
          <w:bCs/>
          <w:color w:val="000000"/>
          <w:sz w:val="20"/>
          <w:szCs w:val="20"/>
        </w:rPr>
        <w:t>Objective:</w:t>
      </w:r>
    </w:p>
    <w:p w14:paraId="4CE5EDF6" w14:textId="77777777" w:rsidR="00CE4652" w:rsidRPr="00CE4652" w:rsidRDefault="00CE4652" w:rsidP="00CE4652">
      <w:pPr>
        <w:autoSpaceDE w:val="0"/>
        <w:autoSpaceDN w:val="0"/>
        <w:adjustRightInd w:val="0"/>
        <w:rPr>
          <w:rFonts w:ascii="Arial" w:hAnsi="Arial" w:cs="Arial"/>
          <w:color w:val="000000"/>
          <w:sz w:val="20"/>
          <w:szCs w:val="20"/>
        </w:rPr>
      </w:pPr>
      <w:r w:rsidRPr="00CE4652">
        <w:rPr>
          <w:rFonts w:ascii="Arial" w:hAnsi="Arial" w:cs="Arial"/>
          <w:color w:val="000000"/>
          <w:sz w:val="20"/>
          <w:szCs w:val="20"/>
        </w:rPr>
        <w:t>Identify and investigate exceptions within the payroll process.</w:t>
      </w:r>
    </w:p>
    <w:p w14:paraId="2BE6DA79" w14:textId="77777777" w:rsidR="00CE4652" w:rsidRPr="00CE4652" w:rsidRDefault="00CE4652" w:rsidP="00CE4652">
      <w:pPr>
        <w:autoSpaceDE w:val="0"/>
        <w:autoSpaceDN w:val="0"/>
        <w:adjustRightInd w:val="0"/>
        <w:rPr>
          <w:rFonts w:ascii="Arial" w:hAnsi="Arial" w:cs="Arial"/>
          <w:color w:val="000000"/>
          <w:sz w:val="20"/>
          <w:szCs w:val="20"/>
        </w:rPr>
      </w:pPr>
    </w:p>
    <w:p w14:paraId="52582135" w14:textId="7A0E7744" w:rsidR="00CE4652" w:rsidRDefault="00CE4652" w:rsidP="00CE4652">
      <w:pPr>
        <w:autoSpaceDE w:val="0"/>
        <w:autoSpaceDN w:val="0"/>
        <w:adjustRightInd w:val="0"/>
        <w:rPr>
          <w:rFonts w:ascii="Arial" w:hAnsi="Arial" w:cs="Arial"/>
          <w:b/>
          <w:bCs/>
          <w:color w:val="000000"/>
          <w:sz w:val="20"/>
          <w:szCs w:val="20"/>
        </w:rPr>
      </w:pPr>
      <w:r w:rsidRPr="00CE4652">
        <w:rPr>
          <w:rFonts w:ascii="Arial" w:hAnsi="Arial" w:cs="Arial"/>
          <w:b/>
          <w:bCs/>
          <w:color w:val="000000"/>
          <w:sz w:val="20"/>
          <w:szCs w:val="20"/>
        </w:rPr>
        <w:t>Approach:</w:t>
      </w:r>
    </w:p>
    <w:p w14:paraId="6B6095E3" w14:textId="4A40BE9D" w:rsidR="00CE4652" w:rsidRPr="00AF0D50" w:rsidRDefault="00CE4652" w:rsidP="00CE4652">
      <w:pPr>
        <w:pStyle w:val="ListParagraph"/>
        <w:numPr>
          <w:ilvl w:val="0"/>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Determine from queries if any of the following exceptions exists:</w:t>
      </w:r>
    </w:p>
    <w:p w14:paraId="6347D25A" w14:textId="77777777" w:rsidR="00CE4652" w:rsidRPr="00AF0D50" w:rsidRDefault="00CE4652" w:rsidP="00AF0D50">
      <w:pPr>
        <w:pStyle w:val="ListParagraph"/>
        <w:numPr>
          <w:ilvl w:val="1"/>
          <w:numId w:val="14"/>
        </w:numPr>
        <w:autoSpaceDE w:val="0"/>
        <w:autoSpaceDN w:val="0"/>
        <w:adjustRightInd w:val="0"/>
        <w:rPr>
          <w:rFonts w:ascii="Arial" w:hAnsi="Arial" w:cs="Arial"/>
          <w:b/>
          <w:bCs/>
          <w:color w:val="000000"/>
          <w:sz w:val="20"/>
          <w:szCs w:val="20"/>
        </w:rPr>
      </w:pPr>
      <w:r w:rsidRPr="00AF0D50">
        <w:rPr>
          <w:rFonts w:ascii="Arial" w:hAnsi="Arial" w:cs="Arial"/>
          <w:color w:val="000000"/>
          <w:sz w:val="20"/>
          <w:szCs w:val="20"/>
        </w:rPr>
        <w:t>mismatches between payroll and employee master file</w:t>
      </w:r>
    </w:p>
    <w:p w14:paraId="5ADC28E5"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payments to employees not on the employee master file</w:t>
      </w:r>
    </w:p>
    <w:p w14:paraId="124C2AE5"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duplicate social security numbers, government identifier numbers, or bank account numbers</w:t>
      </w:r>
    </w:p>
    <w:p w14:paraId="283D24CA"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duplicate names with different social security numbers, government identifier numbers, or bank account numbers</w:t>
      </w:r>
    </w:p>
    <w:p w14:paraId="09B69D9C"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bank account blank and net pay not equal to zero</w:t>
      </w:r>
    </w:p>
    <w:p w14:paraId="75A24330" w14:textId="770929EA"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 xml:space="preserve">payroll and personnel salary rates/bonus not equal or other compensation that is not according to approved rates e.g., overtime, </w:t>
      </w:r>
      <w:r w:rsidR="0030130C" w:rsidRPr="00CE4652">
        <w:rPr>
          <w:rFonts w:ascii="Arial" w:hAnsi="Arial" w:cs="Arial"/>
          <w:color w:val="000000"/>
          <w:sz w:val="20"/>
          <w:szCs w:val="20"/>
        </w:rPr>
        <w:t>holiday,</w:t>
      </w:r>
      <w:r w:rsidRPr="00CE4652">
        <w:rPr>
          <w:rFonts w:ascii="Arial" w:hAnsi="Arial" w:cs="Arial"/>
          <w:color w:val="000000"/>
          <w:sz w:val="20"/>
          <w:szCs w:val="20"/>
        </w:rPr>
        <w:t xml:space="preserve"> and shift rates.</w:t>
      </w:r>
    </w:p>
    <w:p w14:paraId="49CE94D2" w14:textId="72C1EB28"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 xml:space="preserve">if someone goes from non-exempt to exempt </w:t>
      </w:r>
      <w:r>
        <w:rPr>
          <w:rFonts w:ascii="Arial" w:hAnsi="Arial" w:cs="Arial"/>
          <w:color w:val="000000"/>
          <w:sz w:val="20"/>
          <w:szCs w:val="20"/>
        </w:rPr>
        <w:t>–</w:t>
      </w:r>
      <w:r w:rsidRPr="00CE4652">
        <w:rPr>
          <w:rFonts w:ascii="Arial" w:hAnsi="Arial" w:cs="Arial"/>
          <w:color w:val="000000"/>
          <w:sz w:val="20"/>
          <w:szCs w:val="20"/>
        </w:rPr>
        <w:t xml:space="preserve"> eligibility</w:t>
      </w:r>
    </w:p>
    <w:p w14:paraId="7B8FED41"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payments to non-IBM beneficiaries (widows, orphans, incapacitated, and students).</w:t>
      </w:r>
    </w:p>
    <w:p w14:paraId="36637A7D" w14:textId="20D51693"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 xml:space="preserve">different </w:t>
      </w:r>
      <w:r w:rsidR="001A47CB">
        <w:rPr>
          <w:rFonts w:ascii="Arial" w:hAnsi="Arial" w:cs="Arial"/>
          <w:color w:val="000000"/>
          <w:sz w:val="20"/>
          <w:szCs w:val="20"/>
        </w:rPr>
        <w:t>Talent ID</w:t>
      </w:r>
      <w:r w:rsidRPr="00CE4652">
        <w:rPr>
          <w:rFonts w:ascii="Arial" w:hAnsi="Arial" w:cs="Arial"/>
          <w:color w:val="000000"/>
          <w:sz w:val="20"/>
          <w:szCs w:val="20"/>
        </w:rPr>
        <w:t>s with the same bank account</w:t>
      </w:r>
      <w:r>
        <w:rPr>
          <w:rFonts w:ascii="Arial" w:hAnsi="Arial" w:cs="Arial"/>
          <w:color w:val="000000"/>
          <w:sz w:val="20"/>
          <w:szCs w:val="20"/>
        </w:rPr>
        <w:br/>
      </w:r>
    </w:p>
    <w:p w14:paraId="2D287557" w14:textId="77777777" w:rsidR="00CE4652" w:rsidRPr="00CE4652" w:rsidRDefault="00CE4652" w:rsidP="00CE4652">
      <w:pPr>
        <w:pStyle w:val="ListParagraph"/>
        <w:numPr>
          <w:ilvl w:val="0"/>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For each exception perform testing using the suggested attributes of:</w:t>
      </w:r>
    </w:p>
    <w:p w14:paraId="6FE537F5"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reason for exception documented</w:t>
      </w:r>
    </w:p>
    <w:p w14:paraId="2398C5F5"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exception visible to and approved by management</w:t>
      </w:r>
      <w:r>
        <w:rPr>
          <w:rFonts w:ascii="Arial" w:hAnsi="Arial" w:cs="Arial"/>
          <w:color w:val="000000"/>
          <w:sz w:val="20"/>
          <w:szCs w:val="20"/>
        </w:rPr>
        <w:br/>
      </w:r>
    </w:p>
    <w:p w14:paraId="17AC55EC" w14:textId="3599EA86" w:rsidR="00CE4652" w:rsidRPr="00CE4652" w:rsidRDefault="00CE4652" w:rsidP="00CE4652">
      <w:pPr>
        <w:pStyle w:val="ListParagraph"/>
        <w:numPr>
          <w:ilvl w:val="0"/>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Concentrate on highest-risk elements, for example:</w:t>
      </w:r>
    </w:p>
    <w:p w14:paraId="3DCFFA1E"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Inputs: initial or changes either not approved, not verified, or not timely</w:t>
      </w:r>
    </w:p>
    <w:p w14:paraId="03023B7B"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Processing: manual or exceptions either not reconciled, not approved or not verified</w:t>
      </w:r>
    </w:p>
    <w:p w14:paraId="38E6C343"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Outputs: inaccurate, errors not detected</w:t>
      </w:r>
    </w:p>
    <w:p w14:paraId="52A820C6" w14:textId="77777777"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Distribution: incorrect</w:t>
      </w:r>
    </w:p>
    <w:p w14:paraId="114933EC" w14:textId="14426F32" w:rsidR="00CE4652" w:rsidRPr="00CE4652" w:rsidRDefault="00CE4652" w:rsidP="00CE4652">
      <w:pPr>
        <w:pStyle w:val="ListParagraph"/>
        <w:numPr>
          <w:ilvl w:val="1"/>
          <w:numId w:val="14"/>
        </w:numPr>
        <w:autoSpaceDE w:val="0"/>
        <w:autoSpaceDN w:val="0"/>
        <w:adjustRightInd w:val="0"/>
        <w:rPr>
          <w:rFonts w:ascii="Arial" w:hAnsi="Arial" w:cs="Arial"/>
          <w:b/>
          <w:bCs/>
          <w:color w:val="000000"/>
          <w:sz w:val="20"/>
          <w:szCs w:val="20"/>
        </w:rPr>
      </w:pPr>
      <w:r w:rsidRPr="00CE4652">
        <w:rPr>
          <w:rFonts w:ascii="Arial" w:hAnsi="Arial" w:cs="Arial"/>
          <w:color w:val="000000"/>
          <w:sz w:val="20"/>
          <w:szCs w:val="20"/>
        </w:rPr>
        <w:t>Anything that is out of the ordinary (beyond simple, unchanged, recurring salary payments)</w:t>
      </w:r>
    </w:p>
    <w:p w14:paraId="53B08DB5" w14:textId="77011C5E" w:rsidR="00CE4652" w:rsidRDefault="00CE4652" w:rsidP="00CE4652">
      <w:pPr>
        <w:autoSpaceDE w:val="0"/>
        <w:autoSpaceDN w:val="0"/>
        <w:adjustRightInd w:val="0"/>
        <w:rPr>
          <w:rFonts w:ascii="Arial" w:hAnsi="Arial" w:cs="Arial"/>
          <w:b/>
          <w:bCs/>
          <w:color w:val="000000"/>
          <w:sz w:val="20"/>
          <w:szCs w:val="20"/>
        </w:rPr>
      </w:pPr>
    </w:p>
    <w:p w14:paraId="00AA322C" w14:textId="1C536461" w:rsidR="00AF0D50" w:rsidRDefault="00AF0D50">
      <w:pPr>
        <w:rPr>
          <w:rFonts w:ascii="Arial" w:hAnsi="Arial" w:cs="Arial"/>
          <w:b/>
          <w:bCs/>
          <w:color w:val="000000"/>
          <w:sz w:val="20"/>
          <w:szCs w:val="20"/>
        </w:rPr>
      </w:pPr>
      <w:r>
        <w:rPr>
          <w:rFonts w:ascii="Arial" w:hAnsi="Arial" w:cs="Arial"/>
          <w:b/>
          <w:bCs/>
          <w:color w:val="000000"/>
          <w:sz w:val="20"/>
          <w:szCs w:val="20"/>
        </w:rPr>
        <w:br w:type="page"/>
      </w:r>
    </w:p>
    <w:p w14:paraId="6B67A0F3" w14:textId="77777777" w:rsidR="00AF0D50" w:rsidRPr="00C31C21" w:rsidRDefault="00AF0D50" w:rsidP="00AF0D50">
      <w:pPr>
        <w:keepLines/>
        <w:tabs>
          <w:tab w:val="left" w:pos="4680"/>
        </w:tabs>
        <w:autoSpaceDE w:val="0"/>
        <w:autoSpaceDN w:val="0"/>
        <w:adjustRightInd w:val="0"/>
        <w:rPr>
          <w:rFonts w:ascii="Arial" w:hAnsi="Arial" w:cs="Arial"/>
          <w:color w:val="000000"/>
          <w:sz w:val="20"/>
          <w:szCs w:val="20"/>
        </w:rPr>
      </w:pPr>
      <w:r w:rsidRPr="00C31C21">
        <w:rPr>
          <w:rFonts w:ascii="Arial" w:hAnsi="Arial" w:cs="Arial"/>
          <w:color w:val="000000"/>
          <w:sz w:val="20"/>
          <w:szCs w:val="20"/>
        </w:rPr>
        <w:lastRenderedPageBreak/>
        <w:t>CONTROL ASSESSMENT QUESTIONS</w:t>
      </w:r>
    </w:p>
    <w:p w14:paraId="019684DD" w14:textId="08A86843" w:rsidR="00AF0D50" w:rsidRPr="00C31C21" w:rsidRDefault="00AF0D50" w:rsidP="00AF0D50">
      <w:pPr>
        <w:keepLines/>
        <w:tabs>
          <w:tab w:val="left" w:pos="4680"/>
        </w:tabs>
        <w:autoSpaceDE w:val="0"/>
        <w:autoSpaceDN w:val="0"/>
        <w:adjustRightInd w:val="0"/>
        <w:rPr>
          <w:rFonts w:ascii="Arial" w:hAnsi="Arial" w:cs="Arial"/>
          <w:color w:val="000000"/>
          <w:sz w:val="20"/>
          <w:szCs w:val="20"/>
        </w:rPr>
      </w:pPr>
      <w:r w:rsidRPr="00C31C21">
        <w:rPr>
          <w:rFonts w:ascii="Arial" w:hAnsi="Arial" w:cs="Arial"/>
          <w:color w:val="000000"/>
          <w:sz w:val="20"/>
          <w:szCs w:val="20"/>
        </w:rPr>
        <w:t>Key Control Question: 1. Employee Validation/Compensation/Movement</w:t>
      </w:r>
    </w:p>
    <w:p w14:paraId="463E9F07" w14:textId="3FB487EA" w:rsidR="00AF0D50" w:rsidRPr="00C31C21" w:rsidRDefault="00AF0D50" w:rsidP="00942999">
      <w:pPr>
        <w:pStyle w:val="Heading3"/>
      </w:pPr>
      <w:bookmarkStart w:id="9" w:name="_Toc218240285"/>
      <w:r w:rsidRPr="00C31C21">
        <w:t>Primary Test: Employee Validation/Compensation/Movement (EV002.P)</w:t>
      </w:r>
      <w:bookmarkEnd w:id="9"/>
    </w:p>
    <w:p w14:paraId="17607228" w14:textId="1F8D04EB" w:rsidR="00AF0D50" w:rsidRPr="00C31C21" w:rsidRDefault="00AF0D50" w:rsidP="00AF0D50">
      <w:pPr>
        <w:autoSpaceDE w:val="0"/>
        <w:autoSpaceDN w:val="0"/>
        <w:adjustRightInd w:val="0"/>
        <w:rPr>
          <w:rFonts w:ascii="Arial" w:hAnsi="Arial" w:cs="Arial"/>
          <w:color w:val="000000"/>
          <w:sz w:val="20"/>
          <w:szCs w:val="20"/>
        </w:rPr>
      </w:pPr>
    </w:p>
    <w:p w14:paraId="58622125" w14:textId="77777777" w:rsidR="00C31C21" w:rsidRPr="00C31C21" w:rsidRDefault="00C31C21" w:rsidP="00C31C21">
      <w:pPr>
        <w:autoSpaceDE w:val="0"/>
        <w:autoSpaceDN w:val="0"/>
        <w:adjustRightInd w:val="0"/>
        <w:rPr>
          <w:rFonts w:ascii="Arial" w:hAnsi="Arial" w:cs="Arial"/>
          <w:b/>
          <w:bCs/>
          <w:color w:val="000000"/>
          <w:sz w:val="20"/>
          <w:szCs w:val="20"/>
        </w:rPr>
      </w:pPr>
      <w:r w:rsidRPr="00C31C21">
        <w:rPr>
          <w:rFonts w:ascii="Arial" w:hAnsi="Arial" w:cs="Arial"/>
          <w:b/>
          <w:bCs/>
          <w:color w:val="000000"/>
          <w:sz w:val="20"/>
          <w:szCs w:val="20"/>
        </w:rPr>
        <w:t>Objective:</w:t>
      </w:r>
    </w:p>
    <w:p w14:paraId="479E649B" w14:textId="1AE7821B" w:rsidR="00C31C21" w:rsidRPr="00C31C21" w:rsidRDefault="00C31C21" w:rsidP="00C31C21">
      <w:pPr>
        <w:autoSpaceDE w:val="0"/>
        <w:autoSpaceDN w:val="0"/>
        <w:adjustRightInd w:val="0"/>
        <w:rPr>
          <w:rFonts w:ascii="Arial" w:hAnsi="Arial" w:cs="Arial"/>
          <w:color w:val="000000"/>
          <w:sz w:val="20"/>
          <w:szCs w:val="20"/>
        </w:rPr>
      </w:pPr>
      <w:r w:rsidRPr="00C31C21">
        <w:rPr>
          <w:rFonts w:ascii="Arial" w:hAnsi="Arial" w:cs="Arial"/>
          <w:color w:val="000000"/>
          <w:sz w:val="20"/>
          <w:szCs w:val="20"/>
        </w:rPr>
        <w:t xml:space="preserve">For current regular and non-regular employees, confirm that payments were made to </w:t>
      </w:r>
      <w:proofErr w:type="gramStart"/>
      <w:r w:rsidRPr="00C31C21">
        <w:rPr>
          <w:rFonts w:ascii="Arial" w:hAnsi="Arial" w:cs="Arial"/>
          <w:color w:val="000000"/>
          <w:sz w:val="20"/>
          <w:szCs w:val="20"/>
        </w:rPr>
        <w:t>bona fide</w:t>
      </w:r>
      <w:proofErr w:type="gramEnd"/>
      <w:r w:rsidRPr="00C31C21">
        <w:rPr>
          <w:rFonts w:ascii="Arial" w:hAnsi="Arial" w:cs="Arial"/>
          <w:color w:val="000000"/>
          <w:sz w:val="20"/>
          <w:szCs w:val="20"/>
        </w:rPr>
        <w:t xml:space="preserve"> employees; payments are correctly calculated, properly reviewed and approved; and payments </w:t>
      </w:r>
      <w:proofErr w:type="gramStart"/>
      <w:r w:rsidRPr="00C31C21">
        <w:rPr>
          <w:rFonts w:ascii="Arial" w:hAnsi="Arial" w:cs="Arial"/>
          <w:color w:val="000000"/>
          <w:sz w:val="20"/>
          <w:szCs w:val="20"/>
        </w:rPr>
        <w:t>are in compliance with</w:t>
      </w:r>
      <w:proofErr w:type="gramEnd"/>
      <w:r w:rsidRPr="00C31C21">
        <w:rPr>
          <w:rFonts w:ascii="Arial" w:hAnsi="Arial" w:cs="Arial"/>
          <w:color w:val="000000"/>
          <w:sz w:val="20"/>
          <w:szCs w:val="20"/>
        </w:rPr>
        <w:t xml:space="preserve"> appropriate guidelines. Payments should include regular compensation, </w:t>
      </w:r>
      <w:r w:rsidR="00942999" w:rsidRPr="00C31C21">
        <w:rPr>
          <w:rFonts w:ascii="Arial" w:hAnsi="Arial" w:cs="Arial"/>
          <w:color w:val="000000"/>
          <w:sz w:val="20"/>
          <w:szCs w:val="20"/>
        </w:rPr>
        <w:t>benefits,</w:t>
      </w:r>
      <w:r w:rsidRPr="00C31C21">
        <w:rPr>
          <w:rFonts w:ascii="Arial" w:hAnsi="Arial" w:cs="Arial"/>
          <w:color w:val="000000"/>
          <w:sz w:val="20"/>
          <w:szCs w:val="20"/>
        </w:rPr>
        <w:t xml:space="preserve"> and additional compensation.</w:t>
      </w:r>
    </w:p>
    <w:p w14:paraId="22865D49" w14:textId="77777777" w:rsidR="00C31C21" w:rsidRPr="00C31C21" w:rsidRDefault="00C31C21" w:rsidP="00C31C21">
      <w:pPr>
        <w:autoSpaceDE w:val="0"/>
        <w:autoSpaceDN w:val="0"/>
        <w:adjustRightInd w:val="0"/>
        <w:rPr>
          <w:rFonts w:ascii="Arial" w:hAnsi="Arial" w:cs="Arial"/>
          <w:color w:val="000000"/>
          <w:sz w:val="20"/>
          <w:szCs w:val="20"/>
        </w:rPr>
      </w:pPr>
    </w:p>
    <w:p w14:paraId="17B57E3B" w14:textId="1CD899EE" w:rsidR="00C31C21" w:rsidRDefault="00C31C21" w:rsidP="00C31C21">
      <w:pPr>
        <w:autoSpaceDE w:val="0"/>
        <w:autoSpaceDN w:val="0"/>
        <w:adjustRightInd w:val="0"/>
        <w:rPr>
          <w:rFonts w:ascii="Arial" w:hAnsi="Arial" w:cs="Arial"/>
          <w:b/>
          <w:bCs/>
          <w:color w:val="000000"/>
          <w:sz w:val="20"/>
          <w:szCs w:val="20"/>
        </w:rPr>
      </w:pPr>
      <w:r w:rsidRPr="00C31C21">
        <w:rPr>
          <w:rFonts w:ascii="Arial" w:hAnsi="Arial" w:cs="Arial"/>
          <w:b/>
          <w:bCs/>
          <w:color w:val="000000"/>
          <w:sz w:val="20"/>
          <w:szCs w:val="20"/>
        </w:rPr>
        <w:t>Approach:</w:t>
      </w:r>
    </w:p>
    <w:p w14:paraId="3D12CAD6" w14:textId="77777777" w:rsidR="00C31C21" w:rsidRPr="00C31C21" w:rsidRDefault="00C31C21" w:rsidP="00C31C21">
      <w:pPr>
        <w:pStyle w:val="ListParagraph"/>
        <w:numPr>
          <w:ilvl w:val="0"/>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Determine the universe of employee payments by type of employee (regular, temp, fixed-term contract, etc</w:t>
      </w:r>
      <w:r>
        <w:rPr>
          <w:rFonts w:ascii="Arial" w:hAnsi="Arial" w:cs="Arial"/>
          <w:color w:val="000000"/>
          <w:sz w:val="20"/>
          <w:szCs w:val="20"/>
        </w:rPr>
        <w:t>.</w:t>
      </w:r>
      <w:r w:rsidRPr="00C31C21">
        <w:rPr>
          <w:rFonts w:ascii="Arial" w:hAnsi="Arial" w:cs="Arial"/>
          <w:color w:val="000000"/>
          <w:sz w:val="20"/>
          <w:szCs w:val="20"/>
        </w:rPr>
        <w:t>) and by type of benefit (insurance, vacation, holidays, car allowance, etc</w:t>
      </w:r>
      <w:r>
        <w:rPr>
          <w:rFonts w:ascii="Arial" w:hAnsi="Arial" w:cs="Arial"/>
          <w:color w:val="000000"/>
          <w:sz w:val="20"/>
          <w:szCs w:val="20"/>
        </w:rPr>
        <w:t>.</w:t>
      </w:r>
      <w:r w:rsidRPr="00C31C21">
        <w:rPr>
          <w:rFonts w:ascii="Arial" w:hAnsi="Arial" w:cs="Arial"/>
          <w:color w:val="000000"/>
          <w:sz w:val="20"/>
          <w:szCs w:val="20"/>
        </w:rPr>
        <w:t>) and additional compensation (overtime, shift premium, mileage, etc</w:t>
      </w:r>
      <w:r>
        <w:rPr>
          <w:rFonts w:ascii="Arial" w:hAnsi="Arial" w:cs="Arial"/>
          <w:color w:val="000000"/>
          <w:sz w:val="20"/>
          <w:szCs w:val="20"/>
        </w:rPr>
        <w:t>.</w:t>
      </w:r>
      <w:r w:rsidRPr="00C31C21">
        <w:rPr>
          <w:rFonts w:ascii="Arial" w:hAnsi="Arial" w:cs="Arial"/>
          <w:color w:val="000000"/>
          <w:sz w:val="20"/>
          <w:szCs w:val="20"/>
        </w:rPr>
        <w:t>).</w:t>
      </w:r>
      <w:r>
        <w:rPr>
          <w:rFonts w:ascii="Arial" w:hAnsi="Arial" w:cs="Arial"/>
          <w:color w:val="000000"/>
          <w:sz w:val="20"/>
          <w:szCs w:val="20"/>
        </w:rPr>
        <w:br/>
      </w:r>
    </w:p>
    <w:p w14:paraId="38FAF834" w14:textId="1396A7FA" w:rsidR="00C31C21" w:rsidRPr="00C31C21" w:rsidRDefault="00C31C21" w:rsidP="00C31C21">
      <w:pPr>
        <w:pStyle w:val="ListParagraph"/>
        <w:numPr>
          <w:ilvl w:val="0"/>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Randomly select new employees (six months or less service) and the longest-term employees, in proportion with the universe for employee types, benefits and additional compensation.</w:t>
      </w:r>
      <w:r>
        <w:rPr>
          <w:rFonts w:ascii="Arial" w:hAnsi="Arial" w:cs="Arial"/>
          <w:color w:val="000000"/>
          <w:sz w:val="20"/>
          <w:szCs w:val="20"/>
        </w:rPr>
        <w:br/>
      </w:r>
    </w:p>
    <w:p w14:paraId="416D9A88" w14:textId="77777777" w:rsidR="00C31C21" w:rsidRPr="00C31C21" w:rsidRDefault="00C31C21" w:rsidP="00C31C21">
      <w:pPr>
        <w:pStyle w:val="ListParagraph"/>
        <w:numPr>
          <w:ilvl w:val="0"/>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Validate the employees and associated payments using the following suggested attributes:</w:t>
      </w:r>
    </w:p>
    <w:p w14:paraId="7C985287" w14:textId="77777777"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employee can be verified through confirmation of second line manager</w:t>
      </w:r>
    </w:p>
    <w:p w14:paraId="75EB791F" w14:textId="77777777"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start date and salary/pay rate match the personnel system and are accurate, and properly documented and approved.</w:t>
      </w:r>
    </w:p>
    <w:p w14:paraId="14E4864C" w14:textId="18753CA4"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last salary change was properly approved. If approvals are made electronically, verify that this is done by a personal user</w:t>
      </w:r>
      <w:r w:rsidR="003C56AB">
        <w:rPr>
          <w:rFonts w:ascii="Arial" w:eastAsia="Yu Mincho" w:hAnsi="Arial" w:cs="Arial" w:hint="eastAsia"/>
          <w:color w:val="000000"/>
          <w:sz w:val="20"/>
          <w:szCs w:val="20"/>
          <w:lang w:eastAsia="ja-JP"/>
        </w:rPr>
        <w:t xml:space="preserve"> </w:t>
      </w:r>
      <w:r w:rsidRPr="00C31C21">
        <w:rPr>
          <w:rFonts w:ascii="Arial" w:hAnsi="Arial" w:cs="Arial"/>
          <w:color w:val="000000"/>
          <w:sz w:val="20"/>
          <w:szCs w:val="20"/>
        </w:rPr>
        <w:t>id ($-id), that cannot be used by another person (secretary, deputy etc.).</w:t>
      </w:r>
    </w:p>
    <w:p w14:paraId="2D4A5769" w14:textId="77777777"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hours paid are properly supported, reviewed and approved by management, and within established guidelines.</w:t>
      </w:r>
    </w:p>
    <w:p w14:paraId="3C1382BC" w14:textId="77777777"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supporting documentation for benefits/additional compensation paid</w:t>
      </w:r>
    </w:p>
    <w:p w14:paraId="7A17B8C9" w14:textId="77777777"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additions and updates to employee file were independently reviewed</w:t>
      </w:r>
    </w:p>
    <w:p w14:paraId="50D5D95A" w14:textId="6F8878E8" w:rsidR="00C31C21" w:rsidRPr="00C31C21" w:rsidRDefault="00C31C21" w:rsidP="00C31C21">
      <w:pPr>
        <w:pStyle w:val="ListParagraph"/>
        <w:numPr>
          <w:ilvl w:val="1"/>
          <w:numId w:val="20"/>
        </w:numPr>
        <w:autoSpaceDE w:val="0"/>
        <w:autoSpaceDN w:val="0"/>
        <w:adjustRightInd w:val="0"/>
        <w:rPr>
          <w:rFonts w:ascii="Arial" w:hAnsi="Arial" w:cs="Arial"/>
          <w:b/>
          <w:bCs/>
          <w:color w:val="000000"/>
          <w:sz w:val="20"/>
          <w:szCs w:val="20"/>
        </w:rPr>
      </w:pPr>
      <w:proofErr w:type="spellStart"/>
      <w:r w:rsidRPr="00C31C21">
        <w:rPr>
          <w:rFonts w:ascii="Arial" w:hAnsi="Arial" w:cs="Arial"/>
          <w:color w:val="000000"/>
          <w:sz w:val="20"/>
          <w:szCs w:val="20"/>
        </w:rPr>
        <w:t>payslip</w:t>
      </w:r>
      <w:proofErr w:type="spellEnd"/>
      <w:r w:rsidRPr="00C31C21">
        <w:rPr>
          <w:rFonts w:ascii="Arial" w:hAnsi="Arial" w:cs="Arial"/>
          <w:color w:val="000000"/>
          <w:sz w:val="20"/>
          <w:szCs w:val="20"/>
        </w:rPr>
        <w:t xml:space="preserve"> accuracy</w:t>
      </w:r>
      <w:r>
        <w:rPr>
          <w:rFonts w:ascii="Arial" w:hAnsi="Arial" w:cs="Arial"/>
          <w:color w:val="000000"/>
          <w:sz w:val="20"/>
          <w:szCs w:val="20"/>
        </w:rPr>
        <w:br/>
      </w:r>
    </w:p>
    <w:p w14:paraId="0002716F" w14:textId="44FD487E" w:rsidR="00C31C21" w:rsidRPr="00C31C21" w:rsidRDefault="00C31C21" w:rsidP="00C31C21">
      <w:pPr>
        <w:pStyle w:val="ListParagraph"/>
        <w:numPr>
          <w:ilvl w:val="0"/>
          <w:numId w:val="20"/>
        </w:numPr>
        <w:autoSpaceDE w:val="0"/>
        <w:autoSpaceDN w:val="0"/>
        <w:adjustRightInd w:val="0"/>
        <w:rPr>
          <w:rFonts w:ascii="Arial" w:hAnsi="Arial" w:cs="Arial"/>
          <w:b/>
          <w:bCs/>
          <w:color w:val="000000"/>
          <w:sz w:val="20"/>
          <w:szCs w:val="20"/>
        </w:rPr>
      </w:pPr>
      <w:r w:rsidRPr="00C31C21">
        <w:rPr>
          <w:rFonts w:ascii="Arial" w:hAnsi="Arial" w:cs="Arial"/>
          <w:color w:val="000000"/>
          <w:sz w:val="20"/>
          <w:szCs w:val="20"/>
        </w:rPr>
        <w:t>Test the reasonableness of overtime and shift premium payments.  Were these properly approved?  Did the overtime and shift premiums comply with local regulations, for example length of workday or week?  Cross-check sampled payments to identify any made to ineligible employees, such as employees who are no longer working for IBM because they have separated or retired from IBM.</w:t>
      </w:r>
    </w:p>
    <w:p w14:paraId="43D2E20A" w14:textId="77777777" w:rsidR="00C31C21" w:rsidRPr="00C31C21" w:rsidRDefault="00C31C21" w:rsidP="00C31C21">
      <w:pPr>
        <w:autoSpaceDE w:val="0"/>
        <w:autoSpaceDN w:val="0"/>
        <w:adjustRightInd w:val="0"/>
        <w:rPr>
          <w:rFonts w:ascii="Arial" w:hAnsi="Arial" w:cs="Arial"/>
          <w:b/>
          <w:bCs/>
          <w:color w:val="000000"/>
          <w:sz w:val="20"/>
          <w:szCs w:val="20"/>
        </w:rPr>
      </w:pPr>
    </w:p>
    <w:p w14:paraId="7D81E136" w14:textId="7AA9DD48" w:rsidR="00C31C21" w:rsidRPr="00C31C21" w:rsidRDefault="00C31C21" w:rsidP="00C31C21">
      <w:pPr>
        <w:autoSpaceDE w:val="0"/>
        <w:autoSpaceDN w:val="0"/>
        <w:adjustRightInd w:val="0"/>
        <w:rPr>
          <w:rFonts w:ascii="Arial" w:hAnsi="Arial" w:cs="Arial"/>
          <w:color w:val="000000"/>
          <w:sz w:val="20"/>
          <w:szCs w:val="20"/>
        </w:rPr>
      </w:pPr>
    </w:p>
    <w:p w14:paraId="619B1F58" w14:textId="7B977384" w:rsidR="00004D24" w:rsidRDefault="00004D24">
      <w:pPr>
        <w:rPr>
          <w:rFonts w:ascii="Arial" w:hAnsi="Arial" w:cs="Arial"/>
          <w:color w:val="000000"/>
          <w:sz w:val="20"/>
          <w:szCs w:val="20"/>
        </w:rPr>
      </w:pPr>
      <w:r>
        <w:rPr>
          <w:rFonts w:ascii="Arial" w:hAnsi="Arial" w:cs="Arial"/>
          <w:color w:val="000000"/>
          <w:sz w:val="20"/>
          <w:szCs w:val="20"/>
        </w:rPr>
        <w:br w:type="page"/>
      </w:r>
    </w:p>
    <w:p w14:paraId="7BB7F50D" w14:textId="77777777" w:rsidR="00004D24" w:rsidRPr="00004D24" w:rsidRDefault="00004D24" w:rsidP="00004D24">
      <w:pPr>
        <w:keepLines/>
        <w:tabs>
          <w:tab w:val="left" w:pos="4680"/>
        </w:tabs>
        <w:autoSpaceDE w:val="0"/>
        <w:autoSpaceDN w:val="0"/>
        <w:adjustRightInd w:val="0"/>
        <w:rPr>
          <w:rFonts w:ascii="Arial" w:hAnsi="Arial" w:cs="Arial"/>
          <w:color w:val="000000"/>
          <w:sz w:val="20"/>
          <w:szCs w:val="20"/>
        </w:rPr>
      </w:pPr>
      <w:r w:rsidRPr="00004D24">
        <w:rPr>
          <w:rFonts w:ascii="Arial" w:hAnsi="Arial" w:cs="Arial"/>
          <w:color w:val="000000"/>
          <w:sz w:val="20"/>
          <w:szCs w:val="20"/>
        </w:rPr>
        <w:lastRenderedPageBreak/>
        <w:t>CONTROL ASSESSMENT QUESTIONS</w:t>
      </w:r>
    </w:p>
    <w:p w14:paraId="5B40DB33" w14:textId="0BCEF0FB" w:rsidR="00004D24" w:rsidRPr="00004D24" w:rsidRDefault="00004D24" w:rsidP="00004D24">
      <w:pPr>
        <w:keepLines/>
        <w:tabs>
          <w:tab w:val="left" w:pos="4680"/>
        </w:tabs>
        <w:autoSpaceDE w:val="0"/>
        <w:autoSpaceDN w:val="0"/>
        <w:adjustRightInd w:val="0"/>
        <w:rPr>
          <w:rFonts w:ascii="Arial" w:hAnsi="Arial" w:cs="Arial"/>
          <w:color w:val="000000"/>
          <w:sz w:val="20"/>
          <w:szCs w:val="20"/>
        </w:rPr>
      </w:pPr>
      <w:r w:rsidRPr="00004D24">
        <w:rPr>
          <w:rFonts w:ascii="Arial" w:hAnsi="Arial" w:cs="Arial"/>
          <w:color w:val="000000"/>
          <w:sz w:val="20"/>
          <w:szCs w:val="20"/>
        </w:rPr>
        <w:t>Key Control Question: 1. Employee Validation/Compensation/Movement</w:t>
      </w:r>
    </w:p>
    <w:p w14:paraId="7C379765" w14:textId="1CFF7FEA" w:rsidR="00C31C21" w:rsidRPr="00004D24" w:rsidRDefault="00004D24" w:rsidP="00942999">
      <w:pPr>
        <w:pStyle w:val="Heading3"/>
      </w:pPr>
      <w:bookmarkStart w:id="10" w:name="_Toc218240286"/>
      <w:r w:rsidRPr="00004D24">
        <w:t>Primary Test: Separations (EV003.P)</w:t>
      </w:r>
      <w:bookmarkEnd w:id="10"/>
    </w:p>
    <w:p w14:paraId="611B89B4" w14:textId="787EBAFE" w:rsidR="00004D24" w:rsidRPr="00004D24" w:rsidRDefault="00004D24" w:rsidP="00004D24">
      <w:pPr>
        <w:autoSpaceDE w:val="0"/>
        <w:autoSpaceDN w:val="0"/>
        <w:adjustRightInd w:val="0"/>
        <w:rPr>
          <w:rFonts w:ascii="Arial" w:hAnsi="Arial" w:cs="Arial"/>
          <w:color w:val="000000"/>
          <w:sz w:val="20"/>
          <w:szCs w:val="20"/>
        </w:rPr>
      </w:pPr>
    </w:p>
    <w:p w14:paraId="3976ADAF" w14:textId="77777777" w:rsidR="00004D24" w:rsidRPr="00004D24" w:rsidRDefault="00004D24" w:rsidP="00004D24">
      <w:pPr>
        <w:autoSpaceDE w:val="0"/>
        <w:autoSpaceDN w:val="0"/>
        <w:adjustRightInd w:val="0"/>
        <w:rPr>
          <w:rFonts w:ascii="Arial" w:hAnsi="Arial" w:cs="Arial"/>
          <w:b/>
          <w:bCs/>
          <w:color w:val="000000"/>
          <w:sz w:val="20"/>
          <w:szCs w:val="20"/>
        </w:rPr>
      </w:pPr>
      <w:r w:rsidRPr="00004D24">
        <w:rPr>
          <w:rFonts w:ascii="Arial" w:hAnsi="Arial" w:cs="Arial"/>
          <w:b/>
          <w:bCs/>
          <w:color w:val="000000"/>
          <w:sz w:val="20"/>
          <w:szCs w:val="20"/>
        </w:rPr>
        <w:t>Objective:</w:t>
      </w:r>
    </w:p>
    <w:p w14:paraId="18F1E42D" w14:textId="77777777" w:rsidR="00004D24" w:rsidRPr="00004D24" w:rsidRDefault="00004D24" w:rsidP="00004D24">
      <w:pPr>
        <w:autoSpaceDE w:val="0"/>
        <w:autoSpaceDN w:val="0"/>
        <w:adjustRightInd w:val="0"/>
        <w:rPr>
          <w:rFonts w:ascii="Arial" w:hAnsi="Arial" w:cs="Arial"/>
          <w:color w:val="000000"/>
          <w:sz w:val="20"/>
          <w:szCs w:val="20"/>
        </w:rPr>
      </w:pPr>
      <w:r w:rsidRPr="00004D24">
        <w:rPr>
          <w:rFonts w:ascii="Arial" w:hAnsi="Arial" w:cs="Arial"/>
          <w:color w:val="000000"/>
          <w:sz w:val="20"/>
          <w:szCs w:val="20"/>
        </w:rPr>
        <w:t>Determine whether effective controls exist to ensure that recording of regular and non-regular separations, leaves of absence, and other transfers out are accurate, timely, properly documented, and comply with established guidelines.</w:t>
      </w:r>
    </w:p>
    <w:p w14:paraId="12CB3E69" w14:textId="77777777" w:rsidR="00004D24" w:rsidRPr="00004D24" w:rsidRDefault="00004D24" w:rsidP="00004D24">
      <w:pPr>
        <w:autoSpaceDE w:val="0"/>
        <w:autoSpaceDN w:val="0"/>
        <w:adjustRightInd w:val="0"/>
        <w:rPr>
          <w:rFonts w:ascii="Arial" w:hAnsi="Arial" w:cs="Arial"/>
          <w:color w:val="000000"/>
          <w:sz w:val="20"/>
          <w:szCs w:val="20"/>
        </w:rPr>
      </w:pPr>
    </w:p>
    <w:p w14:paraId="1A25EE21" w14:textId="27FFFB43" w:rsidR="00004D24" w:rsidRDefault="00004D24" w:rsidP="00004D24">
      <w:pPr>
        <w:autoSpaceDE w:val="0"/>
        <w:autoSpaceDN w:val="0"/>
        <w:adjustRightInd w:val="0"/>
        <w:rPr>
          <w:rFonts w:ascii="Arial" w:hAnsi="Arial" w:cs="Arial"/>
          <w:b/>
          <w:bCs/>
          <w:color w:val="000000"/>
          <w:sz w:val="20"/>
          <w:szCs w:val="20"/>
        </w:rPr>
      </w:pPr>
      <w:r w:rsidRPr="00004D24">
        <w:rPr>
          <w:rFonts w:ascii="Arial" w:hAnsi="Arial" w:cs="Arial"/>
          <w:b/>
          <w:bCs/>
          <w:color w:val="000000"/>
          <w:sz w:val="20"/>
          <w:szCs w:val="20"/>
        </w:rPr>
        <w:t>Approach:</w:t>
      </w:r>
    </w:p>
    <w:p w14:paraId="300F2723" w14:textId="77777777" w:rsidR="00004D24" w:rsidRPr="00004D24" w:rsidRDefault="00004D24" w:rsidP="00004D24">
      <w:pPr>
        <w:pStyle w:val="ListParagraph"/>
        <w:numPr>
          <w:ilvl w:val="0"/>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From the universe of regular and non-regular employees who separated from IBM in the audit period, select a judgmental sample of separation activity.</w:t>
      </w:r>
      <w:r>
        <w:rPr>
          <w:rFonts w:ascii="Arial" w:hAnsi="Arial" w:cs="Arial"/>
          <w:color w:val="000000"/>
          <w:sz w:val="20"/>
          <w:szCs w:val="20"/>
        </w:rPr>
        <w:br/>
      </w:r>
    </w:p>
    <w:p w14:paraId="71E7420C" w14:textId="77777777" w:rsidR="00004D24" w:rsidRPr="00004D24" w:rsidRDefault="00004D24" w:rsidP="00004D24">
      <w:pPr>
        <w:pStyle w:val="ListParagraph"/>
        <w:numPr>
          <w:ilvl w:val="0"/>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Test supporting documentation for:</w:t>
      </w:r>
    </w:p>
    <w:p w14:paraId="56A24ABB"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information provided by the Separations department and processed by Payroll</w:t>
      </w:r>
    </w:p>
    <w:p w14:paraId="3F1E9446"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correct calculation of final payment</w:t>
      </w:r>
    </w:p>
    <w:p w14:paraId="35482293"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proper processing for settlement of all financial obligations to company</w:t>
      </w:r>
    </w:p>
    <w:p w14:paraId="3BC6C554" w14:textId="77777777" w:rsidR="00004D24" w:rsidRPr="00004D24" w:rsidRDefault="00004D24" w:rsidP="00004D24">
      <w:pPr>
        <w:pStyle w:val="ListParagraph"/>
        <w:numPr>
          <w:ilvl w:val="1"/>
          <w:numId w:val="21"/>
        </w:numPr>
        <w:autoSpaceDE w:val="0"/>
        <w:autoSpaceDN w:val="0"/>
        <w:adjustRightInd w:val="0"/>
        <w:rPr>
          <w:rFonts w:ascii="Arial" w:hAnsi="Arial" w:cs="Arial"/>
          <w:color w:val="000000"/>
          <w:sz w:val="20"/>
          <w:szCs w:val="20"/>
        </w:rPr>
      </w:pPr>
      <w:r w:rsidRPr="00004D24">
        <w:rPr>
          <w:rFonts w:ascii="Arial" w:hAnsi="Arial" w:cs="Arial"/>
          <w:color w:val="000000"/>
          <w:sz w:val="20"/>
          <w:szCs w:val="20"/>
        </w:rPr>
        <w:t>controls in place to prevent payment after separation.</w:t>
      </w:r>
    </w:p>
    <w:p w14:paraId="40AEBFF2" w14:textId="77777777" w:rsidR="00004D24" w:rsidRPr="00004D24" w:rsidRDefault="00004D24" w:rsidP="00004D24">
      <w:pPr>
        <w:pStyle w:val="ListParagraph"/>
        <w:numPr>
          <w:ilvl w:val="2"/>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test to validate that the control is working as intended to be assured that there was no payment after separation settlement date.  (Look for employees who were separated, but continued to be paid, because separation paperwork might not have been promptly submitted and processed.)</w:t>
      </w:r>
    </w:p>
    <w:p w14:paraId="23A96D0E"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settlement processed timely (should be able to determine the universe if you have the separation date and the settlement date)</w:t>
      </w:r>
      <w:r>
        <w:rPr>
          <w:rFonts w:ascii="Arial" w:hAnsi="Arial" w:cs="Arial"/>
          <w:color w:val="000000"/>
          <w:sz w:val="20"/>
          <w:szCs w:val="20"/>
        </w:rPr>
        <w:br/>
      </w:r>
    </w:p>
    <w:p w14:paraId="47075D17" w14:textId="77777777" w:rsidR="00004D24" w:rsidRPr="00004D24" w:rsidRDefault="00004D24" w:rsidP="00004D24">
      <w:pPr>
        <w:pStyle w:val="ListParagraph"/>
        <w:numPr>
          <w:ilvl w:val="0"/>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For overpayments caused by delayed submission of separation checklists or delays completing the separation process:</w:t>
      </w:r>
    </w:p>
    <w:p w14:paraId="0A6F462A"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Evaluate communications among HR’s various global and country process owners and their organizations to determine whether steps such as reporting, trending, root cause analysis, and corrective action were taken to prevent delays in processing separations.</w:t>
      </w:r>
    </w:p>
    <w:p w14:paraId="51E30C37"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Pr>
          <w:rFonts w:ascii="Arial" w:hAnsi="Arial" w:cs="Arial"/>
          <w:color w:val="000000"/>
          <w:sz w:val="20"/>
          <w:szCs w:val="20"/>
        </w:rPr>
        <w:t>N</w:t>
      </w:r>
      <w:r w:rsidRPr="00004D24">
        <w:rPr>
          <w:rFonts w:ascii="Arial" w:hAnsi="Arial" w:cs="Arial"/>
          <w:color w:val="000000"/>
          <w:sz w:val="20"/>
          <w:szCs w:val="20"/>
        </w:rPr>
        <w:t>ote the types of payroll payments that were made after the employee stopped working for IBM: salary?  overtime or shift premium?  awards?</w:t>
      </w:r>
    </w:p>
    <w:p w14:paraId="0ECCC3B2" w14:textId="77777777"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Which types of overpayments were explicitly approved by management after the employee left IBM?</w:t>
      </w:r>
    </w:p>
    <w:p w14:paraId="30D8A519" w14:textId="7032C743" w:rsidR="00004D24" w:rsidRPr="00004D24" w:rsidRDefault="00004D24" w:rsidP="00004D24">
      <w:pPr>
        <w:pStyle w:val="ListParagraph"/>
        <w:numPr>
          <w:ilvl w:val="1"/>
          <w:numId w:val="21"/>
        </w:numPr>
        <w:autoSpaceDE w:val="0"/>
        <w:autoSpaceDN w:val="0"/>
        <w:adjustRightInd w:val="0"/>
        <w:rPr>
          <w:rFonts w:ascii="Arial" w:hAnsi="Arial" w:cs="Arial"/>
          <w:b/>
          <w:bCs/>
          <w:color w:val="000000"/>
          <w:sz w:val="20"/>
          <w:szCs w:val="20"/>
        </w:rPr>
      </w:pPr>
      <w:r w:rsidRPr="00004D24">
        <w:rPr>
          <w:rFonts w:ascii="Arial" w:hAnsi="Arial" w:cs="Arial"/>
          <w:color w:val="000000"/>
          <w:sz w:val="20"/>
          <w:szCs w:val="20"/>
        </w:rPr>
        <w:t>What actions were taken to prevent overpayments?</w:t>
      </w:r>
    </w:p>
    <w:p w14:paraId="67134A13" w14:textId="78018ED3" w:rsidR="00004D24" w:rsidRDefault="00004D24" w:rsidP="00004D24">
      <w:pPr>
        <w:autoSpaceDE w:val="0"/>
        <w:autoSpaceDN w:val="0"/>
        <w:adjustRightInd w:val="0"/>
        <w:rPr>
          <w:rFonts w:ascii="Arial" w:hAnsi="Arial" w:cs="Arial"/>
          <w:b/>
          <w:bCs/>
          <w:color w:val="000000"/>
          <w:sz w:val="20"/>
          <w:szCs w:val="20"/>
        </w:rPr>
      </w:pPr>
    </w:p>
    <w:p w14:paraId="6ED11CE0" w14:textId="674DB0B0" w:rsidR="001C35C0" w:rsidRDefault="001C35C0">
      <w:pPr>
        <w:rPr>
          <w:rFonts w:ascii="Arial" w:hAnsi="Arial" w:cs="Arial"/>
          <w:b/>
          <w:bCs/>
          <w:color w:val="000000"/>
          <w:sz w:val="20"/>
          <w:szCs w:val="20"/>
        </w:rPr>
      </w:pPr>
      <w:r>
        <w:rPr>
          <w:rFonts w:ascii="Arial" w:hAnsi="Arial" w:cs="Arial"/>
          <w:b/>
          <w:bCs/>
          <w:color w:val="000000"/>
          <w:sz w:val="20"/>
          <w:szCs w:val="20"/>
        </w:rPr>
        <w:br w:type="page"/>
      </w:r>
    </w:p>
    <w:p w14:paraId="14F464C2" w14:textId="77777777" w:rsidR="001C35C0" w:rsidRPr="001C35C0" w:rsidRDefault="001C35C0" w:rsidP="001C35C0">
      <w:pPr>
        <w:keepLines/>
        <w:tabs>
          <w:tab w:val="left" w:pos="4680"/>
        </w:tabs>
        <w:autoSpaceDE w:val="0"/>
        <w:autoSpaceDN w:val="0"/>
        <w:adjustRightInd w:val="0"/>
        <w:rPr>
          <w:rFonts w:ascii="Arial" w:hAnsi="Arial" w:cs="Arial"/>
          <w:color w:val="000000"/>
          <w:sz w:val="20"/>
          <w:szCs w:val="20"/>
        </w:rPr>
      </w:pPr>
      <w:r w:rsidRPr="001C35C0">
        <w:rPr>
          <w:rFonts w:ascii="Arial" w:hAnsi="Arial" w:cs="Arial"/>
          <w:color w:val="000000"/>
          <w:sz w:val="20"/>
          <w:szCs w:val="20"/>
        </w:rPr>
        <w:lastRenderedPageBreak/>
        <w:t>CONTROL ASSESSMENT QUESTIONS</w:t>
      </w:r>
    </w:p>
    <w:p w14:paraId="7ECA1681" w14:textId="4A02649B" w:rsidR="001C35C0" w:rsidRPr="001C35C0" w:rsidRDefault="001C35C0" w:rsidP="001C35C0">
      <w:pPr>
        <w:keepLines/>
        <w:tabs>
          <w:tab w:val="left" w:pos="4680"/>
        </w:tabs>
        <w:autoSpaceDE w:val="0"/>
        <w:autoSpaceDN w:val="0"/>
        <w:adjustRightInd w:val="0"/>
        <w:rPr>
          <w:rFonts w:ascii="Arial" w:hAnsi="Arial" w:cs="Arial"/>
          <w:color w:val="000000"/>
          <w:sz w:val="20"/>
          <w:szCs w:val="20"/>
        </w:rPr>
      </w:pPr>
      <w:r w:rsidRPr="001C35C0">
        <w:rPr>
          <w:rFonts w:ascii="Arial" w:hAnsi="Arial" w:cs="Arial"/>
          <w:color w:val="000000"/>
          <w:sz w:val="20"/>
          <w:szCs w:val="20"/>
        </w:rPr>
        <w:t>Key Control Question: 1. Employee Validation/Compensation/Movement</w:t>
      </w:r>
    </w:p>
    <w:p w14:paraId="2A803EC2" w14:textId="58DA77CE" w:rsidR="001C35C0" w:rsidRPr="001C35C0" w:rsidRDefault="001C35C0" w:rsidP="00942999">
      <w:pPr>
        <w:pStyle w:val="Heading3"/>
      </w:pPr>
      <w:bookmarkStart w:id="11" w:name="_Toc218240287"/>
      <w:r w:rsidRPr="001C35C0">
        <w:t>Primary Test: High Salaries Verification (EV004.P)</w:t>
      </w:r>
      <w:bookmarkEnd w:id="11"/>
    </w:p>
    <w:p w14:paraId="1104F393" w14:textId="06010AE0" w:rsidR="001C35C0" w:rsidRPr="001C35C0" w:rsidRDefault="001C35C0" w:rsidP="001C35C0">
      <w:pPr>
        <w:autoSpaceDE w:val="0"/>
        <w:autoSpaceDN w:val="0"/>
        <w:adjustRightInd w:val="0"/>
        <w:rPr>
          <w:rFonts w:ascii="Arial" w:hAnsi="Arial" w:cs="Arial"/>
          <w:color w:val="000000"/>
          <w:sz w:val="20"/>
          <w:szCs w:val="20"/>
        </w:rPr>
      </w:pPr>
    </w:p>
    <w:p w14:paraId="5713AA27" w14:textId="77777777" w:rsidR="001C35C0" w:rsidRPr="001C35C0" w:rsidRDefault="001C35C0" w:rsidP="001C35C0">
      <w:pPr>
        <w:autoSpaceDE w:val="0"/>
        <w:autoSpaceDN w:val="0"/>
        <w:adjustRightInd w:val="0"/>
        <w:rPr>
          <w:rFonts w:ascii="Arial" w:hAnsi="Arial" w:cs="Arial"/>
          <w:b/>
          <w:bCs/>
          <w:color w:val="000000"/>
          <w:sz w:val="20"/>
          <w:szCs w:val="20"/>
        </w:rPr>
      </w:pPr>
      <w:r w:rsidRPr="001C35C0">
        <w:rPr>
          <w:rFonts w:ascii="Arial" w:hAnsi="Arial" w:cs="Arial"/>
          <w:b/>
          <w:bCs/>
          <w:color w:val="000000"/>
          <w:sz w:val="20"/>
          <w:szCs w:val="20"/>
        </w:rPr>
        <w:t>Objective:</w:t>
      </w:r>
    </w:p>
    <w:p w14:paraId="28738551" w14:textId="77777777" w:rsidR="001C35C0" w:rsidRPr="001C35C0" w:rsidRDefault="001C35C0" w:rsidP="001C35C0">
      <w:pPr>
        <w:autoSpaceDE w:val="0"/>
        <w:autoSpaceDN w:val="0"/>
        <w:adjustRightInd w:val="0"/>
        <w:rPr>
          <w:rFonts w:ascii="Arial" w:hAnsi="Arial" w:cs="Arial"/>
          <w:color w:val="000000"/>
          <w:sz w:val="20"/>
          <w:szCs w:val="20"/>
        </w:rPr>
      </w:pPr>
      <w:r w:rsidRPr="001C35C0">
        <w:rPr>
          <w:rFonts w:ascii="Arial" w:hAnsi="Arial" w:cs="Arial"/>
          <w:color w:val="000000"/>
          <w:sz w:val="20"/>
          <w:szCs w:val="20"/>
        </w:rPr>
        <w:t>Determine whether salaries and additional compensation for the top gross paid employees are valid, properly documented and approved.</w:t>
      </w:r>
    </w:p>
    <w:p w14:paraId="72CE4485" w14:textId="77777777" w:rsidR="001C35C0" w:rsidRPr="001C35C0" w:rsidRDefault="001C35C0" w:rsidP="001C35C0">
      <w:pPr>
        <w:autoSpaceDE w:val="0"/>
        <w:autoSpaceDN w:val="0"/>
        <w:adjustRightInd w:val="0"/>
        <w:rPr>
          <w:rFonts w:ascii="Arial" w:hAnsi="Arial" w:cs="Arial"/>
          <w:color w:val="000000"/>
          <w:sz w:val="20"/>
          <w:szCs w:val="20"/>
        </w:rPr>
      </w:pPr>
    </w:p>
    <w:p w14:paraId="6E27A92F" w14:textId="77777777" w:rsidR="001C35C0" w:rsidRPr="001C35C0" w:rsidRDefault="001C35C0" w:rsidP="001C35C0">
      <w:pPr>
        <w:autoSpaceDE w:val="0"/>
        <w:autoSpaceDN w:val="0"/>
        <w:adjustRightInd w:val="0"/>
        <w:rPr>
          <w:rFonts w:ascii="Arial" w:hAnsi="Arial" w:cs="Arial"/>
          <w:b/>
          <w:bCs/>
          <w:color w:val="000000"/>
          <w:sz w:val="20"/>
          <w:szCs w:val="20"/>
        </w:rPr>
      </w:pPr>
      <w:r w:rsidRPr="001C35C0">
        <w:rPr>
          <w:rFonts w:ascii="Arial" w:hAnsi="Arial" w:cs="Arial"/>
          <w:b/>
          <w:bCs/>
          <w:color w:val="000000"/>
          <w:sz w:val="20"/>
          <w:szCs w:val="20"/>
        </w:rPr>
        <w:t>Approach:</w:t>
      </w:r>
    </w:p>
    <w:p w14:paraId="1BDBF144" w14:textId="77777777" w:rsidR="001C35C0" w:rsidRDefault="001C35C0" w:rsidP="001C35C0">
      <w:pPr>
        <w:autoSpaceDE w:val="0"/>
        <w:autoSpaceDN w:val="0"/>
        <w:adjustRightInd w:val="0"/>
        <w:rPr>
          <w:rFonts w:ascii="Arial" w:hAnsi="Arial" w:cs="Arial"/>
          <w:color w:val="000000"/>
          <w:sz w:val="20"/>
          <w:szCs w:val="20"/>
        </w:rPr>
      </w:pPr>
      <w:r w:rsidRPr="001C35C0">
        <w:rPr>
          <w:rFonts w:ascii="Arial" w:hAnsi="Arial" w:cs="Arial"/>
          <w:color w:val="000000"/>
          <w:sz w:val="20"/>
          <w:szCs w:val="20"/>
        </w:rPr>
        <w:t>Select at least ten of the highest gross paid regular and non-regular employees.  This test can be performed with employee validation / compensation / movement.</w:t>
      </w:r>
      <w:r w:rsidRPr="001C35C0">
        <w:rPr>
          <w:rFonts w:ascii="Arial" w:hAnsi="Arial" w:cs="Arial"/>
          <w:color w:val="000000"/>
          <w:sz w:val="20"/>
          <w:szCs w:val="20"/>
        </w:rPr>
        <w:br/>
      </w:r>
      <w:r w:rsidRPr="001C35C0">
        <w:rPr>
          <w:rFonts w:ascii="Arial" w:hAnsi="Arial" w:cs="Arial"/>
          <w:color w:val="000000"/>
          <w:sz w:val="20"/>
          <w:szCs w:val="20"/>
        </w:rPr>
        <w:br/>
        <w:t>Test that:</w:t>
      </w:r>
    </w:p>
    <w:p w14:paraId="6AB6C267" w14:textId="77777777" w:rsidR="001C35C0" w:rsidRDefault="001C35C0" w:rsidP="001C35C0">
      <w:pPr>
        <w:autoSpaceDE w:val="0"/>
        <w:autoSpaceDN w:val="0"/>
        <w:adjustRightInd w:val="0"/>
        <w:rPr>
          <w:rFonts w:ascii="Arial" w:hAnsi="Arial" w:cs="Arial"/>
          <w:color w:val="000000"/>
          <w:sz w:val="20"/>
          <w:szCs w:val="20"/>
        </w:rPr>
      </w:pPr>
    </w:p>
    <w:p w14:paraId="63DC3636" w14:textId="77777777" w:rsidR="001C35C0" w:rsidRDefault="001C35C0" w:rsidP="001C35C0">
      <w:pPr>
        <w:pStyle w:val="ListParagraph"/>
        <w:numPr>
          <w:ilvl w:val="0"/>
          <w:numId w:val="22"/>
        </w:numPr>
        <w:autoSpaceDE w:val="0"/>
        <w:autoSpaceDN w:val="0"/>
        <w:adjustRightInd w:val="0"/>
        <w:rPr>
          <w:rFonts w:ascii="Arial" w:hAnsi="Arial" w:cs="Arial"/>
          <w:color w:val="000000"/>
          <w:sz w:val="20"/>
          <w:szCs w:val="20"/>
        </w:rPr>
      </w:pPr>
      <w:r w:rsidRPr="001C35C0">
        <w:rPr>
          <w:rFonts w:ascii="Arial" w:hAnsi="Arial" w:cs="Arial"/>
          <w:color w:val="000000"/>
          <w:sz w:val="20"/>
          <w:szCs w:val="20"/>
        </w:rPr>
        <w:t>employee is bona fide</w:t>
      </w:r>
    </w:p>
    <w:p w14:paraId="470C3DE3" w14:textId="77777777" w:rsidR="001C35C0" w:rsidRDefault="001C35C0" w:rsidP="001C35C0">
      <w:pPr>
        <w:pStyle w:val="ListParagraph"/>
        <w:numPr>
          <w:ilvl w:val="0"/>
          <w:numId w:val="22"/>
        </w:numPr>
        <w:autoSpaceDE w:val="0"/>
        <w:autoSpaceDN w:val="0"/>
        <w:adjustRightInd w:val="0"/>
        <w:rPr>
          <w:rFonts w:ascii="Arial" w:hAnsi="Arial" w:cs="Arial"/>
          <w:color w:val="000000"/>
          <w:sz w:val="20"/>
          <w:szCs w:val="20"/>
        </w:rPr>
      </w:pPr>
      <w:r w:rsidRPr="001C35C0">
        <w:rPr>
          <w:rFonts w:ascii="Arial" w:hAnsi="Arial" w:cs="Arial"/>
          <w:color w:val="000000"/>
          <w:sz w:val="20"/>
          <w:szCs w:val="20"/>
        </w:rPr>
        <w:t>compensation is valid</w:t>
      </w:r>
    </w:p>
    <w:p w14:paraId="1135EFC7" w14:textId="77777777" w:rsidR="001C35C0" w:rsidRDefault="001C35C0" w:rsidP="001C35C0">
      <w:pPr>
        <w:pStyle w:val="ListParagraph"/>
        <w:numPr>
          <w:ilvl w:val="0"/>
          <w:numId w:val="22"/>
        </w:numPr>
        <w:autoSpaceDE w:val="0"/>
        <w:autoSpaceDN w:val="0"/>
        <w:adjustRightInd w:val="0"/>
        <w:rPr>
          <w:rFonts w:ascii="Arial" w:hAnsi="Arial" w:cs="Arial"/>
          <w:color w:val="000000"/>
          <w:sz w:val="20"/>
          <w:szCs w:val="20"/>
        </w:rPr>
      </w:pPr>
      <w:r w:rsidRPr="001C35C0">
        <w:rPr>
          <w:rFonts w:ascii="Arial" w:hAnsi="Arial" w:cs="Arial"/>
          <w:color w:val="000000"/>
          <w:sz w:val="20"/>
          <w:szCs w:val="20"/>
        </w:rPr>
        <w:t>compensation is properly documented</w:t>
      </w:r>
    </w:p>
    <w:p w14:paraId="710AD6E3" w14:textId="551CA3BA" w:rsidR="001C35C0" w:rsidRDefault="001C35C0" w:rsidP="001C35C0">
      <w:pPr>
        <w:pStyle w:val="ListParagraph"/>
        <w:numPr>
          <w:ilvl w:val="0"/>
          <w:numId w:val="22"/>
        </w:numPr>
        <w:autoSpaceDE w:val="0"/>
        <w:autoSpaceDN w:val="0"/>
        <w:adjustRightInd w:val="0"/>
        <w:rPr>
          <w:rFonts w:ascii="Arial" w:hAnsi="Arial" w:cs="Arial"/>
          <w:color w:val="000000"/>
          <w:sz w:val="20"/>
          <w:szCs w:val="20"/>
        </w:rPr>
      </w:pPr>
      <w:r w:rsidRPr="001C35C0">
        <w:rPr>
          <w:rFonts w:ascii="Arial" w:hAnsi="Arial" w:cs="Arial"/>
          <w:color w:val="000000"/>
          <w:sz w:val="20"/>
          <w:szCs w:val="20"/>
        </w:rPr>
        <w:t>compensation is properly approved</w:t>
      </w:r>
    </w:p>
    <w:p w14:paraId="46C20491" w14:textId="77777777" w:rsidR="001C35C0" w:rsidRPr="001C35C0" w:rsidRDefault="001C35C0" w:rsidP="001C35C0">
      <w:pPr>
        <w:autoSpaceDE w:val="0"/>
        <w:autoSpaceDN w:val="0"/>
        <w:adjustRightInd w:val="0"/>
        <w:rPr>
          <w:rFonts w:ascii="Arial" w:hAnsi="Arial" w:cs="Arial"/>
          <w:color w:val="000000"/>
          <w:sz w:val="20"/>
          <w:szCs w:val="20"/>
        </w:rPr>
      </w:pPr>
    </w:p>
    <w:p w14:paraId="1FBD363F" w14:textId="38D6C8CF" w:rsidR="001C35C0" w:rsidRPr="001C35C0" w:rsidRDefault="001C35C0" w:rsidP="001C35C0">
      <w:pPr>
        <w:autoSpaceDE w:val="0"/>
        <w:autoSpaceDN w:val="0"/>
        <w:adjustRightInd w:val="0"/>
        <w:rPr>
          <w:rFonts w:ascii="Arial" w:hAnsi="Arial" w:cs="Arial"/>
          <w:color w:val="000000"/>
          <w:sz w:val="20"/>
          <w:szCs w:val="20"/>
        </w:rPr>
      </w:pPr>
    </w:p>
    <w:p w14:paraId="22E27056" w14:textId="0BA00706" w:rsidR="007820B7" w:rsidRDefault="007820B7">
      <w:pPr>
        <w:rPr>
          <w:rFonts w:ascii="Arial" w:hAnsi="Arial" w:cs="Arial"/>
          <w:b/>
          <w:bCs/>
          <w:color w:val="000000"/>
          <w:sz w:val="20"/>
          <w:szCs w:val="20"/>
        </w:rPr>
      </w:pPr>
      <w:r>
        <w:rPr>
          <w:rFonts w:ascii="Arial" w:hAnsi="Arial" w:cs="Arial"/>
          <w:b/>
          <w:bCs/>
          <w:color w:val="000000"/>
          <w:sz w:val="20"/>
          <w:szCs w:val="20"/>
        </w:rPr>
        <w:br w:type="page"/>
      </w:r>
    </w:p>
    <w:p w14:paraId="7246D695" w14:textId="77777777" w:rsidR="007820B7" w:rsidRPr="007820B7" w:rsidRDefault="007820B7" w:rsidP="007820B7">
      <w:pPr>
        <w:keepLines/>
        <w:tabs>
          <w:tab w:val="left" w:pos="4680"/>
        </w:tabs>
        <w:autoSpaceDE w:val="0"/>
        <w:autoSpaceDN w:val="0"/>
        <w:adjustRightInd w:val="0"/>
        <w:rPr>
          <w:rFonts w:ascii="Arial" w:hAnsi="Arial" w:cs="Arial"/>
          <w:color w:val="000000"/>
          <w:sz w:val="20"/>
          <w:szCs w:val="20"/>
        </w:rPr>
      </w:pPr>
      <w:r w:rsidRPr="007820B7">
        <w:rPr>
          <w:rFonts w:ascii="Arial" w:hAnsi="Arial" w:cs="Arial"/>
          <w:color w:val="000000"/>
          <w:sz w:val="20"/>
          <w:szCs w:val="20"/>
        </w:rPr>
        <w:lastRenderedPageBreak/>
        <w:t>CONTROL ASSESSMENT QUESTIONS</w:t>
      </w:r>
    </w:p>
    <w:p w14:paraId="22A2F410" w14:textId="50331072" w:rsidR="007820B7" w:rsidRPr="007820B7" w:rsidRDefault="007820B7" w:rsidP="007820B7">
      <w:pPr>
        <w:keepLines/>
        <w:tabs>
          <w:tab w:val="left" w:pos="4680"/>
        </w:tabs>
        <w:autoSpaceDE w:val="0"/>
        <w:autoSpaceDN w:val="0"/>
        <w:adjustRightInd w:val="0"/>
        <w:rPr>
          <w:rFonts w:ascii="Arial" w:hAnsi="Arial" w:cs="Arial"/>
          <w:color w:val="000000"/>
          <w:sz w:val="20"/>
          <w:szCs w:val="20"/>
        </w:rPr>
      </w:pPr>
      <w:r w:rsidRPr="007820B7">
        <w:rPr>
          <w:rFonts w:ascii="Arial" w:hAnsi="Arial" w:cs="Arial"/>
          <w:color w:val="000000"/>
          <w:sz w:val="20"/>
          <w:szCs w:val="20"/>
        </w:rPr>
        <w:t>Key Control Question: 1. Employee Validation/Compensation/Movement</w:t>
      </w:r>
    </w:p>
    <w:p w14:paraId="153A2269" w14:textId="520AD3DC" w:rsidR="001C35C0" w:rsidRPr="007820B7" w:rsidRDefault="007820B7" w:rsidP="00942999">
      <w:pPr>
        <w:pStyle w:val="Heading3"/>
      </w:pPr>
      <w:bookmarkStart w:id="12" w:name="_Toc218240288"/>
      <w:r w:rsidRPr="007820B7">
        <w:t>Primary Test: Employee Deductions (EV005.P)</w:t>
      </w:r>
      <w:bookmarkEnd w:id="12"/>
    </w:p>
    <w:p w14:paraId="3BB154E7" w14:textId="1D12FAEF" w:rsidR="007820B7" w:rsidRPr="007820B7" w:rsidRDefault="007820B7" w:rsidP="007820B7">
      <w:pPr>
        <w:autoSpaceDE w:val="0"/>
        <w:autoSpaceDN w:val="0"/>
        <w:adjustRightInd w:val="0"/>
        <w:rPr>
          <w:rFonts w:ascii="Arial" w:hAnsi="Arial" w:cs="Arial"/>
          <w:color w:val="000000"/>
          <w:sz w:val="20"/>
          <w:szCs w:val="20"/>
        </w:rPr>
      </w:pPr>
    </w:p>
    <w:p w14:paraId="5EC4F2E7" w14:textId="77777777" w:rsidR="007820B7" w:rsidRPr="007820B7" w:rsidRDefault="007820B7" w:rsidP="007820B7">
      <w:pPr>
        <w:autoSpaceDE w:val="0"/>
        <w:autoSpaceDN w:val="0"/>
        <w:adjustRightInd w:val="0"/>
        <w:rPr>
          <w:rFonts w:ascii="Arial" w:hAnsi="Arial" w:cs="Arial"/>
          <w:b/>
          <w:bCs/>
          <w:color w:val="000000"/>
          <w:sz w:val="20"/>
          <w:szCs w:val="20"/>
        </w:rPr>
      </w:pPr>
      <w:r w:rsidRPr="007820B7">
        <w:rPr>
          <w:rFonts w:ascii="Arial" w:hAnsi="Arial" w:cs="Arial"/>
          <w:b/>
          <w:bCs/>
          <w:color w:val="000000"/>
          <w:sz w:val="20"/>
          <w:szCs w:val="20"/>
        </w:rPr>
        <w:t>Objective:</w:t>
      </w:r>
    </w:p>
    <w:p w14:paraId="44A76F78" w14:textId="52A5482B" w:rsidR="007820B7" w:rsidRPr="007820B7" w:rsidRDefault="007820B7" w:rsidP="007820B7">
      <w:pPr>
        <w:autoSpaceDE w:val="0"/>
        <w:autoSpaceDN w:val="0"/>
        <w:adjustRightInd w:val="0"/>
        <w:rPr>
          <w:rFonts w:ascii="Arial" w:hAnsi="Arial" w:cs="Arial"/>
          <w:color w:val="000000"/>
          <w:sz w:val="20"/>
          <w:szCs w:val="20"/>
        </w:rPr>
      </w:pPr>
      <w:r w:rsidRPr="007820B7">
        <w:rPr>
          <w:rFonts w:ascii="Arial" w:hAnsi="Arial" w:cs="Arial"/>
          <w:color w:val="000000"/>
          <w:sz w:val="20"/>
          <w:szCs w:val="20"/>
        </w:rPr>
        <w:t xml:space="preserve">Determine whether deductions for regular and non-regular employees are valid, accurate, processed timely, properly </w:t>
      </w:r>
      <w:r w:rsidR="00942999" w:rsidRPr="007820B7">
        <w:rPr>
          <w:rFonts w:ascii="Arial" w:hAnsi="Arial" w:cs="Arial"/>
          <w:color w:val="000000"/>
          <w:sz w:val="20"/>
          <w:szCs w:val="20"/>
        </w:rPr>
        <w:t>documented,</w:t>
      </w:r>
      <w:r w:rsidRPr="007820B7">
        <w:rPr>
          <w:rFonts w:ascii="Arial" w:hAnsi="Arial" w:cs="Arial"/>
          <w:color w:val="000000"/>
          <w:sz w:val="20"/>
          <w:szCs w:val="20"/>
        </w:rPr>
        <w:t xml:space="preserve"> and approved.</w:t>
      </w:r>
    </w:p>
    <w:p w14:paraId="666C297B" w14:textId="77777777" w:rsidR="007820B7" w:rsidRPr="007820B7" w:rsidRDefault="007820B7" w:rsidP="007820B7">
      <w:pPr>
        <w:autoSpaceDE w:val="0"/>
        <w:autoSpaceDN w:val="0"/>
        <w:adjustRightInd w:val="0"/>
        <w:rPr>
          <w:rFonts w:ascii="Arial" w:hAnsi="Arial" w:cs="Arial"/>
          <w:color w:val="000000"/>
          <w:sz w:val="20"/>
          <w:szCs w:val="20"/>
        </w:rPr>
      </w:pPr>
    </w:p>
    <w:p w14:paraId="22DEA613" w14:textId="77777777" w:rsidR="007820B7" w:rsidRDefault="007820B7" w:rsidP="007820B7">
      <w:pPr>
        <w:autoSpaceDE w:val="0"/>
        <w:autoSpaceDN w:val="0"/>
        <w:adjustRightInd w:val="0"/>
        <w:rPr>
          <w:rFonts w:ascii="Arial" w:hAnsi="Arial" w:cs="Arial"/>
          <w:color w:val="000000"/>
          <w:sz w:val="20"/>
          <w:szCs w:val="20"/>
        </w:rPr>
      </w:pPr>
      <w:r w:rsidRPr="007820B7">
        <w:rPr>
          <w:rFonts w:ascii="Arial" w:hAnsi="Arial" w:cs="Arial"/>
          <w:b/>
          <w:bCs/>
          <w:color w:val="000000"/>
          <w:sz w:val="20"/>
          <w:szCs w:val="20"/>
        </w:rPr>
        <w:t>Approach:</w:t>
      </w:r>
    </w:p>
    <w:p w14:paraId="7DE2C9EA" w14:textId="77777777" w:rsidR="007820B7" w:rsidRPr="007820B7" w:rsidRDefault="007820B7" w:rsidP="007820B7">
      <w:pPr>
        <w:pStyle w:val="ListParagraph"/>
        <w:numPr>
          <w:ilvl w:val="0"/>
          <w:numId w:val="23"/>
        </w:numPr>
        <w:autoSpaceDE w:val="0"/>
        <w:autoSpaceDN w:val="0"/>
        <w:adjustRightInd w:val="0"/>
        <w:rPr>
          <w:rFonts w:ascii="Arial" w:hAnsi="Arial" w:cs="Arial"/>
          <w:b/>
          <w:bCs/>
          <w:color w:val="000000"/>
          <w:sz w:val="20"/>
          <w:szCs w:val="20"/>
        </w:rPr>
      </w:pPr>
      <w:r w:rsidRPr="007820B7">
        <w:rPr>
          <w:rFonts w:ascii="Arial" w:hAnsi="Arial" w:cs="Arial"/>
          <w:color w:val="000000"/>
          <w:sz w:val="20"/>
          <w:szCs w:val="20"/>
        </w:rPr>
        <w:t>Understand the various types of deductions for regular and non-regular employees and select a subset for review.</w:t>
      </w:r>
      <w:r w:rsidRPr="007820B7">
        <w:rPr>
          <w:rFonts w:ascii="Arial" w:hAnsi="Arial" w:cs="Arial"/>
          <w:color w:val="000000"/>
          <w:sz w:val="20"/>
          <w:szCs w:val="20"/>
        </w:rPr>
        <w:br/>
      </w:r>
      <w:r w:rsidRPr="007820B7">
        <w:rPr>
          <w:rFonts w:ascii="Arial" w:hAnsi="Arial" w:cs="Arial"/>
          <w:color w:val="000000"/>
          <w:sz w:val="20"/>
          <w:szCs w:val="20"/>
        </w:rPr>
        <w:br/>
        <w:t>Examples of deductions are social security, income tax, IBM sponsored savings plans (deferred savings plan or equivalent), health programs, employee purchases.</w:t>
      </w:r>
      <w:r>
        <w:rPr>
          <w:rFonts w:ascii="Arial" w:hAnsi="Arial" w:cs="Arial"/>
          <w:color w:val="000000"/>
          <w:sz w:val="20"/>
          <w:szCs w:val="20"/>
        </w:rPr>
        <w:br/>
      </w:r>
    </w:p>
    <w:p w14:paraId="1FE6D34E" w14:textId="3BBF1DBB" w:rsidR="007820B7" w:rsidRPr="007820B7" w:rsidRDefault="007820B7" w:rsidP="007820B7">
      <w:pPr>
        <w:pStyle w:val="ListParagraph"/>
        <w:numPr>
          <w:ilvl w:val="0"/>
          <w:numId w:val="23"/>
        </w:numPr>
        <w:autoSpaceDE w:val="0"/>
        <w:autoSpaceDN w:val="0"/>
        <w:adjustRightInd w:val="0"/>
        <w:rPr>
          <w:rFonts w:ascii="Arial" w:hAnsi="Arial" w:cs="Arial"/>
          <w:b/>
          <w:bCs/>
          <w:color w:val="000000"/>
          <w:sz w:val="20"/>
          <w:szCs w:val="20"/>
        </w:rPr>
      </w:pPr>
      <w:r w:rsidRPr="007820B7">
        <w:rPr>
          <w:rFonts w:ascii="Arial" w:hAnsi="Arial" w:cs="Arial"/>
          <w:color w:val="000000"/>
          <w:sz w:val="20"/>
          <w:szCs w:val="20"/>
        </w:rPr>
        <w:t>The sample selections from Key Test EV002.P can be used to test for:</w:t>
      </w:r>
      <w:r>
        <w:rPr>
          <w:rFonts w:ascii="Arial" w:hAnsi="Arial" w:cs="Arial"/>
          <w:color w:val="000000"/>
          <w:sz w:val="20"/>
          <w:szCs w:val="20"/>
        </w:rPr>
        <w:br/>
      </w:r>
    </w:p>
    <w:p w14:paraId="71FC9789" w14:textId="1F77870F" w:rsidR="007820B7" w:rsidRPr="007820B7" w:rsidRDefault="003C56AB" w:rsidP="007820B7">
      <w:pPr>
        <w:pStyle w:val="ListParagraph"/>
        <w:numPr>
          <w:ilvl w:val="1"/>
          <w:numId w:val="23"/>
        </w:numPr>
        <w:autoSpaceDE w:val="0"/>
        <w:autoSpaceDN w:val="0"/>
        <w:adjustRightInd w:val="0"/>
        <w:rPr>
          <w:rFonts w:ascii="Arial" w:hAnsi="Arial" w:cs="Arial"/>
          <w:b/>
          <w:bCs/>
          <w:color w:val="000000"/>
          <w:sz w:val="20"/>
          <w:szCs w:val="20"/>
        </w:rPr>
      </w:pPr>
      <w:proofErr w:type="spellStart"/>
      <w:r>
        <w:rPr>
          <w:rFonts w:ascii="Arial" w:hAnsi="Arial" w:cs="Arial"/>
          <w:color w:val="000000"/>
          <w:sz w:val="20"/>
          <w:szCs w:val="20"/>
        </w:rPr>
        <w:t>pay</w:t>
      </w:r>
      <w:r w:rsidR="007820B7" w:rsidRPr="007820B7">
        <w:rPr>
          <w:rFonts w:ascii="Arial" w:hAnsi="Arial" w:cs="Arial"/>
          <w:color w:val="000000"/>
          <w:sz w:val="20"/>
          <w:szCs w:val="20"/>
        </w:rPr>
        <w:t>slip</w:t>
      </w:r>
      <w:proofErr w:type="spellEnd"/>
      <w:r w:rsidR="007820B7" w:rsidRPr="007820B7">
        <w:rPr>
          <w:rFonts w:ascii="Arial" w:hAnsi="Arial" w:cs="Arial"/>
          <w:color w:val="000000"/>
          <w:sz w:val="20"/>
          <w:szCs w:val="20"/>
        </w:rPr>
        <w:t xml:space="preserve"> accuracy</w:t>
      </w:r>
    </w:p>
    <w:p w14:paraId="1268C57D" w14:textId="77777777" w:rsidR="007820B7" w:rsidRPr="007820B7" w:rsidRDefault="007820B7" w:rsidP="007820B7">
      <w:pPr>
        <w:pStyle w:val="ListParagraph"/>
        <w:numPr>
          <w:ilvl w:val="1"/>
          <w:numId w:val="23"/>
        </w:numPr>
        <w:autoSpaceDE w:val="0"/>
        <w:autoSpaceDN w:val="0"/>
        <w:adjustRightInd w:val="0"/>
        <w:rPr>
          <w:rFonts w:ascii="Arial" w:hAnsi="Arial" w:cs="Arial"/>
          <w:b/>
          <w:bCs/>
          <w:color w:val="000000"/>
          <w:sz w:val="20"/>
          <w:szCs w:val="20"/>
        </w:rPr>
      </w:pPr>
      <w:r w:rsidRPr="007820B7">
        <w:rPr>
          <w:rFonts w:ascii="Arial" w:hAnsi="Arial" w:cs="Arial"/>
          <w:color w:val="000000"/>
          <w:sz w:val="20"/>
          <w:szCs w:val="20"/>
        </w:rPr>
        <w:t>eligibility</w:t>
      </w:r>
    </w:p>
    <w:p w14:paraId="63F46503" w14:textId="77777777" w:rsidR="007820B7" w:rsidRPr="007820B7" w:rsidRDefault="007820B7" w:rsidP="007820B7">
      <w:pPr>
        <w:pStyle w:val="ListParagraph"/>
        <w:numPr>
          <w:ilvl w:val="1"/>
          <w:numId w:val="23"/>
        </w:numPr>
        <w:autoSpaceDE w:val="0"/>
        <w:autoSpaceDN w:val="0"/>
        <w:adjustRightInd w:val="0"/>
        <w:rPr>
          <w:rFonts w:ascii="Arial" w:hAnsi="Arial" w:cs="Arial"/>
          <w:b/>
          <w:bCs/>
          <w:color w:val="000000"/>
          <w:sz w:val="20"/>
          <w:szCs w:val="20"/>
        </w:rPr>
      </w:pPr>
      <w:r w:rsidRPr="007820B7">
        <w:rPr>
          <w:rFonts w:ascii="Arial" w:hAnsi="Arial" w:cs="Arial"/>
          <w:color w:val="000000"/>
          <w:sz w:val="20"/>
          <w:szCs w:val="20"/>
        </w:rPr>
        <w:t>payment accuracy</w:t>
      </w:r>
    </w:p>
    <w:p w14:paraId="4486C97E" w14:textId="77777777" w:rsidR="007820B7" w:rsidRPr="007820B7" w:rsidRDefault="007820B7" w:rsidP="007820B7">
      <w:pPr>
        <w:pStyle w:val="ListParagraph"/>
        <w:numPr>
          <w:ilvl w:val="1"/>
          <w:numId w:val="23"/>
        </w:numPr>
        <w:autoSpaceDE w:val="0"/>
        <w:autoSpaceDN w:val="0"/>
        <w:adjustRightInd w:val="0"/>
        <w:rPr>
          <w:rFonts w:ascii="Arial" w:hAnsi="Arial" w:cs="Arial"/>
          <w:b/>
          <w:bCs/>
          <w:color w:val="000000"/>
          <w:sz w:val="20"/>
          <w:szCs w:val="20"/>
        </w:rPr>
      </w:pPr>
      <w:r w:rsidRPr="007820B7">
        <w:rPr>
          <w:rFonts w:ascii="Arial" w:hAnsi="Arial" w:cs="Arial"/>
          <w:color w:val="000000"/>
          <w:sz w:val="20"/>
          <w:szCs w:val="20"/>
        </w:rPr>
        <w:t>appropriate supporting documentation</w:t>
      </w:r>
    </w:p>
    <w:p w14:paraId="7C317491" w14:textId="348B278F" w:rsidR="007820B7" w:rsidRPr="007820B7" w:rsidRDefault="007820B7" w:rsidP="007820B7">
      <w:pPr>
        <w:pStyle w:val="ListParagraph"/>
        <w:numPr>
          <w:ilvl w:val="1"/>
          <w:numId w:val="23"/>
        </w:numPr>
        <w:autoSpaceDE w:val="0"/>
        <w:autoSpaceDN w:val="0"/>
        <w:adjustRightInd w:val="0"/>
        <w:rPr>
          <w:rFonts w:ascii="Arial" w:hAnsi="Arial" w:cs="Arial"/>
          <w:b/>
          <w:bCs/>
          <w:color w:val="000000"/>
          <w:sz w:val="20"/>
          <w:szCs w:val="20"/>
        </w:rPr>
      </w:pPr>
      <w:r w:rsidRPr="007820B7">
        <w:rPr>
          <w:rFonts w:ascii="Arial" w:hAnsi="Arial" w:cs="Arial"/>
          <w:color w:val="000000"/>
          <w:sz w:val="20"/>
          <w:szCs w:val="20"/>
        </w:rPr>
        <w:t>management review and approval</w:t>
      </w:r>
    </w:p>
    <w:p w14:paraId="59796B25" w14:textId="77777777" w:rsidR="007820B7" w:rsidRPr="007820B7" w:rsidRDefault="007820B7" w:rsidP="007820B7">
      <w:pPr>
        <w:autoSpaceDE w:val="0"/>
        <w:autoSpaceDN w:val="0"/>
        <w:adjustRightInd w:val="0"/>
        <w:rPr>
          <w:rFonts w:ascii="Arial" w:hAnsi="Arial" w:cs="Arial"/>
          <w:b/>
          <w:bCs/>
          <w:color w:val="000000"/>
          <w:sz w:val="20"/>
          <w:szCs w:val="20"/>
        </w:rPr>
      </w:pPr>
    </w:p>
    <w:p w14:paraId="1C12BD2C" w14:textId="15EFF058" w:rsidR="007820B7" w:rsidRPr="007820B7" w:rsidRDefault="007820B7" w:rsidP="007820B7">
      <w:pPr>
        <w:autoSpaceDE w:val="0"/>
        <w:autoSpaceDN w:val="0"/>
        <w:adjustRightInd w:val="0"/>
        <w:rPr>
          <w:rFonts w:ascii="Arial" w:hAnsi="Arial" w:cs="Arial"/>
          <w:color w:val="000000"/>
          <w:sz w:val="20"/>
          <w:szCs w:val="20"/>
        </w:rPr>
      </w:pPr>
    </w:p>
    <w:p w14:paraId="30E40BA7" w14:textId="4503545F" w:rsidR="00F87908" w:rsidRDefault="00F87908">
      <w:pPr>
        <w:rPr>
          <w:rFonts w:ascii="Arial" w:hAnsi="Arial" w:cs="Arial"/>
          <w:b/>
          <w:bCs/>
          <w:color w:val="000000"/>
          <w:sz w:val="20"/>
          <w:szCs w:val="20"/>
        </w:rPr>
      </w:pPr>
      <w:r>
        <w:rPr>
          <w:rFonts w:ascii="Arial" w:hAnsi="Arial" w:cs="Arial"/>
          <w:b/>
          <w:bCs/>
          <w:color w:val="000000"/>
          <w:sz w:val="20"/>
          <w:szCs w:val="20"/>
        </w:rPr>
        <w:br w:type="page"/>
      </w:r>
    </w:p>
    <w:p w14:paraId="4C2C2578" w14:textId="77777777" w:rsidR="00F87908" w:rsidRPr="00F87908" w:rsidRDefault="00F87908" w:rsidP="00F87908">
      <w:pPr>
        <w:keepLines/>
        <w:tabs>
          <w:tab w:val="left" w:pos="4680"/>
        </w:tabs>
        <w:autoSpaceDE w:val="0"/>
        <w:autoSpaceDN w:val="0"/>
        <w:adjustRightInd w:val="0"/>
        <w:rPr>
          <w:rFonts w:ascii="Arial" w:hAnsi="Arial" w:cs="Arial"/>
          <w:color w:val="000000"/>
          <w:sz w:val="20"/>
          <w:szCs w:val="20"/>
        </w:rPr>
      </w:pPr>
      <w:r w:rsidRPr="00F87908">
        <w:rPr>
          <w:rFonts w:ascii="Arial" w:hAnsi="Arial" w:cs="Arial"/>
          <w:color w:val="000000"/>
          <w:sz w:val="20"/>
          <w:szCs w:val="20"/>
        </w:rPr>
        <w:lastRenderedPageBreak/>
        <w:t>CONTROL ASSESSMENT QUESTIONS</w:t>
      </w:r>
    </w:p>
    <w:p w14:paraId="2BC8A9F0" w14:textId="046E6EB9" w:rsidR="007820B7" w:rsidRPr="00F87908" w:rsidRDefault="00F87908" w:rsidP="00942999">
      <w:pPr>
        <w:pStyle w:val="Heading2"/>
      </w:pPr>
      <w:bookmarkStart w:id="13" w:name="_Toc218240289"/>
      <w:r w:rsidRPr="00F87908">
        <w:t>Key Control Question: 2. Internal Controls</w:t>
      </w:r>
      <w:bookmarkEnd w:id="13"/>
    </w:p>
    <w:p w14:paraId="7A72E1F4" w14:textId="245354BD" w:rsidR="00F87908" w:rsidRPr="00F87908" w:rsidRDefault="00F87908" w:rsidP="00F87908">
      <w:pPr>
        <w:autoSpaceDE w:val="0"/>
        <w:autoSpaceDN w:val="0"/>
        <w:adjustRightInd w:val="0"/>
        <w:rPr>
          <w:rFonts w:ascii="Arial" w:hAnsi="Arial" w:cs="Arial"/>
          <w:color w:val="000000"/>
          <w:sz w:val="20"/>
          <w:szCs w:val="20"/>
        </w:rPr>
      </w:pPr>
    </w:p>
    <w:p w14:paraId="02821D5C" w14:textId="77777777" w:rsidR="00F87908" w:rsidRPr="00F87908" w:rsidRDefault="00F87908" w:rsidP="00F87908">
      <w:pPr>
        <w:autoSpaceDE w:val="0"/>
        <w:autoSpaceDN w:val="0"/>
        <w:adjustRightInd w:val="0"/>
        <w:rPr>
          <w:rFonts w:ascii="Arial" w:hAnsi="Arial" w:cs="Arial"/>
          <w:b/>
          <w:bCs/>
          <w:color w:val="000000"/>
          <w:sz w:val="20"/>
          <w:szCs w:val="20"/>
        </w:rPr>
      </w:pPr>
      <w:r w:rsidRPr="00F87908">
        <w:rPr>
          <w:rFonts w:ascii="Arial" w:hAnsi="Arial" w:cs="Arial"/>
          <w:b/>
          <w:bCs/>
          <w:color w:val="000000"/>
          <w:sz w:val="20"/>
          <w:szCs w:val="20"/>
        </w:rPr>
        <w:t>Objective:</w:t>
      </w:r>
    </w:p>
    <w:p w14:paraId="54ACFB68" w14:textId="77777777" w:rsidR="00F87908" w:rsidRPr="00F87908" w:rsidRDefault="00F87908" w:rsidP="00F87908">
      <w:pPr>
        <w:autoSpaceDE w:val="0"/>
        <w:autoSpaceDN w:val="0"/>
        <w:adjustRightInd w:val="0"/>
        <w:rPr>
          <w:rFonts w:ascii="Arial" w:hAnsi="Arial" w:cs="Arial"/>
          <w:color w:val="000000"/>
          <w:sz w:val="20"/>
          <w:szCs w:val="20"/>
        </w:rPr>
      </w:pPr>
      <w:r w:rsidRPr="00F87908">
        <w:rPr>
          <w:rFonts w:ascii="Arial" w:hAnsi="Arial" w:cs="Arial"/>
          <w:color w:val="000000"/>
          <w:sz w:val="20"/>
          <w:szCs w:val="20"/>
        </w:rPr>
        <w:t>Are internal controls effective in preventing or promptly identifying questionable payroll disbursements, and ensuring payroll related transactions are valid, approved and processed timely and accurately.</w:t>
      </w:r>
    </w:p>
    <w:p w14:paraId="0B35AC57" w14:textId="77777777" w:rsidR="00F87908" w:rsidRPr="00F87908" w:rsidRDefault="00F87908" w:rsidP="00F87908">
      <w:pPr>
        <w:autoSpaceDE w:val="0"/>
        <w:autoSpaceDN w:val="0"/>
        <w:adjustRightInd w:val="0"/>
        <w:rPr>
          <w:rFonts w:ascii="Arial" w:hAnsi="Arial" w:cs="Arial"/>
          <w:color w:val="000000"/>
          <w:sz w:val="20"/>
          <w:szCs w:val="20"/>
        </w:rPr>
      </w:pPr>
    </w:p>
    <w:p w14:paraId="25212AC6" w14:textId="77777777" w:rsidR="00F87908" w:rsidRPr="00F87908" w:rsidRDefault="00F87908" w:rsidP="00F87908">
      <w:pPr>
        <w:autoSpaceDE w:val="0"/>
        <w:autoSpaceDN w:val="0"/>
        <w:adjustRightInd w:val="0"/>
        <w:rPr>
          <w:rFonts w:ascii="Arial" w:hAnsi="Arial" w:cs="Arial"/>
          <w:b/>
          <w:bCs/>
          <w:color w:val="000000"/>
          <w:sz w:val="20"/>
          <w:szCs w:val="20"/>
        </w:rPr>
      </w:pPr>
      <w:r w:rsidRPr="00F87908">
        <w:rPr>
          <w:rFonts w:ascii="Arial" w:hAnsi="Arial" w:cs="Arial"/>
          <w:b/>
          <w:bCs/>
          <w:color w:val="000000"/>
          <w:sz w:val="20"/>
          <w:szCs w:val="20"/>
        </w:rPr>
        <w:t>Risk/Exposure:</w:t>
      </w:r>
    </w:p>
    <w:p w14:paraId="2BE69D52" w14:textId="67BD4F70" w:rsidR="00F87908" w:rsidRPr="00F87908" w:rsidRDefault="00F87908" w:rsidP="00F87908">
      <w:pPr>
        <w:autoSpaceDE w:val="0"/>
        <w:autoSpaceDN w:val="0"/>
        <w:adjustRightInd w:val="0"/>
        <w:rPr>
          <w:rFonts w:ascii="Arial" w:hAnsi="Arial" w:cs="Arial"/>
          <w:color w:val="000000"/>
          <w:sz w:val="20"/>
          <w:szCs w:val="20"/>
        </w:rPr>
      </w:pPr>
      <w:r w:rsidRPr="00F87908">
        <w:rPr>
          <w:rFonts w:ascii="Arial" w:hAnsi="Arial" w:cs="Arial"/>
          <w:color w:val="000000"/>
          <w:sz w:val="20"/>
          <w:szCs w:val="20"/>
        </w:rPr>
        <w:t>The lack of effective internal controls could result in failure to detect irregularities such as unauthorized payments, adjustments, or disbursements.</w:t>
      </w:r>
    </w:p>
    <w:p w14:paraId="649D74EB" w14:textId="079B5788" w:rsidR="00F87908" w:rsidRPr="00F87908" w:rsidRDefault="00F87908" w:rsidP="00F87908">
      <w:pPr>
        <w:autoSpaceDE w:val="0"/>
        <w:autoSpaceDN w:val="0"/>
        <w:adjustRightInd w:val="0"/>
        <w:rPr>
          <w:rFonts w:ascii="Arial" w:hAnsi="Arial" w:cs="Arial"/>
          <w:color w:val="000000"/>
          <w:sz w:val="20"/>
          <w:szCs w:val="20"/>
        </w:rPr>
      </w:pPr>
    </w:p>
    <w:p w14:paraId="6D79AF0E" w14:textId="06290024" w:rsidR="00F87908" w:rsidRDefault="00F87908">
      <w:pPr>
        <w:rPr>
          <w:rFonts w:ascii="Arial" w:hAnsi="Arial" w:cs="Arial"/>
          <w:b/>
          <w:bCs/>
          <w:color w:val="000000"/>
          <w:sz w:val="20"/>
          <w:szCs w:val="20"/>
        </w:rPr>
      </w:pPr>
      <w:r>
        <w:rPr>
          <w:rFonts w:ascii="Arial" w:hAnsi="Arial" w:cs="Arial"/>
          <w:b/>
          <w:bCs/>
          <w:color w:val="000000"/>
          <w:sz w:val="20"/>
          <w:szCs w:val="20"/>
        </w:rPr>
        <w:br w:type="page"/>
      </w:r>
    </w:p>
    <w:p w14:paraId="3E361193" w14:textId="77777777" w:rsidR="00F87908" w:rsidRPr="00F87908" w:rsidRDefault="00F87908" w:rsidP="00F87908">
      <w:pPr>
        <w:keepLines/>
        <w:tabs>
          <w:tab w:val="left" w:pos="4680"/>
        </w:tabs>
        <w:autoSpaceDE w:val="0"/>
        <w:autoSpaceDN w:val="0"/>
        <w:adjustRightInd w:val="0"/>
        <w:rPr>
          <w:rFonts w:ascii="Arial" w:hAnsi="Arial" w:cs="Arial"/>
          <w:color w:val="000000"/>
          <w:sz w:val="20"/>
          <w:szCs w:val="20"/>
        </w:rPr>
      </w:pPr>
      <w:r w:rsidRPr="00F87908">
        <w:rPr>
          <w:rFonts w:ascii="Arial" w:hAnsi="Arial" w:cs="Arial"/>
          <w:color w:val="000000"/>
          <w:sz w:val="20"/>
          <w:szCs w:val="20"/>
        </w:rPr>
        <w:lastRenderedPageBreak/>
        <w:t>CONTROL ASSESSMENT QUESTIONS</w:t>
      </w:r>
    </w:p>
    <w:p w14:paraId="3B4D01A7" w14:textId="1B9A73D8" w:rsidR="00F87908" w:rsidRPr="00F87908" w:rsidRDefault="00F87908" w:rsidP="00F87908">
      <w:pPr>
        <w:autoSpaceDE w:val="0"/>
        <w:autoSpaceDN w:val="0"/>
        <w:adjustRightInd w:val="0"/>
        <w:rPr>
          <w:rFonts w:ascii="Arial" w:hAnsi="Arial" w:cs="Arial"/>
          <w:color w:val="000000"/>
          <w:sz w:val="20"/>
          <w:szCs w:val="20"/>
        </w:rPr>
      </w:pPr>
      <w:r w:rsidRPr="00F87908">
        <w:rPr>
          <w:rFonts w:ascii="Arial" w:hAnsi="Arial" w:cs="Arial"/>
          <w:color w:val="000000"/>
          <w:sz w:val="20"/>
          <w:szCs w:val="20"/>
        </w:rPr>
        <w:t>Key Control Question: 2. Internal Controls</w:t>
      </w:r>
    </w:p>
    <w:p w14:paraId="6DF72AE9" w14:textId="0F5AE7A2" w:rsidR="00F87908" w:rsidRPr="00F87908" w:rsidRDefault="00F87908" w:rsidP="00942999">
      <w:pPr>
        <w:pStyle w:val="Heading3"/>
      </w:pPr>
      <w:bookmarkStart w:id="14" w:name="_Toc218240290"/>
      <w:r w:rsidRPr="00F87908">
        <w:t>Primary Test:</w:t>
      </w:r>
      <w:r w:rsidRPr="00F87908">
        <w:rPr>
          <w:b/>
          <w:bCs/>
        </w:rPr>
        <w:t xml:space="preserve"> </w:t>
      </w:r>
      <w:r w:rsidRPr="00F87908">
        <w:t>Separation of Duties (IC001.P)</w:t>
      </w:r>
      <w:bookmarkEnd w:id="14"/>
    </w:p>
    <w:p w14:paraId="71D7AA02" w14:textId="79A20C9A" w:rsidR="00F87908" w:rsidRPr="00F87908" w:rsidRDefault="00F87908" w:rsidP="00F87908">
      <w:pPr>
        <w:autoSpaceDE w:val="0"/>
        <w:autoSpaceDN w:val="0"/>
        <w:adjustRightInd w:val="0"/>
        <w:rPr>
          <w:rFonts w:ascii="Arial" w:hAnsi="Arial" w:cs="Arial"/>
          <w:color w:val="000000"/>
          <w:sz w:val="20"/>
          <w:szCs w:val="20"/>
        </w:rPr>
      </w:pPr>
    </w:p>
    <w:p w14:paraId="1D572B39" w14:textId="77777777" w:rsidR="00F87908" w:rsidRPr="00F87908" w:rsidRDefault="00F87908" w:rsidP="00F87908">
      <w:pPr>
        <w:autoSpaceDE w:val="0"/>
        <w:autoSpaceDN w:val="0"/>
        <w:adjustRightInd w:val="0"/>
        <w:rPr>
          <w:rFonts w:ascii="Arial" w:hAnsi="Arial" w:cs="Arial"/>
          <w:b/>
          <w:bCs/>
          <w:color w:val="000000"/>
          <w:sz w:val="20"/>
          <w:szCs w:val="20"/>
        </w:rPr>
      </w:pPr>
      <w:r w:rsidRPr="00F87908">
        <w:rPr>
          <w:rFonts w:ascii="Arial" w:hAnsi="Arial" w:cs="Arial"/>
          <w:b/>
          <w:bCs/>
          <w:color w:val="000000"/>
          <w:sz w:val="20"/>
          <w:szCs w:val="20"/>
        </w:rPr>
        <w:t>Objective:</w:t>
      </w:r>
    </w:p>
    <w:p w14:paraId="3421E487" w14:textId="77777777" w:rsidR="00F87908" w:rsidRPr="00F87908" w:rsidRDefault="00F87908" w:rsidP="00F87908">
      <w:pPr>
        <w:autoSpaceDE w:val="0"/>
        <w:autoSpaceDN w:val="0"/>
        <w:adjustRightInd w:val="0"/>
        <w:rPr>
          <w:rFonts w:ascii="Arial" w:hAnsi="Arial" w:cs="Arial"/>
          <w:color w:val="000000"/>
          <w:sz w:val="20"/>
          <w:szCs w:val="20"/>
        </w:rPr>
      </w:pPr>
      <w:r w:rsidRPr="00F87908">
        <w:rPr>
          <w:rFonts w:ascii="Arial" w:hAnsi="Arial" w:cs="Arial"/>
          <w:color w:val="000000"/>
          <w:sz w:val="20"/>
          <w:szCs w:val="20"/>
        </w:rPr>
        <w:t>Ensure that a separation of duties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w:t>
      </w:r>
    </w:p>
    <w:p w14:paraId="1348D913" w14:textId="77777777" w:rsidR="00F87908" w:rsidRPr="00F87908" w:rsidRDefault="00F87908" w:rsidP="00F87908">
      <w:pPr>
        <w:autoSpaceDE w:val="0"/>
        <w:autoSpaceDN w:val="0"/>
        <w:adjustRightInd w:val="0"/>
        <w:rPr>
          <w:rFonts w:ascii="Arial" w:hAnsi="Arial" w:cs="Arial"/>
          <w:color w:val="000000"/>
          <w:sz w:val="20"/>
          <w:szCs w:val="20"/>
        </w:rPr>
      </w:pPr>
    </w:p>
    <w:p w14:paraId="6CBC730F" w14:textId="206E29EA" w:rsidR="00F87908" w:rsidRDefault="00F87908" w:rsidP="00F87908">
      <w:pPr>
        <w:autoSpaceDE w:val="0"/>
        <w:autoSpaceDN w:val="0"/>
        <w:adjustRightInd w:val="0"/>
        <w:rPr>
          <w:rFonts w:ascii="Arial" w:hAnsi="Arial" w:cs="Arial"/>
          <w:color w:val="000000"/>
          <w:sz w:val="20"/>
          <w:szCs w:val="20"/>
        </w:rPr>
      </w:pPr>
      <w:r w:rsidRPr="00F87908">
        <w:rPr>
          <w:rFonts w:ascii="Arial" w:hAnsi="Arial" w:cs="Arial"/>
          <w:b/>
          <w:bCs/>
          <w:color w:val="000000"/>
          <w:sz w:val="20"/>
          <w:szCs w:val="20"/>
        </w:rPr>
        <w:t>Approach:</w:t>
      </w:r>
    </w:p>
    <w:p w14:paraId="5DC45632" w14:textId="77777777" w:rsidR="00F87908" w:rsidRDefault="00F87908" w:rsidP="00F87908">
      <w:pPr>
        <w:pStyle w:val="ListParagraph"/>
        <w:numPr>
          <w:ilvl w:val="0"/>
          <w:numId w:val="25"/>
        </w:numPr>
        <w:autoSpaceDE w:val="0"/>
        <w:autoSpaceDN w:val="0"/>
        <w:adjustRightInd w:val="0"/>
        <w:rPr>
          <w:rFonts w:ascii="Arial" w:hAnsi="Arial" w:cs="Arial"/>
          <w:color w:val="000000"/>
          <w:sz w:val="20"/>
          <w:szCs w:val="20"/>
        </w:rPr>
      </w:pPr>
      <w:r w:rsidRPr="00F87908">
        <w:rPr>
          <w:rFonts w:ascii="Arial" w:hAnsi="Arial" w:cs="Arial"/>
          <w:color w:val="000000"/>
          <w:sz w:val="20"/>
          <w:szCs w:val="20"/>
        </w:rPr>
        <w:t>Was the end-to-end process reviewed at least annually and at the appropriate level? Were the results documented and approved by the process owner or delegate?</w:t>
      </w:r>
      <w:r>
        <w:rPr>
          <w:rFonts w:ascii="Arial" w:hAnsi="Arial" w:cs="Arial"/>
          <w:color w:val="000000"/>
          <w:sz w:val="20"/>
          <w:szCs w:val="20"/>
        </w:rPr>
        <w:br/>
      </w:r>
    </w:p>
    <w:p w14:paraId="797F6FEC" w14:textId="77777777" w:rsidR="00F87908" w:rsidRDefault="00F87908" w:rsidP="00F87908">
      <w:pPr>
        <w:pStyle w:val="ListParagraph"/>
        <w:numPr>
          <w:ilvl w:val="0"/>
          <w:numId w:val="25"/>
        </w:numPr>
        <w:autoSpaceDE w:val="0"/>
        <w:autoSpaceDN w:val="0"/>
        <w:adjustRightInd w:val="0"/>
        <w:rPr>
          <w:rFonts w:ascii="Arial" w:hAnsi="Arial" w:cs="Arial"/>
          <w:color w:val="000000"/>
          <w:sz w:val="20"/>
          <w:szCs w:val="20"/>
        </w:rPr>
      </w:pPr>
      <w:r w:rsidRPr="00F87908">
        <w:rPr>
          <w:rFonts w:ascii="Arial" w:hAnsi="Arial" w:cs="Arial"/>
          <w:color w:val="000000"/>
          <w:sz w:val="20"/>
          <w:szCs w:val="20"/>
        </w:rPr>
        <w:t>Were identified conflicts assessed for a determination? Was there supporting documentation to validate the assessment?</w:t>
      </w:r>
      <w:r>
        <w:rPr>
          <w:rFonts w:ascii="Arial" w:hAnsi="Arial" w:cs="Arial"/>
          <w:color w:val="000000"/>
          <w:sz w:val="20"/>
          <w:szCs w:val="20"/>
        </w:rPr>
        <w:br/>
      </w:r>
    </w:p>
    <w:p w14:paraId="6712ACF3" w14:textId="77777777" w:rsidR="00F87908" w:rsidRDefault="00F87908" w:rsidP="00F87908">
      <w:pPr>
        <w:pStyle w:val="ListParagraph"/>
        <w:numPr>
          <w:ilvl w:val="0"/>
          <w:numId w:val="25"/>
        </w:numPr>
        <w:autoSpaceDE w:val="0"/>
        <w:autoSpaceDN w:val="0"/>
        <w:adjustRightInd w:val="0"/>
        <w:rPr>
          <w:rFonts w:ascii="Arial" w:hAnsi="Arial" w:cs="Arial"/>
          <w:color w:val="000000"/>
          <w:sz w:val="20"/>
          <w:szCs w:val="20"/>
        </w:rPr>
      </w:pPr>
      <w:r w:rsidRPr="00F87908">
        <w:rPr>
          <w:rFonts w:ascii="Arial" w:hAnsi="Arial" w:cs="Arial"/>
          <w:color w:val="000000"/>
          <w:sz w:val="20"/>
          <w:szCs w:val="20"/>
        </w:rPr>
        <w:t>If secondary controls are needed, were they identified and would they mitigate the conflict effectively?</w:t>
      </w:r>
      <w:r>
        <w:rPr>
          <w:rFonts w:ascii="Arial" w:hAnsi="Arial" w:cs="Arial"/>
          <w:color w:val="000000"/>
          <w:sz w:val="20"/>
          <w:szCs w:val="20"/>
        </w:rPr>
        <w:br/>
      </w:r>
    </w:p>
    <w:p w14:paraId="58CA7624" w14:textId="03BB4CA3" w:rsidR="00F87908" w:rsidRPr="00F87908" w:rsidRDefault="00F87908" w:rsidP="00F87908">
      <w:pPr>
        <w:pStyle w:val="ListParagraph"/>
        <w:numPr>
          <w:ilvl w:val="0"/>
          <w:numId w:val="25"/>
        </w:numPr>
        <w:autoSpaceDE w:val="0"/>
        <w:autoSpaceDN w:val="0"/>
        <w:adjustRightInd w:val="0"/>
        <w:rPr>
          <w:rFonts w:ascii="Arial" w:hAnsi="Arial" w:cs="Arial"/>
          <w:color w:val="000000"/>
          <w:sz w:val="20"/>
          <w:szCs w:val="20"/>
        </w:rPr>
      </w:pPr>
      <w:r w:rsidRPr="00F87908">
        <w:rPr>
          <w:rFonts w:ascii="Arial" w:hAnsi="Arial" w:cs="Arial"/>
          <w:color w:val="000000"/>
          <w:sz w:val="20"/>
          <w:szCs w:val="20"/>
        </w:rPr>
        <w:t xml:space="preserve">If financial processes are included in the end-to-end, were </w:t>
      </w:r>
      <w:r w:rsidR="00ED6393">
        <w:rPr>
          <w:rFonts w:ascii="Arial" w:hAnsi="Arial" w:cs="Arial"/>
          <w:color w:val="000000"/>
          <w:sz w:val="20"/>
          <w:szCs w:val="20"/>
        </w:rPr>
        <w:t xml:space="preserve">key controls </w:t>
      </w:r>
      <w:r w:rsidR="007E085F">
        <w:rPr>
          <w:rFonts w:ascii="Arial" w:hAnsi="Arial" w:cs="Arial"/>
          <w:color w:val="000000"/>
          <w:sz w:val="20"/>
          <w:szCs w:val="20"/>
        </w:rPr>
        <w:t>for financial reporting (</w:t>
      </w:r>
      <w:r w:rsidRPr="00F87908">
        <w:rPr>
          <w:rFonts w:ascii="Arial" w:hAnsi="Arial" w:cs="Arial"/>
          <w:color w:val="000000"/>
          <w:sz w:val="20"/>
          <w:szCs w:val="20"/>
        </w:rPr>
        <w:t>KCFRs</w:t>
      </w:r>
      <w:r w:rsidR="007E085F">
        <w:rPr>
          <w:rFonts w:ascii="Arial" w:hAnsi="Arial" w:cs="Arial"/>
          <w:color w:val="000000"/>
          <w:sz w:val="20"/>
          <w:szCs w:val="20"/>
        </w:rPr>
        <w:t>)</w:t>
      </w:r>
      <w:r w:rsidRPr="00F87908">
        <w:rPr>
          <w:rFonts w:ascii="Arial" w:hAnsi="Arial" w:cs="Arial"/>
          <w:color w:val="000000"/>
          <w:sz w:val="20"/>
          <w:szCs w:val="20"/>
        </w:rPr>
        <w:t xml:space="preserve"> defined and implemented? Were they tested timely and properly with documented results?</w:t>
      </w:r>
    </w:p>
    <w:p w14:paraId="7AF12B27" w14:textId="625BE736" w:rsidR="00F87908" w:rsidRPr="00F87908" w:rsidRDefault="00F87908" w:rsidP="00F87908">
      <w:pPr>
        <w:autoSpaceDE w:val="0"/>
        <w:autoSpaceDN w:val="0"/>
        <w:adjustRightInd w:val="0"/>
        <w:rPr>
          <w:rFonts w:ascii="Arial" w:hAnsi="Arial" w:cs="Arial"/>
          <w:b/>
          <w:bCs/>
          <w:color w:val="000000"/>
          <w:sz w:val="20"/>
          <w:szCs w:val="20"/>
        </w:rPr>
      </w:pPr>
    </w:p>
    <w:p w14:paraId="7AC200B8" w14:textId="66AABFC1" w:rsidR="00ED2013" w:rsidRDefault="00ED2013">
      <w:pPr>
        <w:rPr>
          <w:rFonts w:ascii="Arial" w:hAnsi="Arial" w:cs="Arial"/>
          <w:b/>
          <w:bCs/>
          <w:color w:val="000000"/>
          <w:sz w:val="20"/>
          <w:szCs w:val="20"/>
        </w:rPr>
      </w:pPr>
      <w:r>
        <w:rPr>
          <w:rFonts w:ascii="Arial" w:hAnsi="Arial" w:cs="Arial"/>
          <w:b/>
          <w:bCs/>
          <w:color w:val="000000"/>
          <w:sz w:val="20"/>
          <w:szCs w:val="20"/>
        </w:rPr>
        <w:br w:type="page"/>
      </w:r>
    </w:p>
    <w:p w14:paraId="5D26F6D7" w14:textId="77777777" w:rsidR="00ED2013" w:rsidRPr="00ED2013" w:rsidRDefault="00ED2013" w:rsidP="00ED2013">
      <w:pPr>
        <w:keepLines/>
        <w:tabs>
          <w:tab w:val="left" w:pos="4680"/>
        </w:tabs>
        <w:autoSpaceDE w:val="0"/>
        <w:autoSpaceDN w:val="0"/>
        <w:adjustRightInd w:val="0"/>
        <w:rPr>
          <w:rFonts w:ascii="Arial" w:hAnsi="Arial" w:cs="Arial"/>
          <w:color w:val="000000"/>
          <w:sz w:val="20"/>
          <w:szCs w:val="20"/>
        </w:rPr>
      </w:pPr>
      <w:r w:rsidRPr="00ED2013">
        <w:rPr>
          <w:rFonts w:ascii="Arial" w:hAnsi="Arial" w:cs="Arial"/>
          <w:color w:val="000000"/>
          <w:sz w:val="20"/>
          <w:szCs w:val="20"/>
        </w:rPr>
        <w:lastRenderedPageBreak/>
        <w:t>CONTROL ASSESSMENT QUESTIONS</w:t>
      </w:r>
    </w:p>
    <w:p w14:paraId="3AD878F0" w14:textId="2D74F43D" w:rsidR="00ED2013" w:rsidRPr="00ED2013" w:rsidRDefault="00ED2013" w:rsidP="00ED2013">
      <w:pPr>
        <w:autoSpaceDE w:val="0"/>
        <w:autoSpaceDN w:val="0"/>
        <w:adjustRightInd w:val="0"/>
        <w:rPr>
          <w:rFonts w:ascii="Arial" w:hAnsi="Arial" w:cs="Arial"/>
          <w:color w:val="000000"/>
          <w:sz w:val="20"/>
          <w:szCs w:val="20"/>
        </w:rPr>
      </w:pPr>
      <w:r w:rsidRPr="00ED2013">
        <w:rPr>
          <w:rFonts w:ascii="Arial" w:hAnsi="Arial" w:cs="Arial"/>
          <w:color w:val="000000"/>
          <w:sz w:val="20"/>
          <w:szCs w:val="20"/>
        </w:rPr>
        <w:t>Key Control Question: 2. Internal Controls</w:t>
      </w:r>
    </w:p>
    <w:p w14:paraId="3F8B46C6" w14:textId="7ACA9F73" w:rsidR="00F87908" w:rsidRPr="00ED2013" w:rsidRDefault="00ED2013" w:rsidP="00942999">
      <w:pPr>
        <w:pStyle w:val="Heading3"/>
      </w:pPr>
      <w:bookmarkStart w:id="15" w:name="_Toc218240291"/>
      <w:r w:rsidRPr="00ED2013">
        <w:t>Primary Test:</w:t>
      </w:r>
      <w:r w:rsidRPr="00ED2013">
        <w:rPr>
          <w:b/>
          <w:bCs/>
        </w:rPr>
        <w:t xml:space="preserve"> </w:t>
      </w:r>
      <w:r w:rsidRPr="00ED2013">
        <w:t>Disbursement Controls (IC002.P)</w:t>
      </w:r>
      <w:bookmarkEnd w:id="15"/>
    </w:p>
    <w:p w14:paraId="03380AE1" w14:textId="18060B45" w:rsidR="00ED2013" w:rsidRPr="00ED2013" w:rsidRDefault="00ED2013" w:rsidP="00ED2013">
      <w:pPr>
        <w:autoSpaceDE w:val="0"/>
        <w:autoSpaceDN w:val="0"/>
        <w:adjustRightInd w:val="0"/>
        <w:rPr>
          <w:rFonts w:ascii="Arial" w:hAnsi="Arial" w:cs="Arial"/>
          <w:color w:val="000000"/>
          <w:sz w:val="20"/>
          <w:szCs w:val="20"/>
        </w:rPr>
      </w:pPr>
    </w:p>
    <w:p w14:paraId="069194B1" w14:textId="77777777" w:rsidR="00ED2013" w:rsidRPr="00ED2013" w:rsidRDefault="00ED2013" w:rsidP="00ED2013">
      <w:pPr>
        <w:autoSpaceDE w:val="0"/>
        <w:autoSpaceDN w:val="0"/>
        <w:adjustRightInd w:val="0"/>
        <w:rPr>
          <w:rFonts w:ascii="Arial" w:hAnsi="Arial" w:cs="Arial"/>
          <w:b/>
          <w:bCs/>
          <w:color w:val="000000"/>
          <w:sz w:val="20"/>
          <w:szCs w:val="20"/>
        </w:rPr>
      </w:pPr>
      <w:r w:rsidRPr="00ED2013">
        <w:rPr>
          <w:rFonts w:ascii="Arial" w:hAnsi="Arial" w:cs="Arial"/>
          <w:b/>
          <w:bCs/>
          <w:color w:val="000000"/>
          <w:sz w:val="20"/>
          <w:szCs w:val="20"/>
        </w:rPr>
        <w:t>Objective:</w:t>
      </w:r>
    </w:p>
    <w:p w14:paraId="1A020B91" w14:textId="77777777" w:rsidR="00ED2013" w:rsidRPr="00ED2013" w:rsidRDefault="00ED2013" w:rsidP="00ED2013">
      <w:pPr>
        <w:autoSpaceDE w:val="0"/>
        <w:autoSpaceDN w:val="0"/>
        <w:adjustRightInd w:val="0"/>
        <w:rPr>
          <w:rFonts w:ascii="Arial" w:hAnsi="Arial" w:cs="Arial"/>
          <w:color w:val="000000"/>
          <w:sz w:val="20"/>
          <w:szCs w:val="20"/>
        </w:rPr>
      </w:pPr>
      <w:r w:rsidRPr="00ED2013">
        <w:rPr>
          <w:rFonts w:ascii="Arial" w:hAnsi="Arial" w:cs="Arial"/>
          <w:color w:val="000000"/>
          <w:sz w:val="20"/>
          <w:szCs w:val="20"/>
        </w:rPr>
        <w:t>Determine that there is adequate control over disbursement activities, including negotiable instruments, to ensure the prevention or prompt identification of misuse or misappropriation.</w:t>
      </w:r>
    </w:p>
    <w:p w14:paraId="5B82752B" w14:textId="77777777" w:rsidR="00ED2013" w:rsidRPr="00ED2013" w:rsidRDefault="00ED2013" w:rsidP="00ED2013">
      <w:pPr>
        <w:autoSpaceDE w:val="0"/>
        <w:autoSpaceDN w:val="0"/>
        <w:adjustRightInd w:val="0"/>
        <w:rPr>
          <w:rFonts w:ascii="Arial" w:hAnsi="Arial" w:cs="Arial"/>
          <w:color w:val="000000"/>
          <w:sz w:val="20"/>
          <w:szCs w:val="20"/>
        </w:rPr>
      </w:pPr>
    </w:p>
    <w:p w14:paraId="36D5D501" w14:textId="7EEBDB06" w:rsidR="00ED2013" w:rsidRDefault="00ED2013" w:rsidP="00ED2013">
      <w:pPr>
        <w:autoSpaceDE w:val="0"/>
        <w:autoSpaceDN w:val="0"/>
        <w:adjustRightInd w:val="0"/>
        <w:rPr>
          <w:rFonts w:ascii="Arial" w:hAnsi="Arial" w:cs="Arial"/>
          <w:color w:val="000000"/>
          <w:sz w:val="20"/>
          <w:szCs w:val="20"/>
        </w:rPr>
      </w:pPr>
      <w:r w:rsidRPr="00ED2013">
        <w:rPr>
          <w:rFonts w:ascii="Arial" w:hAnsi="Arial" w:cs="Arial"/>
          <w:b/>
          <w:bCs/>
          <w:color w:val="000000"/>
          <w:sz w:val="20"/>
          <w:szCs w:val="20"/>
        </w:rPr>
        <w:t>Approach:</w:t>
      </w:r>
    </w:p>
    <w:p w14:paraId="72FEA00B" w14:textId="77777777"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Determine the number of disbursement options in use, and how each option is authorized and controlled. Test the effectiveness of the controls. Examples of disbursement options are:</w:t>
      </w:r>
    </w:p>
    <w:p w14:paraId="2A3F3B02" w14:textId="77777777" w:rsidR="00ED2013" w:rsidRDefault="00ED2013" w:rsidP="00ED2013">
      <w:pPr>
        <w:pStyle w:val="ListParagraph"/>
        <w:numPr>
          <w:ilvl w:val="1"/>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checks (manual or system-generated, prenumbered or system-numbered, restricted payee (double bar), pre-signed, hand-signed, machine-signed or signature plate)</w:t>
      </w:r>
    </w:p>
    <w:p w14:paraId="756AED60" w14:textId="77777777" w:rsidR="00ED2013" w:rsidRDefault="00ED2013" w:rsidP="00ED2013">
      <w:pPr>
        <w:pStyle w:val="ListParagraph"/>
        <w:numPr>
          <w:ilvl w:val="1"/>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bank transfer</w:t>
      </w:r>
    </w:p>
    <w:p w14:paraId="1F4DEEA3" w14:textId="77777777" w:rsidR="00ED2013" w:rsidRDefault="00ED2013" w:rsidP="00ED2013">
      <w:pPr>
        <w:pStyle w:val="ListParagraph"/>
        <w:numPr>
          <w:ilvl w:val="1"/>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electronic transfer (physical file or transmitted)</w:t>
      </w:r>
      <w:r>
        <w:rPr>
          <w:rFonts w:ascii="Arial" w:hAnsi="Arial" w:cs="Arial"/>
          <w:color w:val="000000"/>
          <w:sz w:val="20"/>
          <w:szCs w:val="20"/>
        </w:rPr>
        <w:br/>
      </w:r>
    </w:p>
    <w:p w14:paraId="5F56C5E6" w14:textId="77777777"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Determine that the capability for processing bank account changes is restricted. (See Separation of Duties)</w:t>
      </w:r>
      <w:r>
        <w:rPr>
          <w:rFonts w:ascii="Arial" w:hAnsi="Arial" w:cs="Arial"/>
          <w:color w:val="000000"/>
          <w:sz w:val="20"/>
          <w:szCs w:val="20"/>
        </w:rPr>
        <w:br/>
      </w:r>
    </w:p>
    <w:p w14:paraId="2E71E2E6" w14:textId="77777777"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Determine that bank accounts are verified before disbursements are processed.</w:t>
      </w:r>
      <w:r>
        <w:rPr>
          <w:rFonts w:ascii="Arial" w:hAnsi="Arial" w:cs="Arial"/>
          <w:color w:val="000000"/>
          <w:sz w:val="20"/>
          <w:szCs w:val="20"/>
        </w:rPr>
        <w:br/>
      </w:r>
    </w:p>
    <w:p w14:paraId="08DD90CA" w14:textId="7971A88F"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 xml:space="preserve">Determine if all names and </w:t>
      </w:r>
      <w:r w:rsidR="001A47CB">
        <w:rPr>
          <w:rFonts w:ascii="Arial" w:hAnsi="Arial" w:cs="Arial"/>
          <w:color w:val="000000"/>
          <w:sz w:val="20"/>
          <w:szCs w:val="20"/>
        </w:rPr>
        <w:t>Talent IDs</w:t>
      </w:r>
      <w:r w:rsidRPr="00ED2013">
        <w:rPr>
          <w:rFonts w:ascii="Arial" w:hAnsi="Arial" w:cs="Arial"/>
          <w:color w:val="000000"/>
          <w:sz w:val="20"/>
          <w:szCs w:val="20"/>
        </w:rPr>
        <w:t xml:space="preserve"> on payroll file are reconciled to personnel file on periodic basis.</w:t>
      </w:r>
      <w:r>
        <w:rPr>
          <w:rFonts w:ascii="Arial" w:hAnsi="Arial" w:cs="Arial"/>
          <w:color w:val="000000"/>
          <w:sz w:val="20"/>
          <w:szCs w:val="20"/>
        </w:rPr>
        <w:br/>
      </w:r>
    </w:p>
    <w:p w14:paraId="327CF8EB" w14:textId="77777777"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Review procedures for handling returned payments and ensure reasons are documented and accounting corrections are processed.</w:t>
      </w:r>
      <w:r>
        <w:rPr>
          <w:rFonts w:ascii="Arial" w:hAnsi="Arial" w:cs="Arial"/>
          <w:color w:val="000000"/>
          <w:sz w:val="20"/>
          <w:szCs w:val="20"/>
        </w:rPr>
        <w:br/>
      </w:r>
    </w:p>
    <w:p w14:paraId="0FA6D1D7" w14:textId="77777777"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Review the procedures for handling negotiable instruments both before and after use. (See Reference Material for Negotiable Instruments)</w:t>
      </w:r>
      <w:r>
        <w:rPr>
          <w:rFonts w:ascii="Arial" w:hAnsi="Arial" w:cs="Arial"/>
          <w:color w:val="000000"/>
          <w:sz w:val="20"/>
          <w:szCs w:val="20"/>
        </w:rPr>
        <w:br/>
      </w:r>
    </w:p>
    <w:p w14:paraId="65BA25DA" w14:textId="1F43A0BD" w:rsidR="00ED2013" w:rsidRDefault="00ED2013" w:rsidP="00ED2013">
      <w:pPr>
        <w:pStyle w:val="ListParagraph"/>
        <w:numPr>
          <w:ilvl w:val="0"/>
          <w:numId w:val="26"/>
        </w:numPr>
        <w:autoSpaceDE w:val="0"/>
        <w:autoSpaceDN w:val="0"/>
        <w:adjustRightInd w:val="0"/>
        <w:rPr>
          <w:rFonts w:ascii="Arial" w:hAnsi="Arial" w:cs="Arial"/>
          <w:color w:val="000000"/>
          <w:sz w:val="20"/>
          <w:szCs w:val="20"/>
        </w:rPr>
      </w:pPr>
      <w:r w:rsidRPr="00ED2013">
        <w:rPr>
          <w:rFonts w:ascii="Arial" w:hAnsi="Arial" w:cs="Arial"/>
          <w:color w:val="000000"/>
          <w:sz w:val="20"/>
          <w:szCs w:val="20"/>
        </w:rPr>
        <w:t xml:space="preserve">Determine that disbursements to Payroll personnel are reviewed by a </w:t>
      </w:r>
      <w:proofErr w:type="gramStart"/>
      <w:r w:rsidRPr="00ED2013">
        <w:rPr>
          <w:rFonts w:ascii="Arial" w:hAnsi="Arial" w:cs="Arial"/>
          <w:color w:val="000000"/>
          <w:sz w:val="20"/>
          <w:szCs w:val="20"/>
        </w:rPr>
        <w:t>Payroll</w:t>
      </w:r>
      <w:proofErr w:type="gramEnd"/>
      <w:r w:rsidRPr="00ED2013">
        <w:rPr>
          <w:rFonts w:ascii="Arial" w:hAnsi="Arial" w:cs="Arial"/>
          <w:color w:val="000000"/>
          <w:sz w:val="20"/>
          <w:szCs w:val="20"/>
        </w:rPr>
        <w:t xml:space="preserve"> manager, and disbursements to a </w:t>
      </w:r>
      <w:proofErr w:type="gramStart"/>
      <w:r w:rsidRPr="00ED2013">
        <w:rPr>
          <w:rFonts w:ascii="Arial" w:hAnsi="Arial" w:cs="Arial"/>
          <w:color w:val="000000"/>
          <w:sz w:val="20"/>
          <w:szCs w:val="20"/>
        </w:rPr>
        <w:t>Payroll</w:t>
      </w:r>
      <w:proofErr w:type="gramEnd"/>
      <w:r w:rsidRPr="00ED2013">
        <w:rPr>
          <w:rFonts w:ascii="Arial" w:hAnsi="Arial" w:cs="Arial"/>
          <w:color w:val="000000"/>
          <w:sz w:val="20"/>
          <w:szCs w:val="20"/>
        </w:rPr>
        <w:t xml:space="preserve"> manager are independently reviewed using </w:t>
      </w:r>
      <w:proofErr w:type="spellStart"/>
      <w:r w:rsidRPr="00ED2013">
        <w:rPr>
          <w:rFonts w:ascii="Arial" w:hAnsi="Arial" w:cs="Arial"/>
          <w:color w:val="000000"/>
          <w:sz w:val="20"/>
          <w:szCs w:val="20"/>
        </w:rPr>
        <w:t>uneditable</w:t>
      </w:r>
      <w:proofErr w:type="spellEnd"/>
      <w:r w:rsidRPr="00ED2013">
        <w:rPr>
          <w:rFonts w:ascii="Arial" w:hAnsi="Arial" w:cs="Arial"/>
          <w:color w:val="000000"/>
          <w:sz w:val="20"/>
          <w:szCs w:val="20"/>
        </w:rPr>
        <w:t xml:space="preserve"> support documentation.</w:t>
      </w:r>
    </w:p>
    <w:p w14:paraId="44594DCC" w14:textId="195EB182" w:rsidR="00ED2013" w:rsidRPr="00ED2013" w:rsidRDefault="00ED2013" w:rsidP="00ED2013">
      <w:pPr>
        <w:autoSpaceDE w:val="0"/>
        <w:autoSpaceDN w:val="0"/>
        <w:adjustRightInd w:val="0"/>
        <w:rPr>
          <w:rFonts w:ascii="Arial" w:hAnsi="Arial" w:cs="Arial"/>
          <w:color w:val="000000"/>
          <w:sz w:val="20"/>
          <w:szCs w:val="20"/>
        </w:rPr>
      </w:pPr>
      <w:r w:rsidRPr="00ED2013">
        <w:rPr>
          <w:rFonts w:ascii="Arial" w:hAnsi="Arial" w:cs="Arial"/>
          <w:color w:val="000000"/>
          <w:sz w:val="20"/>
          <w:szCs w:val="20"/>
        </w:rPr>
        <w:br/>
        <w:t xml:space="preserve">Take a representative sample </w:t>
      </w:r>
      <w:proofErr w:type="gramStart"/>
      <w:r w:rsidRPr="00ED2013">
        <w:rPr>
          <w:rFonts w:ascii="Arial" w:hAnsi="Arial" w:cs="Arial"/>
          <w:color w:val="000000"/>
          <w:sz w:val="20"/>
          <w:szCs w:val="20"/>
        </w:rPr>
        <w:t>from</w:t>
      </w:r>
      <w:proofErr w:type="gramEnd"/>
      <w:r w:rsidRPr="00ED2013">
        <w:rPr>
          <w:rFonts w:ascii="Arial" w:hAnsi="Arial" w:cs="Arial"/>
          <w:color w:val="000000"/>
          <w:sz w:val="20"/>
          <w:szCs w:val="20"/>
        </w:rPr>
        <w:t xml:space="preserve"> the various disbursement options, </w:t>
      </w:r>
      <w:proofErr w:type="gramStart"/>
      <w:r w:rsidRPr="00ED2013">
        <w:rPr>
          <w:rFonts w:ascii="Arial" w:hAnsi="Arial" w:cs="Arial"/>
          <w:color w:val="000000"/>
          <w:sz w:val="20"/>
          <w:szCs w:val="20"/>
        </w:rPr>
        <w:t>taking into account</w:t>
      </w:r>
      <w:proofErr w:type="gramEnd"/>
      <w:r w:rsidRPr="00ED2013">
        <w:rPr>
          <w:rFonts w:ascii="Arial" w:hAnsi="Arial" w:cs="Arial"/>
          <w:color w:val="000000"/>
          <w:sz w:val="20"/>
          <w:szCs w:val="20"/>
        </w:rPr>
        <w:t xml:space="preserve"> values disbursed and the level of risk.  Sampling can be random, judgmental, stratified, or block based. Suggested attributes: timeliness of disbursement; disbursement amount matched to processing totals and supporting documentation; disbursement approved by an authorized approver.</w:t>
      </w:r>
    </w:p>
    <w:p w14:paraId="3AEB0C05" w14:textId="7FFBD18B" w:rsidR="00ED2013" w:rsidRDefault="00ED2013" w:rsidP="00ED2013">
      <w:pPr>
        <w:autoSpaceDE w:val="0"/>
        <w:autoSpaceDN w:val="0"/>
        <w:adjustRightInd w:val="0"/>
        <w:rPr>
          <w:rFonts w:ascii="Arial" w:hAnsi="Arial" w:cs="Arial"/>
          <w:b/>
          <w:bCs/>
          <w:color w:val="000000"/>
          <w:sz w:val="20"/>
          <w:szCs w:val="20"/>
        </w:rPr>
      </w:pPr>
    </w:p>
    <w:p w14:paraId="7AA2AD3D" w14:textId="4DDD0528" w:rsidR="001364D4" w:rsidRDefault="001364D4">
      <w:pPr>
        <w:rPr>
          <w:rFonts w:ascii="Arial" w:hAnsi="Arial" w:cs="Arial"/>
          <w:b/>
          <w:bCs/>
          <w:color w:val="000000"/>
          <w:sz w:val="20"/>
          <w:szCs w:val="20"/>
        </w:rPr>
      </w:pPr>
      <w:r>
        <w:rPr>
          <w:rFonts w:ascii="Arial" w:hAnsi="Arial" w:cs="Arial"/>
          <w:b/>
          <w:bCs/>
          <w:color w:val="000000"/>
          <w:sz w:val="20"/>
          <w:szCs w:val="20"/>
        </w:rPr>
        <w:br w:type="page"/>
      </w:r>
    </w:p>
    <w:p w14:paraId="45660865" w14:textId="77777777" w:rsidR="001364D4" w:rsidRPr="001364D4" w:rsidRDefault="001364D4" w:rsidP="001364D4">
      <w:pPr>
        <w:keepLines/>
        <w:tabs>
          <w:tab w:val="left" w:pos="4680"/>
        </w:tabs>
        <w:autoSpaceDE w:val="0"/>
        <w:autoSpaceDN w:val="0"/>
        <w:adjustRightInd w:val="0"/>
        <w:rPr>
          <w:rFonts w:ascii="Arial" w:hAnsi="Arial" w:cs="Arial"/>
          <w:color w:val="000000"/>
          <w:sz w:val="20"/>
          <w:szCs w:val="20"/>
        </w:rPr>
      </w:pPr>
      <w:r w:rsidRPr="001364D4">
        <w:rPr>
          <w:rFonts w:ascii="Arial" w:hAnsi="Arial" w:cs="Arial"/>
          <w:color w:val="000000"/>
          <w:sz w:val="20"/>
          <w:szCs w:val="20"/>
        </w:rPr>
        <w:lastRenderedPageBreak/>
        <w:t>CONTROL ASSESSMENT QUESTIONS</w:t>
      </w:r>
    </w:p>
    <w:p w14:paraId="765CD564" w14:textId="4A53F012" w:rsidR="001364D4" w:rsidRPr="001364D4" w:rsidRDefault="001364D4" w:rsidP="001364D4">
      <w:pPr>
        <w:autoSpaceDE w:val="0"/>
        <w:autoSpaceDN w:val="0"/>
        <w:adjustRightInd w:val="0"/>
        <w:rPr>
          <w:rFonts w:ascii="Arial" w:hAnsi="Arial" w:cs="Arial"/>
          <w:color w:val="000000"/>
          <w:sz w:val="20"/>
          <w:szCs w:val="20"/>
        </w:rPr>
      </w:pPr>
      <w:r w:rsidRPr="001364D4">
        <w:rPr>
          <w:rFonts w:ascii="Arial" w:hAnsi="Arial" w:cs="Arial"/>
          <w:color w:val="000000"/>
          <w:sz w:val="20"/>
          <w:szCs w:val="20"/>
        </w:rPr>
        <w:t>Key Control Question: 2. Internal Controls</w:t>
      </w:r>
    </w:p>
    <w:p w14:paraId="331B9D15" w14:textId="112DAE98" w:rsidR="001364D4" w:rsidRPr="001364D4" w:rsidRDefault="001364D4" w:rsidP="00C81971">
      <w:pPr>
        <w:pStyle w:val="Heading3"/>
      </w:pPr>
      <w:bookmarkStart w:id="16" w:name="_Toc218240292"/>
      <w:r w:rsidRPr="001364D4">
        <w:t>Primary Test:</w:t>
      </w:r>
      <w:r w:rsidRPr="001364D4">
        <w:rPr>
          <w:b/>
          <w:bCs/>
        </w:rPr>
        <w:t xml:space="preserve"> </w:t>
      </w:r>
      <w:r w:rsidRPr="001364D4">
        <w:t>Data Security and Privacy (IC003.P)</w:t>
      </w:r>
      <w:bookmarkEnd w:id="16"/>
    </w:p>
    <w:p w14:paraId="52729549" w14:textId="10D5F507" w:rsidR="001364D4" w:rsidRPr="001364D4" w:rsidRDefault="001364D4" w:rsidP="001364D4">
      <w:pPr>
        <w:autoSpaceDE w:val="0"/>
        <w:autoSpaceDN w:val="0"/>
        <w:adjustRightInd w:val="0"/>
        <w:rPr>
          <w:rFonts w:ascii="Arial" w:hAnsi="Arial" w:cs="Arial"/>
          <w:color w:val="000000"/>
          <w:sz w:val="20"/>
          <w:szCs w:val="20"/>
        </w:rPr>
      </w:pPr>
    </w:p>
    <w:p w14:paraId="0C920D71" w14:textId="77777777" w:rsidR="001364D4" w:rsidRPr="001364D4" w:rsidRDefault="001364D4" w:rsidP="001364D4">
      <w:pPr>
        <w:autoSpaceDE w:val="0"/>
        <w:autoSpaceDN w:val="0"/>
        <w:adjustRightInd w:val="0"/>
        <w:rPr>
          <w:rFonts w:ascii="Arial" w:hAnsi="Arial" w:cs="Arial"/>
          <w:b/>
          <w:bCs/>
          <w:color w:val="000000"/>
          <w:sz w:val="20"/>
          <w:szCs w:val="20"/>
        </w:rPr>
      </w:pPr>
      <w:r w:rsidRPr="001364D4">
        <w:rPr>
          <w:rFonts w:ascii="Arial" w:hAnsi="Arial" w:cs="Arial"/>
          <w:b/>
          <w:bCs/>
          <w:color w:val="000000"/>
          <w:sz w:val="20"/>
          <w:szCs w:val="20"/>
        </w:rPr>
        <w:t>Objective:</w:t>
      </w:r>
    </w:p>
    <w:p w14:paraId="5A1A5E99" w14:textId="77777777" w:rsidR="001364D4" w:rsidRPr="001364D4" w:rsidRDefault="001364D4" w:rsidP="001364D4">
      <w:pPr>
        <w:autoSpaceDE w:val="0"/>
        <w:autoSpaceDN w:val="0"/>
        <w:adjustRightInd w:val="0"/>
        <w:rPr>
          <w:rFonts w:ascii="Arial" w:hAnsi="Arial" w:cs="Arial"/>
          <w:color w:val="000000"/>
          <w:sz w:val="20"/>
          <w:szCs w:val="20"/>
        </w:rPr>
      </w:pPr>
      <w:r w:rsidRPr="001364D4">
        <w:rPr>
          <w:rFonts w:ascii="Arial" w:hAnsi="Arial" w:cs="Arial"/>
          <w:color w:val="000000"/>
          <w:sz w:val="20"/>
          <w:szCs w:val="20"/>
        </w:rPr>
        <w:t>Evaluate whether data, including personal information (PI) and sensitive personal information (SPI) is appropriately secured and protected.</w:t>
      </w:r>
    </w:p>
    <w:p w14:paraId="40ABF66A" w14:textId="77777777" w:rsidR="001364D4" w:rsidRPr="001364D4" w:rsidRDefault="001364D4" w:rsidP="001364D4">
      <w:pPr>
        <w:autoSpaceDE w:val="0"/>
        <w:autoSpaceDN w:val="0"/>
        <w:adjustRightInd w:val="0"/>
        <w:rPr>
          <w:rFonts w:ascii="Arial" w:hAnsi="Arial" w:cs="Arial"/>
          <w:color w:val="000000"/>
          <w:sz w:val="20"/>
          <w:szCs w:val="20"/>
        </w:rPr>
      </w:pPr>
    </w:p>
    <w:p w14:paraId="20190A64" w14:textId="77777777" w:rsidR="001364D4" w:rsidRPr="001364D4" w:rsidRDefault="001364D4" w:rsidP="001364D4">
      <w:pPr>
        <w:autoSpaceDE w:val="0"/>
        <w:autoSpaceDN w:val="0"/>
        <w:adjustRightInd w:val="0"/>
        <w:rPr>
          <w:rFonts w:ascii="Arial" w:hAnsi="Arial" w:cs="Arial"/>
          <w:b/>
          <w:bCs/>
          <w:color w:val="000000"/>
          <w:sz w:val="20"/>
          <w:szCs w:val="20"/>
        </w:rPr>
      </w:pPr>
      <w:r w:rsidRPr="001364D4">
        <w:rPr>
          <w:rFonts w:ascii="Arial" w:hAnsi="Arial" w:cs="Arial"/>
          <w:b/>
          <w:bCs/>
          <w:color w:val="000000"/>
          <w:sz w:val="20"/>
          <w:szCs w:val="20"/>
        </w:rPr>
        <w:t>Approach:</w:t>
      </w:r>
    </w:p>
    <w:p w14:paraId="7B25C968" w14:textId="5D9B2173" w:rsidR="001364D4" w:rsidRPr="001364D4" w:rsidRDefault="001364D4" w:rsidP="001364D4">
      <w:pPr>
        <w:autoSpaceDE w:val="0"/>
        <w:autoSpaceDN w:val="0"/>
        <w:adjustRightInd w:val="0"/>
        <w:rPr>
          <w:rFonts w:ascii="Arial" w:hAnsi="Arial" w:cs="Arial"/>
          <w:color w:val="000000"/>
          <w:sz w:val="20"/>
          <w:szCs w:val="20"/>
        </w:rPr>
      </w:pPr>
      <w:r w:rsidRPr="001364D4">
        <w:rPr>
          <w:rFonts w:ascii="Arial" w:hAnsi="Arial" w:cs="Arial"/>
          <w:color w:val="000000"/>
          <w:sz w:val="20"/>
          <w:szCs w:val="20"/>
        </w:rPr>
        <w:t>Evaluate physical security of areas where information is handled, stored, or discarded.  Include office and work areas, file rooms, copier rooms, areas where checks are processed, areas where confidential material is discarded, etc.  Look for unsecured laptops, exposed hard copy material, etc.  If controlled access system means are used, how frequently are these monitored.  Examples include badge access (granting, revalidating, revoking) or combination lock (changes to the combination).</w:t>
      </w:r>
      <w:r w:rsidRPr="001364D4">
        <w:rPr>
          <w:rFonts w:ascii="Arial" w:hAnsi="Arial" w:cs="Arial"/>
          <w:color w:val="000000"/>
          <w:sz w:val="20"/>
          <w:szCs w:val="20"/>
        </w:rPr>
        <w:br/>
      </w:r>
      <w:r w:rsidRPr="001364D4">
        <w:rPr>
          <w:rFonts w:ascii="Arial" w:hAnsi="Arial" w:cs="Arial"/>
          <w:color w:val="000000"/>
          <w:sz w:val="20"/>
          <w:szCs w:val="20"/>
        </w:rPr>
        <w:br/>
        <w:t>Evaluate security of soft copy and electronic information.  Check for password sharing, access to information processing equipment such as servers or storage devices, controls over access to applications (granting, periodic evaluation of business need, and revoking), and so forth.</w:t>
      </w:r>
      <w:r w:rsidRPr="001364D4">
        <w:rPr>
          <w:rFonts w:ascii="Arial" w:hAnsi="Arial" w:cs="Arial"/>
          <w:color w:val="000000"/>
          <w:sz w:val="20"/>
          <w:szCs w:val="20"/>
        </w:rPr>
        <w:br/>
      </w:r>
      <w:r w:rsidRPr="001364D4">
        <w:rPr>
          <w:rFonts w:ascii="Arial" w:hAnsi="Arial" w:cs="Arial"/>
          <w:color w:val="000000"/>
          <w:sz w:val="20"/>
          <w:szCs w:val="20"/>
        </w:rPr>
        <w:br/>
        <w:t>Examine feeds from IBM to vendors (payroll processors, banks, investment firms, etc.), vendors to IBM, and from applications to the ledger.  Test to see how management is assured that third parties are protecting data security and privacy.</w:t>
      </w:r>
    </w:p>
    <w:p w14:paraId="235F28CC" w14:textId="14ACE2CB" w:rsidR="001364D4" w:rsidRPr="001364D4" w:rsidRDefault="001364D4" w:rsidP="001364D4">
      <w:pPr>
        <w:autoSpaceDE w:val="0"/>
        <w:autoSpaceDN w:val="0"/>
        <w:adjustRightInd w:val="0"/>
        <w:rPr>
          <w:rFonts w:ascii="Arial" w:hAnsi="Arial" w:cs="Arial"/>
          <w:color w:val="000000"/>
          <w:sz w:val="20"/>
          <w:szCs w:val="20"/>
        </w:rPr>
      </w:pPr>
    </w:p>
    <w:p w14:paraId="5E87E1C0" w14:textId="77777777" w:rsidR="002D69A6" w:rsidRPr="002D69A6" w:rsidRDefault="002D69A6" w:rsidP="002D69A6">
      <w:pPr>
        <w:rPr>
          <w:rFonts w:ascii="Arial" w:hAnsi="Arial" w:cs="Arial"/>
          <w:b/>
          <w:bCs/>
          <w:sz w:val="20"/>
          <w:szCs w:val="20"/>
        </w:rPr>
      </w:pPr>
      <w:bookmarkStart w:id="17" w:name="_Hlk133243666"/>
      <w:r w:rsidRPr="002D69A6">
        <w:rPr>
          <w:rFonts w:ascii="Arial" w:hAnsi="Arial" w:cs="Arial"/>
          <w:b/>
          <w:bCs/>
          <w:sz w:val="20"/>
          <w:szCs w:val="20"/>
        </w:rPr>
        <w:t xml:space="preserve">Test: Privacy </w:t>
      </w:r>
    </w:p>
    <w:p w14:paraId="1DEC6AFA" w14:textId="035008CE" w:rsidR="002D69A6" w:rsidRPr="002D69A6" w:rsidRDefault="002D69A6" w:rsidP="002D69A6">
      <w:pPr>
        <w:spacing w:before="101"/>
        <w:ind w:left="165"/>
        <w:rPr>
          <w:rFonts w:ascii="Arial" w:hAnsi="Arial" w:cs="Arial"/>
          <w:sz w:val="20"/>
          <w:szCs w:val="20"/>
        </w:rPr>
      </w:pPr>
      <w:r w:rsidRPr="002D69A6">
        <w:rPr>
          <w:rFonts w:ascii="Arial" w:hAnsi="Arial" w:cs="Arial"/>
          <w:b/>
          <w:sz w:val="20"/>
          <w:szCs w:val="20"/>
        </w:rPr>
        <w:t>Objective</w:t>
      </w:r>
      <w:r w:rsidRPr="002D69A6">
        <w:rPr>
          <w:rFonts w:ascii="Arial" w:hAnsi="Arial" w:cs="Arial"/>
          <w:spacing w:val="-10"/>
          <w:sz w:val="20"/>
          <w:szCs w:val="20"/>
        </w:rPr>
        <w:t xml:space="preserve">: </w:t>
      </w:r>
    </w:p>
    <w:p w14:paraId="11D0C5B3" w14:textId="77777777" w:rsidR="002D69A6" w:rsidRPr="002D69A6" w:rsidRDefault="002D69A6" w:rsidP="002D69A6">
      <w:pPr>
        <w:pStyle w:val="BodyText"/>
        <w:ind w:left="165" w:right="1235"/>
        <w:rPr>
          <w:rFonts w:ascii="Arial" w:hAnsi="Arial" w:cs="Arial"/>
          <w:sz w:val="20"/>
          <w:szCs w:val="20"/>
        </w:rPr>
      </w:pPr>
      <w:r w:rsidRPr="002D69A6">
        <w:rPr>
          <w:rFonts w:ascii="Arial" w:hAnsi="Arial" w:cs="Arial"/>
          <w:sz w:val="20"/>
          <w:szCs w:val="20"/>
        </w:rPr>
        <w:t>Privacy</w:t>
      </w:r>
      <w:r w:rsidRPr="002D69A6">
        <w:rPr>
          <w:rFonts w:ascii="Arial" w:hAnsi="Arial" w:cs="Arial"/>
          <w:spacing w:val="-1"/>
          <w:sz w:val="20"/>
          <w:szCs w:val="20"/>
        </w:rPr>
        <w:t xml:space="preserve"> </w:t>
      </w:r>
      <w:r w:rsidRPr="002D69A6">
        <w:rPr>
          <w:rFonts w:ascii="Arial" w:hAnsi="Arial" w:cs="Arial"/>
          <w:sz w:val="20"/>
          <w:szCs w:val="20"/>
        </w:rPr>
        <w:t>laws</w:t>
      </w:r>
      <w:r w:rsidRPr="002D69A6">
        <w:rPr>
          <w:rFonts w:ascii="Arial" w:hAnsi="Arial" w:cs="Arial"/>
          <w:spacing w:val="-1"/>
          <w:sz w:val="20"/>
          <w:szCs w:val="20"/>
        </w:rPr>
        <w:t xml:space="preserve"> </w:t>
      </w:r>
      <w:r w:rsidRPr="002D69A6">
        <w:rPr>
          <w:rFonts w:ascii="Arial" w:hAnsi="Arial" w:cs="Arial"/>
          <w:sz w:val="20"/>
          <w:szCs w:val="20"/>
        </w:rPr>
        <w:t>impose</w:t>
      </w:r>
      <w:r w:rsidRPr="002D69A6">
        <w:rPr>
          <w:rFonts w:ascii="Arial" w:hAnsi="Arial" w:cs="Arial"/>
          <w:spacing w:val="-1"/>
          <w:sz w:val="20"/>
          <w:szCs w:val="20"/>
        </w:rPr>
        <w:t xml:space="preserve"> </w:t>
      </w:r>
      <w:r w:rsidRPr="002D69A6">
        <w:rPr>
          <w:rFonts w:ascii="Arial" w:hAnsi="Arial" w:cs="Arial"/>
          <w:sz w:val="20"/>
          <w:szCs w:val="20"/>
        </w:rPr>
        <w:t>requirements</w:t>
      </w:r>
      <w:r w:rsidRPr="002D69A6">
        <w:rPr>
          <w:rFonts w:ascii="Arial" w:hAnsi="Arial" w:cs="Arial"/>
          <w:spacing w:val="-1"/>
          <w:sz w:val="20"/>
          <w:szCs w:val="20"/>
        </w:rPr>
        <w:t xml:space="preserve"> </w:t>
      </w:r>
      <w:r w:rsidRPr="002D69A6">
        <w:rPr>
          <w:rFonts w:ascii="Arial" w:hAnsi="Arial" w:cs="Arial"/>
          <w:sz w:val="20"/>
          <w:szCs w:val="20"/>
        </w:rPr>
        <w:t>on</w:t>
      </w:r>
      <w:r w:rsidRPr="002D69A6">
        <w:rPr>
          <w:rFonts w:ascii="Arial" w:hAnsi="Arial" w:cs="Arial"/>
          <w:spacing w:val="-1"/>
          <w:sz w:val="20"/>
          <w:szCs w:val="20"/>
        </w:rPr>
        <w:t xml:space="preserve"> </w:t>
      </w:r>
      <w:r w:rsidRPr="002D69A6">
        <w:rPr>
          <w:rFonts w:ascii="Arial" w:hAnsi="Arial" w:cs="Arial"/>
          <w:sz w:val="20"/>
          <w:szCs w:val="20"/>
        </w:rPr>
        <w:t>how</w:t>
      </w:r>
      <w:r w:rsidRPr="002D69A6">
        <w:rPr>
          <w:rFonts w:ascii="Arial" w:hAnsi="Arial" w:cs="Arial"/>
          <w:spacing w:val="-1"/>
          <w:sz w:val="20"/>
          <w:szCs w:val="20"/>
        </w:rPr>
        <w:t xml:space="preserve"> </w:t>
      </w:r>
      <w:r w:rsidRPr="002D69A6">
        <w:rPr>
          <w:rFonts w:ascii="Arial" w:hAnsi="Arial" w:cs="Arial"/>
          <w:sz w:val="20"/>
          <w:szCs w:val="20"/>
        </w:rPr>
        <w:t>IBM</w:t>
      </w:r>
      <w:r w:rsidRPr="002D69A6">
        <w:rPr>
          <w:rFonts w:ascii="Arial" w:hAnsi="Arial" w:cs="Arial"/>
          <w:spacing w:val="-1"/>
          <w:sz w:val="20"/>
          <w:szCs w:val="20"/>
        </w:rPr>
        <w:t xml:space="preserve"> </w:t>
      </w:r>
      <w:r w:rsidRPr="002D69A6">
        <w:rPr>
          <w:rFonts w:ascii="Arial" w:hAnsi="Arial" w:cs="Arial"/>
          <w:sz w:val="20"/>
          <w:szCs w:val="20"/>
        </w:rPr>
        <w:t>and</w:t>
      </w:r>
      <w:r w:rsidRPr="002D69A6">
        <w:rPr>
          <w:rFonts w:ascii="Arial" w:hAnsi="Arial" w:cs="Arial"/>
          <w:spacing w:val="-1"/>
          <w:sz w:val="20"/>
          <w:szCs w:val="20"/>
        </w:rPr>
        <w:t xml:space="preserve"> </w:t>
      </w:r>
      <w:r w:rsidRPr="002D69A6">
        <w:rPr>
          <w:rFonts w:ascii="Arial" w:hAnsi="Arial" w:cs="Arial"/>
          <w:sz w:val="20"/>
          <w:szCs w:val="20"/>
        </w:rPr>
        <w:t>its</w:t>
      </w:r>
      <w:r w:rsidRPr="002D69A6">
        <w:rPr>
          <w:rFonts w:ascii="Arial" w:hAnsi="Arial" w:cs="Arial"/>
          <w:spacing w:val="-1"/>
          <w:sz w:val="20"/>
          <w:szCs w:val="20"/>
        </w:rPr>
        <w:t xml:space="preserve"> </w:t>
      </w:r>
      <w:r w:rsidRPr="002D69A6">
        <w:rPr>
          <w:rFonts w:ascii="Arial" w:hAnsi="Arial" w:cs="Arial"/>
          <w:sz w:val="20"/>
          <w:szCs w:val="20"/>
        </w:rPr>
        <w:t>Clients</w:t>
      </w:r>
      <w:r w:rsidRPr="002D69A6">
        <w:rPr>
          <w:rFonts w:ascii="Arial" w:hAnsi="Arial" w:cs="Arial"/>
          <w:spacing w:val="-1"/>
          <w:sz w:val="20"/>
          <w:szCs w:val="20"/>
        </w:rPr>
        <w:t xml:space="preserve"> </w:t>
      </w:r>
      <w:r w:rsidRPr="002D69A6">
        <w:rPr>
          <w:rFonts w:ascii="Arial" w:hAnsi="Arial" w:cs="Arial"/>
          <w:sz w:val="20"/>
          <w:szCs w:val="20"/>
        </w:rPr>
        <w:t>process</w:t>
      </w:r>
      <w:r w:rsidRPr="002D69A6">
        <w:rPr>
          <w:rFonts w:ascii="Arial" w:hAnsi="Arial" w:cs="Arial"/>
          <w:spacing w:val="-1"/>
          <w:sz w:val="20"/>
          <w:szCs w:val="20"/>
        </w:rPr>
        <w:t xml:space="preserve"> </w:t>
      </w:r>
      <w:r w:rsidRPr="002D69A6">
        <w:rPr>
          <w:rFonts w:ascii="Arial" w:hAnsi="Arial" w:cs="Arial"/>
          <w:sz w:val="20"/>
          <w:szCs w:val="20"/>
        </w:rPr>
        <w:t>Personal</w:t>
      </w:r>
      <w:r w:rsidRPr="002D69A6">
        <w:rPr>
          <w:rFonts w:ascii="Arial" w:hAnsi="Arial" w:cs="Arial"/>
          <w:spacing w:val="-1"/>
          <w:sz w:val="20"/>
          <w:szCs w:val="20"/>
        </w:rPr>
        <w:t xml:space="preserve"> </w:t>
      </w:r>
      <w:r w:rsidRPr="002D69A6">
        <w:rPr>
          <w:rFonts w:ascii="Arial" w:hAnsi="Arial" w:cs="Arial"/>
          <w:sz w:val="20"/>
          <w:szCs w:val="20"/>
        </w:rPr>
        <w:t>Information (PI).</w:t>
      </w:r>
      <w:r w:rsidRPr="002D69A6">
        <w:rPr>
          <w:rFonts w:ascii="Arial" w:hAnsi="Arial" w:cs="Arial"/>
          <w:spacing w:val="40"/>
          <w:sz w:val="20"/>
          <w:szCs w:val="20"/>
        </w:rPr>
        <w:t xml:space="preserve"> </w:t>
      </w:r>
      <w:r w:rsidRPr="002D69A6">
        <w:rPr>
          <w:rFonts w:ascii="Arial" w:hAnsi="Arial" w:cs="Arial"/>
          <w:sz w:val="20"/>
          <w:szCs w:val="20"/>
        </w:rPr>
        <w:t>The</w:t>
      </w:r>
      <w:r w:rsidRPr="002D69A6">
        <w:rPr>
          <w:rFonts w:ascii="Arial" w:hAnsi="Arial" w:cs="Arial"/>
          <w:spacing w:val="-1"/>
          <w:sz w:val="20"/>
          <w:szCs w:val="20"/>
        </w:rPr>
        <w:t xml:space="preserve"> </w:t>
      </w:r>
      <w:r w:rsidRPr="002D69A6">
        <w:rPr>
          <w:rFonts w:ascii="Arial" w:hAnsi="Arial" w:cs="Arial"/>
          <w:sz w:val="20"/>
          <w:szCs w:val="20"/>
        </w:rPr>
        <w:t>Global</w:t>
      </w:r>
      <w:r w:rsidRPr="002D69A6">
        <w:rPr>
          <w:rFonts w:ascii="Arial" w:hAnsi="Arial" w:cs="Arial"/>
          <w:spacing w:val="-1"/>
          <w:sz w:val="20"/>
          <w:szCs w:val="20"/>
        </w:rPr>
        <w:t xml:space="preserve"> </w:t>
      </w:r>
      <w:r w:rsidRPr="002D69A6">
        <w:rPr>
          <w:rFonts w:ascii="Arial" w:hAnsi="Arial" w:cs="Arial"/>
          <w:sz w:val="20"/>
          <w:szCs w:val="20"/>
        </w:rPr>
        <w:t>Privacy</w:t>
      </w:r>
      <w:r w:rsidRPr="002D69A6">
        <w:rPr>
          <w:rFonts w:ascii="Arial" w:hAnsi="Arial" w:cs="Arial"/>
          <w:spacing w:val="-1"/>
          <w:sz w:val="20"/>
          <w:szCs w:val="20"/>
        </w:rPr>
        <w:t xml:space="preserve"> </w:t>
      </w:r>
      <w:r w:rsidRPr="002D69A6">
        <w:rPr>
          <w:rFonts w:ascii="Arial" w:hAnsi="Arial" w:cs="Arial"/>
          <w:sz w:val="20"/>
          <w:szCs w:val="20"/>
        </w:rPr>
        <w:t>Control Assessment Questions are composed with two key areas of the business to help address compliance with these various high-level laws.</w:t>
      </w:r>
    </w:p>
    <w:p w14:paraId="113D2571" w14:textId="77777777" w:rsidR="002D69A6" w:rsidRPr="002D69A6" w:rsidRDefault="002D69A6" w:rsidP="002D69A6">
      <w:pPr>
        <w:pStyle w:val="BodyText"/>
        <w:spacing w:before="3"/>
        <w:rPr>
          <w:rFonts w:ascii="Arial" w:hAnsi="Arial" w:cs="Arial"/>
          <w:sz w:val="20"/>
          <w:szCs w:val="20"/>
        </w:rPr>
      </w:pPr>
    </w:p>
    <w:p w14:paraId="71D2297A" w14:textId="77777777" w:rsidR="002D69A6" w:rsidRPr="002D69A6" w:rsidRDefault="002D69A6" w:rsidP="002D69A6">
      <w:pPr>
        <w:pStyle w:val="ListParagraph"/>
        <w:widowControl w:val="0"/>
        <w:numPr>
          <w:ilvl w:val="0"/>
          <w:numId w:val="35"/>
        </w:numPr>
        <w:tabs>
          <w:tab w:val="left" w:pos="471"/>
          <w:tab w:val="left" w:pos="472"/>
        </w:tabs>
        <w:autoSpaceDE w:val="0"/>
        <w:autoSpaceDN w:val="0"/>
        <w:ind w:right="1491"/>
        <w:contextualSpacing w:val="0"/>
        <w:rPr>
          <w:rFonts w:ascii="Arial" w:hAnsi="Arial" w:cs="Arial"/>
          <w:b/>
          <w:sz w:val="20"/>
          <w:szCs w:val="20"/>
        </w:rPr>
      </w:pPr>
      <w:r w:rsidRPr="002D69A6">
        <w:rPr>
          <w:rFonts w:ascii="Arial" w:hAnsi="Arial" w:cs="Arial"/>
          <w:b/>
          <w:sz w:val="20"/>
          <w:szCs w:val="20"/>
        </w:rPr>
        <w:t>IBM</w:t>
      </w:r>
      <w:r w:rsidRPr="002D69A6">
        <w:rPr>
          <w:rFonts w:ascii="Arial" w:hAnsi="Arial" w:cs="Arial"/>
          <w:b/>
          <w:spacing w:val="-1"/>
          <w:sz w:val="20"/>
          <w:szCs w:val="20"/>
        </w:rPr>
        <w:t xml:space="preserve"> </w:t>
      </w:r>
      <w:r w:rsidRPr="002D69A6">
        <w:rPr>
          <w:rFonts w:ascii="Arial" w:hAnsi="Arial" w:cs="Arial"/>
          <w:b/>
          <w:sz w:val="20"/>
          <w:szCs w:val="20"/>
        </w:rPr>
        <w:t>as</w:t>
      </w:r>
      <w:r w:rsidRPr="002D69A6">
        <w:rPr>
          <w:rFonts w:ascii="Arial" w:hAnsi="Arial" w:cs="Arial"/>
          <w:b/>
          <w:spacing w:val="-1"/>
          <w:sz w:val="20"/>
          <w:szCs w:val="20"/>
        </w:rPr>
        <w:t xml:space="preserve"> </w:t>
      </w:r>
      <w:r w:rsidRPr="002D69A6">
        <w:rPr>
          <w:rFonts w:ascii="Arial" w:hAnsi="Arial" w:cs="Arial"/>
          <w:b/>
          <w:sz w:val="20"/>
          <w:szCs w:val="20"/>
        </w:rPr>
        <w:t>a</w:t>
      </w:r>
      <w:r w:rsidRPr="002D69A6">
        <w:rPr>
          <w:rFonts w:ascii="Arial" w:hAnsi="Arial" w:cs="Arial"/>
          <w:b/>
          <w:spacing w:val="-1"/>
          <w:sz w:val="20"/>
          <w:szCs w:val="20"/>
        </w:rPr>
        <w:t xml:space="preserve"> </w:t>
      </w:r>
      <w:r w:rsidRPr="002D69A6">
        <w:rPr>
          <w:rFonts w:ascii="Arial" w:hAnsi="Arial" w:cs="Arial"/>
          <w:b/>
          <w:sz w:val="20"/>
          <w:szCs w:val="20"/>
        </w:rPr>
        <w:t>Controller</w:t>
      </w:r>
      <w:r w:rsidRPr="002D69A6">
        <w:rPr>
          <w:rFonts w:ascii="Arial" w:hAnsi="Arial" w:cs="Arial"/>
          <w:b/>
          <w:spacing w:val="18"/>
          <w:sz w:val="20"/>
          <w:szCs w:val="20"/>
        </w:rPr>
        <w:t xml:space="preserve"> </w:t>
      </w:r>
      <w:r w:rsidRPr="002D69A6">
        <w:rPr>
          <w:rFonts w:ascii="Arial" w:hAnsi="Arial" w:cs="Arial"/>
          <w:sz w:val="20"/>
          <w:szCs w:val="20"/>
        </w:rPr>
        <w:t>–</w:t>
      </w:r>
      <w:r w:rsidRPr="002D69A6">
        <w:rPr>
          <w:rFonts w:ascii="Arial" w:hAnsi="Arial" w:cs="Arial"/>
          <w:spacing w:val="-1"/>
          <w:sz w:val="20"/>
          <w:szCs w:val="20"/>
        </w:rPr>
        <w:t xml:space="preserve"> </w:t>
      </w:r>
      <w:r w:rsidRPr="002D69A6">
        <w:rPr>
          <w:rFonts w:ascii="Arial" w:hAnsi="Arial" w:cs="Arial"/>
          <w:sz w:val="20"/>
          <w:szCs w:val="20"/>
        </w:rPr>
        <w:t>The</w:t>
      </w:r>
      <w:r w:rsidRPr="002D69A6">
        <w:rPr>
          <w:rFonts w:ascii="Arial" w:hAnsi="Arial" w:cs="Arial"/>
          <w:spacing w:val="-1"/>
          <w:sz w:val="20"/>
          <w:szCs w:val="20"/>
        </w:rPr>
        <w:t xml:space="preserve"> </w:t>
      </w:r>
      <w:r w:rsidRPr="002D69A6">
        <w:rPr>
          <w:rFonts w:ascii="Arial" w:hAnsi="Arial" w:cs="Arial"/>
          <w:sz w:val="20"/>
          <w:szCs w:val="20"/>
        </w:rPr>
        <w:t>Enterprise</w:t>
      </w:r>
      <w:r w:rsidRPr="002D69A6">
        <w:rPr>
          <w:rFonts w:ascii="Arial" w:hAnsi="Arial" w:cs="Arial"/>
          <w:spacing w:val="-1"/>
          <w:sz w:val="20"/>
          <w:szCs w:val="20"/>
        </w:rPr>
        <w:t xml:space="preserve"> </w:t>
      </w:r>
      <w:r w:rsidRPr="002D69A6">
        <w:rPr>
          <w:rFonts w:ascii="Arial" w:hAnsi="Arial" w:cs="Arial"/>
          <w:sz w:val="20"/>
          <w:szCs w:val="20"/>
        </w:rPr>
        <w:t>Privacy</w:t>
      </w:r>
      <w:r w:rsidRPr="002D69A6">
        <w:rPr>
          <w:rFonts w:ascii="Arial" w:hAnsi="Arial" w:cs="Arial"/>
          <w:spacing w:val="-1"/>
          <w:sz w:val="20"/>
          <w:szCs w:val="20"/>
        </w:rPr>
        <w:t xml:space="preserve"> </w:t>
      </w:r>
      <w:r w:rsidRPr="002D69A6">
        <w:rPr>
          <w:rFonts w:ascii="Arial" w:hAnsi="Arial" w:cs="Arial"/>
          <w:sz w:val="20"/>
          <w:szCs w:val="20"/>
        </w:rPr>
        <w:t>Baseline –</w:t>
      </w:r>
      <w:r w:rsidRPr="002D69A6">
        <w:rPr>
          <w:rFonts w:ascii="Arial" w:hAnsi="Arial" w:cs="Arial"/>
          <w:spacing w:val="-1"/>
          <w:sz w:val="20"/>
          <w:szCs w:val="20"/>
        </w:rPr>
        <w:t xml:space="preserve"> </w:t>
      </w:r>
      <w:r w:rsidRPr="002D69A6">
        <w:rPr>
          <w:rFonts w:ascii="Arial" w:hAnsi="Arial" w:cs="Arial"/>
          <w:sz w:val="20"/>
          <w:szCs w:val="20"/>
        </w:rPr>
        <w:t>Controller</w:t>
      </w:r>
      <w:r w:rsidRPr="002D69A6">
        <w:rPr>
          <w:rFonts w:ascii="Arial" w:hAnsi="Arial" w:cs="Arial"/>
          <w:spacing w:val="-1"/>
          <w:sz w:val="20"/>
          <w:szCs w:val="20"/>
        </w:rPr>
        <w:t xml:space="preserve"> </w:t>
      </w:r>
      <w:r w:rsidRPr="002D69A6">
        <w:rPr>
          <w:rFonts w:ascii="Arial" w:hAnsi="Arial" w:cs="Arial"/>
          <w:sz w:val="20"/>
          <w:szCs w:val="20"/>
        </w:rPr>
        <w:t>establishes</w:t>
      </w:r>
      <w:r w:rsidRPr="002D69A6">
        <w:rPr>
          <w:rFonts w:ascii="Arial" w:hAnsi="Arial" w:cs="Arial"/>
          <w:spacing w:val="-1"/>
          <w:sz w:val="20"/>
          <w:szCs w:val="20"/>
        </w:rPr>
        <w:t xml:space="preserve"> </w:t>
      </w:r>
      <w:r w:rsidRPr="002D69A6">
        <w:rPr>
          <w:rFonts w:ascii="Arial" w:hAnsi="Arial" w:cs="Arial"/>
          <w:sz w:val="20"/>
          <w:szCs w:val="20"/>
        </w:rPr>
        <w:t>the</w:t>
      </w:r>
      <w:r w:rsidRPr="002D69A6">
        <w:rPr>
          <w:rFonts w:ascii="Arial" w:hAnsi="Arial" w:cs="Arial"/>
          <w:spacing w:val="-1"/>
          <w:sz w:val="20"/>
          <w:szCs w:val="20"/>
        </w:rPr>
        <w:t xml:space="preserve"> </w:t>
      </w:r>
      <w:r w:rsidRPr="002D69A6">
        <w:rPr>
          <w:rFonts w:ascii="Arial" w:hAnsi="Arial" w:cs="Arial"/>
          <w:sz w:val="20"/>
          <w:szCs w:val="20"/>
        </w:rPr>
        <w:t>high-level</w:t>
      </w:r>
      <w:r w:rsidRPr="002D69A6">
        <w:rPr>
          <w:rFonts w:ascii="Arial" w:hAnsi="Arial" w:cs="Arial"/>
          <w:spacing w:val="-1"/>
          <w:sz w:val="20"/>
          <w:szCs w:val="20"/>
        </w:rPr>
        <w:t xml:space="preserve"> </w:t>
      </w:r>
      <w:r w:rsidRPr="002D69A6">
        <w:rPr>
          <w:rFonts w:ascii="Arial" w:hAnsi="Arial" w:cs="Arial"/>
          <w:sz w:val="20"/>
          <w:szCs w:val="20"/>
        </w:rPr>
        <w:t>requirements</w:t>
      </w:r>
      <w:r w:rsidRPr="002D69A6">
        <w:rPr>
          <w:rFonts w:ascii="Arial" w:hAnsi="Arial" w:cs="Arial"/>
          <w:spacing w:val="-1"/>
          <w:sz w:val="20"/>
          <w:szCs w:val="20"/>
        </w:rPr>
        <w:t xml:space="preserve"> </w:t>
      </w:r>
      <w:r w:rsidRPr="002D69A6">
        <w:rPr>
          <w:rFonts w:ascii="Arial" w:hAnsi="Arial" w:cs="Arial"/>
          <w:sz w:val="20"/>
          <w:szCs w:val="20"/>
        </w:rPr>
        <w:t>that</w:t>
      </w:r>
      <w:r w:rsidRPr="002D69A6">
        <w:rPr>
          <w:rFonts w:ascii="Arial" w:hAnsi="Arial" w:cs="Arial"/>
          <w:spacing w:val="-1"/>
          <w:sz w:val="20"/>
          <w:szCs w:val="20"/>
        </w:rPr>
        <w:t xml:space="preserve"> </w:t>
      </w:r>
      <w:r w:rsidRPr="002D69A6">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268E2DD3" w14:textId="77777777" w:rsidR="002D69A6" w:rsidRPr="002D69A6" w:rsidRDefault="002D69A6" w:rsidP="002D69A6">
      <w:pPr>
        <w:pStyle w:val="BodyText"/>
        <w:spacing w:before="3"/>
        <w:rPr>
          <w:rFonts w:ascii="Arial" w:hAnsi="Arial" w:cs="Arial"/>
          <w:sz w:val="20"/>
          <w:szCs w:val="20"/>
        </w:rPr>
      </w:pPr>
    </w:p>
    <w:p w14:paraId="3780BEE9" w14:textId="77777777" w:rsidR="002D69A6" w:rsidRPr="002D69A6" w:rsidRDefault="002D69A6" w:rsidP="002D69A6">
      <w:pPr>
        <w:pStyle w:val="ListParagraph"/>
        <w:widowControl w:val="0"/>
        <w:numPr>
          <w:ilvl w:val="0"/>
          <w:numId w:val="35"/>
        </w:numPr>
        <w:tabs>
          <w:tab w:val="left" w:pos="471"/>
          <w:tab w:val="left" w:pos="472"/>
        </w:tabs>
        <w:autoSpaceDE w:val="0"/>
        <w:autoSpaceDN w:val="0"/>
        <w:ind w:right="1324"/>
        <w:contextualSpacing w:val="0"/>
        <w:rPr>
          <w:rFonts w:ascii="Arial" w:hAnsi="Arial" w:cs="Arial"/>
          <w:b/>
          <w:sz w:val="20"/>
          <w:szCs w:val="20"/>
        </w:rPr>
      </w:pPr>
      <w:r w:rsidRPr="002D69A6">
        <w:rPr>
          <w:rFonts w:ascii="Arial" w:hAnsi="Arial" w:cs="Arial"/>
          <w:b/>
          <w:sz w:val="20"/>
          <w:szCs w:val="20"/>
        </w:rPr>
        <w:t>IBM as a Processor</w:t>
      </w:r>
      <w:r w:rsidRPr="002D69A6">
        <w:rPr>
          <w:rFonts w:ascii="Arial" w:hAnsi="Arial" w:cs="Arial"/>
          <w:b/>
          <w:spacing w:val="30"/>
          <w:sz w:val="20"/>
          <w:szCs w:val="20"/>
        </w:rPr>
        <w:t xml:space="preserve"> </w:t>
      </w:r>
      <w:r w:rsidRPr="002D69A6">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2D69A6">
        <w:rPr>
          <w:rFonts w:ascii="Arial" w:hAnsi="Arial" w:cs="Arial"/>
          <w:spacing w:val="-1"/>
          <w:sz w:val="20"/>
          <w:szCs w:val="20"/>
        </w:rPr>
        <w:t xml:space="preserve"> </w:t>
      </w:r>
      <w:r w:rsidRPr="002D69A6">
        <w:rPr>
          <w:rFonts w:ascii="Arial" w:hAnsi="Arial" w:cs="Arial"/>
          <w:sz w:val="20"/>
          <w:szCs w:val="20"/>
        </w:rPr>
        <w:t>(including</w:t>
      </w:r>
      <w:r w:rsidRPr="002D69A6">
        <w:rPr>
          <w:rFonts w:ascii="Arial" w:hAnsi="Arial" w:cs="Arial"/>
          <w:spacing w:val="-1"/>
          <w:sz w:val="20"/>
          <w:szCs w:val="20"/>
        </w:rPr>
        <w:t xml:space="preserve"> </w:t>
      </w:r>
      <w:r w:rsidRPr="002D69A6">
        <w:rPr>
          <w:rFonts w:ascii="Arial" w:hAnsi="Arial" w:cs="Arial"/>
          <w:sz w:val="20"/>
          <w:szCs w:val="20"/>
        </w:rPr>
        <w:t>their</w:t>
      </w:r>
      <w:r w:rsidRPr="002D69A6">
        <w:rPr>
          <w:rFonts w:ascii="Arial" w:hAnsi="Arial" w:cs="Arial"/>
          <w:spacing w:val="-1"/>
          <w:sz w:val="20"/>
          <w:szCs w:val="20"/>
        </w:rPr>
        <w:t xml:space="preserve"> </w:t>
      </w:r>
      <w:r w:rsidRPr="002D69A6">
        <w:rPr>
          <w:rFonts w:ascii="Arial" w:hAnsi="Arial" w:cs="Arial"/>
          <w:sz w:val="20"/>
          <w:szCs w:val="20"/>
        </w:rPr>
        <w:t>components)</w:t>
      </w:r>
      <w:r w:rsidRPr="002D69A6">
        <w:rPr>
          <w:rFonts w:ascii="Arial" w:hAnsi="Arial" w:cs="Arial"/>
          <w:spacing w:val="-1"/>
          <w:sz w:val="20"/>
          <w:szCs w:val="20"/>
        </w:rPr>
        <w:t xml:space="preserve"> </w:t>
      </w:r>
      <w:r w:rsidRPr="002D69A6">
        <w:rPr>
          <w:rFonts w:ascii="Arial" w:hAnsi="Arial" w:cs="Arial"/>
          <w:sz w:val="20"/>
          <w:szCs w:val="20"/>
        </w:rPr>
        <w:t>that</w:t>
      </w:r>
      <w:r w:rsidRPr="002D69A6">
        <w:rPr>
          <w:rFonts w:ascii="Arial" w:hAnsi="Arial" w:cs="Arial"/>
          <w:spacing w:val="-1"/>
          <w:sz w:val="20"/>
          <w:szCs w:val="20"/>
        </w:rPr>
        <w:t xml:space="preserve"> </w:t>
      </w:r>
      <w:r w:rsidRPr="002D69A6">
        <w:rPr>
          <w:rFonts w:ascii="Arial" w:hAnsi="Arial" w:cs="Arial"/>
          <w:sz w:val="20"/>
          <w:szCs w:val="20"/>
        </w:rPr>
        <w:t>IBM</w:t>
      </w:r>
      <w:r w:rsidRPr="002D69A6">
        <w:rPr>
          <w:rFonts w:ascii="Arial" w:hAnsi="Arial" w:cs="Arial"/>
          <w:spacing w:val="-1"/>
          <w:sz w:val="20"/>
          <w:szCs w:val="20"/>
        </w:rPr>
        <w:t xml:space="preserve"> </w:t>
      </w:r>
      <w:r w:rsidRPr="002D69A6">
        <w:rPr>
          <w:rFonts w:ascii="Arial" w:hAnsi="Arial" w:cs="Arial"/>
          <w:sz w:val="20"/>
          <w:szCs w:val="20"/>
        </w:rPr>
        <w:t>provides</w:t>
      </w:r>
      <w:r w:rsidRPr="002D69A6">
        <w:rPr>
          <w:rFonts w:ascii="Arial" w:hAnsi="Arial" w:cs="Arial"/>
          <w:spacing w:val="-1"/>
          <w:sz w:val="20"/>
          <w:szCs w:val="20"/>
        </w:rPr>
        <w:t xml:space="preserve"> </w:t>
      </w:r>
      <w:r w:rsidRPr="002D69A6">
        <w:rPr>
          <w:rFonts w:ascii="Arial" w:hAnsi="Arial" w:cs="Arial"/>
          <w:sz w:val="20"/>
          <w:szCs w:val="20"/>
        </w:rPr>
        <w:t>to</w:t>
      </w:r>
      <w:r w:rsidRPr="002D69A6">
        <w:rPr>
          <w:rFonts w:ascii="Arial" w:hAnsi="Arial" w:cs="Arial"/>
          <w:spacing w:val="-1"/>
          <w:sz w:val="20"/>
          <w:szCs w:val="20"/>
        </w:rPr>
        <w:t xml:space="preserve"> </w:t>
      </w:r>
      <w:r w:rsidRPr="002D69A6">
        <w:rPr>
          <w:rFonts w:ascii="Arial" w:hAnsi="Arial" w:cs="Arial"/>
          <w:sz w:val="20"/>
          <w:szCs w:val="20"/>
        </w:rPr>
        <w:t>Clients,</w:t>
      </w:r>
      <w:r w:rsidRPr="002D69A6">
        <w:rPr>
          <w:rFonts w:ascii="Arial" w:hAnsi="Arial" w:cs="Arial"/>
          <w:spacing w:val="-1"/>
          <w:sz w:val="20"/>
          <w:szCs w:val="20"/>
        </w:rPr>
        <w:t xml:space="preserve"> </w:t>
      </w:r>
      <w:r w:rsidRPr="002D69A6">
        <w:rPr>
          <w:rFonts w:ascii="Arial" w:hAnsi="Arial" w:cs="Arial"/>
          <w:sz w:val="20"/>
          <w:szCs w:val="20"/>
        </w:rPr>
        <w:t>regardless</w:t>
      </w:r>
      <w:r w:rsidRPr="002D69A6">
        <w:rPr>
          <w:rFonts w:ascii="Arial" w:hAnsi="Arial" w:cs="Arial"/>
          <w:spacing w:val="-1"/>
          <w:sz w:val="20"/>
          <w:szCs w:val="20"/>
        </w:rPr>
        <w:t xml:space="preserve"> </w:t>
      </w:r>
      <w:r w:rsidRPr="002D69A6">
        <w:rPr>
          <w:rFonts w:ascii="Arial" w:hAnsi="Arial" w:cs="Arial"/>
          <w:sz w:val="20"/>
          <w:szCs w:val="20"/>
        </w:rPr>
        <w:t>of</w:t>
      </w:r>
      <w:r w:rsidRPr="002D69A6">
        <w:rPr>
          <w:rFonts w:ascii="Arial" w:hAnsi="Arial" w:cs="Arial"/>
          <w:spacing w:val="-1"/>
          <w:sz w:val="20"/>
          <w:szCs w:val="20"/>
        </w:rPr>
        <w:t xml:space="preserve"> </w:t>
      </w:r>
      <w:r w:rsidRPr="002D69A6">
        <w:rPr>
          <w:rFonts w:ascii="Arial" w:hAnsi="Arial" w:cs="Arial"/>
          <w:sz w:val="20"/>
          <w:szCs w:val="20"/>
        </w:rPr>
        <w:t>whether</w:t>
      </w:r>
      <w:r w:rsidRPr="002D69A6">
        <w:rPr>
          <w:rFonts w:ascii="Arial" w:hAnsi="Arial" w:cs="Arial"/>
          <w:spacing w:val="-1"/>
          <w:sz w:val="20"/>
          <w:szCs w:val="20"/>
        </w:rPr>
        <w:t xml:space="preserve"> </w:t>
      </w:r>
      <w:r w:rsidRPr="002D69A6">
        <w:rPr>
          <w:rFonts w:ascii="Arial" w:hAnsi="Arial" w:cs="Arial"/>
          <w:sz w:val="20"/>
          <w:szCs w:val="20"/>
        </w:rPr>
        <w:t>IBM</w:t>
      </w:r>
      <w:r w:rsidRPr="002D69A6">
        <w:rPr>
          <w:rFonts w:ascii="Arial" w:hAnsi="Arial" w:cs="Arial"/>
          <w:spacing w:val="-1"/>
          <w:sz w:val="20"/>
          <w:szCs w:val="20"/>
        </w:rPr>
        <w:t xml:space="preserve"> </w:t>
      </w:r>
      <w:r w:rsidRPr="002D69A6">
        <w:rPr>
          <w:rFonts w:ascii="Arial" w:hAnsi="Arial" w:cs="Arial"/>
          <w:sz w:val="20"/>
          <w:szCs w:val="20"/>
        </w:rPr>
        <w:t>develops</w:t>
      </w:r>
      <w:r w:rsidRPr="002D69A6">
        <w:rPr>
          <w:rFonts w:ascii="Arial" w:hAnsi="Arial" w:cs="Arial"/>
          <w:spacing w:val="-1"/>
          <w:sz w:val="20"/>
          <w:szCs w:val="20"/>
        </w:rPr>
        <w:t xml:space="preserve"> </w:t>
      </w:r>
      <w:r w:rsidRPr="002D69A6">
        <w:rPr>
          <w:rFonts w:ascii="Arial" w:hAnsi="Arial" w:cs="Arial"/>
          <w:sz w:val="20"/>
          <w:szCs w:val="20"/>
        </w:rPr>
        <w:t>or</w:t>
      </w:r>
      <w:r w:rsidRPr="002D69A6">
        <w:rPr>
          <w:rFonts w:ascii="Arial" w:hAnsi="Arial" w:cs="Arial"/>
          <w:spacing w:val="-1"/>
          <w:sz w:val="20"/>
          <w:szCs w:val="20"/>
        </w:rPr>
        <w:t xml:space="preserve"> </w:t>
      </w:r>
      <w:r w:rsidRPr="002D69A6">
        <w:rPr>
          <w:rFonts w:ascii="Arial" w:hAnsi="Arial" w:cs="Arial"/>
          <w:sz w:val="20"/>
          <w:szCs w:val="20"/>
        </w:rPr>
        <w:t>re-brands</w:t>
      </w:r>
      <w:r w:rsidRPr="002D69A6">
        <w:rPr>
          <w:rFonts w:ascii="Arial" w:hAnsi="Arial" w:cs="Arial"/>
          <w:spacing w:val="-1"/>
          <w:sz w:val="20"/>
          <w:szCs w:val="20"/>
        </w:rPr>
        <w:t xml:space="preserve"> </w:t>
      </w:r>
      <w:r w:rsidRPr="002D69A6">
        <w:rPr>
          <w:rFonts w:ascii="Arial" w:hAnsi="Arial" w:cs="Arial"/>
          <w:sz w:val="20"/>
          <w:szCs w:val="20"/>
        </w:rPr>
        <w:t>them,</w:t>
      </w:r>
      <w:r w:rsidRPr="002D69A6">
        <w:rPr>
          <w:rFonts w:ascii="Arial" w:hAnsi="Arial" w:cs="Arial"/>
          <w:spacing w:val="-1"/>
          <w:sz w:val="20"/>
          <w:szCs w:val="20"/>
        </w:rPr>
        <w:t xml:space="preserve"> </w:t>
      </w:r>
      <w:r w:rsidRPr="002D69A6">
        <w:rPr>
          <w:rFonts w:ascii="Arial" w:hAnsi="Arial" w:cs="Arial"/>
          <w:sz w:val="20"/>
          <w:szCs w:val="20"/>
        </w:rPr>
        <w:t>or provides them for a fee or on a beta, trial, or no-charge basis.</w:t>
      </w:r>
    </w:p>
    <w:p w14:paraId="736E79EB" w14:textId="77777777" w:rsidR="002D69A6" w:rsidRPr="002D69A6" w:rsidRDefault="002D69A6" w:rsidP="002D69A6">
      <w:pPr>
        <w:rPr>
          <w:rFonts w:ascii="Arial" w:hAnsi="Arial" w:cs="Arial"/>
          <w:b/>
          <w:bCs/>
          <w:sz w:val="20"/>
          <w:szCs w:val="20"/>
        </w:rPr>
      </w:pPr>
    </w:p>
    <w:p w14:paraId="704810C6" w14:textId="77777777" w:rsidR="002D69A6" w:rsidRPr="002D69A6" w:rsidRDefault="002D69A6" w:rsidP="002D69A6">
      <w:pPr>
        <w:rPr>
          <w:rFonts w:ascii="Arial" w:hAnsi="Arial" w:cs="Arial"/>
          <w:b/>
          <w:bCs/>
          <w:sz w:val="20"/>
          <w:szCs w:val="20"/>
        </w:rPr>
      </w:pPr>
      <w:r w:rsidRPr="002D69A6">
        <w:rPr>
          <w:rFonts w:ascii="Arial" w:hAnsi="Arial" w:cs="Arial"/>
          <w:b/>
          <w:bCs/>
          <w:sz w:val="20"/>
          <w:szCs w:val="20"/>
        </w:rPr>
        <w:t xml:space="preserve">Approach: </w:t>
      </w:r>
    </w:p>
    <w:p w14:paraId="17B8650F" w14:textId="77777777" w:rsidR="002D69A6" w:rsidRPr="002D69A6" w:rsidRDefault="002D69A6" w:rsidP="002D69A6">
      <w:pPr>
        <w:rPr>
          <w:rFonts w:ascii="Arial" w:hAnsi="Arial" w:cs="Arial"/>
          <w:sz w:val="20"/>
          <w:szCs w:val="20"/>
        </w:rPr>
      </w:pPr>
      <w:r w:rsidRPr="002D69A6">
        <w:rPr>
          <w:rFonts w:ascii="Arial" w:hAnsi="Arial" w:cs="Arial"/>
          <w:sz w:val="20"/>
          <w:szCs w:val="20"/>
        </w:rPr>
        <w:t>Review the Data Privacy responses provided from the Initial Data Request.</w:t>
      </w:r>
      <w:r w:rsidRPr="002D69A6">
        <w:rPr>
          <w:rFonts w:ascii="Arial" w:hAnsi="Arial" w:cs="Arial"/>
          <w:b/>
          <w:bCs/>
          <w:sz w:val="20"/>
          <w:szCs w:val="20"/>
        </w:rPr>
        <w:t xml:space="preserve"> </w:t>
      </w:r>
      <w:r w:rsidRPr="002D69A6">
        <w:rPr>
          <w:rFonts w:ascii="Arial" w:hAnsi="Arial" w:cs="Arial"/>
          <w:sz w:val="20"/>
          <w:szCs w:val="20"/>
        </w:rPr>
        <w:t xml:space="preserve">Determine if IBM is Controller or Processor of PI/SPI data in the process.  </w:t>
      </w:r>
    </w:p>
    <w:p w14:paraId="51950418" w14:textId="60ABD29C" w:rsidR="002D69A6" w:rsidRDefault="002D69A6" w:rsidP="002D69A6">
      <w:pPr>
        <w:rPr>
          <w:rFonts w:ascii="Arial" w:hAnsi="Arial" w:cs="Arial"/>
          <w:b/>
          <w:bCs/>
          <w:sz w:val="20"/>
          <w:szCs w:val="20"/>
          <w:u w:val="single"/>
        </w:rPr>
      </w:pPr>
      <w:bookmarkStart w:id="18" w:name="_Hlk133304221"/>
    </w:p>
    <w:p w14:paraId="02F16118" w14:textId="77777777" w:rsidR="003050FE" w:rsidRDefault="003050FE">
      <w:pPr>
        <w:rPr>
          <w:rFonts w:ascii="Arial" w:hAnsi="Arial" w:cs="Arial"/>
          <w:color w:val="000000"/>
          <w:sz w:val="20"/>
          <w:szCs w:val="20"/>
        </w:rPr>
      </w:pPr>
      <w:r>
        <w:rPr>
          <w:rFonts w:ascii="Arial" w:hAnsi="Arial" w:cs="Arial"/>
          <w:color w:val="000000"/>
          <w:sz w:val="20"/>
          <w:szCs w:val="20"/>
        </w:rPr>
        <w:br w:type="page"/>
      </w:r>
    </w:p>
    <w:p w14:paraId="4A583EE9" w14:textId="33A2ADC6" w:rsidR="003050FE" w:rsidRPr="001364D4" w:rsidRDefault="003050FE" w:rsidP="003050FE">
      <w:pPr>
        <w:keepLines/>
        <w:tabs>
          <w:tab w:val="left" w:pos="4680"/>
        </w:tabs>
        <w:autoSpaceDE w:val="0"/>
        <w:autoSpaceDN w:val="0"/>
        <w:adjustRightInd w:val="0"/>
        <w:rPr>
          <w:rFonts w:ascii="Arial" w:hAnsi="Arial" w:cs="Arial"/>
          <w:color w:val="000000"/>
          <w:sz w:val="20"/>
          <w:szCs w:val="20"/>
        </w:rPr>
      </w:pPr>
      <w:r w:rsidRPr="001364D4">
        <w:rPr>
          <w:rFonts w:ascii="Arial" w:hAnsi="Arial" w:cs="Arial"/>
          <w:color w:val="000000"/>
          <w:sz w:val="20"/>
          <w:szCs w:val="20"/>
        </w:rPr>
        <w:lastRenderedPageBreak/>
        <w:t>CONTROL ASSESSMENT QUESTIONS</w:t>
      </w:r>
    </w:p>
    <w:p w14:paraId="36725C9E" w14:textId="208FBEB5" w:rsidR="003050FE" w:rsidRPr="001364D4" w:rsidRDefault="003050FE" w:rsidP="003050FE">
      <w:pPr>
        <w:autoSpaceDE w:val="0"/>
        <w:autoSpaceDN w:val="0"/>
        <w:adjustRightInd w:val="0"/>
        <w:rPr>
          <w:rFonts w:ascii="Arial" w:hAnsi="Arial" w:cs="Arial"/>
          <w:color w:val="000000"/>
          <w:sz w:val="20"/>
          <w:szCs w:val="20"/>
        </w:rPr>
      </w:pPr>
      <w:r w:rsidRPr="001364D4">
        <w:rPr>
          <w:rFonts w:ascii="Arial" w:hAnsi="Arial" w:cs="Arial"/>
          <w:color w:val="000000"/>
          <w:sz w:val="20"/>
          <w:szCs w:val="20"/>
        </w:rPr>
        <w:t>Key Control Question: 2. Internal Controls</w:t>
      </w:r>
    </w:p>
    <w:p w14:paraId="5C57E96C" w14:textId="4593F627" w:rsidR="003050FE" w:rsidRDefault="003050FE" w:rsidP="003050FE">
      <w:pPr>
        <w:autoSpaceDE w:val="0"/>
        <w:autoSpaceDN w:val="0"/>
        <w:adjustRightInd w:val="0"/>
        <w:rPr>
          <w:rFonts w:ascii="Arial" w:hAnsi="Arial" w:cs="Arial"/>
          <w:color w:val="000000"/>
          <w:sz w:val="20"/>
          <w:szCs w:val="20"/>
        </w:rPr>
      </w:pPr>
      <w:r w:rsidRPr="001364D4">
        <w:rPr>
          <w:rFonts w:ascii="Arial" w:hAnsi="Arial" w:cs="Arial"/>
          <w:color w:val="000000"/>
          <w:sz w:val="20"/>
          <w:szCs w:val="20"/>
        </w:rPr>
        <w:t>Primary Test:</w:t>
      </w:r>
      <w:r w:rsidRPr="001364D4">
        <w:rPr>
          <w:rFonts w:ascii="Arial" w:hAnsi="Arial" w:cs="Arial"/>
          <w:b/>
          <w:bCs/>
          <w:color w:val="000000"/>
          <w:sz w:val="20"/>
          <w:szCs w:val="20"/>
        </w:rPr>
        <w:t xml:space="preserve"> </w:t>
      </w:r>
      <w:r w:rsidRPr="001364D4">
        <w:rPr>
          <w:rFonts w:ascii="Arial" w:hAnsi="Arial" w:cs="Arial"/>
          <w:color w:val="000000"/>
          <w:sz w:val="20"/>
          <w:szCs w:val="20"/>
        </w:rPr>
        <w:t>Data Security and Privacy (IC003.P)</w:t>
      </w:r>
    </w:p>
    <w:p w14:paraId="40D1392A" w14:textId="29CC9331" w:rsidR="003050FE" w:rsidRPr="001364D4" w:rsidRDefault="003050FE" w:rsidP="003050FE">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ABB9BE4" w14:textId="77777777" w:rsidR="003050FE" w:rsidRPr="002D69A6" w:rsidRDefault="003050FE" w:rsidP="002D69A6">
      <w:pPr>
        <w:rPr>
          <w:rFonts w:ascii="Arial" w:hAnsi="Arial" w:cs="Arial"/>
          <w:b/>
          <w:bCs/>
          <w:sz w:val="20"/>
          <w:szCs w:val="20"/>
          <w:u w:val="single"/>
        </w:rPr>
      </w:pPr>
    </w:p>
    <w:p w14:paraId="18099DEF" w14:textId="50D68ABB" w:rsidR="002D69A6" w:rsidRPr="002D69A6" w:rsidRDefault="002D69A6" w:rsidP="002D69A6">
      <w:pPr>
        <w:rPr>
          <w:rFonts w:ascii="Arial" w:hAnsi="Arial" w:cs="Arial"/>
          <w:b/>
          <w:bCs/>
          <w:sz w:val="20"/>
          <w:szCs w:val="20"/>
          <w:u w:val="single"/>
        </w:rPr>
      </w:pPr>
      <w:r w:rsidRPr="002D69A6">
        <w:rPr>
          <w:rFonts w:ascii="Arial" w:hAnsi="Arial" w:cs="Arial"/>
          <w:b/>
          <w:bCs/>
          <w:sz w:val="20"/>
          <w:szCs w:val="20"/>
          <w:u w:val="single"/>
        </w:rPr>
        <w:t xml:space="preserve">Testing: </w:t>
      </w:r>
    </w:p>
    <w:p w14:paraId="7162F1F1" w14:textId="77777777" w:rsidR="002D69A6" w:rsidRPr="002D69A6" w:rsidRDefault="002D69A6" w:rsidP="002D69A6">
      <w:pPr>
        <w:rPr>
          <w:rFonts w:ascii="Arial" w:hAnsi="Arial" w:cs="Arial"/>
          <w:b/>
          <w:bCs/>
          <w:sz w:val="20"/>
          <w:szCs w:val="20"/>
          <w:u w:val="single"/>
        </w:rPr>
      </w:pPr>
    </w:p>
    <w:p w14:paraId="43FC971E" w14:textId="5CCAF697" w:rsidR="002D69A6" w:rsidRPr="002D69A6" w:rsidRDefault="002D69A6" w:rsidP="002D69A6">
      <w:pPr>
        <w:rPr>
          <w:rFonts w:ascii="Arial" w:hAnsi="Arial" w:cs="Arial"/>
          <w:b/>
          <w:bCs/>
          <w:sz w:val="20"/>
          <w:szCs w:val="20"/>
          <w:u w:val="single"/>
        </w:rPr>
      </w:pPr>
      <w:r w:rsidRPr="002D69A6">
        <w:rPr>
          <w:rFonts w:ascii="Arial" w:hAnsi="Arial" w:cs="Arial"/>
          <w:b/>
          <w:bCs/>
          <w:sz w:val="20"/>
          <w:szCs w:val="20"/>
          <w:u w:val="single"/>
        </w:rPr>
        <w:t>IBM as Controller</w:t>
      </w:r>
    </w:p>
    <w:p w14:paraId="06EC8703" w14:textId="62B6B193" w:rsidR="002D69A6" w:rsidRDefault="002D69A6" w:rsidP="002D69A6">
      <w:pPr>
        <w:rPr>
          <w:rStyle w:val="Hyperlink"/>
          <w:rFonts w:ascii="Arial" w:hAnsi="Arial" w:cs="Arial"/>
          <w:color w:val="4472C4" w:themeColor="accent1"/>
          <w:sz w:val="20"/>
          <w:szCs w:val="20"/>
        </w:rPr>
      </w:pPr>
      <w:r w:rsidRPr="002D69A6">
        <w:rPr>
          <w:rFonts w:ascii="Arial" w:hAnsi="Arial" w:cs="Arial"/>
          <w:sz w:val="20"/>
          <w:szCs w:val="20"/>
        </w:rPr>
        <w:t>If IBM is Controller, request a risk-based sample of Global Privacy Assessments for the processes and/or assets.</w:t>
      </w:r>
      <w:r w:rsidR="003050FE">
        <w:rPr>
          <w:rFonts w:ascii="Arial" w:hAnsi="Arial" w:cs="Arial"/>
          <w:sz w:val="20"/>
          <w:szCs w:val="20"/>
        </w:rPr>
        <w:t xml:space="preserve">  </w:t>
      </w:r>
      <w:r w:rsidRPr="002D69A6">
        <w:rPr>
          <w:rFonts w:ascii="Arial" w:hAnsi="Arial" w:cs="Arial"/>
          <w:sz w:val="20"/>
          <w:szCs w:val="20"/>
        </w:rPr>
        <w:t xml:space="preserve">Complete the testing </w:t>
      </w:r>
      <w:r w:rsidR="007B4488">
        <w:rPr>
          <w:rFonts w:ascii="Arial" w:hAnsi="Arial" w:cs="Arial"/>
          <w:sz w:val="20"/>
          <w:szCs w:val="20"/>
        </w:rPr>
        <w:t xml:space="preserve">based on the latest CA&amp;AS required data privacy education </w:t>
      </w:r>
    </w:p>
    <w:p w14:paraId="7823FA88" w14:textId="77777777" w:rsidR="003050FE" w:rsidRPr="006710A8" w:rsidRDefault="003050FE" w:rsidP="002D69A6">
      <w:pPr>
        <w:rPr>
          <w:rFonts w:ascii="Arial" w:hAnsi="Arial" w:cs="Arial"/>
          <w:color w:val="4472C4" w:themeColor="accent1"/>
          <w:sz w:val="20"/>
          <w:szCs w:val="20"/>
        </w:rPr>
      </w:pPr>
    </w:p>
    <w:p w14:paraId="3B0430AB" w14:textId="77777777" w:rsidR="002D69A6" w:rsidRPr="002D69A6" w:rsidRDefault="002D69A6" w:rsidP="002D69A6">
      <w:pPr>
        <w:rPr>
          <w:rFonts w:ascii="Arial" w:hAnsi="Arial" w:cs="Arial"/>
          <w:b/>
          <w:bCs/>
          <w:sz w:val="20"/>
          <w:szCs w:val="20"/>
          <w:u w:val="single"/>
        </w:rPr>
      </w:pPr>
      <w:r w:rsidRPr="002D69A6">
        <w:rPr>
          <w:rFonts w:ascii="Arial" w:hAnsi="Arial" w:cs="Arial"/>
          <w:b/>
          <w:bCs/>
          <w:sz w:val="20"/>
          <w:szCs w:val="20"/>
          <w:u w:val="single"/>
        </w:rPr>
        <w:t xml:space="preserve">IBM as Processor </w:t>
      </w:r>
    </w:p>
    <w:p w14:paraId="2ACBDAE7" w14:textId="51312523" w:rsidR="002D69A6" w:rsidRPr="002D69A6" w:rsidRDefault="002D69A6" w:rsidP="00912667">
      <w:pPr>
        <w:rPr>
          <w:rFonts w:ascii="Arial" w:hAnsi="Arial" w:cs="Arial"/>
          <w:sz w:val="20"/>
          <w:szCs w:val="20"/>
        </w:rPr>
      </w:pPr>
      <w:r w:rsidRPr="002D69A6">
        <w:rPr>
          <w:rFonts w:ascii="Arial" w:hAnsi="Arial" w:cs="Arial"/>
          <w:sz w:val="20"/>
          <w:szCs w:val="20"/>
        </w:rPr>
        <w:t>If IBM is Processor, select a sample of products/offerings/services provided for the in-scope activities.</w:t>
      </w:r>
      <w:r w:rsidR="00912667" w:rsidRPr="002D69A6" w:rsidDel="00912667">
        <w:rPr>
          <w:rFonts w:ascii="Arial" w:hAnsi="Arial" w:cs="Arial"/>
          <w:sz w:val="20"/>
          <w:szCs w:val="20"/>
        </w:rPr>
        <w:t xml:space="preserve"> </w:t>
      </w:r>
    </w:p>
    <w:p w14:paraId="69998E08" w14:textId="3E6D19E5" w:rsidR="002D69A6" w:rsidRPr="002D69A6" w:rsidRDefault="002D69A6" w:rsidP="00912667">
      <w:pPr>
        <w:rPr>
          <w:rFonts w:ascii="Arial" w:hAnsi="Arial" w:cs="Arial"/>
          <w:sz w:val="20"/>
          <w:szCs w:val="20"/>
        </w:rPr>
      </w:pPr>
      <w:r w:rsidRPr="002D69A6">
        <w:rPr>
          <w:rFonts w:ascii="Arial" w:hAnsi="Arial" w:cs="Arial"/>
          <w:sz w:val="20"/>
          <w:szCs w:val="20"/>
        </w:rPr>
        <w:t xml:space="preserve">Complete the testing </w:t>
      </w:r>
      <w:r w:rsidR="007B4488">
        <w:rPr>
          <w:rFonts w:ascii="Arial" w:hAnsi="Arial" w:cs="Arial"/>
          <w:sz w:val="20"/>
          <w:szCs w:val="20"/>
        </w:rPr>
        <w:t>based on the latest CA&amp;AS required data privacy education</w:t>
      </w:r>
    </w:p>
    <w:p w14:paraId="27EB7FDD" w14:textId="77777777" w:rsidR="002D69A6" w:rsidRPr="002D69A6" w:rsidRDefault="002D69A6" w:rsidP="002D69A6">
      <w:pPr>
        <w:rPr>
          <w:rFonts w:ascii="Arial" w:hAnsi="Arial" w:cs="Arial"/>
          <w:b/>
          <w:bCs/>
          <w:sz w:val="20"/>
          <w:szCs w:val="20"/>
          <w:u w:val="single"/>
        </w:rPr>
      </w:pPr>
    </w:p>
    <w:p w14:paraId="42EAB900" w14:textId="7BE8AAC0" w:rsidR="002D69A6" w:rsidRPr="002D69A6" w:rsidRDefault="002D69A6" w:rsidP="002D69A6">
      <w:pPr>
        <w:rPr>
          <w:rFonts w:ascii="Arial" w:hAnsi="Arial" w:cs="Arial"/>
          <w:b/>
          <w:bCs/>
          <w:sz w:val="20"/>
          <w:szCs w:val="20"/>
          <w:u w:val="single"/>
        </w:rPr>
      </w:pPr>
      <w:r w:rsidRPr="002D69A6">
        <w:rPr>
          <w:rFonts w:ascii="Arial" w:hAnsi="Arial" w:cs="Arial"/>
          <w:b/>
          <w:bCs/>
          <w:sz w:val="20"/>
          <w:szCs w:val="20"/>
          <w:u w:val="single"/>
        </w:rPr>
        <w:t>IBM as both Controller and Processor</w:t>
      </w:r>
    </w:p>
    <w:p w14:paraId="41C804A6" w14:textId="77777777" w:rsidR="002D69A6" w:rsidRPr="002D69A6" w:rsidRDefault="002D69A6" w:rsidP="002D69A6">
      <w:pPr>
        <w:rPr>
          <w:rFonts w:ascii="Arial" w:hAnsi="Arial" w:cs="Arial"/>
          <w:sz w:val="20"/>
          <w:szCs w:val="20"/>
        </w:rPr>
      </w:pPr>
      <w:r w:rsidRPr="002D69A6">
        <w:rPr>
          <w:rFonts w:ascii="Arial" w:hAnsi="Arial" w:cs="Arial"/>
          <w:sz w:val="20"/>
          <w:szCs w:val="20"/>
        </w:rPr>
        <w:t xml:space="preserve">Test either IBM as Controller or Processor, do not test both.  Consider the volume and sensitivity of the controller and processor data and select the higher risk. </w:t>
      </w:r>
      <w:bookmarkEnd w:id="17"/>
      <w:bookmarkEnd w:id="18"/>
    </w:p>
    <w:p w14:paraId="47854091" w14:textId="174F2959" w:rsidR="001364D4" w:rsidRPr="002D69A6" w:rsidRDefault="001364D4">
      <w:pPr>
        <w:rPr>
          <w:rFonts w:ascii="Arial" w:hAnsi="Arial" w:cs="Arial"/>
          <w:b/>
          <w:bCs/>
          <w:sz w:val="20"/>
          <w:szCs w:val="20"/>
        </w:rPr>
      </w:pPr>
    </w:p>
    <w:p w14:paraId="25D95315" w14:textId="77777777" w:rsidR="003050FE" w:rsidRDefault="003050FE">
      <w:pPr>
        <w:rPr>
          <w:rFonts w:ascii="Arial" w:hAnsi="Arial" w:cs="Arial"/>
          <w:color w:val="000000"/>
          <w:sz w:val="20"/>
          <w:szCs w:val="20"/>
        </w:rPr>
      </w:pPr>
      <w:r>
        <w:rPr>
          <w:rFonts w:ascii="Arial" w:hAnsi="Arial" w:cs="Arial"/>
          <w:color w:val="000000"/>
          <w:sz w:val="20"/>
          <w:szCs w:val="20"/>
        </w:rPr>
        <w:br w:type="page"/>
      </w:r>
    </w:p>
    <w:p w14:paraId="75A7FC93" w14:textId="52F1EB36" w:rsidR="001364D4" w:rsidRPr="001364D4" w:rsidRDefault="001364D4" w:rsidP="001364D4">
      <w:pPr>
        <w:keepLines/>
        <w:tabs>
          <w:tab w:val="left" w:pos="4680"/>
        </w:tabs>
        <w:autoSpaceDE w:val="0"/>
        <w:autoSpaceDN w:val="0"/>
        <w:adjustRightInd w:val="0"/>
        <w:rPr>
          <w:rFonts w:ascii="Arial" w:hAnsi="Arial" w:cs="Arial"/>
          <w:color w:val="000000"/>
          <w:sz w:val="20"/>
          <w:szCs w:val="20"/>
        </w:rPr>
      </w:pPr>
      <w:r w:rsidRPr="001364D4">
        <w:rPr>
          <w:rFonts w:ascii="Arial" w:hAnsi="Arial" w:cs="Arial"/>
          <w:color w:val="000000"/>
          <w:sz w:val="20"/>
          <w:szCs w:val="20"/>
        </w:rPr>
        <w:lastRenderedPageBreak/>
        <w:t>CONTROL ASSESSMENT QUESTIONS</w:t>
      </w:r>
    </w:p>
    <w:p w14:paraId="48917B67" w14:textId="58570C2F" w:rsidR="001364D4" w:rsidRPr="001364D4" w:rsidRDefault="001364D4" w:rsidP="001364D4">
      <w:pPr>
        <w:autoSpaceDE w:val="0"/>
        <w:autoSpaceDN w:val="0"/>
        <w:adjustRightInd w:val="0"/>
        <w:rPr>
          <w:rFonts w:ascii="Arial" w:hAnsi="Arial" w:cs="Arial"/>
          <w:color w:val="000000"/>
          <w:sz w:val="20"/>
          <w:szCs w:val="20"/>
        </w:rPr>
      </w:pPr>
      <w:r w:rsidRPr="001364D4">
        <w:rPr>
          <w:rFonts w:ascii="Arial" w:hAnsi="Arial" w:cs="Arial"/>
          <w:color w:val="000000"/>
          <w:sz w:val="20"/>
          <w:szCs w:val="20"/>
        </w:rPr>
        <w:t>Key Control Question: 2. Internal Controls</w:t>
      </w:r>
    </w:p>
    <w:p w14:paraId="0D83001C" w14:textId="1E7B54FF" w:rsidR="001364D4" w:rsidRPr="001364D4" w:rsidRDefault="001364D4" w:rsidP="00C81971">
      <w:pPr>
        <w:pStyle w:val="Heading3"/>
      </w:pPr>
      <w:bookmarkStart w:id="19" w:name="_Toc218240293"/>
      <w:r w:rsidRPr="001364D4">
        <w:t>Primary Test:</w:t>
      </w:r>
      <w:r w:rsidRPr="001364D4">
        <w:rPr>
          <w:b/>
          <w:bCs/>
        </w:rPr>
        <w:t xml:space="preserve"> </w:t>
      </w:r>
      <w:r w:rsidRPr="001364D4">
        <w:t>Inputs, Processing, Outputs, and Distribution (IC004.P)</w:t>
      </w:r>
      <w:bookmarkEnd w:id="19"/>
    </w:p>
    <w:p w14:paraId="483F55B2" w14:textId="40C77045" w:rsidR="001364D4" w:rsidRPr="001364D4" w:rsidRDefault="001364D4" w:rsidP="001364D4">
      <w:pPr>
        <w:autoSpaceDE w:val="0"/>
        <w:autoSpaceDN w:val="0"/>
        <w:adjustRightInd w:val="0"/>
        <w:rPr>
          <w:rFonts w:ascii="Arial" w:hAnsi="Arial" w:cs="Arial"/>
          <w:color w:val="000000"/>
          <w:sz w:val="20"/>
          <w:szCs w:val="20"/>
        </w:rPr>
      </w:pPr>
    </w:p>
    <w:p w14:paraId="281B7AA4" w14:textId="77777777" w:rsidR="001364D4" w:rsidRPr="001364D4" w:rsidRDefault="001364D4" w:rsidP="001364D4">
      <w:pPr>
        <w:autoSpaceDE w:val="0"/>
        <w:autoSpaceDN w:val="0"/>
        <w:adjustRightInd w:val="0"/>
        <w:rPr>
          <w:rFonts w:ascii="Arial" w:hAnsi="Arial" w:cs="Arial"/>
          <w:b/>
          <w:bCs/>
          <w:color w:val="000000"/>
          <w:sz w:val="20"/>
          <w:szCs w:val="20"/>
        </w:rPr>
      </w:pPr>
      <w:r w:rsidRPr="001364D4">
        <w:rPr>
          <w:rFonts w:ascii="Arial" w:hAnsi="Arial" w:cs="Arial"/>
          <w:b/>
          <w:bCs/>
          <w:color w:val="000000"/>
          <w:sz w:val="20"/>
          <w:szCs w:val="20"/>
        </w:rPr>
        <w:t>Objective:</w:t>
      </w:r>
    </w:p>
    <w:p w14:paraId="413CBE38" w14:textId="77777777" w:rsidR="001364D4" w:rsidRPr="001364D4" w:rsidRDefault="001364D4" w:rsidP="001364D4">
      <w:pPr>
        <w:autoSpaceDE w:val="0"/>
        <w:autoSpaceDN w:val="0"/>
        <w:adjustRightInd w:val="0"/>
        <w:rPr>
          <w:rFonts w:ascii="Arial" w:hAnsi="Arial" w:cs="Arial"/>
          <w:color w:val="000000"/>
          <w:sz w:val="20"/>
          <w:szCs w:val="20"/>
        </w:rPr>
      </w:pPr>
      <w:r w:rsidRPr="001364D4">
        <w:rPr>
          <w:rFonts w:ascii="Arial" w:hAnsi="Arial" w:cs="Arial"/>
          <w:color w:val="000000"/>
          <w:sz w:val="20"/>
          <w:szCs w:val="20"/>
        </w:rPr>
        <w:t>Are internal controls effective in preventing or promptly identifying questionable payroll disbursements, and ensuring payroll related transactions are valid, approved and processed timely and accurately.</w:t>
      </w:r>
    </w:p>
    <w:p w14:paraId="525A3F9D" w14:textId="77777777" w:rsidR="001364D4" w:rsidRPr="001364D4" w:rsidRDefault="001364D4" w:rsidP="001364D4">
      <w:pPr>
        <w:autoSpaceDE w:val="0"/>
        <w:autoSpaceDN w:val="0"/>
        <w:adjustRightInd w:val="0"/>
        <w:rPr>
          <w:rFonts w:ascii="Arial" w:hAnsi="Arial" w:cs="Arial"/>
          <w:color w:val="000000"/>
          <w:sz w:val="20"/>
          <w:szCs w:val="20"/>
        </w:rPr>
      </w:pPr>
    </w:p>
    <w:p w14:paraId="6B4738A2" w14:textId="77777777" w:rsidR="001364D4" w:rsidRPr="001364D4" w:rsidRDefault="001364D4" w:rsidP="001364D4">
      <w:pPr>
        <w:autoSpaceDE w:val="0"/>
        <w:autoSpaceDN w:val="0"/>
        <w:adjustRightInd w:val="0"/>
        <w:rPr>
          <w:rFonts w:ascii="Arial" w:hAnsi="Arial" w:cs="Arial"/>
          <w:b/>
          <w:bCs/>
          <w:color w:val="000000"/>
          <w:sz w:val="20"/>
          <w:szCs w:val="20"/>
        </w:rPr>
      </w:pPr>
      <w:r w:rsidRPr="001364D4">
        <w:rPr>
          <w:rFonts w:ascii="Arial" w:hAnsi="Arial" w:cs="Arial"/>
          <w:b/>
          <w:bCs/>
          <w:color w:val="000000"/>
          <w:sz w:val="20"/>
          <w:szCs w:val="20"/>
        </w:rPr>
        <w:t>Approach:</w:t>
      </w:r>
    </w:p>
    <w:p w14:paraId="35F1483F" w14:textId="77777777" w:rsidR="00C15612" w:rsidRDefault="001364D4" w:rsidP="001364D4">
      <w:pPr>
        <w:autoSpaceDE w:val="0"/>
        <w:autoSpaceDN w:val="0"/>
        <w:adjustRightInd w:val="0"/>
        <w:rPr>
          <w:rFonts w:ascii="Arial" w:hAnsi="Arial" w:cs="Arial"/>
          <w:color w:val="000000"/>
          <w:sz w:val="20"/>
          <w:szCs w:val="20"/>
        </w:rPr>
      </w:pPr>
      <w:r w:rsidRPr="001364D4">
        <w:rPr>
          <w:rFonts w:ascii="Arial" w:hAnsi="Arial" w:cs="Arial"/>
          <w:color w:val="000000"/>
          <w:sz w:val="20"/>
          <w:szCs w:val="20"/>
        </w:rPr>
        <w:t>Concentrate on highest-risk elements, for example:</w:t>
      </w:r>
    </w:p>
    <w:p w14:paraId="7292A0E0" w14:textId="77777777" w:rsidR="00C15612" w:rsidRDefault="00C15612" w:rsidP="001364D4">
      <w:pPr>
        <w:autoSpaceDE w:val="0"/>
        <w:autoSpaceDN w:val="0"/>
        <w:adjustRightInd w:val="0"/>
        <w:rPr>
          <w:rFonts w:ascii="Arial" w:hAnsi="Arial" w:cs="Arial"/>
          <w:color w:val="000000"/>
          <w:sz w:val="20"/>
          <w:szCs w:val="20"/>
        </w:rPr>
      </w:pPr>
    </w:p>
    <w:p w14:paraId="59C933C1" w14:textId="77777777" w:rsidR="00C15612" w:rsidRDefault="001364D4" w:rsidP="00C15612">
      <w:pPr>
        <w:pStyle w:val="ListParagraph"/>
        <w:numPr>
          <w:ilvl w:val="0"/>
          <w:numId w:val="27"/>
        </w:numPr>
        <w:autoSpaceDE w:val="0"/>
        <w:autoSpaceDN w:val="0"/>
        <w:adjustRightInd w:val="0"/>
        <w:rPr>
          <w:rFonts w:ascii="Arial" w:hAnsi="Arial" w:cs="Arial"/>
          <w:color w:val="000000"/>
          <w:sz w:val="20"/>
          <w:szCs w:val="20"/>
        </w:rPr>
      </w:pPr>
      <w:r w:rsidRPr="00C15612">
        <w:rPr>
          <w:rFonts w:ascii="Arial" w:hAnsi="Arial" w:cs="Arial"/>
          <w:color w:val="000000"/>
          <w:sz w:val="20"/>
          <w:szCs w:val="20"/>
        </w:rPr>
        <w:t>Inputs: initial or changes either not approved, not verified, or not timely</w:t>
      </w:r>
    </w:p>
    <w:p w14:paraId="54515891" w14:textId="77777777"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1364D4" w:rsidRPr="00C15612">
        <w:rPr>
          <w:rFonts w:ascii="Arial" w:hAnsi="Arial" w:cs="Arial"/>
          <w:color w:val="000000"/>
          <w:sz w:val="20"/>
          <w:szCs w:val="20"/>
        </w:rPr>
        <w:t>nformation from employees (such as personal information, withholdings, voluntary deductions, benefits choices, savings plan, employee stock purchase, bank account)</w:t>
      </w:r>
    </w:p>
    <w:p w14:paraId="2F0F66F7" w14:textId="591BDB9A"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1364D4" w:rsidRPr="00C15612">
        <w:rPr>
          <w:rFonts w:ascii="Arial" w:hAnsi="Arial" w:cs="Arial"/>
          <w:color w:val="000000"/>
          <w:sz w:val="20"/>
          <w:szCs w:val="20"/>
        </w:rPr>
        <w:t xml:space="preserve">nformation from managers (such as salary or band changes, awards if processed via payroll, transfers, changes in work location, leave of absence, separation, </w:t>
      </w:r>
      <w:r w:rsidR="003050FE" w:rsidRPr="00C15612">
        <w:rPr>
          <w:rFonts w:ascii="Arial" w:hAnsi="Arial" w:cs="Arial"/>
          <w:color w:val="000000"/>
          <w:sz w:val="20"/>
          <w:szCs w:val="20"/>
        </w:rPr>
        <w:t>loans,</w:t>
      </w:r>
      <w:r w:rsidR="001364D4" w:rsidRPr="00C15612">
        <w:rPr>
          <w:rFonts w:ascii="Arial" w:hAnsi="Arial" w:cs="Arial"/>
          <w:color w:val="000000"/>
          <w:sz w:val="20"/>
          <w:szCs w:val="20"/>
        </w:rPr>
        <w:t xml:space="preserve"> or advances)</w:t>
      </w:r>
    </w:p>
    <w:p w14:paraId="119E784A" w14:textId="572C702E"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1364D4" w:rsidRPr="00C15612">
        <w:rPr>
          <w:rFonts w:ascii="Arial" w:hAnsi="Arial" w:cs="Arial"/>
          <w:color w:val="000000"/>
          <w:sz w:val="20"/>
          <w:szCs w:val="20"/>
        </w:rPr>
        <w:t>nformation from others (such as tax, garnishment (legal action), overpayment recovery, new hire, special payments)</w:t>
      </w:r>
      <w:r>
        <w:rPr>
          <w:rFonts w:ascii="Arial" w:hAnsi="Arial" w:cs="Arial"/>
          <w:color w:val="000000"/>
          <w:sz w:val="20"/>
          <w:szCs w:val="20"/>
        </w:rPr>
        <w:br/>
      </w:r>
    </w:p>
    <w:p w14:paraId="23D1DF76" w14:textId="77777777" w:rsidR="00C15612" w:rsidRDefault="001364D4" w:rsidP="00C15612">
      <w:pPr>
        <w:pStyle w:val="ListParagraph"/>
        <w:numPr>
          <w:ilvl w:val="0"/>
          <w:numId w:val="27"/>
        </w:numPr>
        <w:autoSpaceDE w:val="0"/>
        <w:autoSpaceDN w:val="0"/>
        <w:adjustRightInd w:val="0"/>
        <w:rPr>
          <w:rFonts w:ascii="Arial" w:hAnsi="Arial" w:cs="Arial"/>
          <w:color w:val="000000"/>
          <w:sz w:val="20"/>
          <w:szCs w:val="20"/>
        </w:rPr>
      </w:pPr>
      <w:r w:rsidRPr="00C15612">
        <w:rPr>
          <w:rFonts w:ascii="Arial" w:hAnsi="Arial" w:cs="Arial"/>
          <w:color w:val="000000"/>
          <w:sz w:val="20"/>
          <w:szCs w:val="20"/>
        </w:rPr>
        <w:t>Processing: manual or exceptions either not reconciled, not approved or not verified; errors not detected</w:t>
      </w:r>
      <w:r w:rsidR="00C15612">
        <w:rPr>
          <w:rFonts w:ascii="Arial" w:hAnsi="Arial" w:cs="Arial"/>
          <w:color w:val="000000"/>
          <w:sz w:val="20"/>
          <w:szCs w:val="20"/>
        </w:rPr>
        <w:br/>
      </w:r>
    </w:p>
    <w:p w14:paraId="52E88BB3" w14:textId="77777777" w:rsidR="00C15612" w:rsidRDefault="001364D4" w:rsidP="00C15612">
      <w:pPr>
        <w:pStyle w:val="ListParagraph"/>
        <w:numPr>
          <w:ilvl w:val="0"/>
          <w:numId w:val="27"/>
        </w:numPr>
        <w:autoSpaceDE w:val="0"/>
        <w:autoSpaceDN w:val="0"/>
        <w:adjustRightInd w:val="0"/>
        <w:rPr>
          <w:rFonts w:ascii="Arial" w:hAnsi="Arial" w:cs="Arial"/>
          <w:color w:val="000000"/>
          <w:sz w:val="20"/>
          <w:szCs w:val="20"/>
        </w:rPr>
      </w:pPr>
      <w:r w:rsidRPr="00C15612">
        <w:rPr>
          <w:rFonts w:ascii="Arial" w:hAnsi="Arial" w:cs="Arial"/>
          <w:color w:val="000000"/>
          <w:sz w:val="20"/>
          <w:szCs w:val="20"/>
        </w:rPr>
        <w:t>Outputs and Distribution: inaccurate, errors not detected</w:t>
      </w:r>
    </w:p>
    <w:p w14:paraId="5B39C2AA" w14:textId="77777777"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001364D4" w:rsidRPr="00C15612">
        <w:rPr>
          <w:rFonts w:ascii="Arial" w:hAnsi="Arial" w:cs="Arial"/>
          <w:color w:val="000000"/>
          <w:sz w:val="20"/>
          <w:szCs w:val="20"/>
        </w:rPr>
        <w:t>irect deposit to bank account</w:t>
      </w:r>
    </w:p>
    <w:p w14:paraId="237B4226" w14:textId="77777777"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H</w:t>
      </w:r>
      <w:r w:rsidR="001364D4" w:rsidRPr="00C15612">
        <w:rPr>
          <w:rFonts w:ascii="Arial" w:hAnsi="Arial" w:cs="Arial"/>
          <w:color w:val="000000"/>
          <w:sz w:val="20"/>
          <w:szCs w:val="20"/>
        </w:rPr>
        <w:t>ard copy paychecks</w:t>
      </w:r>
    </w:p>
    <w:p w14:paraId="45E38532" w14:textId="77777777"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001364D4" w:rsidRPr="00C15612">
        <w:rPr>
          <w:rFonts w:ascii="Arial" w:hAnsi="Arial" w:cs="Arial"/>
          <w:color w:val="000000"/>
          <w:sz w:val="20"/>
          <w:szCs w:val="20"/>
        </w:rPr>
        <w:t>ayment to governmental authorities, benefits administrators, savings plan administrators, etc.</w:t>
      </w:r>
    </w:p>
    <w:p w14:paraId="5D4F959D" w14:textId="18D86709"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001364D4" w:rsidRPr="00C15612">
        <w:rPr>
          <w:rFonts w:ascii="Arial" w:hAnsi="Arial" w:cs="Arial"/>
          <w:color w:val="000000"/>
          <w:sz w:val="20"/>
          <w:szCs w:val="20"/>
        </w:rPr>
        <w:t xml:space="preserve">eeds to others, such as IBM general ledger, third party payroll processor, </w:t>
      </w:r>
      <w:r w:rsidR="003050FE" w:rsidRPr="00C15612">
        <w:rPr>
          <w:rFonts w:ascii="Arial" w:hAnsi="Arial" w:cs="Arial"/>
          <w:color w:val="000000"/>
          <w:sz w:val="20"/>
          <w:szCs w:val="20"/>
        </w:rPr>
        <w:t>payroll,</w:t>
      </w:r>
      <w:r w:rsidR="001364D4" w:rsidRPr="00C15612">
        <w:rPr>
          <w:rFonts w:ascii="Arial" w:hAnsi="Arial" w:cs="Arial"/>
          <w:color w:val="000000"/>
          <w:sz w:val="20"/>
          <w:szCs w:val="20"/>
        </w:rPr>
        <w:t xml:space="preserve"> or other application</w:t>
      </w:r>
      <w:r>
        <w:rPr>
          <w:rFonts w:ascii="Arial" w:hAnsi="Arial" w:cs="Arial"/>
          <w:color w:val="000000"/>
          <w:sz w:val="20"/>
          <w:szCs w:val="20"/>
        </w:rPr>
        <w:br/>
      </w:r>
    </w:p>
    <w:p w14:paraId="350828A5" w14:textId="77777777" w:rsidR="00C15612" w:rsidRDefault="001364D4" w:rsidP="00C15612">
      <w:pPr>
        <w:pStyle w:val="ListParagraph"/>
        <w:numPr>
          <w:ilvl w:val="0"/>
          <w:numId w:val="27"/>
        </w:numPr>
        <w:autoSpaceDE w:val="0"/>
        <w:autoSpaceDN w:val="0"/>
        <w:adjustRightInd w:val="0"/>
        <w:rPr>
          <w:rFonts w:ascii="Arial" w:hAnsi="Arial" w:cs="Arial"/>
          <w:color w:val="000000"/>
          <w:sz w:val="20"/>
          <w:szCs w:val="20"/>
        </w:rPr>
      </w:pPr>
      <w:r w:rsidRPr="00C15612">
        <w:rPr>
          <w:rFonts w:ascii="Arial" w:hAnsi="Arial" w:cs="Arial"/>
          <w:color w:val="000000"/>
          <w:sz w:val="20"/>
          <w:szCs w:val="20"/>
        </w:rPr>
        <w:t>How do the global process owner and the payroll processing organization monitor the effective, accurate, control of payments from inputs through processing to outputs and distribution?</w:t>
      </w:r>
    </w:p>
    <w:p w14:paraId="1F39E076" w14:textId="77777777"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001364D4" w:rsidRPr="00C15612">
        <w:rPr>
          <w:rFonts w:ascii="Arial" w:hAnsi="Arial" w:cs="Arial"/>
          <w:color w:val="000000"/>
          <w:sz w:val="20"/>
          <w:szCs w:val="20"/>
        </w:rPr>
        <w:t>ecurring payments such as salary</w:t>
      </w:r>
    </w:p>
    <w:p w14:paraId="1A807D1E" w14:textId="77777777" w:rsidR="00C15612"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001364D4" w:rsidRPr="00C15612">
        <w:rPr>
          <w:rFonts w:ascii="Arial" w:hAnsi="Arial" w:cs="Arial"/>
          <w:color w:val="000000"/>
          <w:sz w:val="20"/>
          <w:szCs w:val="20"/>
        </w:rPr>
        <w:t>pecial payments such as awards, overtime, shift premium, hiring bonus, incentives, salary changes</w:t>
      </w:r>
    </w:p>
    <w:p w14:paraId="26548D73" w14:textId="03F6FDB2" w:rsidR="001364D4" w:rsidRDefault="00C15612" w:rsidP="00C15612">
      <w:pPr>
        <w:pStyle w:val="ListParagraph"/>
        <w:numPr>
          <w:ilvl w:val="1"/>
          <w:numId w:val="2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1364D4" w:rsidRPr="00C15612">
        <w:rPr>
          <w:rFonts w:ascii="Arial" w:hAnsi="Arial" w:cs="Arial"/>
          <w:color w:val="000000"/>
          <w:sz w:val="20"/>
          <w:szCs w:val="20"/>
        </w:rPr>
        <w:t>tems such as checks, including blanks, returned, voided, and signature plates</w:t>
      </w:r>
    </w:p>
    <w:p w14:paraId="356F35BC" w14:textId="77777777" w:rsidR="00C15612" w:rsidRPr="00C15612" w:rsidRDefault="00C15612" w:rsidP="00C15612">
      <w:pPr>
        <w:autoSpaceDE w:val="0"/>
        <w:autoSpaceDN w:val="0"/>
        <w:adjustRightInd w:val="0"/>
        <w:rPr>
          <w:rFonts w:ascii="Arial" w:hAnsi="Arial" w:cs="Arial"/>
          <w:color w:val="000000"/>
          <w:sz w:val="20"/>
          <w:szCs w:val="20"/>
        </w:rPr>
      </w:pPr>
    </w:p>
    <w:p w14:paraId="3E2AE268" w14:textId="7000FB05" w:rsidR="00F60281" w:rsidRDefault="00F60281">
      <w:pPr>
        <w:rPr>
          <w:rFonts w:ascii="Arial" w:hAnsi="Arial" w:cs="Arial"/>
          <w:b/>
          <w:bCs/>
          <w:color w:val="000000"/>
          <w:sz w:val="20"/>
          <w:szCs w:val="20"/>
        </w:rPr>
      </w:pPr>
      <w:r>
        <w:rPr>
          <w:rFonts w:ascii="Arial" w:hAnsi="Arial" w:cs="Arial"/>
          <w:b/>
          <w:bCs/>
          <w:color w:val="000000"/>
          <w:sz w:val="20"/>
          <w:szCs w:val="20"/>
        </w:rPr>
        <w:br w:type="page"/>
      </w:r>
    </w:p>
    <w:p w14:paraId="66787D64" w14:textId="77777777" w:rsidR="00F60281" w:rsidRPr="00F60281" w:rsidRDefault="00F60281" w:rsidP="00F60281">
      <w:pPr>
        <w:keepLines/>
        <w:tabs>
          <w:tab w:val="left" w:pos="4680"/>
        </w:tabs>
        <w:autoSpaceDE w:val="0"/>
        <w:autoSpaceDN w:val="0"/>
        <w:adjustRightInd w:val="0"/>
        <w:rPr>
          <w:rFonts w:ascii="Arial" w:hAnsi="Arial" w:cs="Arial"/>
          <w:color w:val="000000"/>
          <w:sz w:val="20"/>
          <w:szCs w:val="20"/>
        </w:rPr>
      </w:pPr>
      <w:r w:rsidRPr="00F60281">
        <w:rPr>
          <w:rFonts w:ascii="Arial" w:hAnsi="Arial" w:cs="Arial"/>
          <w:color w:val="000000"/>
          <w:sz w:val="20"/>
          <w:szCs w:val="20"/>
        </w:rPr>
        <w:lastRenderedPageBreak/>
        <w:t>CONTROL ASSESSMENT QUESTIONS</w:t>
      </w:r>
    </w:p>
    <w:p w14:paraId="70AAE0A1" w14:textId="7C788004" w:rsidR="001364D4" w:rsidRPr="00F60281" w:rsidRDefault="00F60281" w:rsidP="00C81971">
      <w:pPr>
        <w:pStyle w:val="Heading2"/>
      </w:pPr>
      <w:bookmarkStart w:id="20" w:name="_Toc218240294"/>
      <w:r w:rsidRPr="00F60281">
        <w:t>Key Control Question: 3. Accounting Controls</w:t>
      </w:r>
      <w:bookmarkEnd w:id="20"/>
    </w:p>
    <w:p w14:paraId="317456C6" w14:textId="5731AC04" w:rsidR="00F60281" w:rsidRPr="00F60281" w:rsidRDefault="00F60281" w:rsidP="00F60281">
      <w:pPr>
        <w:autoSpaceDE w:val="0"/>
        <w:autoSpaceDN w:val="0"/>
        <w:adjustRightInd w:val="0"/>
        <w:rPr>
          <w:rFonts w:ascii="Arial" w:hAnsi="Arial" w:cs="Arial"/>
          <w:color w:val="000000"/>
          <w:sz w:val="20"/>
          <w:szCs w:val="20"/>
        </w:rPr>
      </w:pPr>
    </w:p>
    <w:p w14:paraId="4AAA401B" w14:textId="77777777" w:rsidR="00F60281" w:rsidRPr="00F60281" w:rsidRDefault="00F60281" w:rsidP="00F60281">
      <w:pPr>
        <w:autoSpaceDE w:val="0"/>
        <w:autoSpaceDN w:val="0"/>
        <w:adjustRightInd w:val="0"/>
        <w:rPr>
          <w:rFonts w:ascii="Arial" w:hAnsi="Arial" w:cs="Arial"/>
          <w:b/>
          <w:bCs/>
          <w:color w:val="000000"/>
          <w:sz w:val="20"/>
          <w:szCs w:val="20"/>
        </w:rPr>
      </w:pPr>
      <w:r w:rsidRPr="00F60281">
        <w:rPr>
          <w:rFonts w:ascii="Arial" w:hAnsi="Arial" w:cs="Arial"/>
          <w:b/>
          <w:bCs/>
          <w:color w:val="000000"/>
          <w:sz w:val="20"/>
          <w:szCs w:val="20"/>
        </w:rPr>
        <w:t>Objective:</w:t>
      </w:r>
    </w:p>
    <w:p w14:paraId="006A1D2F" w14:textId="77777777" w:rsidR="00F60281" w:rsidRPr="00F60281" w:rsidRDefault="00F60281" w:rsidP="00F60281">
      <w:pPr>
        <w:autoSpaceDE w:val="0"/>
        <w:autoSpaceDN w:val="0"/>
        <w:adjustRightInd w:val="0"/>
        <w:rPr>
          <w:rFonts w:ascii="Arial" w:hAnsi="Arial" w:cs="Arial"/>
          <w:color w:val="000000"/>
          <w:sz w:val="20"/>
          <w:szCs w:val="20"/>
        </w:rPr>
      </w:pPr>
      <w:r w:rsidRPr="00F60281">
        <w:rPr>
          <w:rFonts w:ascii="Arial" w:hAnsi="Arial" w:cs="Arial"/>
          <w:color w:val="000000"/>
          <w:sz w:val="20"/>
          <w:szCs w:val="20"/>
        </w:rPr>
        <w:t>Are there effective accounting controls to ensure payments are appropriately authorized before release; transactions are recorded timely, accurately and in the appropriate general ledger accounts; and timely reconciliations are performed between the ledger and bank accounts and between payments and deductions within the payroll process.</w:t>
      </w:r>
    </w:p>
    <w:p w14:paraId="01EE5198" w14:textId="77777777" w:rsidR="00F60281" w:rsidRPr="00F60281" w:rsidRDefault="00F60281" w:rsidP="00F60281">
      <w:pPr>
        <w:autoSpaceDE w:val="0"/>
        <w:autoSpaceDN w:val="0"/>
        <w:adjustRightInd w:val="0"/>
        <w:rPr>
          <w:rFonts w:ascii="Arial" w:hAnsi="Arial" w:cs="Arial"/>
          <w:color w:val="000000"/>
          <w:sz w:val="20"/>
          <w:szCs w:val="20"/>
        </w:rPr>
      </w:pPr>
    </w:p>
    <w:p w14:paraId="2EBCEC91" w14:textId="77777777" w:rsidR="00F60281" w:rsidRPr="00F60281" w:rsidRDefault="00F60281" w:rsidP="00F60281">
      <w:pPr>
        <w:autoSpaceDE w:val="0"/>
        <w:autoSpaceDN w:val="0"/>
        <w:adjustRightInd w:val="0"/>
        <w:rPr>
          <w:rFonts w:ascii="Arial" w:hAnsi="Arial" w:cs="Arial"/>
          <w:b/>
          <w:bCs/>
          <w:color w:val="000000"/>
          <w:sz w:val="20"/>
          <w:szCs w:val="20"/>
        </w:rPr>
      </w:pPr>
      <w:r w:rsidRPr="00F60281">
        <w:rPr>
          <w:rFonts w:ascii="Arial" w:hAnsi="Arial" w:cs="Arial"/>
          <w:b/>
          <w:bCs/>
          <w:color w:val="000000"/>
          <w:sz w:val="20"/>
          <w:szCs w:val="20"/>
        </w:rPr>
        <w:t>Risk/Exposure:</w:t>
      </w:r>
    </w:p>
    <w:p w14:paraId="27A102BD" w14:textId="5A2F24CA" w:rsidR="00F60281" w:rsidRDefault="00F60281" w:rsidP="00F60281">
      <w:pPr>
        <w:autoSpaceDE w:val="0"/>
        <w:autoSpaceDN w:val="0"/>
        <w:adjustRightInd w:val="0"/>
        <w:rPr>
          <w:rFonts w:ascii="Arial" w:hAnsi="Arial" w:cs="Arial"/>
          <w:color w:val="000000"/>
          <w:sz w:val="20"/>
          <w:szCs w:val="20"/>
        </w:rPr>
      </w:pPr>
      <w:r w:rsidRPr="00F60281">
        <w:rPr>
          <w:rFonts w:ascii="Arial" w:hAnsi="Arial" w:cs="Arial"/>
          <w:color w:val="000000"/>
          <w:sz w:val="20"/>
          <w:szCs w:val="20"/>
        </w:rPr>
        <w:t>Weak or inadequate controls to ensure accuracy within the payroll process could result in unauthorized payments/deductions; undetected omissions or errors; or fraudulent activities.</w:t>
      </w:r>
    </w:p>
    <w:p w14:paraId="5DA3364B" w14:textId="5966BE13" w:rsidR="00F60281" w:rsidRDefault="00F60281" w:rsidP="00F60281">
      <w:pPr>
        <w:autoSpaceDE w:val="0"/>
        <w:autoSpaceDN w:val="0"/>
        <w:adjustRightInd w:val="0"/>
        <w:rPr>
          <w:rFonts w:ascii="Arial" w:hAnsi="Arial" w:cs="Arial"/>
          <w:color w:val="000000"/>
          <w:sz w:val="20"/>
          <w:szCs w:val="20"/>
        </w:rPr>
      </w:pPr>
    </w:p>
    <w:p w14:paraId="3A434528" w14:textId="29511F25" w:rsidR="00F60281" w:rsidRDefault="00F60281">
      <w:pPr>
        <w:rPr>
          <w:rFonts w:ascii="Arial" w:hAnsi="Arial" w:cs="Arial"/>
          <w:color w:val="000000"/>
          <w:sz w:val="24"/>
          <w:szCs w:val="24"/>
        </w:rPr>
      </w:pPr>
      <w:r>
        <w:rPr>
          <w:rFonts w:ascii="Arial" w:hAnsi="Arial" w:cs="Arial"/>
          <w:color w:val="000000"/>
          <w:sz w:val="24"/>
          <w:szCs w:val="24"/>
        </w:rPr>
        <w:br w:type="page"/>
      </w:r>
    </w:p>
    <w:p w14:paraId="2197E0FC" w14:textId="77777777" w:rsidR="00F60281" w:rsidRPr="00F60281" w:rsidRDefault="00F60281" w:rsidP="00F60281">
      <w:pPr>
        <w:keepLines/>
        <w:tabs>
          <w:tab w:val="left" w:pos="4680"/>
        </w:tabs>
        <w:autoSpaceDE w:val="0"/>
        <w:autoSpaceDN w:val="0"/>
        <w:adjustRightInd w:val="0"/>
        <w:rPr>
          <w:rFonts w:ascii="Arial" w:hAnsi="Arial" w:cs="Arial"/>
          <w:color w:val="000000"/>
          <w:sz w:val="20"/>
          <w:szCs w:val="20"/>
        </w:rPr>
      </w:pPr>
      <w:r w:rsidRPr="00F60281">
        <w:rPr>
          <w:rFonts w:ascii="Arial" w:hAnsi="Arial" w:cs="Arial"/>
          <w:color w:val="000000"/>
          <w:sz w:val="20"/>
          <w:szCs w:val="20"/>
        </w:rPr>
        <w:lastRenderedPageBreak/>
        <w:t>CONTROL ASSESSMENT QUESTIONS</w:t>
      </w:r>
    </w:p>
    <w:p w14:paraId="5A9EEF00" w14:textId="35D4214D" w:rsidR="00F60281" w:rsidRPr="00F60281" w:rsidRDefault="00F60281" w:rsidP="00F60281">
      <w:pPr>
        <w:autoSpaceDE w:val="0"/>
        <w:autoSpaceDN w:val="0"/>
        <w:adjustRightInd w:val="0"/>
        <w:rPr>
          <w:rFonts w:ascii="Arial" w:hAnsi="Arial" w:cs="Arial"/>
          <w:color w:val="000000"/>
          <w:sz w:val="20"/>
          <w:szCs w:val="20"/>
        </w:rPr>
      </w:pPr>
      <w:r w:rsidRPr="00F60281">
        <w:rPr>
          <w:rFonts w:ascii="Arial" w:hAnsi="Arial" w:cs="Arial"/>
          <w:color w:val="000000"/>
          <w:sz w:val="20"/>
          <w:szCs w:val="20"/>
        </w:rPr>
        <w:t>Key Control Question: 3. Accounting Controls</w:t>
      </w:r>
    </w:p>
    <w:p w14:paraId="2824A9EE" w14:textId="260E4697" w:rsidR="00F60281" w:rsidRPr="00F60281" w:rsidRDefault="00F60281" w:rsidP="00C81971">
      <w:pPr>
        <w:pStyle w:val="Heading3"/>
      </w:pPr>
      <w:bookmarkStart w:id="21" w:name="_Toc218240295"/>
      <w:r w:rsidRPr="00F60281">
        <w:t>Primary Test:</w:t>
      </w:r>
      <w:r w:rsidRPr="00F60281">
        <w:rPr>
          <w:b/>
          <w:bCs/>
        </w:rPr>
        <w:t xml:space="preserve"> </w:t>
      </w:r>
      <w:r w:rsidRPr="00F60281">
        <w:t>Ledger Controls and Reconciliations (AC001.P)</w:t>
      </w:r>
      <w:bookmarkEnd w:id="21"/>
    </w:p>
    <w:p w14:paraId="2998B6AB" w14:textId="62A49449" w:rsidR="00F60281" w:rsidRPr="00F60281" w:rsidRDefault="00F60281" w:rsidP="00F60281">
      <w:pPr>
        <w:autoSpaceDE w:val="0"/>
        <w:autoSpaceDN w:val="0"/>
        <w:adjustRightInd w:val="0"/>
        <w:rPr>
          <w:rFonts w:ascii="Arial" w:hAnsi="Arial" w:cs="Arial"/>
          <w:color w:val="000000"/>
          <w:sz w:val="20"/>
          <w:szCs w:val="20"/>
        </w:rPr>
      </w:pPr>
    </w:p>
    <w:p w14:paraId="417D5C86" w14:textId="77777777" w:rsidR="00F60281" w:rsidRPr="00F60281" w:rsidRDefault="00F60281" w:rsidP="00F60281">
      <w:pPr>
        <w:autoSpaceDE w:val="0"/>
        <w:autoSpaceDN w:val="0"/>
        <w:adjustRightInd w:val="0"/>
        <w:rPr>
          <w:rFonts w:ascii="Arial" w:hAnsi="Arial" w:cs="Arial"/>
          <w:b/>
          <w:bCs/>
          <w:color w:val="000000"/>
          <w:sz w:val="20"/>
          <w:szCs w:val="20"/>
        </w:rPr>
      </w:pPr>
      <w:r w:rsidRPr="00F60281">
        <w:rPr>
          <w:rFonts w:ascii="Arial" w:hAnsi="Arial" w:cs="Arial"/>
          <w:b/>
          <w:bCs/>
          <w:color w:val="000000"/>
          <w:sz w:val="20"/>
          <w:szCs w:val="20"/>
        </w:rPr>
        <w:t>Objective:</w:t>
      </w:r>
    </w:p>
    <w:p w14:paraId="01535521" w14:textId="77777777" w:rsidR="00F60281" w:rsidRPr="00F60281" w:rsidRDefault="00F60281" w:rsidP="00F60281">
      <w:pPr>
        <w:autoSpaceDE w:val="0"/>
        <w:autoSpaceDN w:val="0"/>
        <w:adjustRightInd w:val="0"/>
        <w:rPr>
          <w:rFonts w:ascii="Arial" w:hAnsi="Arial" w:cs="Arial"/>
          <w:color w:val="000000"/>
          <w:sz w:val="20"/>
          <w:szCs w:val="20"/>
        </w:rPr>
      </w:pPr>
      <w:r w:rsidRPr="00F60281">
        <w:rPr>
          <w:rFonts w:ascii="Arial" w:hAnsi="Arial" w:cs="Arial"/>
          <w:color w:val="000000"/>
          <w:sz w:val="20"/>
          <w:szCs w:val="20"/>
        </w:rPr>
        <w:t>To ensure that payments are recorded timely and accurately in the financial records.</w:t>
      </w:r>
      <w:r w:rsidRPr="00F60281">
        <w:rPr>
          <w:rFonts w:ascii="Arial" w:hAnsi="Arial" w:cs="Arial"/>
          <w:color w:val="000000"/>
          <w:sz w:val="20"/>
          <w:szCs w:val="20"/>
        </w:rPr>
        <w:br/>
      </w:r>
      <w:r w:rsidRPr="00F60281">
        <w:rPr>
          <w:rFonts w:ascii="Arial" w:hAnsi="Arial" w:cs="Arial"/>
          <w:color w:val="000000"/>
          <w:sz w:val="20"/>
          <w:szCs w:val="20"/>
        </w:rPr>
        <w:br/>
        <w:t>Verify that effective controls are in place to ensure timely and accurate reconciliation between the payroll control totals, general ledger and associated bank accounts.</w:t>
      </w:r>
    </w:p>
    <w:p w14:paraId="74F57B4C" w14:textId="77777777" w:rsidR="00F60281" w:rsidRPr="00F60281" w:rsidRDefault="00F60281" w:rsidP="00F60281">
      <w:pPr>
        <w:autoSpaceDE w:val="0"/>
        <w:autoSpaceDN w:val="0"/>
        <w:adjustRightInd w:val="0"/>
        <w:rPr>
          <w:rFonts w:ascii="Arial" w:hAnsi="Arial" w:cs="Arial"/>
          <w:color w:val="000000"/>
          <w:sz w:val="20"/>
          <w:szCs w:val="20"/>
        </w:rPr>
      </w:pPr>
    </w:p>
    <w:p w14:paraId="0888082D" w14:textId="3B7B3307" w:rsidR="00F60281" w:rsidRPr="00F60281" w:rsidRDefault="00F60281" w:rsidP="00F60281">
      <w:pPr>
        <w:autoSpaceDE w:val="0"/>
        <w:autoSpaceDN w:val="0"/>
        <w:adjustRightInd w:val="0"/>
        <w:rPr>
          <w:rFonts w:ascii="Arial" w:hAnsi="Arial" w:cs="Arial"/>
          <w:color w:val="000000"/>
          <w:sz w:val="20"/>
          <w:szCs w:val="20"/>
        </w:rPr>
      </w:pPr>
      <w:r w:rsidRPr="00F60281">
        <w:rPr>
          <w:rFonts w:ascii="Arial" w:hAnsi="Arial" w:cs="Arial"/>
          <w:b/>
          <w:bCs/>
          <w:color w:val="000000"/>
          <w:sz w:val="20"/>
          <w:szCs w:val="20"/>
        </w:rPr>
        <w:t>Approach:</w:t>
      </w:r>
    </w:p>
    <w:p w14:paraId="3BB9F79C" w14:textId="1A0B0B92" w:rsidR="00F60281" w:rsidRDefault="00F60281" w:rsidP="00F60281">
      <w:pPr>
        <w:pStyle w:val="ListParagraph"/>
        <w:numPr>
          <w:ilvl w:val="0"/>
          <w:numId w:val="28"/>
        </w:numPr>
        <w:autoSpaceDE w:val="0"/>
        <w:autoSpaceDN w:val="0"/>
        <w:adjustRightInd w:val="0"/>
        <w:rPr>
          <w:rFonts w:ascii="Arial" w:hAnsi="Arial" w:cs="Arial"/>
          <w:color w:val="000000"/>
          <w:sz w:val="20"/>
          <w:szCs w:val="20"/>
        </w:rPr>
      </w:pPr>
      <w:r w:rsidRPr="00F60281">
        <w:rPr>
          <w:rFonts w:ascii="Arial" w:hAnsi="Arial" w:cs="Arial"/>
          <w:color w:val="000000"/>
          <w:sz w:val="20"/>
          <w:szCs w:val="20"/>
        </w:rPr>
        <w:t xml:space="preserve">Review feeder control reports for input from the payroll system to the ledger system for a period of one to three months, including a quarter-end. Suggested attributes: reconciliation performed timely and accurately; reconciliation properly approved; outstanding items </w:t>
      </w:r>
      <w:r w:rsidR="003050FE" w:rsidRPr="00F60281">
        <w:rPr>
          <w:rFonts w:ascii="Arial" w:hAnsi="Arial" w:cs="Arial"/>
          <w:color w:val="000000"/>
          <w:sz w:val="20"/>
          <w:szCs w:val="20"/>
        </w:rPr>
        <w:t>aged and</w:t>
      </w:r>
      <w:r w:rsidRPr="00F60281">
        <w:rPr>
          <w:rFonts w:ascii="Arial" w:hAnsi="Arial" w:cs="Arial"/>
          <w:color w:val="000000"/>
          <w:sz w:val="20"/>
          <w:szCs w:val="20"/>
        </w:rPr>
        <w:t xml:space="preserve"> reported and cleared timely.</w:t>
      </w:r>
      <w:r>
        <w:rPr>
          <w:rFonts w:ascii="Arial" w:hAnsi="Arial" w:cs="Arial"/>
          <w:color w:val="000000"/>
          <w:sz w:val="20"/>
          <w:szCs w:val="20"/>
        </w:rPr>
        <w:br/>
      </w:r>
    </w:p>
    <w:p w14:paraId="6E7D28A9" w14:textId="77777777" w:rsidR="00F60281" w:rsidRDefault="00F60281" w:rsidP="00F60281">
      <w:pPr>
        <w:pStyle w:val="ListParagraph"/>
        <w:numPr>
          <w:ilvl w:val="0"/>
          <w:numId w:val="28"/>
        </w:numPr>
        <w:autoSpaceDE w:val="0"/>
        <w:autoSpaceDN w:val="0"/>
        <w:adjustRightInd w:val="0"/>
        <w:rPr>
          <w:rFonts w:ascii="Arial" w:hAnsi="Arial" w:cs="Arial"/>
          <w:color w:val="000000"/>
          <w:sz w:val="20"/>
          <w:szCs w:val="20"/>
        </w:rPr>
      </w:pPr>
      <w:r w:rsidRPr="00F60281">
        <w:rPr>
          <w:rFonts w:ascii="Arial" w:hAnsi="Arial" w:cs="Arial"/>
          <w:color w:val="000000"/>
          <w:sz w:val="20"/>
          <w:szCs w:val="20"/>
        </w:rPr>
        <w:t>Account for manual entries.</w:t>
      </w:r>
      <w:r>
        <w:rPr>
          <w:rFonts w:ascii="Arial" w:hAnsi="Arial" w:cs="Arial"/>
          <w:color w:val="000000"/>
          <w:sz w:val="20"/>
          <w:szCs w:val="20"/>
        </w:rPr>
        <w:br/>
      </w:r>
    </w:p>
    <w:p w14:paraId="08C586CF" w14:textId="77777777" w:rsidR="00F60281" w:rsidRDefault="00F60281" w:rsidP="00F60281">
      <w:pPr>
        <w:pStyle w:val="ListParagraph"/>
        <w:numPr>
          <w:ilvl w:val="0"/>
          <w:numId w:val="28"/>
        </w:numPr>
        <w:autoSpaceDE w:val="0"/>
        <w:autoSpaceDN w:val="0"/>
        <w:adjustRightInd w:val="0"/>
        <w:rPr>
          <w:rFonts w:ascii="Arial" w:hAnsi="Arial" w:cs="Arial"/>
          <w:color w:val="000000"/>
          <w:sz w:val="20"/>
          <w:szCs w:val="20"/>
        </w:rPr>
      </w:pPr>
      <w:r w:rsidRPr="00F60281">
        <w:rPr>
          <w:rFonts w:ascii="Arial" w:hAnsi="Arial" w:cs="Arial"/>
          <w:color w:val="000000"/>
          <w:sz w:val="20"/>
          <w:szCs w:val="20"/>
        </w:rPr>
        <w:t>Determine the ledger accounts related to payroll transactions and payroll bank accounts.  Select a sample of accounts (including the primary payroll account, bank, control and clearing accounts, and one debit balance account) and check the reconciliations of those accounts for a period of one to three months, including a quarter-end. (Payroll control totals to ledger accounts to bank statement to CAATT (or alternative data)).  Suggested attributes: reconciliation performed timely, accurately and properly approved; outstanding items aged, reported, and cleared timely; payroll account funded timely and accurately.</w:t>
      </w:r>
      <w:r>
        <w:rPr>
          <w:rFonts w:ascii="Arial" w:hAnsi="Arial" w:cs="Arial"/>
          <w:color w:val="000000"/>
          <w:sz w:val="20"/>
          <w:szCs w:val="20"/>
        </w:rPr>
        <w:br/>
      </w:r>
    </w:p>
    <w:p w14:paraId="5ED9B060" w14:textId="12C79909" w:rsidR="00F60281" w:rsidRDefault="00F60281" w:rsidP="00F60281">
      <w:pPr>
        <w:pStyle w:val="ListParagraph"/>
        <w:numPr>
          <w:ilvl w:val="0"/>
          <w:numId w:val="28"/>
        </w:numPr>
        <w:autoSpaceDE w:val="0"/>
        <w:autoSpaceDN w:val="0"/>
        <w:adjustRightInd w:val="0"/>
        <w:rPr>
          <w:rFonts w:ascii="Arial" w:hAnsi="Arial" w:cs="Arial"/>
          <w:color w:val="000000"/>
          <w:sz w:val="20"/>
          <w:szCs w:val="20"/>
        </w:rPr>
      </w:pPr>
      <w:r w:rsidRPr="00F60281">
        <w:rPr>
          <w:rFonts w:ascii="Arial" w:hAnsi="Arial" w:cs="Arial"/>
          <w:color w:val="000000"/>
          <w:sz w:val="20"/>
          <w:szCs w:val="20"/>
        </w:rPr>
        <w:t>Select a sample of journal entries (minimum 10) for one quarter from those related to payroll activities (check payments, advances, etc.). Suggested attributes: entry made timely and accurately; entry properly approved; adequate supporting documentation.  (This is an accounting task; however, this test can be performed as a secondary test, if necessary).</w:t>
      </w:r>
      <w:r>
        <w:rPr>
          <w:rFonts w:ascii="Arial" w:hAnsi="Arial" w:cs="Arial"/>
          <w:color w:val="000000"/>
          <w:sz w:val="20"/>
          <w:szCs w:val="20"/>
        </w:rPr>
        <w:br/>
      </w:r>
      <w:r>
        <w:rPr>
          <w:rFonts w:ascii="Arial" w:hAnsi="Arial" w:cs="Arial"/>
          <w:color w:val="000000"/>
          <w:sz w:val="20"/>
          <w:szCs w:val="20"/>
        </w:rPr>
        <w:br/>
      </w:r>
      <w:r w:rsidRPr="00F60281">
        <w:rPr>
          <w:rFonts w:ascii="Arial" w:hAnsi="Arial" w:cs="Arial"/>
          <w:color w:val="000000"/>
          <w:sz w:val="20"/>
          <w:szCs w:val="20"/>
        </w:rPr>
        <w:t>Note:  If there has been a recent accounting audit, it may be possible to skip all or part of this test.</w:t>
      </w:r>
    </w:p>
    <w:p w14:paraId="0E46A57F" w14:textId="3A6C8B9F" w:rsidR="00F60281" w:rsidRDefault="00F60281" w:rsidP="00F60281">
      <w:pPr>
        <w:autoSpaceDE w:val="0"/>
        <w:autoSpaceDN w:val="0"/>
        <w:adjustRightInd w:val="0"/>
        <w:rPr>
          <w:rFonts w:ascii="Arial" w:hAnsi="Arial" w:cs="Arial"/>
          <w:color w:val="000000"/>
          <w:sz w:val="20"/>
          <w:szCs w:val="20"/>
        </w:rPr>
      </w:pPr>
    </w:p>
    <w:p w14:paraId="76CFC43B" w14:textId="397D1E21" w:rsidR="0019521A" w:rsidRDefault="0019521A">
      <w:pPr>
        <w:rPr>
          <w:rFonts w:ascii="Arial" w:hAnsi="Arial" w:cs="Arial"/>
          <w:color w:val="000000"/>
          <w:sz w:val="20"/>
          <w:szCs w:val="20"/>
        </w:rPr>
      </w:pPr>
      <w:r>
        <w:rPr>
          <w:rFonts w:ascii="Arial" w:hAnsi="Arial" w:cs="Arial"/>
          <w:color w:val="000000"/>
          <w:sz w:val="20"/>
          <w:szCs w:val="20"/>
        </w:rPr>
        <w:br w:type="page"/>
      </w:r>
    </w:p>
    <w:p w14:paraId="77E5F22B" w14:textId="77777777" w:rsidR="0019521A" w:rsidRPr="0019521A" w:rsidRDefault="0019521A" w:rsidP="0019521A">
      <w:pPr>
        <w:keepLines/>
        <w:tabs>
          <w:tab w:val="left" w:pos="4680"/>
        </w:tabs>
        <w:autoSpaceDE w:val="0"/>
        <w:autoSpaceDN w:val="0"/>
        <w:adjustRightInd w:val="0"/>
        <w:rPr>
          <w:rFonts w:ascii="Arial" w:hAnsi="Arial" w:cs="Arial"/>
          <w:color w:val="000000"/>
          <w:sz w:val="20"/>
          <w:szCs w:val="20"/>
        </w:rPr>
      </w:pPr>
      <w:r w:rsidRPr="0019521A">
        <w:rPr>
          <w:rFonts w:ascii="Arial" w:hAnsi="Arial" w:cs="Arial"/>
          <w:color w:val="000000"/>
          <w:sz w:val="20"/>
          <w:szCs w:val="20"/>
        </w:rPr>
        <w:lastRenderedPageBreak/>
        <w:t>CONTROL ASSESSMENT QUESTIONS</w:t>
      </w:r>
    </w:p>
    <w:p w14:paraId="4B885C93" w14:textId="0CB6CA80" w:rsidR="0019521A" w:rsidRPr="0019521A" w:rsidRDefault="0019521A" w:rsidP="0019521A">
      <w:pPr>
        <w:autoSpaceDE w:val="0"/>
        <w:autoSpaceDN w:val="0"/>
        <w:adjustRightInd w:val="0"/>
        <w:rPr>
          <w:rFonts w:ascii="Arial" w:hAnsi="Arial" w:cs="Arial"/>
          <w:color w:val="000000"/>
          <w:sz w:val="20"/>
          <w:szCs w:val="20"/>
        </w:rPr>
      </w:pPr>
      <w:r w:rsidRPr="0019521A">
        <w:rPr>
          <w:rFonts w:ascii="Arial" w:hAnsi="Arial" w:cs="Arial"/>
          <w:color w:val="000000"/>
          <w:sz w:val="20"/>
          <w:szCs w:val="20"/>
        </w:rPr>
        <w:t>Key Control Question: 3. Accounting Controls</w:t>
      </w:r>
    </w:p>
    <w:p w14:paraId="0FF9A970" w14:textId="5B835A74" w:rsidR="00F60281" w:rsidRPr="0019521A" w:rsidRDefault="0019521A" w:rsidP="00C81971">
      <w:pPr>
        <w:pStyle w:val="Heading3"/>
      </w:pPr>
      <w:bookmarkStart w:id="22" w:name="_Toc218240296"/>
      <w:r w:rsidRPr="0019521A">
        <w:t>Primary Test:</w:t>
      </w:r>
      <w:r w:rsidRPr="0019521A">
        <w:rPr>
          <w:b/>
          <w:bCs/>
        </w:rPr>
        <w:t xml:space="preserve"> </w:t>
      </w:r>
      <w:r w:rsidRPr="0019521A">
        <w:t>Payroll Accruals (AC002.P)</w:t>
      </w:r>
      <w:bookmarkEnd w:id="22"/>
    </w:p>
    <w:p w14:paraId="3E603294" w14:textId="0B813282" w:rsidR="0019521A" w:rsidRPr="0019521A" w:rsidRDefault="0019521A" w:rsidP="0019521A">
      <w:pPr>
        <w:autoSpaceDE w:val="0"/>
        <w:autoSpaceDN w:val="0"/>
        <w:adjustRightInd w:val="0"/>
        <w:rPr>
          <w:rFonts w:ascii="Arial" w:hAnsi="Arial" w:cs="Arial"/>
          <w:color w:val="000000"/>
          <w:sz w:val="20"/>
          <w:szCs w:val="20"/>
        </w:rPr>
      </w:pPr>
    </w:p>
    <w:p w14:paraId="590156C5" w14:textId="77777777" w:rsidR="0019521A" w:rsidRPr="0019521A" w:rsidRDefault="0019521A" w:rsidP="0019521A">
      <w:pPr>
        <w:autoSpaceDE w:val="0"/>
        <w:autoSpaceDN w:val="0"/>
        <w:adjustRightInd w:val="0"/>
        <w:rPr>
          <w:rFonts w:ascii="Arial" w:hAnsi="Arial" w:cs="Arial"/>
          <w:b/>
          <w:bCs/>
          <w:color w:val="000000"/>
          <w:sz w:val="20"/>
          <w:szCs w:val="20"/>
        </w:rPr>
      </w:pPr>
      <w:r w:rsidRPr="0019521A">
        <w:rPr>
          <w:rFonts w:ascii="Arial" w:hAnsi="Arial" w:cs="Arial"/>
          <w:b/>
          <w:bCs/>
          <w:color w:val="000000"/>
          <w:sz w:val="20"/>
          <w:szCs w:val="20"/>
        </w:rPr>
        <w:t>Objective:</w:t>
      </w:r>
    </w:p>
    <w:p w14:paraId="236A9EC2" w14:textId="76EDE9B8" w:rsidR="0019521A" w:rsidRPr="0019521A" w:rsidRDefault="0019521A" w:rsidP="0019521A">
      <w:pPr>
        <w:autoSpaceDE w:val="0"/>
        <w:autoSpaceDN w:val="0"/>
        <w:adjustRightInd w:val="0"/>
        <w:rPr>
          <w:rFonts w:ascii="Arial" w:hAnsi="Arial" w:cs="Arial"/>
          <w:color w:val="000000"/>
          <w:sz w:val="20"/>
          <w:szCs w:val="20"/>
        </w:rPr>
      </w:pPr>
      <w:r w:rsidRPr="0019521A">
        <w:rPr>
          <w:rFonts w:ascii="Arial" w:hAnsi="Arial" w:cs="Arial"/>
          <w:color w:val="000000"/>
          <w:sz w:val="20"/>
          <w:szCs w:val="20"/>
        </w:rPr>
        <w:t>Verify that effective controls are in place to ensure that payroll accruals are in accordance with generally accepted accounting principles and IBM practices.</w:t>
      </w:r>
    </w:p>
    <w:p w14:paraId="4C592E20" w14:textId="77777777" w:rsidR="0019521A" w:rsidRPr="0019521A" w:rsidRDefault="0019521A" w:rsidP="0019521A">
      <w:pPr>
        <w:autoSpaceDE w:val="0"/>
        <w:autoSpaceDN w:val="0"/>
        <w:adjustRightInd w:val="0"/>
        <w:rPr>
          <w:rFonts w:ascii="Arial" w:hAnsi="Arial" w:cs="Arial"/>
          <w:color w:val="000000"/>
          <w:sz w:val="20"/>
          <w:szCs w:val="20"/>
        </w:rPr>
      </w:pPr>
    </w:p>
    <w:p w14:paraId="144B5D91" w14:textId="77777777" w:rsidR="0019521A" w:rsidRPr="0019521A" w:rsidRDefault="0019521A" w:rsidP="0019521A">
      <w:pPr>
        <w:autoSpaceDE w:val="0"/>
        <w:autoSpaceDN w:val="0"/>
        <w:adjustRightInd w:val="0"/>
        <w:rPr>
          <w:rFonts w:ascii="Arial" w:hAnsi="Arial" w:cs="Arial"/>
          <w:b/>
          <w:bCs/>
          <w:color w:val="000000"/>
          <w:sz w:val="20"/>
          <w:szCs w:val="20"/>
        </w:rPr>
      </w:pPr>
      <w:r w:rsidRPr="0019521A">
        <w:rPr>
          <w:rFonts w:ascii="Arial" w:hAnsi="Arial" w:cs="Arial"/>
          <w:b/>
          <w:bCs/>
          <w:color w:val="000000"/>
          <w:sz w:val="20"/>
          <w:szCs w:val="20"/>
        </w:rPr>
        <w:t>Approach:</w:t>
      </w:r>
    </w:p>
    <w:p w14:paraId="0356BDE0" w14:textId="77777777" w:rsidR="0019521A" w:rsidRDefault="0019521A" w:rsidP="0019521A">
      <w:pPr>
        <w:autoSpaceDE w:val="0"/>
        <w:autoSpaceDN w:val="0"/>
        <w:adjustRightInd w:val="0"/>
        <w:rPr>
          <w:rFonts w:ascii="Arial" w:hAnsi="Arial" w:cs="Arial"/>
          <w:color w:val="000000"/>
          <w:sz w:val="20"/>
          <w:szCs w:val="20"/>
        </w:rPr>
      </w:pPr>
      <w:r w:rsidRPr="0019521A">
        <w:rPr>
          <w:rFonts w:ascii="Arial" w:hAnsi="Arial" w:cs="Arial"/>
          <w:color w:val="000000"/>
          <w:sz w:val="20"/>
          <w:szCs w:val="20"/>
        </w:rPr>
        <w:t>Select a sample of payroll accruals from the ledger. Focus on quarter-end, year-end activity, and high dollar transactions.</w:t>
      </w:r>
      <w:r w:rsidRPr="0019521A">
        <w:rPr>
          <w:rFonts w:ascii="Arial" w:hAnsi="Arial" w:cs="Arial"/>
          <w:color w:val="000000"/>
          <w:sz w:val="20"/>
          <w:szCs w:val="20"/>
        </w:rPr>
        <w:br/>
      </w:r>
      <w:r w:rsidRPr="0019521A">
        <w:rPr>
          <w:rFonts w:ascii="Arial" w:hAnsi="Arial" w:cs="Arial"/>
          <w:color w:val="000000"/>
          <w:sz w:val="20"/>
          <w:szCs w:val="20"/>
        </w:rPr>
        <w:br/>
        <w:t>Review all accruals in terms of:</w:t>
      </w:r>
    </w:p>
    <w:p w14:paraId="6607948F" w14:textId="77777777" w:rsidR="0019521A" w:rsidRDefault="0019521A" w:rsidP="0019521A">
      <w:pPr>
        <w:pStyle w:val="ListParagraph"/>
        <w:numPr>
          <w:ilvl w:val="0"/>
          <w:numId w:val="29"/>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19521A">
        <w:rPr>
          <w:rFonts w:ascii="Arial" w:hAnsi="Arial" w:cs="Arial"/>
          <w:color w:val="000000"/>
          <w:sz w:val="20"/>
          <w:szCs w:val="20"/>
        </w:rPr>
        <w:t>ufficient supporting documentation showing accruals are based on reasonable valuations</w:t>
      </w:r>
    </w:p>
    <w:p w14:paraId="4CDC8245" w14:textId="77777777" w:rsidR="0019521A" w:rsidRDefault="0019521A" w:rsidP="0019521A">
      <w:pPr>
        <w:pStyle w:val="ListParagraph"/>
        <w:numPr>
          <w:ilvl w:val="0"/>
          <w:numId w:val="29"/>
        </w:numPr>
        <w:autoSpaceDE w:val="0"/>
        <w:autoSpaceDN w:val="0"/>
        <w:adjustRightInd w:val="0"/>
        <w:rPr>
          <w:rFonts w:ascii="Arial" w:hAnsi="Arial" w:cs="Arial"/>
          <w:color w:val="000000"/>
          <w:sz w:val="20"/>
          <w:szCs w:val="20"/>
        </w:rPr>
      </w:pPr>
      <w:r>
        <w:rPr>
          <w:rFonts w:ascii="Arial" w:hAnsi="Arial" w:cs="Arial"/>
          <w:color w:val="000000"/>
          <w:sz w:val="20"/>
          <w:szCs w:val="20"/>
        </w:rPr>
        <w:t>M</w:t>
      </w:r>
      <w:r w:rsidRPr="0019521A">
        <w:rPr>
          <w:rFonts w:ascii="Arial" w:hAnsi="Arial" w:cs="Arial"/>
          <w:color w:val="000000"/>
          <w:sz w:val="20"/>
          <w:szCs w:val="20"/>
        </w:rPr>
        <w:t>anagement approval</w:t>
      </w:r>
    </w:p>
    <w:p w14:paraId="275E8FEE" w14:textId="77777777" w:rsidR="0019521A" w:rsidRDefault="0019521A" w:rsidP="0019521A">
      <w:pPr>
        <w:pStyle w:val="ListParagraph"/>
        <w:numPr>
          <w:ilvl w:val="0"/>
          <w:numId w:val="29"/>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19521A">
        <w:rPr>
          <w:rFonts w:ascii="Arial" w:hAnsi="Arial" w:cs="Arial"/>
          <w:color w:val="000000"/>
          <w:sz w:val="20"/>
          <w:szCs w:val="20"/>
        </w:rPr>
        <w:t>orrect methodology</w:t>
      </w:r>
    </w:p>
    <w:p w14:paraId="69B73F47" w14:textId="77777777" w:rsidR="0019521A" w:rsidRDefault="0019521A" w:rsidP="0019521A">
      <w:pPr>
        <w:pStyle w:val="ListParagraph"/>
        <w:numPr>
          <w:ilvl w:val="0"/>
          <w:numId w:val="29"/>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19521A">
        <w:rPr>
          <w:rFonts w:ascii="Arial" w:hAnsi="Arial" w:cs="Arial"/>
          <w:color w:val="000000"/>
          <w:sz w:val="20"/>
          <w:szCs w:val="20"/>
        </w:rPr>
        <w:t>imeliness</w:t>
      </w:r>
    </w:p>
    <w:p w14:paraId="767B576D" w14:textId="2A8021E3" w:rsidR="0019521A" w:rsidRPr="0019521A" w:rsidRDefault="0019521A" w:rsidP="0019521A">
      <w:pPr>
        <w:pStyle w:val="ListParagraph"/>
        <w:numPr>
          <w:ilvl w:val="0"/>
          <w:numId w:val="29"/>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19521A">
        <w:rPr>
          <w:rFonts w:ascii="Arial" w:hAnsi="Arial" w:cs="Arial"/>
          <w:color w:val="000000"/>
          <w:sz w:val="20"/>
          <w:szCs w:val="20"/>
        </w:rPr>
        <w:t>ppropriate reversal/usage in current year</w:t>
      </w:r>
      <w:r w:rsidRPr="0019521A">
        <w:rPr>
          <w:rFonts w:ascii="Arial" w:hAnsi="Arial" w:cs="Arial"/>
          <w:color w:val="000000"/>
          <w:sz w:val="20"/>
          <w:szCs w:val="20"/>
        </w:rPr>
        <w:br/>
      </w:r>
      <w:r w:rsidRPr="0019521A">
        <w:rPr>
          <w:rFonts w:ascii="Arial" w:hAnsi="Arial" w:cs="Arial"/>
          <w:color w:val="000000"/>
          <w:sz w:val="20"/>
          <w:szCs w:val="20"/>
        </w:rPr>
        <w:br/>
        <w:t>Note: Special attention should be given to accruals where resulting payments will be made to government authorities.</w:t>
      </w:r>
    </w:p>
    <w:p w14:paraId="01E6CD0E" w14:textId="0E55493D" w:rsidR="0019521A" w:rsidRDefault="0019521A" w:rsidP="0019521A">
      <w:pPr>
        <w:autoSpaceDE w:val="0"/>
        <w:autoSpaceDN w:val="0"/>
        <w:adjustRightInd w:val="0"/>
        <w:rPr>
          <w:rFonts w:ascii="Helv" w:hAnsi="Helv" w:cs="Helv"/>
          <w:color w:val="000000"/>
          <w:sz w:val="20"/>
          <w:szCs w:val="20"/>
        </w:rPr>
      </w:pPr>
    </w:p>
    <w:p w14:paraId="78E750A6" w14:textId="36E4BEA0" w:rsidR="00F2316F" w:rsidRDefault="00F2316F">
      <w:pPr>
        <w:rPr>
          <w:rFonts w:ascii="Arial" w:hAnsi="Arial" w:cs="Arial"/>
          <w:b/>
          <w:bCs/>
          <w:color w:val="000000"/>
          <w:sz w:val="20"/>
          <w:szCs w:val="20"/>
        </w:rPr>
      </w:pPr>
      <w:r>
        <w:rPr>
          <w:rFonts w:ascii="Arial" w:hAnsi="Arial" w:cs="Arial"/>
          <w:b/>
          <w:bCs/>
          <w:color w:val="000000"/>
          <w:sz w:val="20"/>
          <w:szCs w:val="20"/>
        </w:rPr>
        <w:br w:type="page"/>
      </w:r>
    </w:p>
    <w:p w14:paraId="2AE908B9" w14:textId="77777777" w:rsidR="00F2316F" w:rsidRPr="00F2316F" w:rsidRDefault="00F2316F" w:rsidP="00F2316F">
      <w:pPr>
        <w:keepLines/>
        <w:tabs>
          <w:tab w:val="left" w:pos="4680"/>
        </w:tabs>
        <w:autoSpaceDE w:val="0"/>
        <w:autoSpaceDN w:val="0"/>
        <w:adjustRightInd w:val="0"/>
        <w:rPr>
          <w:rFonts w:ascii="Arial" w:hAnsi="Arial" w:cs="Arial"/>
          <w:color w:val="000000"/>
          <w:sz w:val="20"/>
          <w:szCs w:val="20"/>
        </w:rPr>
      </w:pPr>
      <w:r w:rsidRPr="00F2316F">
        <w:rPr>
          <w:rFonts w:ascii="Arial" w:hAnsi="Arial" w:cs="Arial"/>
          <w:color w:val="000000"/>
          <w:sz w:val="20"/>
          <w:szCs w:val="20"/>
        </w:rPr>
        <w:lastRenderedPageBreak/>
        <w:t>CONTROL ASSESSMENT QUESTIONS</w:t>
      </w:r>
    </w:p>
    <w:p w14:paraId="0071DAF1" w14:textId="5931F8B1" w:rsidR="0019521A" w:rsidRPr="00F2316F" w:rsidRDefault="00F2316F" w:rsidP="00C81971">
      <w:pPr>
        <w:pStyle w:val="Heading2"/>
      </w:pPr>
      <w:bookmarkStart w:id="23" w:name="_Toc218240297"/>
      <w:r w:rsidRPr="00F2316F">
        <w:t>Key Control Question: 4. Acquired Employees - Post Integration</w:t>
      </w:r>
      <w:bookmarkEnd w:id="23"/>
    </w:p>
    <w:p w14:paraId="51D07CDF" w14:textId="46536083" w:rsidR="00F2316F" w:rsidRPr="00F2316F" w:rsidRDefault="00F2316F" w:rsidP="00F2316F">
      <w:pPr>
        <w:autoSpaceDE w:val="0"/>
        <w:autoSpaceDN w:val="0"/>
        <w:adjustRightInd w:val="0"/>
        <w:rPr>
          <w:rFonts w:ascii="Arial" w:hAnsi="Arial" w:cs="Arial"/>
          <w:color w:val="000000"/>
          <w:sz w:val="20"/>
          <w:szCs w:val="20"/>
        </w:rPr>
      </w:pPr>
    </w:p>
    <w:p w14:paraId="73882216"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Objective:</w:t>
      </w:r>
    </w:p>
    <w:p w14:paraId="48909350" w14:textId="77777777"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To ensure that employees that have been acquired by IBM in an acquisition and have completed the integration process, are aware of and in compliance with IBM corporate policies and processes regarding Payroll.</w:t>
      </w:r>
    </w:p>
    <w:p w14:paraId="6D703E80" w14:textId="77777777" w:rsidR="00F2316F" w:rsidRPr="00F2316F" w:rsidRDefault="00F2316F" w:rsidP="00F2316F">
      <w:pPr>
        <w:autoSpaceDE w:val="0"/>
        <w:autoSpaceDN w:val="0"/>
        <w:adjustRightInd w:val="0"/>
        <w:rPr>
          <w:rFonts w:ascii="Arial" w:hAnsi="Arial" w:cs="Arial"/>
          <w:color w:val="000000"/>
          <w:sz w:val="20"/>
          <w:szCs w:val="20"/>
        </w:rPr>
      </w:pPr>
    </w:p>
    <w:p w14:paraId="061A978F"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Risk/Exposure:</w:t>
      </w:r>
    </w:p>
    <w:p w14:paraId="07AA51D8" w14:textId="74E4E65A"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Employees bypassing the process could result in incorrect and inaccurate payments.</w:t>
      </w:r>
    </w:p>
    <w:p w14:paraId="0C6607AE" w14:textId="414150CA" w:rsidR="00F2316F" w:rsidRPr="00F2316F" w:rsidRDefault="00F2316F" w:rsidP="00F2316F">
      <w:pPr>
        <w:autoSpaceDE w:val="0"/>
        <w:autoSpaceDN w:val="0"/>
        <w:adjustRightInd w:val="0"/>
        <w:rPr>
          <w:rFonts w:ascii="Arial" w:hAnsi="Arial" w:cs="Arial"/>
          <w:color w:val="000000"/>
          <w:sz w:val="20"/>
          <w:szCs w:val="20"/>
        </w:rPr>
      </w:pPr>
    </w:p>
    <w:p w14:paraId="01C5202A" w14:textId="4053A220" w:rsidR="00F2316F" w:rsidRDefault="00F2316F">
      <w:pPr>
        <w:rPr>
          <w:rFonts w:ascii="Arial" w:hAnsi="Arial" w:cs="Arial"/>
          <w:b/>
          <w:bCs/>
          <w:color w:val="000000"/>
          <w:sz w:val="20"/>
          <w:szCs w:val="20"/>
        </w:rPr>
      </w:pPr>
      <w:r>
        <w:rPr>
          <w:rFonts w:ascii="Arial" w:hAnsi="Arial" w:cs="Arial"/>
          <w:b/>
          <w:bCs/>
          <w:color w:val="000000"/>
          <w:sz w:val="20"/>
          <w:szCs w:val="20"/>
        </w:rPr>
        <w:br w:type="page"/>
      </w:r>
    </w:p>
    <w:p w14:paraId="2F469303" w14:textId="77777777" w:rsidR="00F2316F" w:rsidRPr="00F2316F" w:rsidRDefault="00F2316F" w:rsidP="00F2316F">
      <w:pPr>
        <w:keepLines/>
        <w:tabs>
          <w:tab w:val="left" w:pos="4680"/>
        </w:tabs>
        <w:autoSpaceDE w:val="0"/>
        <w:autoSpaceDN w:val="0"/>
        <w:adjustRightInd w:val="0"/>
        <w:rPr>
          <w:rFonts w:ascii="Arial" w:hAnsi="Arial" w:cs="Arial"/>
          <w:color w:val="000000"/>
          <w:sz w:val="20"/>
          <w:szCs w:val="20"/>
        </w:rPr>
      </w:pPr>
      <w:r w:rsidRPr="00F2316F">
        <w:rPr>
          <w:rFonts w:ascii="Arial" w:hAnsi="Arial" w:cs="Arial"/>
          <w:color w:val="000000"/>
          <w:sz w:val="20"/>
          <w:szCs w:val="20"/>
        </w:rPr>
        <w:lastRenderedPageBreak/>
        <w:t>CONTROL ASSESSMENT QUESTIONS</w:t>
      </w:r>
    </w:p>
    <w:p w14:paraId="4182B2F4" w14:textId="6D1E955C"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Key Control Question: 4. Acquired Employees - Post Integration</w:t>
      </w:r>
    </w:p>
    <w:p w14:paraId="637F8CB9" w14:textId="4954DC50" w:rsidR="00F2316F" w:rsidRPr="00F2316F" w:rsidRDefault="00F2316F" w:rsidP="00C81971">
      <w:pPr>
        <w:pStyle w:val="Heading3"/>
      </w:pPr>
      <w:bookmarkStart w:id="24" w:name="_Toc218240298"/>
      <w:r w:rsidRPr="00F2316F">
        <w:t>Primary Test: Acquired Employees - Post Integration (AE001.P)</w:t>
      </w:r>
      <w:bookmarkEnd w:id="24"/>
    </w:p>
    <w:p w14:paraId="2AEBAF29" w14:textId="2EAB757D" w:rsidR="00F2316F" w:rsidRPr="00F2316F" w:rsidRDefault="00F2316F" w:rsidP="00F2316F">
      <w:pPr>
        <w:autoSpaceDE w:val="0"/>
        <w:autoSpaceDN w:val="0"/>
        <w:adjustRightInd w:val="0"/>
        <w:rPr>
          <w:rFonts w:ascii="Arial" w:hAnsi="Arial" w:cs="Arial"/>
          <w:color w:val="000000"/>
          <w:sz w:val="20"/>
          <w:szCs w:val="20"/>
        </w:rPr>
      </w:pPr>
    </w:p>
    <w:p w14:paraId="046AAC12"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Objective:</w:t>
      </w:r>
    </w:p>
    <w:p w14:paraId="0B57E82A" w14:textId="77777777"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To ensure that employees that have been acquired by IBM in an acquisition and have completed the integration process, are aware of and in compliance with IBM corporate policies and processes regarding Payroll.</w:t>
      </w:r>
    </w:p>
    <w:p w14:paraId="46723A85" w14:textId="77777777" w:rsidR="00F2316F" w:rsidRPr="00F2316F" w:rsidRDefault="00F2316F" w:rsidP="00F2316F">
      <w:pPr>
        <w:autoSpaceDE w:val="0"/>
        <w:autoSpaceDN w:val="0"/>
        <w:adjustRightInd w:val="0"/>
        <w:rPr>
          <w:rFonts w:ascii="Arial" w:hAnsi="Arial" w:cs="Arial"/>
          <w:color w:val="000000"/>
          <w:sz w:val="20"/>
          <w:szCs w:val="20"/>
        </w:rPr>
      </w:pPr>
    </w:p>
    <w:p w14:paraId="273BE10D"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Approach:</w:t>
      </w:r>
    </w:p>
    <w:p w14:paraId="1B73363E" w14:textId="77777777" w:rsid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For all cases, ask for information in the IDR on any acquisition that was fully integrated during the audit period in scope:</w:t>
      </w:r>
    </w:p>
    <w:p w14:paraId="1BFD5E94" w14:textId="77777777" w:rsidR="00F2316F" w:rsidRDefault="00F2316F" w:rsidP="00F2316F">
      <w:pPr>
        <w:autoSpaceDE w:val="0"/>
        <w:autoSpaceDN w:val="0"/>
        <w:adjustRightInd w:val="0"/>
        <w:rPr>
          <w:rFonts w:ascii="Arial" w:hAnsi="Arial" w:cs="Arial"/>
          <w:color w:val="000000"/>
          <w:sz w:val="20"/>
          <w:szCs w:val="20"/>
        </w:rPr>
      </w:pPr>
    </w:p>
    <w:p w14:paraId="44D3FBF9" w14:textId="77777777" w:rsidR="00F2316F" w:rsidRDefault="00F2316F" w:rsidP="00F2316F">
      <w:pPr>
        <w:pStyle w:val="ListParagraph"/>
        <w:numPr>
          <w:ilvl w:val="0"/>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If there has been an acquisition(s)</w:t>
      </w:r>
      <w:r>
        <w:rPr>
          <w:rFonts w:ascii="Arial" w:hAnsi="Arial" w:cs="Arial"/>
          <w:color w:val="000000"/>
          <w:sz w:val="20"/>
          <w:szCs w:val="20"/>
        </w:rPr>
        <w:t>:</w:t>
      </w:r>
    </w:p>
    <w:p w14:paraId="78C62E5C" w14:textId="77777777" w:rsidR="00F2316F" w:rsidRDefault="00F2316F" w:rsidP="00F2316F">
      <w:pPr>
        <w:pStyle w:val="ListParagraph"/>
        <w:numPr>
          <w:ilvl w:val="1"/>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 xml:space="preserve">Request information on the timeline and integration status of the acquisition (note: in the US, there are going to be </w:t>
      </w:r>
      <w:proofErr w:type="gramStart"/>
      <w:r w:rsidRPr="00F2316F">
        <w:rPr>
          <w:rFonts w:ascii="Arial" w:hAnsi="Arial" w:cs="Arial"/>
          <w:color w:val="000000"/>
          <w:sz w:val="20"/>
          <w:szCs w:val="20"/>
        </w:rPr>
        <w:t>a number of</w:t>
      </w:r>
      <w:proofErr w:type="gramEnd"/>
      <w:r w:rsidRPr="00F2316F">
        <w:rPr>
          <w:rFonts w:ascii="Arial" w:hAnsi="Arial" w:cs="Arial"/>
          <w:color w:val="000000"/>
          <w:sz w:val="20"/>
          <w:szCs w:val="20"/>
        </w:rPr>
        <w:t xml:space="preserve"> </w:t>
      </w:r>
      <w:proofErr w:type="gramStart"/>
      <w:r w:rsidRPr="00F2316F">
        <w:rPr>
          <w:rFonts w:ascii="Arial" w:hAnsi="Arial" w:cs="Arial"/>
          <w:color w:val="000000"/>
          <w:sz w:val="20"/>
          <w:szCs w:val="20"/>
        </w:rPr>
        <w:t>acquisitions</w:t>
      </w:r>
      <w:proofErr w:type="gramEnd"/>
      <w:r w:rsidRPr="00F2316F">
        <w:rPr>
          <w:rFonts w:ascii="Arial" w:hAnsi="Arial" w:cs="Arial"/>
          <w:color w:val="000000"/>
          <w:sz w:val="20"/>
          <w:szCs w:val="20"/>
        </w:rPr>
        <w:t xml:space="preserve"> and they are going to be at various stages of integration)</w:t>
      </w:r>
    </w:p>
    <w:p w14:paraId="2D5FAA25" w14:textId="2309DF4F" w:rsidR="00F2316F" w:rsidRDefault="00F2316F" w:rsidP="00F2316F">
      <w:pPr>
        <w:pStyle w:val="ListParagraph"/>
        <w:numPr>
          <w:ilvl w:val="1"/>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 xml:space="preserve">Ask for a </w:t>
      </w:r>
      <w:proofErr w:type="gramStart"/>
      <w:r w:rsidRPr="00F2316F">
        <w:rPr>
          <w:rFonts w:ascii="Arial" w:hAnsi="Arial" w:cs="Arial"/>
          <w:color w:val="000000"/>
          <w:sz w:val="20"/>
          <w:szCs w:val="20"/>
        </w:rPr>
        <w:t>listing</w:t>
      </w:r>
      <w:proofErr w:type="gramEnd"/>
      <w:r w:rsidRPr="00F2316F">
        <w:rPr>
          <w:rFonts w:ascii="Arial" w:hAnsi="Arial" w:cs="Arial"/>
          <w:color w:val="000000"/>
          <w:sz w:val="20"/>
          <w:szCs w:val="20"/>
        </w:rPr>
        <w:t xml:space="preserve"> of the acquired employees including IBM </w:t>
      </w:r>
      <w:r w:rsidR="001A47CB">
        <w:rPr>
          <w:rFonts w:ascii="Arial" w:hAnsi="Arial" w:cs="Arial"/>
          <w:color w:val="000000"/>
          <w:sz w:val="20"/>
          <w:szCs w:val="20"/>
        </w:rPr>
        <w:t>Talent IDs</w:t>
      </w:r>
      <w:r w:rsidRPr="00F2316F">
        <w:rPr>
          <w:rFonts w:ascii="Arial" w:hAnsi="Arial" w:cs="Arial"/>
          <w:color w:val="000000"/>
          <w:sz w:val="20"/>
          <w:szCs w:val="20"/>
        </w:rPr>
        <w:t xml:space="preserve"> and level (non-managers, managers, executives)</w:t>
      </w:r>
      <w:r>
        <w:rPr>
          <w:rFonts w:ascii="Arial" w:hAnsi="Arial" w:cs="Arial"/>
          <w:color w:val="000000"/>
          <w:sz w:val="20"/>
          <w:szCs w:val="20"/>
        </w:rPr>
        <w:br/>
      </w:r>
    </w:p>
    <w:p w14:paraId="0FE4B028" w14:textId="77777777" w:rsidR="00F2316F" w:rsidRDefault="00F2316F" w:rsidP="00F2316F">
      <w:pPr>
        <w:pStyle w:val="ListParagraph"/>
        <w:numPr>
          <w:ilvl w:val="0"/>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To process payroll, which application and service provider are used?  If different from the applications and service providers already used by IBM, how does management obtain assurance that the payroll is properly and promptly processed?  At what point was the payroll for acquired employees (including managers and executives) to be migrated to applications and service providers already used by IBM?  Did this change occur when required?</w:t>
      </w:r>
    </w:p>
    <w:p w14:paraId="5EF34127" w14:textId="77777777" w:rsidR="00F2316F" w:rsidRDefault="00F2316F" w:rsidP="00F2316F">
      <w:pPr>
        <w:pStyle w:val="ListParagraph"/>
        <w:numPr>
          <w:ilvl w:val="1"/>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Look for timely processing of separations</w:t>
      </w:r>
    </w:p>
    <w:p w14:paraId="03887664" w14:textId="77777777" w:rsidR="00F2316F" w:rsidRDefault="00F2316F" w:rsidP="00F2316F">
      <w:pPr>
        <w:pStyle w:val="ListParagraph"/>
        <w:numPr>
          <w:ilvl w:val="1"/>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If employee data was migrated to applications for processing, was all data properly migrated?</w:t>
      </w:r>
    </w:p>
    <w:p w14:paraId="705F4540" w14:textId="77777777" w:rsidR="00F2316F" w:rsidRDefault="00F2316F" w:rsidP="00F2316F">
      <w:pPr>
        <w:pStyle w:val="ListParagraph"/>
        <w:numPr>
          <w:ilvl w:val="1"/>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Was the information submitted by managers (including executives) new to IBM processed by payroll in a timely manner?</w:t>
      </w:r>
    </w:p>
    <w:p w14:paraId="02C6FBBB" w14:textId="55D4610F" w:rsidR="00F2316F" w:rsidRPr="00F2316F" w:rsidRDefault="00F2316F" w:rsidP="00F2316F">
      <w:pPr>
        <w:pStyle w:val="ListParagraph"/>
        <w:numPr>
          <w:ilvl w:val="1"/>
          <w:numId w:val="30"/>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 xml:space="preserve">Look for unusual claims and payments.  To the extent that any of these are associated with employees, managers, or executives new to IBM </w:t>
      </w:r>
      <w:proofErr w:type="gramStart"/>
      <w:r w:rsidRPr="00F2316F">
        <w:rPr>
          <w:rFonts w:ascii="Arial" w:hAnsi="Arial" w:cs="Arial"/>
          <w:color w:val="000000"/>
          <w:sz w:val="20"/>
          <w:szCs w:val="20"/>
        </w:rPr>
        <w:t>as a result of</w:t>
      </w:r>
      <w:proofErr w:type="gramEnd"/>
      <w:r w:rsidRPr="00F2316F">
        <w:rPr>
          <w:rFonts w:ascii="Arial" w:hAnsi="Arial" w:cs="Arial"/>
          <w:color w:val="000000"/>
          <w:sz w:val="20"/>
          <w:szCs w:val="20"/>
        </w:rPr>
        <w:t xml:space="preserve"> acquisitions, </w:t>
      </w:r>
      <w:proofErr w:type="gramStart"/>
      <w:r w:rsidRPr="00F2316F">
        <w:rPr>
          <w:rFonts w:ascii="Arial" w:hAnsi="Arial" w:cs="Arial"/>
          <w:color w:val="000000"/>
          <w:sz w:val="20"/>
          <w:szCs w:val="20"/>
        </w:rPr>
        <w:t>include</w:t>
      </w:r>
      <w:proofErr w:type="gramEnd"/>
      <w:r w:rsidRPr="00F2316F">
        <w:rPr>
          <w:rFonts w:ascii="Arial" w:hAnsi="Arial" w:cs="Arial"/>
          <w:color w:val="000000"/>
          <w:sz w:val="20"/>
          <w:szCs w:val="20"/>
        </w:rPr>
        <w:t xml:space="preserve"> in samples for testing.</w:t>
      </w:r>
      <w:r>
        <w:rPr>
          <w:rFonts w:ascii="Arial" w:hAnsi="Arial" w:cs="Arial"/>
          <w:color w:val="000000"/>
          <w:sz w:val="20"/>
          <w:szCs w:val="20"/>
        </w:rPr>
        <w:br/>
      </w:r>
      <w:r>
        <w:rPr>
          <w:rFonts w:ascii="Arial" w:hAnsi="Arial" w:cs="Arial"/>
          <w:color w:val="000000"/>
          <w:sz w:val="20"/>
          <w:szCs w:val="20"/>
        </w:rPr>
        <w:br/>
      </w:r>
      <w:r w:rsidRPr="00F2316F">
        <w:rPr>
          <w:rFonts w:ascii="Arial" w:hAnsi="Arial" w:cs="Arial"/>
          <w:color w:val="000000"/>
          <w:sz w:val="20"/>
          <w:szCs w:val="20"/>
        </w:rPr>
        <w:t>NOTE: Unless notified by Legal of a different treatment due to compliance issues or special arrangements, acquired employees are to be included in the universe that is being audited.  In addition, if the payroll process for the acquired entity is still in use, the audit team will need to understand that process and test it as it would the standard IBM process.</w:t>
      </w:r>
    </w:p>
    <w:p w14:paraId="6079C2FC" w14:textId="3A3A38A8" w:rsidR="00F2316F" w:rsidRPr="00F2316F" w:rsidRDefault="00F2316F" w:rsidP="00F2316F">
      <w:pPr>
        <w:autoSpaceDE w:val="0"/>
        <w:autoSpaceDN w:val="0"/>
        <w:adjustRightInd w:val="0"/>
        <w:rPr>
          <w:rFonts w:ascii="Arial" w:hAnsi="Arial" w:cs="Arial"/>
          <w:color w:val="000000"/>
          <w:sz w:val="20"/>
          <w:szCs w:val="20"/>
        </w:rPr>
      </w:pPr>
    </w:p>
    <w:p w14:paraId="669C4937" w14:textId="078C89A1" w:rsidR="00F2316F" w:rsidRDefault="00F2316F">
      <w:pPr>
        <w:rPr>
          <w:rFonts w:ascii="Arial" w:hAnsi="Arial" w:cs="Arial"/>
          <w:color w:val="000000"/>
          <w:sz w:val="20"/>
          <w:szCs w:val="20"/>
        </w:rPr>
      </w:pPr>
      <w:r>
        <w:rPr>
          <w:rFonts w:ascii="Arial" w:hAnsi="Arial" w:cs="Arial"/>
          <w:color w:val="000000"/>
          <w:sz w:val="20"/>
          <w:szCs w:val="20"/>
        </w:rPr>
        <w:br w:type="page"/>
      </w:r>
    </w:p>
    <w:p w14:paraId="55F65B2B" w14:textId="77777777" w:rsidR="00F2316F" w:rsidRPr="00F2316F" w:rsidRDefault="00F2316F" w:rsidP="00F2316F">
      <w:pPr>
        <w:keepLines/>
        <w:tabs>
          <w:tab w:val="left" w:pos="4680"/>
        </w:tabs>
        <w:autoSpaceDE w:val="0"/>
        <w:autoSpaceDN w:val="0"/>
        <w:adjustRightInd w:val="0"/>
        <w:rPr>
          <w:rFonts w:ascii="Arial" w:hAnsi="Arial" w:cs="Arial"/>
          <w:color w:val="000000"/>
          <w:sz w:val="20"/>
          <w:szCs w:val="20"/>
        </w:rPr>
      </w:pPr>
      <w:r w:rsidRPr="00F2316F">
        <w:rPr>
          <w:rFonts w:ascii="Arial" w:hAnsi="Arial" w:cs="Arial"/>
          <w:color w:val="000000"/>
          <w:sz w:val="20"/>
          <w:szCs w:val="20"/>
        </w:rPr>
        <w:lastRenderedPageBreak/>
        <w:t>CONTROL ASSESSMENT QUESTIONS</w:t>
      </w:r>
    </w:p>
    <w:p w14:paraId="3588A388" w14:textId="5794C67F" w:rsidR="00F2316F" w:rsidRPr="00F2316F" w:rsidRDefault="00F2316F" w:rsidP="00C81971">
      <w:pPr>
        <w:pStyle w:val="Heading2"/>
      </w:pPr>
      <w:bookmarkStart w:id="25" w:name="_Toc218240299"/>
      <w:r w:rsidRPr="00F2316F">
        <w:t>Key Control Question: 5. Business Continuity Planning</w:t>
      </w:r>
      <w:bookmarkEnd w:id="25"/>
    </w:p>
    <w:p w14:paraId="68E29C19" w14:textId="588B5DCC" w:rsidR="00F2316F" w:rsidRPr="00F2316F" w:rsidRDefault="00F2316F" w:rsidP="00F2316F">
      <w:pPr>
        <w:autoSpaceDE w:val="0"/>
        <w:autoSpaceDN w:val="0"/>
        <w:adjustRightInd w:val="0"/>
        <w:rPr>
          <w:rFonts w:ascii="Arial" w:hAnsi="Arial" w:cs="Arial"/>
          <w:color w:val="000000"/>
          <w:sz w:val="20"/>
          <w:szCs w:val="20"/>
        </w:rPr>
      </w:pPr>
    </w:p>
    <w:p w14:paraId="3896C29B"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Objective:</w:t>
      </w:r>
    </w:p>
    <w:p w14:paraId="0AB484B6" w14:textId="77777777"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4A53E9C5" w14:textId="77777777" w:rsidR="00F2316F" w:rsidRPr="00F2316F" w:rsidRDefault="00F2316F" w:rsidP="00F2316F">
      <w:pPr>
        <w:autoSpaceDE w:val="0"/>
        <w:autoSpaceDN w:val="0"/>
        <w:adjustRightInd w:val="0"/>
        <w:rPr>
          <w:rFonts w:ascii="Arial" w:hAnsi="Arial" w:cs="Arial"/>
          <w:color w:val="000000"/>
          <w:sz w:val="20"/>
          <w:szCs w:val="20"/>
        </w:rPr>
      </w:pPr>
    </w:p>
    <w:p w14:paraId="103C187D"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Risk/Exposure:</w:t>
      </w:r>
    </w:p>
    <w:p w14:paraId="759A3878" w14:textId="357CB71C"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Any material disruption of business operations due to natural or man-made disasters can lead to significant financial loss not only IBM but potentially also for IBM's customers.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0C8988D0" w14:textId="13524CA9" w:rsidR="00F2316F" w:rsidRPr="00F2316F" w:rsidRDefault="00F2316F" w:rsidP="00F2316F">
      <w:pPr>
        <w:autoSpaceDE w:val="0"/>
        <w:autoSpaceDN w:val="0"/>
        <w:adjustRightInd w:val="0"/>
        <w:rPr>
          <w:rFonts w:ascii="Arial" w:hAnsi="Arial" w:cs="Arial"/>
          <w:color w:val="000000"/>
          <w:sz w:val="20"/>
          <w:szCs w:val="20"/>
        </w:rPr>
      </w:pPr>
    </w:p>
    <w:p w14:paraId="5753B29B" w14:textId="5123E6DB" w:rsidR="00F2316F" w:rsidRDefault="00F2316F">
      <w:pPr>
        <w:rPr>
          <w:rFonts w:ascii="Arial" w:hAnsi="Arial" w:cs="Arial"/>
          <w:color w:val="000000"/>
          <w:sz w:val="20"/>
          <w:szCs w:val="20"/>
        </w:rPr>
      </w:pPr>
      <w:r>
        <w:rPr>
          <w:rFonts w:ascii="Arial" w:hAnsi="Arial" w:cs="Arial"/>
          <w:color w:val="000000"/>
          <w:sz w:val="20"/>
          <w:szCs w:val="20"/>
        </w:rPr>
        <w:br w:type="page"/>
      </w:r>
    </w:p>
    <w:p w14:paraId="11CDD2D5" w14:textId="77777777" w:rsidR="00F2316F" w:rsidRPr="00F2316F" w:rsidRDefault="00F2316F" w:rsidP="00F2316F">
      <w:pPr>
        <w:keepLines/>
        <w:tabs>
          <w:tab w:val="left" w:pos="4680"/>
        </w:tabs>
        <w:autoSpaceDE w:val="0"/>
        <w:autoSpaceDN w:val="0"/>
        <w:adjustRightInd w:val="0"/>
        <w:rPr>
          <w:rFonts w:ascii="Arial" w:hAnsi="Arial" w:cs="Arial"/>
          <w:color w:val="000000"/>
          <w:sz w:val="20"/>
          <w:szCs w:val="20"/>
        </w:rPr>
      </w:pPr>
      <w:r w:rsidRPr="00F2316F">
        <w:rPr>
          <w:rFonts w:ascii="Arial" w:hAnsi="Arial" w:cs="Arial"/>
          <w:color w:val="000000"/>
          <w:sz w:val="20"/>
          <w:szCs w:val="20"/>
        </w:rPr>
        <w:lastRenderedPageBreak/>
        <w:t>CONTROL ASSESSMENT QUESTIONS</w:t>
      </w:r>
    </w:p>
    <w:p w14:paraId="201DFE96" w14:textId="018FE363"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Key Control Question: 5. Business Continuity Planning</w:t>
      </w:r>
    </w:p>
    <w:p w14:paraId="695C3799" w14:textId="0812FA00" w:rsidR="00F2316F" w:rsidRPr="00F2316F" w:rsidRDefault="00F2316F" w:rsidP="00C81971">
      <w:pPr>
        <w:pStyle w:val="Heading3"/>
      </w:pPr>
      <w:bookmarkStart w:id="26" w:name="_Toc218240300"/>
      <w:r w:rsidRPr="00F2316F">
        <w:t>Secondary Test: Business Continuity Planning (BC001.S)</w:t>
      </w:r>
      <w:bookmarkEnd w:id="26"/>
    </w:p>
    <w:p w14:paraId="43C74718" w14:textId="4EFF38FD" w:rsidR="00F2316F" w:rsidRPr="00F2316F" w:rsidRDefault="00F2316F" w:rsidP="00F2316F">
      <w:pPr>
        <w:autoSpaceDE w:val="0"/>
        <w:autoSpaceDN w:val="0"/>
        <w:adjustRightInd w:val="0"/>
        <w:rPr>
          <w:rFonts w:ascii="Arial" w:hAnsi="Arial" w:cs="Arial"/>
          <w:color w:val="000000"/>
          <w:sz w:val="20"/>
          <w:szCs w:val="20"/>
        </w:rPr>
      </w:pPr>
    </w:p>
    <w:p w14:paraId="0A3A97EE"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Note: 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p>
    <w:p w14:paraId="04E34621" w14:textId="77777777" w:rsidR="00F2316F" w:rsidRPr="00F2316F" w:rsidRDefault="00F2316F" w:rsidP="00F2316F">
      <w:pPr>
        <w:autoSpaceDE w:val="0"/>
        <w:autoSpaceDN w:val="0"/>
        <w:adjustRightInd w:val="0"/>
        <w:ind w:left="720" w:hanging="720"/>
        <w:rPr>
          <w:rFonts w:ascii="Arial" w:hAnsi="Arial" w:cs="Arial"/>
          <w:b/>
          <w:bCs/>
          <w:color w:val="000000"/>
          <w:sz w:val="20"/>
          <w:szCs w:val="20"/>
        </w:rPr>
      </w:pPr>
    </w:p>
    <w:p w14:paraId="1E060A1A"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Objective:</w:t>
      </w:r>
    </w:p>
    <w:p w14:paraId="68BE3E11" w14:textId="77777777"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To determine if process owners have developed, reviewed, and tested business continuity plans (BCP) so that in the event of natural or man-made disasters, pre-defined plans can be executed to maintain business operations.</w:t>
      </w:r>
    </w:p>
    <w:p w14:paraId="655FFBF9" w14:textId="77777777" w:rsidR="00F2316F" w:rsidRPr="00F2316F" w:rsidRDefault="00F2316F" w:rsidP="00F2316F">
      <w:pPr>
        <w:autoSpaceDE w:val="0"/>
        <w:autoSpaceDN w:val="0"/>
        <w:adjustRightInd w:val="0"/>
        <w:rPr>
          <w:rFonts w:ascii="Arial" w:hAnsi="Arial" w:cs="Arial"/>
          <w:color w:val="000000"/>
          <w:sz w:val="20"/>
          <w:szCs w:val="20"/>
        </w:rPr>
      </w:pPr>
    </w:p>
    <w:p w14:paraId="2E526B94" w14:textId="77777777" w:rsidR="00F2316F" w:rsidRPr="00F2316F" w:rsidRDefault="00F2316F" w:rsidP="00F2316F">
      <w:pPr>
        <w:autoSpaceDE w:val="0"/>
        <w:autoSpaceDN w:val="0"/>
        <w:adjustRightInd w:val="0"/>
        <w:rPr>
          <w:rFonts w:ascii="Arial" w:hAnsi="Arial" w:cs="Arial"/>
          <w:b/>
          <w:bCs/>
          <w:color w:val="000000"/>
          <w:sz w:val="20"/>
          <w:szCs w:val="20"/>
        </w:rPr>
      </w:pPr>
      <w:r w:rsidRPr="00F2316F">
        <w:rPr>
          <w:rFonts w:ascii="Arial" w:hAnsi="Arial" w:cs="Arial"/>
          <w:b/>
          <w:bCs/>
          <w:color w:val="000000"/>
          <w:sz w:val="20"/>
          <w:szCs w:val="20"/>
        </w:rPr>
        <w:t>Approach:</w:t>
      </w:r>
    </w:p>
    <w:p w14:paraId="299B6D6A" w14:textId="24515C5C" w:rsid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 xml:space="preserve">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w:t>
      </w:r>
      <w:r w:rsidR="00C81971" w:rsidRPr="00F2316F">
        <w:rPr>
          <w:rFonts w:ascii="Arial" w:hAnsi="Arial" w:cs="Arial"/>
          <w:color w:val="000000"/>
          <w:sz w:val="20"/>
          <w:szCs w:val="20"/>
        </w:rPr>
        <w:t>BCP and</w:t>
      </w:r>
      <w:r w:rsidRPr="00F2316F">
        <w:rPr>
          <w:rFonts w:ascii="Arial" w:hAnsi="Arial" w:cs="Arial"/>
          <w:color w:val="000000"/>
          <w:sz w:val="20"/>
          <w:szCs w:val="20"/>
        </w:rPr>
        <w:t xml:space="preserve">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F2316F">
        <w:rPr>
          <w:rFonts w:ascii="Arial" w:hAnsi="Arial" w:cs="Arial"/>
          <w:color w:val="000000"/>
          <w:sz w:val="20"/>
          <w:szCs w:val="20"/>
        </w:rPr>
        <w:br/>
      </w:r>
      <w:r w:rsidRPr="00F2316F">
        <w:rPr>
          <w:rFonts w:ascii="Arial" w:hAnsi="Arial" w:cs="Arial"/>
          <w:color w:val="000000"/>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F2316F">
        <w:rPr>
          <w:rFonts w:ascii="Arial" w:hAnsi="Arial" w:cs="Arial"/>
          <w:color w:val="000000"/>
          <w:sz w:val="20"/>
          <w:szCs w:val="20"/>
        </w:rPr>
        <w:br/>
      </w:r>
      <w:r w:rsidRPr="00F2316F">
        <w:rPr>
          <w:rFonts w:ascii="Arial" w:hAnsi="Arial" w:cs="Arial"/>
          <w:color w:val="000000"/>
          <w:sz w:val="20"/>
          <w:szCs w:val="20"/>
        </w:rPr>
        <w:br/>
        <w:t>The following list of questions has been designed based on the BPBC127 Guideline for Business Process - Area Business Continuity Planning.</w:t>
      </w:r>
    </w:p>
    <w:p w14:paraId="73B242FF" w14:textId="77777777" w:rsidR="00F2316F" w:rsidRDefault="00F2316F" w:rsidP="00F2316F">
      <w:pPr>
        <w:autoSpaceDE w:val="0"/>
        <w:autoSpaceDN w:val="0"/>
        <w:adjustRightInd w:val="0"/>
        <w:rPr>
          <w:rFonts w:ascii="Arial" w:hAnsi="Arial" w:cs="Arial"/>
          <w:color w:val="000000"/>
          <w:sz w:val="20"/>
          <w:szCs w:val="20"/>
        </w:rPr>
      </w:pPr>
    </w:p>
    <w:p w14:paraId="104A2C26"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Has management assessed the risk to business continuity (BC) and identified the key business processes and activities that require formal business continuity planning based on impact to the business.</w:t>
      </w:r>
    </w:p>
    <w:p w14:paraId="35C1435B"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Identification and prioritization of business processes and activities in addition to prioritization done through by the Enterprise Process Owner (level 3 plans)</w:t>
      </w:r>
    </w:p>
    <w:p w14:paraId="257F1C4E"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Understanding and documentation of the potential impact (financial, operational and reputation) to IBM from business disruptions from uncontrolled, non-specific events</w:t>
      </w:r>
    </w:p>
    <w:p w14:paraId="04850FA1"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Identification of the legal and regulatory requirements for the institution's business functions and processes</w:t>
      </w:r>
    </w:p>
    <w:p w14:paraId="2AA65B93"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Review and approval from senior management</w:t>
      </w:r>
      <w:r>
        <w:rPr>
          <w:rFonts w:ascii="Arial" w:hAnsi="Arial" w:cs="Arial"/>
          <w:color w:val="000000"/>
          <w:sz w:val="20"/>
          <w:szCs w:val="20"/>
        </w:rPr>
        <w:br/>
      </w:r>
    </w:p>
    <w:p w14:paraId="2734DC73"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For critical business areas and processes, has the maximum acceptable outage (MAO) been established and considered in the BC plan?</w:t>
      </w:r>
    </w:p>
    <w:p w14:paraId="30A191FC"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Estimation of maximum allowable outage (MAO), based on the “acceptable level” of losses, associated with the institution's business functions and processes</w:t>
      </w:r>
    </w:p>
    <w:p w14:paraId="273F55CA"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p>
    <w:p w14:paraId="65E4630F"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If applicable, recommended critical path recovery order</w:t>
      </w:r>
    </w:p>
    <w:p w14:paraId="01554895"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Reconciled with agreed IT recovery priorities (Business Criticality Values, RTO/MTD)</w:t>
      </w:r>
      <w:r>
        <w:rPr>
          <w:rFonts w:ascii="Arial" w:hAnsi="Arial" w:cs="Arial"/>
          <w:color w:val="000000"/>
          <w:sz w:val="20"/>
          <w:szCs w:val="20"/>
        </w:rPr>
        <w:br/>
      </w:r>
    </w:p>
    <w:p w14:paraId="6407FEDA" w14:textId="77777777" w:rsidR="00F2316F" w:rsidRDefault="00F2316F">
      <w:pPr>
        <w:rPr>
          <w:rFonts w:ascii="Arial" w:hAnsi="Arial" w:cs="Arial"/>
          <w:color w:val="000000"/>
          <w:sz w:val="20"/>
          <w:szCs w:val="20"/>
        </w:rPr>
      </w:pPr>
      <w:r>
        <w:rPr>
          <w:rFonts w:ascii="Arial" w:hAnsi="Arial" w:cs="Arial"/>
          <w:color w:val="000000"/>
          <w:sz w:val="20"/>
          <w:szCs w:val="20"/>
        </w:rPr>
        <w:br w:type="page"/>
      </w:r>
    </w:p>
    <w:p w14:paraId="0725A27D" w14:textId="77777777" w:rsidR="00F2316F" w:rsidRPr="00F2316F" w:rsidRDefault="00F2316F" w:rsidP="00F2316F">
      <w:pPr>
        <w:keepLines/>
        <w:tabs>
          <w:tab w:val="left" w:pos="4680"/>
        </w:tabs>
        <w:autoSpaceDE w:val="0"/>
        <w:autoSpaceDN w:val="0"/>
        <w:adjustRightInd w:val="0"/>
        <w:rPr>
          <w:rFonts w:ascii="Arial" w:hAnsi="Arial" w:cs="Arial"/>
          <w:color w:val="000000"/>
          <w:sz w:val="20"/>
          <w:szCs w:val="20"/>
        </w:rPr>
      </w:pPr>
      <w:r w:rsidRPr="00F2316F">
        <w:rPr>
          <w:rFonts w:ascii="Arial" w:hAnsi="Arial" w:cs="Arial"/>
          <w:color w:val="000000"/>
          <w:sz w:val="20"/>
          <w:szCs w:val="20"/>
        </w:rPr>
        <w:lastRenderedPageBreak/>
        <w:t>CONTROL ASSESSMENT QUESTIONS</w:t>
      </w:r>
    </w:p>
    <w:p w14:paraId="49D7574E" w14:textId="5B0D8BD8"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Key Control Question: 5. Business Continuity Planning</w:t>
      </w:r>
    </w:p>
    <w:p w14:paraId="653D2741" w14:textId="31BACB81"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Secondary Test: Business Continuity Planning (BC001.S)</w:t>
      </w:r>
    </w:p>
    <w:p w14:paraId="7AED74AF" w14:textId="77777777" w:rsidR="00F2316F" w:rsidRDefault="00F2316F" w:rsidP="00F2316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B0E205E" w14:textId="77777777" w:rsidR="00F2316F" w:rsidRDefault="00F2316F" w:rsidP="00F2316F">
      <w:pPr>
        <w:autoSpaceDE w:val="0"/>
        <w:autoSpaceDN w:val="0"/>
        <w:adjustRightInd w:val="0"/>
        <w:rPr>
          <w:rFonts w:ascii="Arial" w:hAnsi="Arial" w:cs="Arial"/>
          <w:color w:val="000000"/>
          <w:sz w:val="20"/>
          <w:szCs w:val="20"/>
        </w:rPr>
      </w:pPr>
    </w:p>
    <w:p w14:paraId="73C608B6"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For business areas and processes where there is a business continuity risk, has the BC Plan been created, reviewed, and approved by management?</w:t>
      </w:r>
    </w:p>
    <w:p w14:paraId="2CAF3127"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1BBDAABD" w14:textId="2D2D1472"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 xml:space="preserve">Top management shall review the organization’s BCMS, at planned intervals, to ensure its continuing suitability, </w:t>
      </w:r>
      <w:r w:rsidR="00C81971" w:rsidRPr="00F2316F">
        <w:rPr>
          <w:rFonts w:ascii="Arial" w:hAnsi="Arial" w:cs="Arial"/>
          <w:color w:val="000000"/>
          <w:sz w:val="20"/>
          <w:szCs w:val="20"/>
        </w:rPr>
        <w:t>adequacy,</w:t>
      </w:r>
      <w:r w:rsidRPr="00F2316F">
        <w:rPr>
          <w:rFonts w:ascii="Arial" w:hAnsi="Arial" w:cs="Arial"/>
          <w:color w:val="000000"/>
          <w:sz w:val="20"/>
          <w:szCs w:val="20"/>
        </w:rPr>
        <w:t xml:space="preserve"> and effectiveness.</w:t>
      </w:r>
      <w:r>
        <w:rPr>
          <w:rFonts w:ascii="Arial" w:hAnsi="Arial" w:cs="Arial"/>
          <w:color w:val="000000"/>
          <w:sz w:val="20"/>
          <w:szCs w:val="20"/>
        </w:rPr>
        <w:br/>
      </w:r>
    </w:p>
    <w:p w14:paraId="53CDC159"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Does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67599B3F"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Flexible to respond to unanticipated threat scenarios and changing internal conditions.</w:t>
      </w:r>
    </w:p>
    <w:p w14:paraId="6A170DAF"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Focused on the impact of various threats that could potentially disrupt operations rather than on specific events.</w:t>
      </w:r>
    </w:p>
    <w:p w14:paraId="3131105F"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Effective in minimizing service disruptions and financial loss through the implementation of mitigation strategies.</w:t>
      </w:r>
      <w:r>
        <w:rPr>
          <w:rFonts w:ascii="Arial" w:hAnsi="Arial" w:cs="Arial"/>
          <w:color w:val="000000"/>
          <w:sz w:val="20"/>
          <w:szCs w:val="20"/>
        </w:rPr>
        <w:br/>
      </w:r>
    </w:p>
    <w:p w14:paraId="6195C10C"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51247C78"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An effective BCP coordinates across its many components, identifies potential process or system dependencies, and mitigates the risks from interdependencies.</w:t>
      </w:r>
      <w:r>
        <w:rPr>
          <w:rFonts w:ascii="Arial" w:hAnsi="Arial" w:cs="Arial"/>
          <w:color w:val="000000"/>
          <w:sz w:val="20"/>
          <w:szCs w:val="20"/>
        </w:rPr>
        <w:br/>
      </w:r>
    </w:p>
    <w:p w14:paraId="0685DC12"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Is there an established, management-endorsed business continuity team to oversee the maintenance, invocation, and execution of the BC plan?</w:t>
      </w:r>
    </w:p>
    <w:p w14:paraId="1D0149BA"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Defined roles and responsibilities for people and teams having authority throughout an incident.</w:t>
      </w:r>
    </w:p>
    <w:p w14:paraId="482EEFDF"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Additional teams as necessary to facilitate recovery execution per the chosen strategy.</w:t>
      </w:r>
      <w:r>
        <w:rPr>
          <w:rFonts w:ascii="Arial" w:hAnsi="Arial" w:cs="Arial"/>
          <w:color w:val="000000"/>
          <w:sz w:val="20"/>
          <w:szCs w:val="20"/>
        </w:rPr>
        <w:br/>
      </w:r>
    </w:p>
    <w:p w14:paraId="299CBE48" w14:textId="225262E3"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Are personnel aware and educated on the plan, strategy, and roles?</w:t>
      </w:r>
    </w:p>
    <w:p w14:paraId="3C83F73F"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Business continuity training should be an integral part of the BCM.</w:t>
      </w:r>
    </w:p>
    <w:p w14:paraId="5189AC1D"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Comprehensive training program should be developed for all employees, conducted at least annually, and kept up to date to ensure that everyone understands their current role in the overall recovery process.</w:t>
      </w:r>
    </w:p>
    <w:p w14:paraId="2EF0674E"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An audit trail should be maintained to document management's training efforts.</w:t>
      </w:r>
      <w:r>
        <w:rPr>
          <w:rFonts w:ascii="Arial" w:hAnsi="Arial" w:cs="Arial"/>
          <w:color w:val="000000"/>
          <w:sz w:val="20"/>
          <w:szCs w:val="20"/>
        </w:rPr>
        <w:br/>
      </w:r>
    </w:p>
    <w:p w14:paraId="513F6555"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0DF8AC16"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Tests should be based on appropriate scenarios that are well planned with clearly defined aims and objectives that promote continual improvement.</w:t>
      </w:r>
    </w:p>
    <w:p w14:paraId="275754D6" w14:textId="4164DBB4"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 xml:space="preserve">Produce formalized post-exercise reports that contain outcomes, </w:t>
      </w:r>
      <w:r w:rsidR="00C81971" w:rsidRPr="00F2316F">
        <w:rPr>
          <w:rFonts w:ascii="Arial" w:hAnsi="Arial" w:cs="Arial"/>
          <w:color w:val="000000"/>
          <w:sz w:val="20"/>
          <w:szCs w:val="20"/>
        </w:rPr>
        <w:t>recommendations,</w:t>
      </w:r>
      <w:r w:rsidRPr="00F2316F">
        <w:rPr>
          <w:rFonts w:ascii="Arial" w:hAnsi="Arial" w:cs="Arial"/>
          <w:color w:val="000000"/>
          <w:sz w:val="20"/>
          <w:szCs w:val="20"/>
        </w:rPr>
        <w:t xml:space="preserve"> and actions to implement improvements and are reviewed with management.</w:t>
      </w:r>
    </w:p>
    <w:p w14:paraId="7B520854"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Tests are conducted at planned intervals and when there are significant changes within the organization or to the environment in which it operates.</w:t>
      </w:r>
      <w:r>
        <w:rPr>
          <w:rFonts w:ascii="Arial" w:hAnsi="Arial" w:cs="Arial"/>
          <w:color w:val="000000"/>
          <w:sz w:val="20"/>
          <w:szCs w:val="20"/>
        </w:rPr>
        <w:br/>
      </w:r>
    </w:p>
    <w:p w14:paraId="19E8B787" w14:textId="77777777" w:rsidR="00F2316F" w:rsidRDefault="00F2316F">
      <w:pPr>
        <w:rPr>
          <w:rFonts w:ascii="Arial" w:hAnsi="Arial" w:cs="Arial"/>
          <w:color w:val="000000"/>
          <w:sz w:val="20"/>
          <w:szCs w:val="20"/>
        </w:rPr>
      </w:pPr>
      <w:r>
        <w:rPr>
          <w:rFonts w:ascii="Arial" w:hAnsi="Arial" w:cs="Arial"/>
          <w:color w:val="000000"/>
          <w:sz w:val="20"/>
          <w:szCs w:val="20"/>
        </w:rPr>
        <w:br w:type="page"/>
      </w:r>
    </w:p>
    <w:p w14:paraId="2C820843" w14:textId="77777777" w:rsidR="00F2316F" w:rsidRPr="00F2316F" w:rsidRDefault="00F2316F" w:rsidP="00F2316F">
      <w:pPr>
        <w:keepLines/>
        <w:tabs>
          <w:tab w:val="left" w:pos="4680"/>
        </w:tabs>
        <w:autoSpaceDE w:val="0"/>
        <w:autoSpaceDN w:val="0"/>
        <w:adjustRightInd w:val="0"/>
        <w:rPr>
          <w:rFonts w:ascii="Arial" w:hAnsi="Arial" w:cs="Arial"/>
          <w:color w:val="000000"/>
          <w:sz w:val="20"/>
          <w:szCs w:val="20"/>
        </w:rPr>
      </w:pPr>
      <w:r w:rsidRPr="00F2316F">
        <w:rPr>
          <w:rFonts w:ascii="Arial" w:hAnsi="Arial" w:cs="Arial"/>
          <w:color w:val="000000"/>
          <w:sz w:val="20"/>
          <w:szCs w:val="20"/>
        </w:rPr>
        <w:lastRenderedPageBreak/>
        <w:t>CONTROL ASSESSMENT QUESTIONS</w:t>
      </w:r>
    </w:p>
    <w:p w14:paraId="1383AE83" w14:textId="661DD08E"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Key Control Question: 5. Business Continuity Planning</w:t>
      </w:r>
    </w:p>
    <w:p w14:paraId="3DCA8599" w14:textId="20D6B65F" w:rsidR="00F2316F" w:rsidRPr="00F2316F" w:rsidRDefault="00F2316F" w:rsidP="00F2316F">
      <w:pPr>
        <w:autoSpaceDE w:val="0"/>
        <w:autoSpaceDN w:val="0"/>
        <w:adjustRightInd w:val="0"/>
        <w:rPr>
          <w:rFonts w:ascii="Arial" w:hAnsi="Arial" w:cs="Arial"/>
          <w:color w:val="000000"/>
          <w:sz w:val="20"/>
          <w:szCs w:val="20"/>
        </w:rPr>
      </w:pPr>
      <w:r w:rsidRPr="00F2316F">
        <w:rPr>
          <w:rFonts w:ascii="Arial" w:hAnsi="Arial" w:cs="Arial"/>
          <w:color w:val="000000"/>
          <w:sz w:val="20"/>
          <w:szCs w:val="20"/>
        </w:rPr>
        <w:t>Secondary Test: Business Continuity Planning (BC001.S)</w:t>
      </w:r>
    </w:p>
    <w:p w14:paraId="1D74064A" w14:textId="2380397C" w:rsidR="00F2316F" w:rsidRDefault="00F2316F" w:rsidP="00F2316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92A1F9E" w14:textId="77777777" w:rsidR="00F2316F" w:rsidRDefault="00F2316F" w:rsidP="00F2316F">
      <w:pPr>
        <w:autoSpaceDE w:val="0"/>
        <w:autoSpaceDN w:val="0"/>
        <w:adjustRightInd w:val="0"/>
        <w:rPr>
          <w:rFonts w:ascii="Arial" w:hAnsi="Arial" w:cs="Arial"/>
          <w:color w:val="000000"/>
          <w:sz w:val="20"/>
          <w:szCs w:val="20"/>
        </w:rPr>
      </w:pPr>
    </w:p>
    <w:p w14:paraId="711EAFB3" w14:textId="77777777" w:rsidR="00F2316F" w:rsidRDefault="00F2316F" w:rsidP="00F2316F">
      <w:pPr>
        <w:pStyle w:val="ListParagraph"/>
        <w:numPr>
          <w:ilvl w:val="0"/>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FOR COMMERCIAL CONTRACTS: Where IBM has customer contracts including business continuity planning, have BC plans been implemented in accordance with contractual obligations?</w:t>
      </w:r>
      <w:r>
        <w:rPr>
          <w:rFonts w:ascii="Arial" w:hAnsi="Arial" w:cs="Arial"/>
          <w:color w:val="000000"/>
          <w:sz w:val="20"/>
          <w:szCs w:val="20"/>
        </w:rPr>
        <w:br/>
      </w:r>
      <w:r w:rsidRPr="00F2316F">
        <w:rPr>
          <w:rFonts w:ascii="Arial" w:hAnsi="Arial" w:cs="Arial"/>
          <w:color w:val="000000"/>
          <w:sz w:val="20"/>
          <w:szCs w:val="20"/>
        </w:rPr>
        <w:br/>
        <w:t>FOR CUSTOMERS WITH REGULATORY REQUIREMENTS: Does the plan accommodate and account for the any unique rigor or accommodations for the regulatory body.</w:t>
      </w:r>
      <w:r>
        <w:rPr>
          <w:rFonts w:ascii="Arial" w:hAnsi="Arial" w:cs="Arial"/>
          <w:color w:val="000000"/>
          <w:sz w:val="20"/>
          <w:szCs w:val="20"/>
        </w:rPr>
        <w:br/>
      </w:r>
    </w:p>
    <w:p w14:paraId="62E6D13E" w14:textId="77777777"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Adherence with contractual obligations contained in the IBM Responsibilities section of the Schedule or similar agreement. Including communication, recovery parameters, specialized technical designs.</w:t>
      </w:r>
    </w:p>
    <w:p w14:paraId="2AF5EABA" w14:textId="14CC5F80" w:rsidR="00F2316F" w:rsidRDefault="00F2316F" w:rsidP="00F2316F">
      <w:pPr>
        <w:pStyle w:val="ListParagraph"/>
        <w:numPr>
          <w:ilvl w:val="1"/>
          <w:numId w:val="31"/>
        </w:numPr>
        <w:autoSpaceDE w:val="0"/>
        <w:autoSpaceDN w:val="0"/>
        <w:adjustRightInd w:val="0"/>
        <w:rPr>
          <w:rFonts w:ascii="Arial" w:hAnsi="Arial" w:cs="Arial"/>
          <w:color w:val="000000"/>
          <w:sz w:val="20"/>
          <w:szCs w:val="20"/>
        </w:rPr>
      </w:pPr>
      <w:r w:rsidRPr="00F2316F">
        <w:rPr>
          <w:rFonts w:ascii="Arial" w:hAnsi="Arial" w:cs="Arial"/>
          <w:color w:val="000000"/>
          <w:sz w:val="20"/>
          <w:szCs w:val="20"/>
        </w:rPr>
        <w:t>Special considerations to meet unique regulatory requirements (HIPAA – US Healthcare has unique wording on backup, protection, and availability of data).</w:t>
      </w:r>
      <w:r w:rsidRPr="00F2316F">
        <w:rPr>
          <w:rFonts w:ascii="Arial" w:hAnsi="Arial" w:cs="Arial"/>
          <w:color w:val="000000"/>
          <w:sz w:val="20"/>
          <w:szCs w:val="20"/>
        </w:rPr>
        <w:br/>
      </w:r>
      <w:r w:rsidRPr="00F2316F">
        <w:rPr>
          <w:rFonts w:ascii="Arial" w:hAnsi="Arial" w:cs="Arial"/>
          <w:color w:val="000000"/>
          <w:sz w:val="20"/>
          <w:szCs w:val="20"/>
        </w:rPr>
        <w:br/>
        <w:t>Note:  Refer to BPBC127 Guideline for Business Process - Area Business Continuity Planning in the reference section of this audit program, in support of your review.</w:t>
      </w:r>
    </w:p>
    <w:p w14:paraId="7F78729C" w14:textId="77777777" w:rsidR="00F2316F" w:rsidRPr="00F2316F" w:rsidRDefault="00F2316F" w:rsidP="00F2316F">
      <w:pPr>
        <w:autoSpaceDE w:val="0"/>
        <w:autoSpaceDN w:val="0"/>
        <w:adjustRightInd w:val="0"/>
        <w:rPr>
          <w:rFonts w:ascii="Arial" w:hAnsi="Arial" w:cs="Arial"/>
          <w:color w:val="000000"/>
          <w:sz w:val="20"/>
          <w:szCs w:val="20"/>
        </w:rPr>
      </w:pPr>
    </w:p>
    <w:p w14:paraId="303A1083" w14:textId="5E675974" w:rsidR="003A42AA" w:rsidRDefault="003A42AA">
      <w:pPr>
        <w:rPr>
          <w:rFonts w:ascii="Arial" w:hAnsi="Arial" w:cs="Arial"/>
          <w:color w:val="000000"/>
          <w:sz w:val="20"/>
          <w:szCs w:val="20"/>
        </w:rPr>
      </w:pPr>
      <w:r>
        <w:rPr>
          <w:rFonts w:ascii="Arial" w:hAnsi="Arial" w:cs="Arial"/>
          <w:color w:val="000000"/>
          <w:sz w:val="20"/>
          <w:szCs w:val="20"/>
        </w:rPr>
        <w:br w:type="page"/>
      </w:r>
    </w:p>
    <w:p w14:paraId="451A3B3C" w14:textId="77777777" w:rsidR="003A42AA" w:rsidRPr="003A42AA" w:rsidRDefault="003A42AA" w:rsidP="003A42AA">
      <w:pPr>
        <w:keepLines/>
        <w:tabs>
          <w:tab w:val="left" w:pos="4680"/>
        </w:tabs>
        <w:autoSpaceDE w:val="0"/>
        <w:autoSpaceDN w:val="0"/>
        <w:adjustRightInd w:val="0"/>
        <w:rPr>
          <w:rFonts w:ascii="Arial" w:hAnsi="Arial" w:cs="Arial"/>
          <w:color w:val="000000"/>
          <w:sz w:val="20"/>
          <w:szCs w:val="20"/>
        </w:rPr>
      </w:pPr>
      <w:r w:rsidRPr="003A42AA">
        <w:rPr>
          <w:rFonts w:ascii="Arial" w:hAnsi="Arial" w:cs="Arial"/>
          <w:color w:val="000000"/>
          <w:sz w:val="20"/>
          <w:szCs w:val="20"/>
        </w:rPr>
        <w:lastRenderedPageBreak/>
        <w:t>CONTROL ASSESSMENT QUESTIONS</w:t>
      </w:r>
    </w:p>
    <w:p w14:paraId="3DDF9314" w14:textId="681F2BBB" w:rsidR="00F2316F" w:rsidRPr="003A42AA" w:rsidRDefault="003A42AA" w:rsidP="00C81971">
      <w:pPr>
        <w:pStyle w:val="Heading2"/>
      </w:pPr>
      <w:bookmarkStart w:id="27" w:name="_Toc218240301"/>
      <w:r w:rsidRPr="003A42AA">
        <w:t>Key Control Question: 6. Vendor Management</w:t>
      </w:r>
      <w:bookmarkEnd w:id="27"/>
    </w:p>
    <w:p w14:paraId="4A48B47B" w14:textId="6240B463" w:rsidR="003A42AA" w:rsidRPr="003A42AA" w:rsidRDefault="003A42AA" w:rsidP="003A42AA">
      <w:pPr>
        <w:autoSpaceDE w:val="0"/>
        <w:autoSpaceDN w:val="0"/>
        <w:adjustRightInd w:val="0"/>
        <w:rPr>
          <w:rFonts w:ascii="Arial" w:hAnsi="Arial" w:cs="Arial"/>
          <w:color w:val="000000"/>
          <w:sz w:val="20"/>
          <w:szCs w:val="20"/>
        </w:rPr>
      </w:pPr>
    </w:p>
    <w:p w14:paraId="60EC7B31" w14:textId="77777777" w:rsidR="003A42AA" w:rsidRPr="003A42AA" w:rsidRDefault="003A42AA" w:rsidP="003A42AA">
      <w:pPr>
        <w:autoSpaceDE w:val="0"/>
        <w:autoSpaceDN w:val="0"/>
        <w:adjustRightInd w:val="0"/>
        <w:rPr>
          <w:rFonts w:ascii="Arial" w:hAnsi="Arial" w:cs="Arial"/>
          <w:b/>
          <w:bCs/>
          <w:color w:val="000000"/>
          <w:sz w:val="20"/>
          <w:szCs w:val="20"/>
        </w:rPr>
      </w:pPr>
      <w:r w:rsidRPr="003A42AA">
        <w:rPr>
          <w:rFonts w:ascii="Arial" w:hAnsi="Arial" w:cs="Arial"/>
          <w:b/>
          <w:bCs/>
          <w:color w:val="000000"/>
          <w:sz w:val="20"/>
          <w:szCs w:val="20"/>
        </w:rPr>
        <w:t>Objective:</w:t>
      </w:r>
    </w:p>
    <w:p w14:paraId="6B3EFF5C" w14:textId="2FDC830C" w:rsidR="003A42AA" w:rsidRPr="003A42AA" w:rsidRDefault="003A42AA" w:rsidP="003A42AA">
      <w:pPr>
        <w:autoSpaceDE w:val="0"/>
        <w:autoSpaceDN w:val="0"/>
        <w:adjustRightInd w:val="0"/>
        <w:rPr>
          <w:rFonts w:ascii="Arial" w:hAnsi="Arial" w:cs="Arial"/>
          <w:color w:val="000000"/>
          <w:sz w:val="20"/>
          <w:szCs w:val="20"/>
        </w:rPr>
      </w:pPr>
      <w:r w:rsidRPr="003A42AA">
        <w:rPr>
          <w:rFonts w:ascii="Arial" w:hAnsi="Arial" w:cs="Arial"/>
          <w:color w:val="000000"/>
          <w:sz w:val="20"/>
          <w:szCs w:val="20"/>
        </w:rPr>
        <w:t xml:space="preserve">Are the responsibilities of the third-party provider or supplier versus the main location defined and documented. </w:t>
      </w:r>
      <w:r w:rsidRPr="003A42AA">
        <w:rPr>
          <w:rFonts w:ascii="Arial" w:hAnsi="Arial" w:cs="Arial"/>
          <w:color w:val="000000"/>
          <w:sz w:val="20"/>
          <w:szCs w:val="20"/>
        </w:rPr>
        <w:br/>
      </w:r>
      <w:r w:rsidRPr="003A42AA">
        <w:rPr>
          <w:rFonts w:ascii="Arial" w:hAnsi="Arial" w:cs="Arial"/>
          <w:color w:val="000000"/>
          <w:sz w:val="20"/>
          <w:szCs w:val="20"/>
        </w:rPr>
        <w:br/>
        <w:t>Are controls and documentation adequate to process payments/ deductions accurately and timely, protect PI and SPI, and deter/detect fraudulent activities?</w:t>
      </w:r>
    </w:p>
    <w:p w14:paraId="6AD75039" w14:textId="77777777" w:rsidR="003A42AA" w:rsidRPr="003A42AA" w:rsidRDefault="003A42AA" w:rsidP="003A42AA">
      <w:pPr>
        <w:autoSpaceDE w:val="0"/>
        <w:autoSpaceDN w:val="0"/>
        <w:adjustRightInd w:val="0"/>
        <w:rPr>
          <w:rFonts w:ascii="Arial" w:hAnsi="Arial" w:cs="Arial"/>
          <w:color w:val="000000"/>
          <w:sz w:val="20"/>
          <w:szCs w:val="20"/>
        </w:rPr>
      </w:pPr>
    </w:p>
    <w:p w14:paraId="612D98CF" w14:textId="77777777" w:rsidR="003A42AA" w:rsidRPr="003A42AA" w:rsidRDefault="003A42AA" w:rsidP="003A42AA">
      <w:pPr>
        <w:autoSpaceDE w:val="0"/>
        <w:autoSpaceDN w:val="0"/>
        <w:adjustRightInd w:val="0"/>
        <w:rPr>
          <w:rFonts w:ascii="Arial" w:hAnsi="Arial" w:cs="Arial"/>
          <w:b/>
          <w:bCs/>
          <w:color w:val="000000"/>
          <w:sz w:val="20"/>
          <w:szCs w:val="20"/>
        </w:rPr>
      </w:pPr>
      <w:r w:rsidRPr="003A42AA">
        <w:rPr>
          <w:rFonts w:ascii="Arial" w:hAnsi="Arial" w:cs="Arial"/>
          <w:b/>
          <w:bCs/>
          <w:color w:val="000000"/>
          <w:sz w:val="20"/>
          <w:szCs w:val="20"/>
        </w:rPr>
        <w:t>Risk/Exposure:</w:t>
      </w:r>
    </w:p>
    <w:p w14:paraId="675534C5" w14:textId="15FC2BE2" w:rsidR="003A42AA" w:rsidRPr="003A42AA" w:rsidRDefault="003A42AA" w:rsidP="003A42AA">
      <w:pPr>
        <w:autoSpaceDE w:val="0"/>
        <w:autoSpaceDN w:val="0"/>
        <w:adjustRightInd w:val="0"/>
        <w:rPr>
          <w:rFonts w:ascii="Arial" w:hAnsi="Arial" w:cs="Arial"/>
          <w:color w:val="000000"/>
          <w:sz w:val="20"/>
          <w:szCs w:val="20"/>
        </w:rPr>
      </w:pPr>
      <w:r w:rsidRPr="003A42AA">
        <w:rPr>
          <w:rFonts w:ascii="Arial" w:hAnsi="Arial" w:cs="Arial"/>
          <w:color w:val="000000"/>
          <w:sz w:val="20"/>
          <w:szCs w:val="20"/>
        </w:rPr>
        <w:t>Inadequately defined responsibilities and controls could result in inaccurate payments/deductions and provide the opportunity for fraudulent activities.</w:t>
      </w:r>
    </w:p>
    <w:p w14:paraId="062C2F3C" w14:textId="399C2AD7" w:rsidR="003A42AA" w:rsidRPr="003A42AA" w:rsidRDefault="003A42AA" w:rsidP="003A42AA">
      <w:pPr>
        <w:autoSpaceDE w:val="0"/>
        <w:autoSpaceDN w:val="0"/>
        <w:adjustRightInd w:val="0"/>
        <w:rPr>
          <w:rFonts w:ascii="Arial" w:hAnsi="Arial" w:cs="Arial"/>
          <w:color w:val="000000"/>
          <w:sz w:val="20"/>
          <w:szCs w:val="20"/>
        </w:rPr>
      </w:pPr>
    </w:p>
    <w:p w14:paraId="37245EE3" w14:textId="152F4DF0" w:rsidR="003A42AA" w:rsidRDefault="003A42AA">
      <w:pPr>
        <w:rPr>
          <w:rFonts w:ascii="Arial" w:hAnsi="Arial" w:cs="Arial"/>
          <w:color w:val="000000"/>
          <w:sz w:val="20"/>
          <w:szCs w:val="20"/>
        </w:rPr>
      </w:pPr>
      <w:r>
        <w:rPr>
          <w:rFonts w:ascii="Arial" w:hAnsi="Arial" w:cs="Arial"/>
          <w:color w:val="000000"/>
          <w:sz w:val="20"/>
          <w:szCs w:val="20"/>
        </w:rPr>
        <w:br w:type="page"/>
      </w:r>
    </w:p>
    <w:p w14:paraId="34B0B214" w14:textId="77777777" w:rsidR="003A42AA" w:rsidRPr="003A42AA" w:rsidRDefault="003A42AA" w:rsidP="003A42AA">
      <w:pPr>
        <w:keepLines/>
        <w:tabs>
          <w:tab w:val="left" w:pos="4680"/>
        </w:tabs>
        <w:autoSpaceDE w:val="0"/>
        <w:autoSpaceDN w:val="0"/>
        <w:adjustRightInd w:val="0"/>
        <w:rPr>
          <w:rFonts w:ascii="Arial" w:hAnsi="Arial" w:cs="Arial"/>
          <w:color w:val="000000"/>
          <w:sz w:val="20"/>
          <w:szCs w:val="20"/>
        </w:rPr>
      </w:pPr>
      <w:r w:rsidRPr="003A42AA">
        <w:rPr>
          <w:rFonts w:ascii="Arial" w:hAnsi="Arial" w:cs="Arial"/>
          <w:color w:val="000000"/>
          <w:sz w:val="20"/>
          <w:szCs w:val="20"/>
        </w:rPr>
        <w:lastRenderedPageBreak/>
        <w:t>CONTROL ASSESSMENT QUESTIONS</w:t>
      </w:r>
    </w:p>
    <w:p w14:paraId="79AC8294" w14:textId="0EDDA13E" w:rsidR="003A42AA" w:rsidRPr="003A42AA" w:rsidRDefault="003A42AA" w:rsidP="003A42AA">
      <w:pPr>
        <w:autoSpaceDE w:val="0"/>
        <w:autoSpaceDN w:val="0"/>
        <w:adjustRightInd w:val="0"/>
        <w:rPr>
          <w:rFonts w:ascii="Arial" w:hAnsi="Arial" w:cs="Arial"/>
          <w:color w:val="000000"/>
          <w:sz w:val="20"/>
          <w:szCs w:val="20"/>
        </w:rPr>
      </w:pPr>
      <w:r w:rsidRPr="003A42AA">
        <w:rPr>
          <w:rFonts w:ascii="Arial" w:hAnsi="Arial" w:cs="Arial"/>
          <w:color w:val="000000"/>
          <w:sz w:val="20"/>
          <w:szCs w:val="20"/>
        </w:rPr>
        <w:t>Key Control Question: 6. Vendor Management</w:t>
      </w:r>
    </w:p>
    <w:p w14:paraId="52CD9A99" w14:textId="677F881C" w:rsidR="003A42AA" w:rsidRPr="003A42AA" w:rsidRDefault="003A42AA" w:rsidP="00C81971">
      <w:pPr>
        <w:pStyle w:val="Heading3"/>
      </w:pPr>
      <w:bookmarkStart w:id="28" w:name="_Toc218240302"/>
      <w:r w:rsidRPr="003A42AA">
        <w:t>Primary Test: Third</w:t>
      </w:r>
      <w:r w:rsidR="001C0A63">
        <w:t>-</w:t>
      </w:r>
      <w:r w:rsidRPr="003A42AA">
        <w:t>Party Provider or Supplier (VM001.P)</w:t>
      </w:r>
      <w:bookmarkEnd w:id="28"/>
    </w:p>
    <w:p w14:paraId="7DC3548F" w14:textId="498FF06E" w:rsidR="003A42AA" w:rsidRPr="003A42AA" w:rsidRDefault="003A42AA" w:rsidP="003A42AA">
      <w:pPr>
        <w:autoSpaceDE w:val="0"/>
        <w:autoSpaceDN w:val="0"/>
        <w:adjustRightInd w:val="0"/>
        <w:rPr>
          <w:rFonts w:ascii="Arial" w:hAnsi="Arial" w:cs="Arial"/>
          <w:color w:val="000000"/>
          <w:sz w:val="20"/>
          <w:szCs w:val="20"/>
        </w:rPr>
      </w:pPr>
    </w:p>
    <w:p w14:paraId="629095E0" w14:textId="77777777" w:rsidR="003A42AA" w:rsidRPr="003A42AA" w:rsidRDefault="003A42AA" w:rsidP="003A42AA">
      <w:pPr>
        <w:autoSpaceDE w:val="0"/>
        <w:autoSpaceDN w:val="0"/>
        <w:adjustRightInd w:val="0"/>
        <w:rPr>
          <w:rFonts w:ascii="Arial" w:hAnsi="Arial" w:cs="Arial"/>
          <w:b/>
          <w:bCs/>
          <w:color w:val="000000"/>
          <w:sz w:val="20"/>
          <w:szCs w:val="20"/>
        </w:rPr>
      </w:pPr>
      <w:r w:rsidRPr="003A42AA">
        <w:rPr>
          <w:rFonts w:ascii="Arial" w:hAnsi="Arial" w:cs="Arial"/>
          <w:b/>
          <w:bCs/>
          <w:color w:val="000000"/>
          <w:sz w:val="20"/>
          <w:szCs w:val="20"/>
        </w:rPr>
        <w:t>Objective:</w:t>
      </w:r>
    </w:p>
    <w:p w14:paraId="5FD28DC0" w14:textId="3E51E520" w:rsidR="003A42AA" w:rsidRPr="003A42AA" w:rsidRDefault="003A42AA" w:rsidP="003A42AA">
      <w:pPr>
        <w:autoSpaceDE w:val="0"/>
        <w:autoSpaceDN w:val="0"/>
        <w:adjustRightInd w:val="0"/>
        <w:rPr>
          <w:rFonts w:ascii="Arial" w:hAnsi="Arial" w:cs="Arial"/>
          <w:color w:val="000000"/>
          <w:sz w:val="20"/>
          <w:szCs w:val="20"/>
        </w:rPr>
      </w:pPr>
      <w:r w:rsidRPr="003A42AA">
        <w:rPr>
          <w:rFonts w:ascii="Arial" w:hAnsi="Arial" w:cs="Arial"/>
          <w:color w:val="000000"/>
          <w:sz w:val="20"/>
          <w:szCs w:val="20"/>
        </w:rPr>
        <w:t>Verify that procedures for processing payroll and personnel transactions from the third-party provider or supplier are clearly defined; effective in preventing and identifying misuse or misappropriation; ensure accurate and timely processing; and data security.</w:t>
      </w:r>
    </w:p>
    <w:p w14:paraId="2B94D8F7" w14:textId="77777777" w:rsidR="003A42AA" w:rsidRPr="003A42AA" w:rsidRDefault="003A42AA" w:rsidP="003A42AA">
      <w:pPr>
        <w:autoSpaceDE w:val="0"/>
        <w:autoSpaceDN w:val="0"/>
        <w:adjustRightInd w:val="0"/>
        <w:rPr>
          <w:rFonts w:ascii="Arial" w:hAnsi="Arial" w:cs="Arial"/>
          <w:color w:val="000000"/>
          <w:sz w:val="20"/>
          <w:szCs w:val="20"/>
        </w:rPr>
      </w:pPr>
    </w:p>
    <w:p w14:paraId="085449E2" w14:textId="66CFD0EB" w:rsidR="003A42AA" w:rsidRDefault="003A42AA" w:rsidP="003A42AA">
      <w:pPr>
        <w:autoSpaceDE w:val="0"/>
        <w:autoSpaceDN w:val="0"/>
        <w:adjustRightInd w:val="0"/>
        <w:rPr>
          <w:rFonts w:ascii="Arial" w:hAnsi="Arial" w:cs="Arial"/>
          <w:b/>
          <w:bCs/>
          <w:color w:val="000000"/>
          <w:sz w:val="20"/>
          <w:szCs w:val="20"/>
        </w:rPr>
      </w:pPr>
      <w:r w:rsidRPr="003A42AA">
        <w:rPr>
          <w:rFonts w:ascii="Arial" w:hAnsi="Arial" w:cs="Arial"/>
          <w:b/>
          <w:bCs/>
          <w:color w:val="000000"/>
          <w:sz w:val="20"/>
          <w:szCs w:val="20"/>
        </w:rPr>
        <w:t>Approach:</w:t>
      </w:r>
    </w:p>
    <w:p w14:paraId="5EC5301B" w14:textId="77777777" w:rsidR="00D25C15" w:rsidRPr="00873AD9" w:rsidRDefault="003A42AA" w:rsidP="003A42AA">
      <w:pPr>
        <w:pStyle w:val="ListParagraph"/>
        <w:numPr>
          <w:ilvl w:val="0"/>
          <w:numId w:val="34"/>
        </w:numPr>
        <w:autoSpaceDE w:val="0"/>
        <w:autoSpaceDN w:val="0"/>
        <w:adjustRightInd w:val="0"/>
        <w:rPr>
          <w:rFonts w:ascii="Arial" w:hAnsi="Arial" w:cs="Arial"/>
          <w:b/>
          <w:bCs/>
          <w:color w:val="000000"/>
          <w:sz w:val="20"/>
          <w:szCs w:val="20"/>
        </w:rPr>
      </w:pPr>
      <w:r w:rsidRPr="003A42AA">
        <w:rPr>
          <w:rFonts w:ascii="Arial" w:hAnsi="Arial" w:cs="Arial"/>
          <w:color w:val="000000"/>
          <w:sz w:val="20"/>
          <w:szCs w:val="20"/>
        </w:rPr>
        <w:t xml:space="preserve">Review the </w:t>
      </w:r>
      <w:proofErr w:type="gramStart"/>
      <w:r w:rsidRPr="003A42AA">
        <w:rPr>
          <w:rFonts w:ascii="Arial" w:hAnsi="Arial" w:cs="Arial"/>
          <w:color w:val="000000"/>
          <w:sz w:val="20"/>
          <w:szCs w:val="20"/>
        </w:rPr>
        <w:t>process</w:t>
      </w:r>
      <w:proofErr w:type="gramEnd"/>
      <w:r w:rsidRPr="003A42AA">
        <w:rPr>
          <w:rFonts w:ascii="Arial" w:hAnsi="Arial" w:cs="Arial"/>
          <w:color w:val="000000"/>
          <w:sz w:val="20"/>
          <w:szCs w:val="20"/>
        </w:rPr>
        <w:t xml:space="preserve"> contracts for payroll transactions handled from the third-party provider or supplier.</w:t>
      </w:r>
      <w:r w:rsidR="00D25C15">
        <w:rPr>
          <w:rFonts w:ascii="Arial" w:eastAsia="Yu Mincho" w:hAnsi="Arial" w:cs="Arial"/>
          <w:color w:val="000000"/>
          <w:sz w:val="20"/>
          <w:szCs w:val="20"/>
          <w:lang w:eastAsia="ja-JP"/>
        </w:rPr>
        <w:br/>
      </w:r>
    </w:p>
    <w:p w14:paraId="255EEDA7" w14:textId="6C4F40F0" w:rsidR="003A42AA" w:rsidRPr="003A42AA" w:rsidRDefault="00D25C15" w:rsidP="003A42AA">
      <w:pPr>
        <w:pStyle w:val="ListParagraph"/>
        <w:numPr>
          <w:ilvl w:val="0"/>
          <w:numId w:val="34"/>
        </w:numPr>
        <w:autoSpaceDE w:val="0"/>
        <w:autoSpaceDN w:val="0"/>
        <w:adjustRightInd w:val="0"/>
        <w:rPr>
          <w:rFonts w:ascii="Arial" w:hAnsi="Arial" w:cs="Arial"/>
          <w:b/>
          <w:bCs/>
          <w:color w:val="000000"/>
          <w:sz w:val="20"/>
          <w:szCs w:val="20"/>
        </w:rPr>
      </w:pPr>
      <w:r>
        <w:rPr>
          <w:rFonts w:ascii="Arial" w:eastAsia="Yu Mincho" w:hAnsi="Arial" w:cs="Arial" w:hint="eastAsia"/>
          <w:color w:val="000000"/>
          <w:sz w:val="20"/>
          <w:szCs w:val="20"/>
          <w:lang w:eastAsia="ja-JP"/>
        </w:rPr>
        <w:t>Review the contract requirements for key data privacy with third-party provider.</w:t>
      </w:r>
      <w:r w:rsidR="003A42AA">
        <w:rPr>
          <w:rFonts w:ascii="Arial" w:hAnsi="Arial" w:cs="Arial"/>
          <w:color w:val="000000"/>
          <w:sz w:val="20"/>
          <w:szCs w:val="20"/>
        </w:rPr>
        <w:br/>
      </w:r>
    </w:p>
    <w:p w14:paraId="6D6F3270" w14:textId="77777777" w:rsidR="003A42AA" w:rsidRPr="003A42AA" w:rsidRDefault="003A42AA" w:rsidP="003A42AA">
      <w:pPr>
        <w:pStyle w:val="ListParagraph"/>
        <w:numPr>
          <w:ilvl w:val="0"/>
          <w:numId w:val="34"/>
        </w:numPr>
        <w:autoSpaceDE w:val="0"/>
        <w:autoSpaceDN w:val="0"/>
        <w:adjustRightInd w:val="0"/>
        <w:rPr>
          <w:rFonts w:ascii="Arial" w:hAnsi="Arial" w:cs="Arial"/>
          <w:b/>
          <w:bCs/>
          <w:color w:val="000000"/>
          <w:sz w:val="20"/>
          <w:szCs w:val="20"/>
        </w:rPr>
      </w:pPr>
      <w:r w:rsidRPr="003A42AA">
        <w:rPr>
          <w:rFonts w:ascii="Arial" w:hAnsi="Arial" w:cs="Arial"/>
          <w:color w:val="000000"/>
          <w:sz w:val="20"/>
          <w:szCs w:val="20"/>
        </w:rPr>
        <w:t>From prior quarter end perform applicable tests selected from lists referenced with each Key Control Question.</w:t>
      </w:r>
      <w:r>
        <w:rPr>
          <w:rFonts w:ascii="Arial" w:hAnsi="Arial" w:cs="Arial"/>
          <w:color w:val="000000"/>
          <w:sz w:val="20"/>
          <w:szCs w:val="20"/>
        </w:rPr>
        <w:br/>
      </w:r>
    </w:p>
    <w:p w14:paraId="5F0E35BB" w14:textId="77777777" w:rsidR="003A42AA" w:rsidRPr="003A42AA" w:rsidRDefault="003A42AA" w:rsidP="003A42AA">
      <w:pPr>
        <w:pStyle w:val="ListParagraph"/>
        <w:numPr>
          <w:ilvl w:val="0"/>
          <w:numId w:val="34"/>
        </w:numPr>
        <w:autoSpaceDE w:val="0"/>
        <w:autoSpaceDN w:val="0"/>
        <w:adjustRightInd w:val="0"/>
        <w:rPr>
          <w:rFonts w:ascii="Arial" w:hAnsi="Arial" w:cs="Arial"/>
          <w:b/>
          <w:bCs/>
          <w:color w:val="000000"/>
          <w:sz w:val="20"/>
          <w:szCs w:val="20"/>
        </w:rPr>
      </w:pPr>
      <w:r w:rsidRPr="003A42AA">
        <w:rPr>
          <w:rFonts w:ascii="Arial" w:hAnsi="Arial" w:cs="Arial"/>
          <w:color w:val="000000"/>
          <w:sz w:val="20"/>
          <w:szCs w:val="20"/>
        </w:rPr>
        <w:t>Review transmission of information, evaluating data security and privacy.</w:t>
      </w:r>
      <w:r w:rsidRPr="003A42AA">
        <w:rPr>
          <w:rFonts w:ascii="Arial" w:hAnsi="Arial" w:cs="Arial"/>
          <w:color w:val="000000"/>
          <w:sz w:val="20"/>
          <w:szCs w:val="20"/>
        </w:rPr>
        <w:br/>
      </w:r>
      <w:r w:rsidRPr="003A42AA">
        <w:rPr>
          <w:rFonts w:ascii="Arial" w:hAnsi="Arial" w:cs="Arial"/>
          <w:color w:val="000000"/>
          <w:sz w:val="20"/>
          <w:szCs w:val="20"/>
        </w:rPr>
        <w:br/>
        <w:t>Note: Test may require modification to meet differences between the Main and third-party provider or supplier.</w:t>
      </w:r>
    </w:p>
    <w:p w14:paraId="5FEE4EDC" w14:textId="77777777" w:rsidR="003A42AA" w:rsidRDefault="003A42AA" w:rsidP="003A42AA">
      <w:pPr>
        <w:autoSpaceDE w:val="0"/>
        <w:autoSpaceDN w:val="0"/>
        <w:adjustRightInd w:val="0"/>
        <w:rPr>
          <w:rFonts w:ascii="Arial" w:hAnsi="Arial" w:cs="Arial"/>
          <w:color w:val="000000"/>
          <w:sz w:val="20"/>
          <w:szCs w:val="20"/>
        </w:rPr>
      </w:pPr>
    </w:p>
    <w:p w14:paraId="320776D1" w14:textId="262E7940" w:rsidR="003A42AA" w:rsidRPr="003A42AA" w:rsidRDefault="003A42AA" w:rsidP="003A42AA">
      <w:pPr>
        <w:autoSpaceDE w:val="0"/>
        <w:autoSpaceDN w:val="0"/>
        <w:adjustRightInd w:val="0"/>
        <w:rPr>
          <w:rFonts w:ascii="Arial" w:hAnsi="Arial" w:cs="Arial"/>
          <w:b/>
          <w:bCs/>
          <w:color w:val="000000"/>
          <w:sz w:val="20"/>
          <w:szCs w:val="20"/>
        </w:rPr>
      </w:pPr>
      <w:r w:rsidRPr="003A42AA">
        <w:rPr>
          <w:rFonts w:ascii="Arial" w:hAnsi="Arial" w:cs="Arial"/>
          <w:color w:val="000000"/>
          <w:sz w:val="20"/>
          <w:szCs w:val="20"/>
        </w:rPr>
        <w:br/>
      </w:r>
      <w:r w:rsidRPr="003A42AA">
        <w:rPr>
          <w:rFonts w:ascii="Arial" w:hAnsi="Arial" w:cs="Arial"/>
          <w:color w:val="000000"/>
          <w:sz w:val="20"/>
          <w:szCs w:val="20"/>
        </w:rPr>
        <w:br/>
        <w:t>In addition, test any control points documented in Contract not covered in the established tests.</w:t>
      </w:r>
    </w:p>
    <w:p w14:paraId="14651CE9" w14:textId="4C490A53" w:rsidR="003A42AA" w:rsidRPr="003A42AA" w:rsidRDefault="003A42AA" w:rsidP="003A42AA">
      <w:pPr>
        <w:autoSpaceDE w:val="0"/>
        <w:autoSpaceDN w:val="0"/>
        <w:adjustRightInd w:val="0"/>
        <w:rPr>
          <w:rFonts w:ascii="Arial" w:hAnsi="Arial" w:cs="Arial"/>
          <w:color w:val="000000"/>
          <w:sz w:val="20"/>
          <w:szCs w:val="20"/>
        </w:rPr>
      </w:pPr>
    </w:p>
    <w:p w14:paraId="291DFF79" w14:textId="77777777" w:rsidR="003A42AA" w:rsidRPr="003A42AA" w:rsidRDefault="003A42AA" w:rsidP="003A42AA">
      <w:pPr>
        <w:autoSpaceDE w:val="0"/>
        <w:autoSpaceDN w:val="0"/>
        <w:adjustRightInd w:val="0"/>
        <w:rPr>
          <w:rFonts w:ascii="Arial" w:hAnsi="Arial" w:cs="Arial"/>
          <w:color w:val="000000"/>
          <w:sz w:val="20"/>
          <w:szCs w:val="20"/>
        </w:rPr>
      </w:pPr>
    </w:p>
    <w:sectPr w:rsidR="003A42AA" w:rsidRPr="003A42AA" w:rsidSect="00A96EBF">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6834" w14:textId="77777777" w:rsidR="00DC1F99" w:rsidRDefault="00DC1F99" w:rsidP="00C469A6">
      <w:r>
        <w:separator/>
      </w:r>
    </w:p>
  </w:endnote>
  <w:endnote w:type="continuationSeparator" w:id="0">
    <w:p w14:paraId="55FA0722" w14:textId="77777777" w:rsidR="00DC1F99" w:rsidRDefault="00DC1F99"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Mincho">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5288D69"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C351D7">
      <w:rPr>
        <w:rFonts w:ascii="Arial" w:hAnsi="Arial" w:cs="Arial"/>
        <w:sz w:val="20"/>
        <w:szCs w:val="20"/>
      </w:rPr>
      <w:t xml:space="preserve">December </w:t>
    </w:r>
    <w:r w:rsidR="00FA7E9E">
      <w:rPr>
        <w:rFonts w:ascii="Arial" w:hAnsi="Arial" w:cs="Arial"/>
        <w:sz w:val="20"/>
        <w:szCs w:val="20"/>
      </w:rPr>
      <w:t>2025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8EB15" w14:textId="77777777" w:rsidR="00DC1F99" w:rsidRDefault="00DC1F99" w:rsidP="00C469A6">
      <w:r>
        <w:separator/>
      </w:r>
    </w:p>
  </w:footnote>
  <w:footnote w:type="continuationSeparator" w:id="0">
    <w:p w14:paraId="0EF4508E" w14:textId="77777777" w:rsidR="00DC1F99" w:rsidRDefault="00DC1F99"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26E2ADF0" w:rsidR="002F0920" w:rsidRDefault="00136B98" w:rsidP="00C469A6">
    <w:pPr>
      <w:pStyle w:val="Header"/>
      <w:jc w:val="center"/>
      <w:rPr>
        <w:rFonts w:ascii="Arial" w:hAnsi="Arial" w:cs="Arial"/>
        <w:sz w:val="28"/>
        <w:szCs w:val="28"/>
      </w:rPr>
    </w:pPr>
    <w:r>
      <w:rPr>
        <w:rFonts w:ascii="Arial" w:hAnsi="Arial" w:cs="Arial"/>
        <w:sz w:val="28"/>
        <w:szCs w:val="28"/>
      </w:rPr>
      <w:t>PAYROLL</w:t>
    </w:r>
  </w:p>
  <w:p w14:paraId="11A2C6A9" w14:textId="0F1BE259"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136B98">
      <w:rPr>
        <w:rFonts w:ascii="Arial" w:hAnsi="Arial" w:cs="Arial"/>
        <w:sz w:val="28"/>
        <w:szCs w:val="28"/>
      </w:rPr>
      <w:t>18-20-00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0F452E8"/>
    <w:lvl w:ilvl="0">
      <w:numFmt w:val="bullet"/>
      <w:lvlText w:val="*"/>
      <w:lvlJc w:val="left"/>
    </w:lvl>
  </w:abstractNum>
  <w:abstractNum w:abstractNumId="1" w15:restartNumberingAfterBreak="0">
    <w:nsid w:val="00CC3D33"/>
    <w:multiLevelType w:val="hybridMultilevel"/>
    <w:tmpl w:val="0EB23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F07EA"/>
    <w:multiLevelType w:val="hybridMultilevel"/>
    <w:tmpl w:val="BA68D5A4"/>
    <w:lvl w:ilvl="0" w:tplc="19B6D19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226366"/>
    <w:multiLevelType w:val="hybridMultilevel"/>
    <w:tmpl w:val="091A94E6"/>
    <w:lvl w:ilvl="0" w:tplc="E6D2A29C">
      <w:start w:val="2"/>
      <w:numFmt w:val="decimal"/>
      <w:lvlText w:val="%1."/>
      <w:lvlJc w:val="left"/>
      <w:pPr>
        <w:ind w:left="426"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247F4861"/>
    <w:multiLevelType w:val="hybridMultilevel"/>
    <w:tmpl w:val="D322724E"/>
    <w:lvl w:ilvl="0" w:tplc="19B6D192">
      <w:start w:val="1"/>
      <w:numFmt w:val="decimal"/>
      <w:lvlText w:val="%1."/>
      <w:lvlJc w:val="left"/>
      <w:pPr>
        <w:ind w:left="360" w:hanging="360"/>
      </w:pPr>
      <w:rPr>
        <w:rFonts w:hint="default"/>
        <w:b w:val="0"/>
        <w:bCs w:val="0"/>
      </w:rPr>
    </w:lvl>
    <w:lvl w:ilvl="1" w:tplc="BDACF42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C13E3"/>
    <w:multiLevelType w:val="hybridMultilevel"/>
    <w:tmpl w:val="36EC5F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F15DD1"/>
    <w:multiLevelType w:val="hybridMultilevel"/>
    <w:tmpl w:val="ED046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0D035F"/>
    <w:multiLevelType w:val="hybridMultilevel"/>
    <w:tmpl w:val="0498A8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4B7CF3"/>
    <w:multiLevelType w:val="hybridMultilevel"/>
    <w:tmpl w:val="B1024036"/>
    <w:lvl w:ilvl="0" w:tplc="BA8C3628">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15" w15:restartNumberingAfterBreak="0">
    <w:nsid w:val="391A5C96"/>
    <w:multiLevelType w:val="hybridMultilevel"/>
    <w:tmpl w:val="62CCBC1C"/>
    <w:lvl w:ilvl="0" w:tplc="0798BED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ED795C"/>
    <w:multiLevelType w:val="hybridMultilevel"/>
    <w:tmpl w:val="56B60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2776F8"/>
    <w:multiLevelType w:val="hybridMultilevel"/>
    <w:tmpl w:val="E0D60940"/>
    <w:lvl w:ilvl="0" w:tplc="19B6D192">
      <w:start w:val="1"/>
      <w:numFmt w:val="decimal"/>
      <w:lvlText w:val="%1."/>
      <w:lvlJc w:val="left"/>
      <w:pPr>
        <w:ind w:left="360" w:hanging="360"/>
      </w:pPr>
      <w:rPr>
        <w:rFonts w:hint="default"/>
        <w:b w:val="0"/>
        <w:bCs w:val="0"/>
      </w:rPr>
    </w:lvl>
    <w:lvl w:ilvl="1" w:tplc="B816C44E">
      <w:start w:val="1"/>
      <w:numFmt w:val="lowerLetter"/>
      <w:lvlText w:val="%2."/>
      <w:lvlJc w:val="left"/>
      <w:pPr>
        <w:ind w:left="1440" w:hanging="360"/>
      </w:pPr>
      <w:rPr>
        <w:b w:val="0"/>
        <w:bCs w:val="0"/>
      </w:rPr>
    </w:lvl>
    <w:lvl w:ilvl="2" w:tplc="402C344C">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687F6D"/>
    <w:multiLevelType w:val="hybridMultilevel"/>
    <w:tmpl w:val="A5541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42462F"/>
    <w:multiLevelType w:val="hybridMultilevel"/>
    <w:tmpl w:val="8AECE39E"/>
    <w:lvl w:ilvl="0" w:tplc="E6D2A29C">
      <w:start w:val="2"/>
      <w:numFmt w:val="decimal"/>
      <w:lvlText w:val="%1."/>
      <w:lvlJc w:val="left"/>
      <w:pPr>
        <w:ind w:left="42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F94379"/>
    <w:multiLevelType w:val="hybridMultilevel"/>
    <w:tmpl w:val="89946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3035314"/>
    <w:multiLevelType w:val="hybridMultilevel"/>
    <w:tmpl w:val="7AEC4468"/>
    <w:lvl w:ilvl="0" w:tplc="68EA6A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F6497A"/>
    <w:multiLevelType w:val="hybridMultilevel"/>
    <w:tmpl w:val="1248C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AA37D8"/>
    <w:multiLevelType w:val="hybridMultilevel"/>
    <w:tmpl w:val="536E2A84"/>
    <w:lvl w:ilvl="0" w:tplc="BA8C3628">
      <w:start w:val="1"/>
      <w:numFmt w:val="decimal"/>
      <w:lvlText w:val="%1."/>
      <w:lvlJc w:val="left"/>
      <w:pPr>
        <w:ind w:left="36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D109F7"/>
    <w:multiLevelType w:val="hybridMultilevel"/>
    <w:tmpl w:val="D64CDA0C"/>
    <w:lvl w:ilvl="0" w:tplc="01D0CFE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AF1F6D"/>
    <w:multiLevelType w:val="hybridMultilevel"/>
    <w:tmpl w:val="53904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5B2AF1"/>
    <w:multiLevelType w:val="hybridMultilevel"/>
    <w:tmpl w:val="408A67F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47261A"/>
    <w:multiLevelType w:val="hybridMultilevel"/>
    <w:tmpl w:val="C83AE84C"/>
    <w:lvl w:ilvl="0" w:tplc="19B6D192">
      <w:start w:val="1"/>
      <w:numFmt w:val="decimal"/>
      <w:lvlText w:val="%1."/>
      <w:lvlJc w:val="left"/>
      <w:pPr>
        <w:ind w:left="360" w:hanging="360"/>
      </w:pPr>
      <w:rPr>
        <w:rFonts w:hint="default"/>
        <w:b w:val="0"/>
        <w:bCs w:val="0"/>
      </w:rPr>
    </w:lvl>
    <w:lvl w:ilvl="1" w:tplc="517ECD44">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DB79B3"/>
    <w:multiLevelType w:val="hybridMultilevel"/>
    <w:tmpl w:val="2B6C27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4" w15:restartNumberingAfterBreak="0">
    <w:nsid w:val="7BF129AA"/>
    <w:multiLevelType w:val="hybridMultilevel"/>
    <w:tmpl w:val="2062B1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C6742CD"/>
    <w:multiLevelType w:val="hybridMultilevel"/>
    <w:tmpl w:val="CB9835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E1660BB"/>
    <w:multiLevelType w:val="hybridMultilevel"/>
    <w:tmpl w:val="81040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6"/>
  </w:num>
  <w:num w:numId="2" w16cid:durableId="1337807548">
    <w:abstractNumId w:val="13"/>
  </w:num>
  <w:num w:numId="3" w16cid:durableId="1557080270">
    <w:abstractNumId w:val="11"/>
  </w:num>
  <w:num w:numId="4" w16cid:durableId="610741159">
    <w:abstractNumId w:val="31"/>
  </w:num>
  <w:num w:numId="5" w16cid:durableId="1308438576">
    <w:abstractNumId w:val="25"/>
  </w:num>
  <w:num w:numId="6" w16cid:durableId="88503843">
    <w:abstractNumId w:val="29"/>
  </w:num>
  <w:num w:numId="7" w16cid:durableId="400099605">
    <w:abstractNumId w:val="5"/>
  </w:num>
  <w:num w:numId="8" w16cid:durableId="1834758543">
    <w:abstractNumId w:val="2"/>
  </w:num>
  <w:num w:numId="9" w16cid:durableId="1513957546">
    <w:abstractNumId w:val="20"/>
  </w:num>
  <w:num w:numId="10" w16cid:durableId="2051101807">
    <w:abstractNumId w:val="0"/>
    <w:lvlOverride w:ilvl="0">
      <w:lvl w:ilvl="0">
        <w:numFmt w:val="bullet"/>
        <w:lvlText w:val=""/>
        <w:legacy w:legacy="1" w:legacySpace="0" w:legacyIndent="0"/>
        <w:lvlJc w:val="left"/>
        <w:rPr>
          <w:rFonts w:ascii="Symbol" w:hAnsi="Symbol" w:hint="default"/>
          <w:sz w:val="22"/>
        </w:rPr>
      </w:lvl>
    </w:lvlOverride>
  </w:num>
  <w:num w:numId="11" w16cid:durableId="1188524685">
    <w:abstractNumId w:val="23"/>
  </w:num>
  <w:num w:numId="12" w16cid:durableId="1942494847">
    <w:abstractNumId w:val="9"/>
  </w:num>
  <w:num w:numId="13" w16cid:durableId="1946767078">
    <w:abstractNumId w:val="1"/>
  </w:num>
  <w:num w:numId="14" w16cid:durableId="1183124688">
    <w:abstractNumId w:val="12"/>
  </w:num>
  <w:num w:numId="15" w16cid:durableId="1579561949">
    <w:abstractNumId w:val="24"/>
  </w:num>
  <w:num w:numId="16" w16cid:durableId="1593660008">
    <w:abstractNumId w:val="10"/>
  </w:num>
  <w:num w:numId="17" w16cid:durableId="94716283">
    <w:abstractNumId w:val="21"/>
  </w:num>
  <w:num w:numId="18" w16cid:durableId="107091805">
    <w:abstractNumId w:val="4"/>
  </w:num>
  <w:num w:numId="19" w16cid:durableId="2017883065">
    <w:abstractNumId w:val="19"/>
  </w:num>
  <w:num w:numId="20" w16cid:durableId="1132165512">
    <w:abstractNumId w:val="7"/>
  </w:num>
  <w:num w:numId="21" w16cid:durableId="1432432073">
    <w:abstractNumId w:val="17"/>
  </w:num>
  <w:num w:numId="22" w16cid:durableId="667486358">
    <w:abstractNumId w:val="3"/>
  </w:num>
  <w:num w:numId="23" w16cid:durableId="2048948671">
    <w:abstractNumId w:val="30"/>
  </w:num>
  <w:num w:numId="24" w16cid:durableId="151214180">
    <w:abstractNumId w:val="36"/>
  </w:num>
  <w:num w:numId="25" w16cid:durableId="1435783573">
    <w:abstractNumId w:val="35"/>
  </w:num>
  <w:num w:numId="26" w16cid:durableId="1863278714">
    <w:abstractNumId w:val="28"/>
  </w:num>
  <w:num w:numId="27" w16cid:durableId="1935555845">
    <w:abstractNumId w:val="16"/>
  </w:num>
  <w:num w:numId="28" w16cid:durableId="566771715">
    <w:abstractNumId w:val="32"/>
  </w:num>
  <w:num w:numId="29" w16cid:durableId="1700355489">
    <w:abstractNumId w:val="18"/>
  </w:num>
  <w:num w:numId="30" w16cid:durableId="182938677">
    <w:abstractNumId w:val="34"/>
  </w:num>
  <w:num w:numId="31" w16cid:durableId="2100367879">
    <w:abstractNumId w:val="22"/>
  </w:num>
  <w:num w:numId="32" w16cid:durableId="1405881021">
    <w:abstractNumId w:val="8"/>
  </w:num>
  <w:num w:numId="33" w16cid:durableId="2024552190">
    <w:abstractNumId w:val="26"/>
  </w:num>
  <w:num w:numId="34" w16cid:durableId="1086338886">
    <w:abstractNumId w:val="15"/>
  </w:num>
  <w:num w:numId="35" w16cid:durableId="2068333248">
    <w:abstractNumId w:val="14"/>
  </w:num>
  <w:num w:numId="36" w16cid:durableId="764620118">
    <w:abstractNumId w:val="27"/>
  </w:num>
  <w:num w:numId="37" w16cid:durableId="640696326">
    <w:abstractNumId w:val="3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4D24"/>
    <w:rsid w:val="00024880"/>
    <w:rsid w:val="00026C8C"/>
    <w:rsid w:val="00046E2A"/>
    <w:rsid w:val="00051062"/>
    <w:rsid w:val="000553C9"/>
    <w:rsid w:val="00066FFD"/>
    <w:rsid w:val="000806F7"/>
    <w:rsid w:val="00087FF1"/>
    <w:rsid w:val="000C3468"/>
    <w:rsid w:val="000C7982"/>
    <w:rsid w:val="00110535"/>
    <w:rsid w:val="00115123"/>
    <w:rsid w:val="00122888"/>
    <w:rsid w:val="001364D4"/>
    <w:rsid w:val="00136B98"/>
    <w:rsid w:val="00143188"/>
    <w:rsid w:val="00143DBD"/>
    <w:rsid w:val="0017314D"/>
    <w:rsid w:val="00190B87"/>
    <w:rsid w:val="0019521A"/>
    <w:rsid w:val="001A47CB"/>
    <w:rsid w:val="001A54AA"/>
    <w:rsid w:val="001C0A63"/>
    <w:rsid w:val="001C1604"/>
    <w:rsid w:val="001C35C0"/>
    <w:rsid w:val="001C64C9"/>
    <w:rsid w:val="001F1BD8"/>
    <w:rsid w:val="001F314E"/>
    <w:rsid w:val="001F32B1"/>
    <w:rsid w:val="002030B7"/>
    <w:rsid w:val="00247214"/>
    <w:rsid w:val="00256148"/>
    <w:rsid w:val="00276CCA"/>
    <w:rsid w:val="002A7C8A"/>
    <w:rsid w:val="002D69A6"/>
    <w:rsid w:val="002D6E00"/>
    <w:rsid w:val="002E71A9"/>
    <w:rsid w:val="002F0920"/>
    <w:rsid w:val="002F0BE0"/>
    <w:rsid w:val="0030130C"/>
    <w:rsid w:val="003050FE"/>
    <w:rsid w:val="00330DC7"/>
    <w:rsid w:val="003427D2"/>
    <w:rsid w:val="00345279"/>
    <w:rsid w:val="00357CCB"/>
    <w:rsid w:val="00381CCE"/>
    <w:rsid w:val="003840D6"/>
    <w:rsid w:val="003A42AA"/>
    <w:rsid w:val="003B570A"/>
    <w:rsid w:val="003B5C64"/>
    <w:rsid w:val="003B65CF"/>
    <w:rsid w:val="003C56AB"/>
    <w:rsid w:val="003E101F"/>
    <w:rsid w:val="003F3F53"/>
    <w:rsid w:val="00400A64"/>
    <w:rsid w:val="0042571A"/>
    <w:rsid w:val="0046545F"/>
    <w:rsid w:val="00475B24"/>
    <w:rsid w:val="00497C49"/>
    <w:rsid w:val="004B3CF8"/>
    <w:rsid w:val="004D102F"/>
    <w:rsid w:val="004F6823"/>
    <w:rsid w:val="00516230"/>
    <w:rsid w:val="005176E6"/>
    <w:rsid w:val="00560541"/>
    <w:rsid w:val="0056476B"/>
    <w:rsid w:val="00575CA3"/>
    <w:rsid w:val="00581069"/>
    <w:rsid w:val="00585D2B"/>
    <w:rsid w:val="005923D8"/>
    <w:rsid w:val="005B10BC"/>
    <w:rsid w:val="005D3E6E"/>
    <w:rsid w:val="0060596B"/>
    <w:rsid w:val="006441FF"/>
    <w:rsid w:val="006710A8"/>
    <w:rsid w:val="00677021"/>
    <w:rsid w:val="006A3C2F"/>
    <w:rsid w:val="006B7DF8"/>
    <w:rsid w:val="006C07FB"/>
    <w:rsid w:val="006C4748"/>
    <w:rsid w:val="006F3064"/>
    <w:rsid w:val="0070390D"/>
    <w:rsid w:val="00757D84"/>
    <w:rsid w:val="00764315"/>
    <w:rsid w:val="00777654"/>
    <w:rsid w:val="007820B7"/>
    <w:rsid w:val="007B4488"/>
    <w:rsid w:val="007C7C28"/>
    <w:rsid w:val="007D2750"/>
    <w:rsid w:val="007E085F"/>
    <w:rsid w:val="00804B8A"/>
    <w:rsid w:val="008065AA"/>
    <w:rsid w:val="00807CC0"/>
    <w:rsid w:val="0081286B"/>
    <w:rsid w:val="008317F7"/>
    <w:rsid w:val="00833CFA"/>
    <w:rsid w:val="008348DF"/>
    <w:rsid w:val="00856815"/>
    <w:rsid w:val="00873AD9"/>
    <w:rsid w:val="008850D0"/>
    <w:rsid w:val="00892CB2"/>
    <w:rsid w:val="008A12CF"/>
    <w:rsid w:val="008B0A09"/>
    <w:rsid w:val="008B4929"/>
    <w:rsid w:val="008B687B"/>
    <w:rsid w:val="008D520E"/>
    <w:rsid w:val="008E18D7"/>
    <w:rsid w:val="008E5FF8"/>
    <w:rsid w:val="008E6BD0"/>
    <w:rsid w:val="008F1391"/>
    <w:rsid w:val="008F6C63"/>
    <w:rsid w:val="009013F3"/>
    <w:rsid w:val="009033A8"/>
    <w:rsid w:val="00903C14"/>
    <w:rsid w:val="00903C35"/>
    <w:rsid w:val="00912667"/>
    <w:rsid w:val="00942999"/>
    <w:rsid w:val="00947D2C"/>
    <w:rsid w:val="009514A7"/>
    <w:rsid w:val="009617BA"/>
    <w:rsid w:val="00972EDB"/>
    <w:rsid w:val="00974F21"/>
    <w:rsid w:val="0097720E"/>
    <w:rsid w:val="00983E38"/>
    <w:rsid w:val="00986D83"/>
    <w:rsid w:val="009A4CFF"/>
    <w:rsid w:val="009A5FBE"/>
    <w:rsid w:val="009C32B3"/>
    <w:rsid w:val="009E16CF"/>
    <w:rsid w:val="00A008DE"/>
    <w:rsid w:val="00A01347"/>
    <w:rsid w:val="00A01B4D"/>
    <w:rsid w:val="00A11BC5"/>
    <w:rsid w:val="00A223A1"/>
    <w:rsid w:val="00A26AC2"/>
    <w:rsid w:val="00A606B5"/>
    <w:rsid w:val="00A708B5"/>
    <w:rsid w:val="00A80B01"/>
    <w:rsid w:val="00A81257"/>
    <w:rsid w:val="00A83C37"/>
    <w:rsid w:val="00A96EBF"/>
    <w:rsid w:val="00AB4071"/>
    <w:rsid w:val="00AD0950"/>
    <w:rsid w:val="00AD3D2D"/>
    <w:rsid w:val="00AD5C5A"/>
    <w:rsid w:val="00AF0D50"/>
    <w:rsid w:val="00B03DE4"/>
    <w:rsid w:val="00B054E6"/>
    <w:rsid w:val="00B34742"/>
    <w:rsid w:val="00B40868"/>
    <w:rsid w:val="00B41DFB"/>
    <w:rsid w:val="00B74A86"/>
    <w:rsid w:val="00B842E0"/>
    <w:rsid w:val="00B907AA"/>
    <w:rsid w:val="00B928E1"/>
    <w:rsid w:val="00B931A9"/>
    <w:rsid w:val="00BD2A80"/>
    <w:rsid w:val="00BD2AEC"/>
    <w:rsid w:val="00BE0AE4"/>
    <w:rsid w:val="00C04EAF"/>
    <w:rsid w:val="00C0662A"/>
    <w:rsid w:val="00C15612"/>
    <w:rsid w:val="00C26173"/>
    <w:rsid w:val="00C31C21"/>
    <w:rsid w:val="00C351D7"/>
    <w:rsid w:val="00C469A6"/>
    <w:rsid w:val="00C505B7"/>
    <w:rsid w:val="00C547DE"/>
    <w:rsid w:val="00C60898"/>
    <w:rsid w:val="00C669F9"/>
    <w:rsid w:val="00C770EA"/>
    <w:rsid w:val="00C81971"/>
    <w:rsid w:val="00C934B2"/>
    <w:rsid w:val="00C96094"/>
    <w:rsid w:val="00C97280"/>
    <w:rsid w:val="00CA04A0"/>
    <w:rsid w:val="00CA1BD4"/>
    <w:rsid w:val="00CC216F"/>
    <w:rsid w:val="00CE06B0"/>
    <w:rsid w:val="00CE4652"/>
    <w:rsid w:val="00CF36A9"/>
    <w:rsid w:val="00D25C15"/>
    <w:rsid w:val="00D3264D"/>
    <w:rsid w:val="00D340DC"/>
    <w:rsid w:val="00D43450"/>
    <w:rsid w:val="00D50864"/>
    <w:rsid w:val="00D572A9"/>
    <w:rsid w:val="00D66FA8"/>
    <w:rsid w:val="00D85D9A"/>
    <w:rsid w:val="00D95E70"/>
    <w:rsid w:val="00DC1F99"/>
    <w:rsid w:val="00DC64BB"/>
    <w:rsid w:val="00DC7F19"/>
    <w:rsid w:val="00E458D6"/>
    <w:rsid w:val="00E5758E"/>
    <w:rsid w:val="00E57BB7"/>
    <w:rsid w:val="00E67FB4"/>
    <w:rsid w:val="00E93F77"/>
    <w:rsid w:val="00ED2013"/>
    <w:rsid w:val="00ED6393"/>
    <w:rsid w:val="00EE0673"/>
    <w:rsid w:val="00EF5A41"/>
    <w:rsid w:val="00EF797A"/>
    <w:rsid w:val="00F1468F"/>
    <w:rsid w:val="00F223A7"/>
    <w:rsid w:val="00F2316F"/>
    <w:rsid w:val="00F31A49"/>
    <w:rsid w:val="00F32766"/>
    <w:rsid w:val="00F3409D"/>
    <w:rsid w:val="00F44AEE"/>
    <w:rsid w:val="00F55FA1"/>
    <w:rsid w:val="00F60281"/>
    <w:rsid w:val="00F76EAF"/>
    <w:rsid w:val="00F87908"/>
    <w:rsid w:val="00F969B6"/>
    <w:rsid w:val="00FA7E9E"/>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50"/>
  </w:style>
  <w:style w:type="paragraph" w:styleId="Heading1">
    <w:name w:val="heading 1"/>
    <w:basedOn w:val="Normal"/>
    <w:next w:val="Normal"/>
    <w:link w:val="Heading1Char"/>
    <w:autoRedefine/>
    <w:uiPriority w:val="9"/>
    <w:qFormat/>
    <w:rsid w:val="007D2750"/>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7D2750"/>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7D2750"/>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2D69A6"/>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2D69A6"/>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2D69A6"/>
    <w:rPr>
      <w:color w:val="954F72" w:themeColor="followedHyperlink"/>
      <w:u w:val="single"/>
    </w:rPr>
  </w:style>
  <w:style w:type="character" w:customStyle="1" w:styleId="Heading1Char">
    <w:name w:val="Heading 1 Char"/>
    <w:basedOn w:val="DefaultParagraphFont"/>
    <w:link w:val="Heading1"/>
    <w:uiPriority w:val="9"/>
    <w:rsid w:val="007D2750"/>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7D2750"/>
    <w:pPr>
      <w:spacing w:line="259" w:lineRule="auto"/>
      <w:outlineLvl w:val="9"/>
    </w:pPr>
  </w:style>
  <w:style w:type="character" w:customStyle="1" w:styleId="Heading2Char">
    <w:name w:val="Heading 2 Char"/>
    <w:basedOn w:val="DefaultParagraphFont"/>
    <w:link w:val="Heading2"/>
    <w:uiPriority w:val="9"/>
    <w:rsid w:val="007D2750"/>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7D2750"/>
    <w:rPr>
      <w:rFonts w:ascii="Arial" w:eastAsiaTheme="majorEastAsia" w:hAnsi="Arial" w:cstheme="majorBidi"/>
      <w:sz w:val="20"/>
      <w:szCs w:val="24"/>
    </w:rPr>
  </w:style>
  <w:style w:type="paragraph" w:styleId="TOC1">
    <w:name w:val="toc 1"/>
    <w:basedOn w:val="Normal"/>
    <w:next w:val="Normal"/>
    <w:autoRedefine/>
    <w:uiPriority w:val="39"/>
    <w:unhideWhenUsed/>
    <w:rsid w:val="007D2750"/>
    <w:pPr>
      <w:spacing w:after="100"/>
    </w:pPr>
  </w:style>
  <w:style w:type="paragraph" w:styleId="TOC2">
    <w:name w:val="toc 2"/>
    <w:basedOn w:val="Normal"/>
    <w:next w:val="Normal"/>
    <w:autoRedefine/>
    <w:uiPriority w:val="39"/>
    <w:unhideWhenUsed/>
    <w:rsid w:val="007D2750"/>
    <w:pPr>
      <w:spacing w:after="100"/>
      <w:ind w:left="220"/>
    </w:pPr>
  </w:style>
  <w:style w:type="paragraph" w:styleId="TOC3">
    <w:name w:val="toc 3"/>
    <w:basedOn w:val="Normal"/>
    <w:next w:val="Normal"/>
    <w:autoRedefine/>
    <w:uiPriority w:val="39"/>
    <w:unhideWhenUsed/>
    <w:rsid w:val="007D2750"/>
    <w:pPr>
      <w:spacing w:after="100"/>
      <w:ind w:left="440"/>
    </w:pPr>
  </w:style>
  <w:style w:type="paragraph" w:styleId="Revision">
    <w:name w:val="Revision"/>
    <w:hidden/>
    <w:uiPriority w:val="99"/>
    <w:semiHidden/>
    <w:rsid w:val="00AD3D2D"/>
  </w:style>
  <w:style w:type="table" w:styleId="TableGrid">
    <w:name w:val="Table Grid"/>
    <w:basedOn w:val="TableNormal"/>
    <w:uiPriority w:val="39"/>
    <w:rsid w:val="001151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et/et-127" TargetMode="External"/><Relationship Id="rId18" Type="http://schemas.openxmlformats.org/officeDocument/2006/relationships/hyperlink" Target="https://w3.ibm.com/ibm/corporate-documents/hr/hr-11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3.ibm.com/ibm/privacy/gdpr" TargetMode="External"/><Relationship Id="rId7" Type="http://schemas.openxmlformats.org/officeDocument/2006/relationships/endnotes" Target="endnotes.xml"/><Relationship Id="rId12" Type="http://schemas.openxmlformats.org/officeDocument/2006/relationships/hyperlink" Target="https://w3.ibm.com/ibm/corporate-documents/cdo/dg101" TargetMode="External"/><Relationship Id="rId17" Type="http://schemas.openxmlformats.org/officeDocument/2006/relationships/hyperlink" Target="https://w3.ibm.com/w3publisher/financebc/ibm-framework/ci-fin-182-appendix-c"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3.ibm.com/ibm/corporate-documents/fin/fin-101" TargetMode="External"/><Relationship Id="rId20" Type="http://schemas.openxmlformats.org/officeDocument/2006/relationships/hyperlink" Target="https://w3.ibm.com/ibm/corporate-documents/leg/leg-1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ges.github.ibm.com/ciso-psg/main/standards/itss.ht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3.ibm.com/ibm/corporate-documents/cio/cio-162" TargetMode="External"/><Relationship Id="rId23" Type="http://schemas.openxmlformats.org/officeDocument/2006/relationships/hyperlink" Target="https://ibmgrc-prod01.op.ibmcloud.com/openpages/app/jspview/react/grc/dashboard/Home" TargetMode="External"/><Relationship Id="rId10" Type="http://schemas.openxmlformats.org/officeDocument/2006/relationships/hyperlink" Target="https://w3.ibm.com/ibm/corporate-documents/its/its101" TargetMode="External"/><Relationship Id="rId19" Type="http://schemas.openxmlformats.org/officeDocument/2006/relationships/hyperlink" Target="https://w3.ibm.com/ibm/corporate-documents/leg/leg-116" TargetMode="External"/><Relationship Id="rId4" Type="http://schemas.openxmlformats.org/officeDocument/2006/relationships/settings" Target="settings.xml"/><Relationship Id="rId9" Type="http://schemas.openxmlformats.org/officeDocument/2006/relationships/hyperlink" Target="https://w3.ibm.com/ibm/corporate-documents/corporate-directives/corporate-policies/cp-130" TargetMode="External"/><Relationship Id="rId14" Type="http://schemas.openxmlformats.org/officeDocument/2006/relationships/hyperlink" Target="https://w3.ibm.com/w3publisher/global-bcm/bcm-ibm/bpbc127" TargetMode="External"/><Relationship Id="rId22" Type="http://schemas.openxmlformats.org/officeDocument/2006/relationships/hyperlink" Target="https://w3.ibm.com/w3publisher/dpr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63393-735B-4568-8F8D-3DD2563D6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34</Pages>
  <Words>6663</Words>
  <Characters>41311</Characters>
  <Application>Microsoft Office Word</Application>
  <DocSecurity>0</DocSecurity>
  <Lines>1251</Lines>
  <Paragraphs>623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IBM Corporation</Company>
  <LinksUpToDate>false</LinksUpToDate>
  <CharactersWithSpaces>47351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2026-01-02T14:57:00Z</cp:lastPrinted>
  <dcterms:created xsi:type="dcterms:W3CDTF">2026-01-02T14:53:00Z</dcterms:created>
  <dcterms:modified xsi:type="dcterms:W3CDTF">2026-01-02T14:58:00Z</dcterms:modified>
</cp:coreProperties>
</file>