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5128EB" w:rsidRPr="00F223A7" w14:paraId="136715EE" w14:textId="77777777" w:rsidTr="008F1391">
        <w:tc>
          <w:tcPr>
            <w:tcW w:w="815" w:type="pct"/>
            <w:tcBorders>
              <w:top w:val="single" w:sz="6" w:space="0" w:color="auto"/>
              <w:left w:val="single" w:sz="6" w:space="0" w:color="auto"/>
              <w:bottom w:val="single" w:sz="6" w:space="0" w:color="auto"/>
              <w:right w:val="single" w:sz="6" w:space="0" w:color="auto"/>
            </w:tcBorders>
          </w:tcPr>
          <w:p w14:paraId="6C7D09DE" w14:textId="7DC6A1BF"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13F067E9" w14:textId="32C48D7E"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8CF1C9B" w14:textId="2C23A80D"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0C891A50" w14:textId="4D5FA54B"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Adriana Lippi</w:t>
            </w:r>
          </w:p>
        </w:tc>
        <w:tc>
          <w:tcPr>
            <w:tcW w:w="1773" w:type="pct"/>
            <w:tcBorders>
              <w:top w:val="single" w:sz="6" w:space="0" w:color="auto"/>
              <w:left w:val="single" w:sz="6" w:space="0" w:color="auto"/>
              <w:bottom w:val="single" w:sz="6" w:space="0" w:color="auto"/>
              <w:right w:val="single" w:sz="6" w:space="0" w:color="auto"/>
            </w:tcBorders>
          </w:tcPr>
          <w:p w14:paraId="02C324CA" w14:textId="5F2D816C" w:rsidR="005128EB" w:rsidRPr="000C1DFC" w:rsidRDefault="005128EB">
            <w:pPr>
              <w:keepNext/>
              <w:keepLines/>
              <w:autoSpaceDE w:val="0"/>
              <w:autoSpaceDN w:val="0"/>
              <w:adjustRightInd w:val="0"/>
              <w:ind w:left="15"/>
              <w:rPr>
                <w:rFonts w:ascii="Arial" w:hAnsi="Arial" w:cs="Arial"/>
                <w:color w:val="000000" w:themeColor="text1"/>
                <w:sz w:val="18"/>
                <w:szCs w:val="18"/>
              </w:rPr>
            </w:pPr>
            <w:r w:rsidRPr="000C1DFC">
              <w:rPr>
                <w:rFonts w:ascii="Arial" w:hAnsi="Arial" w:cs="Arial"/>
                <w:color w:val="000000" w:themeColor="text1"/>
                <w:sz w:val="18"/>
                <w:szCs w:val="18"/>
              </w:rPr>
              <w:t>Update the auditable entity name, update GFA by WWFA.</w:t>
            </w:r>
          </w:p>
        </w:tc>
      </w:tr>
      <w:tr w:rsidR="00D60861" w:rsidRPr="00F223A7" w14:paraId="004ABD93" w14:textId="77777777" w:rsidTr="008F1391">
        <w:tc>
          <w:tcPr>
            <w:tcW w:w="815" w:type="pct"/>
            <w:tcBorders>
              <w:top w:val="single" w:sz="6" w:space="0" w:color="auto"/>
              <w:left w:val="single" w:sz="6" w:space="0" w:color="auto"/>
              <w:bottom w:val="single" w:sz="6" w:space="0" w:color="auto"/>
              <w:right w:val="single" w:sz="6" w:space="0" w:color="auto"/>
            </w:tcBorders>
          </w:tcPr>
          <w:p w14:paraId="27239415" w14:textId="320784BC"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AF4BAB4" w14:textId="5D965C0F"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39AB5366" w14:textId="2635B69B"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CAB38E2" w14:textId="1A845107"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4FB22538" w14:textId="2395559D"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 xml:space="preserve">Split global asset management into separate audit program #10-40-00 – (from 52-50-00) process now under </w:t>
            </w:r>
            <w:proofErr w:type="gramStart"/>
            <w:r w:rsidRPr="006817F0">
              <w:rPr>
                <w:rFonts w:ascii="Arial" w:hAnsi="Arial" w:cs="Arial"/>
                <w:color w:val="000000"/>
                <w:sz w:val="18"/>
                <w:szCs w:val="18"/>
              </w:rPr>
              <w:t>Accounting</w:t>
            </w:r>
            <w:proofErr w:type="gramEnd"/>
            <w:r w:rsidR="00FB7D01" w:rsidRPr="006817F0">
              <w:rPr>
                <w:rFonts w:ascii="Arial" w:hAnsi="Arial" w:cs="Arial"/>
                <w:color w:val="000000"/>
                <w:sz w:val="18"/>
                <w:szCs w:val="18"/>
              </w:rPr>
              <w:t xml:space="preserve"> and renamed Global Fixed Assets</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6817F0" w:rsidRDefault="008F139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6817F0" w:rsidRDefault="00C469A6">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6817F0" w:rsidRDefault="00C469A6">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6817F0" w:rsidRDefault="008F139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6817F0" w:rsidRDefault="008F139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 xml:space="preserve">Converted </w:t>
            </w:r>
            <w:r w:rsidR="00C669F9" w:rsidRPr="006817F0">
              <w:rPr>
                <w:rFonts w:ascii="Arial" w:hAnsi="Arial" w:cs="Arial"/>
                <w:color w:val="000000"/>
                <w:sz w:val="18"/>
                <w:szCs w:val="18"/>
              </w:rPr>
              <w:t xml:space="preserve">from Notes into a </w:t>
            </w:r>
            <w:r w:rsidRPr="006817F0">
              <w:rPr>
                <w:rFonts w:ascii="Arial" w:hAnsi="Arial" w:cs="Arial"/>
                <w:color w:val="000000"/>
                <w:sz w:val="18"/>
                <w:szCs w:val="18"/>
              </w:rPr>
              <w:t xml:space="preserve">Word document and </w:t>
            </w:r>
            <w:r w:rsidR="00EE0673" w:rsidRPr="006817F0">
              <w:rPr>
                <w:rFonts w:ascii="Arial" w:hAnsi="Arial" w:cs="Arial"/>
                <w:color w:val="000000"/>
                <w:sz w:val="18"/>
                <w:szCs w:val="18"/>
              </w:rPr>
              <w:t>into</w:t>
            </w:r>
            <w:r w:rsidRPr="006817F0">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3BB18CB9" w14:textId="77777777" w:rsidR="000D1CC3" w:rsidRDefault="000D1CC3">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sz w:val="22"/>
          <w:szCs w:val="22"/>
        </w:rPr>
        <w:id w:val="-1295602799"/>
        <w:docPartObj>
          <w:docPartGallery w:val="Table of Contents"/>
          <w:docPartUnique/>
        </w:docPartObj>
      </w:sdtPr>
      <w:sdtEndPr>
        <w:rPr>
          <w:b/>
          <w:bCs/>
          <w:noProof/>
        </w:rPr>
      </w:sdtEndPr>
      <w:sdtContent>
        <w:p w14:paraId="3DE9D26B" w14:textId="02CBA41C" w:rsidR="00400552" w:rsidRPr="00400552" w:rsidRDefault="00400552">
          <w:pPr>
            <w:pStyle w:val="TOCHeading"/>
            <w:rPr>
              <w:rFonts w:cs="Arial"/>
              <w:szCs w:val="20"/>
            </w:rPr>
          </w:pPr>
          <w:r w:rsidRPr="00400552">
            <w:rPr>
              <w:rFonts w:cs="Arial"/>
              <w:szCs w:val="20"/>
            </w:rPr>
            <w:t>Table of Contents</w:t>
          </w:r>
        </w:p>
        <w:p w14:paraId="0D735ACA" w14:textId="05920B67" w:rsidR="000C1DFC" w:rsidRDefault="00400552">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547555" w:history="1">
            <w:r w:rsidR="000C1DFC" w:rsidRPr="00FA6C5B">
              <w:rPr>
                <w:rStyle w:val="Hyperlink"/>
                <w:noProof/>
              </w:rPr>
              <w:t>PROCESS AND OBJECTIVE</w:t>
            </w:r>
            <w:r w:rsidR="000C1DFC">
              <w:rPr>
                <w:noProof/>
                <w:webHidden/>
              </w:rPr>
              <w:tab/>
            </w:r>
            <w:r w:rsidR="000C1DFC">
              <w:rPr>
                <w:noProof/>
                <w:webHidden/>
              </w:rPr>
              <w:fldChar w:fldCharType="begin"/>
            </w:r>
            <w:r w:rsidR="000C1DFC">
              <w:rPr>
                <w:noProof/>
                <w:webHidden/>
              </w:rPr>
              <w:instrText xml:space="preserve"> PAGEREF _Toc191547555 \h </w:instrText>
            </w:r>
            <w:r w:rsidR="000C1DFC">
              <w:rPr>
                <w:noProof/>
                <w:webHidden/>
              </w:rPr>
            </w:r>
            <w:r w:rsidR="000C1DFC">
              <w:rPr>
                <w:noProof/>
                <w:webHidden/>
              </w:rPr>
              <w:fldChar w:fldCharType="separate"/>
            </w:r>
            <w:r w:rsidR="006A045D">
              <w:rPr>
                <w:noProof/>
                <w:webHidden/>
              </w:rPr>
              <w:t>3</w:t>
            </w:r>
            <w:r w:rsidR="000C1DFC">
              <w:rPr>
                <w:noProof/>
                <w:webHidden/>
              </w:rPr>
              <w:fldChar w:fldCharType="end"/>
            </w:r>
          </w:hyperlink>
        </w:p>
        <w:p w14:paraId="1D6EAB16" w14:textId="3870A87E" w:rsidR="000C1DFC" w:rsidRDefault="000C1DFC">
          <w:pPr>
            <w:pStyle w:val="TOC2"/>
            <w:tabs>
              <w:tab w:val="right" w:leader="dot" w:pos="9350"/>
            </w:tabs>
            <w:rPr>
              <w:rFonts w:eastAsiaTheme="minorEastAsia"/>
              <w:noProof/>
              <w:kern w:val="2"/>
              <w:sz w:val="24"/>
              <w:szCs w:val="24"/>
              <w14:ligatures w14:val="standardContextual"/>
            </w:rPr>
          </w:pPr>
          <w:hyperlink w:anchor="_Toc191547556" w:history="1">
            <w:r w:rsidRPr="00FA6C5B">
              <w:rPr>
                <w:rStyle w:val="Hyperlink"/>
                <w:noProof/>
              </w:rPr>
              <w:t>PLANNING: Audit Program Risk Alignment</w:t>
            </w:r>
            <w:r>
              <w:rPr>
                <w:noProof/>
                <w:webHidden/>
              </w:rPr>
              <w:tab/>
            </w:r>
            <w:r>
              <w:rPr>
                <w:noProof/>
                <w:webHidden/>
              </w:rPr>
              <w:fldChar w:fldCharType="begin"/>
            </w:r>
            <w:r>
              <w:rPr>
                <w:noProof/>
                <w:webHidden/>
              </w:rPr>
              <w:instrText xml:space="preserve"> PAGEREF _Toc191547556 \h </w:instrText>
            </w:r>
            <w:r>
              <w:rPr>
                <w:noProof/>
                <w:webHidden/>
              </w:rPr>
            </w:r>
            <w:r>
              <w:rPr>
                <w:noProof/>
                <w:webHidden/>
              </w:rPr>
              <w:fldChar w:fldCharType="separate"/>
            </w:r>
            <w:r w:rsidR="006A045D">
              <w:rPr>
                <w:noProof/>
                <w:webHidden/>
              </w:rPr>
              <w:t>4</w:t>
            </w:r>
            <w:r>
              <w:rPr>
                <w:noProof/>
                <w:webHidden/>
              </w:rPr>
              <w:fldChar w:fldCharType="end"/>
            </w:r>
          </w:hyperlink>
        </w:p>
        <w:p w14:paraId="39A62B35" w14:textId="7E4B4254" w:rsidR="000C1DFC" w:rsidRDefault="000C1DFC">
          <w:pPr>
            <w:pStyle w:val="TOC2"/>
            <w:tabs>
              <w:tab w:val="right" w:leader="dot" w:pos="9350"/>
            </w:tabs>
            <w:rPr>
              <w:rFonts w:eastAsiaTheme="minorEastAsia"/>
              <w:noProof/>
              <w:kern w:val="2"/>
              <w:sz w:val="24"/>
              <w:szCs w:val="24"/>
              <w14:ligatures w14:val="standardContextual"/>
            </w:rPr>
          </w:pPr>
          <w:hyperlink w:anchor="_Toc191547557" w:history="1">
            <w:r w:rsidRPr="00FA6C5B">
              <w:rPr>
                <w:rStyle w:val="Hyperlink"/>
                <w:noProof/>
              </w:rPr>
              <w:t>PLANNING: Data Analysis</w:t>
            </w:r>
            <w:r>
              <w:rPr>
                <w:noProof/>
                <w:webHidden/>
              </w:rPr>
              <w:tab/>
            </w:r>
            <w:r>
              <w:rPr>
                <w:noProof/>
                <w:webHidden/>
              </w:rPr>
              <w:fldChar w:fldCharType="begin"/>
            </w:r>
            <w:r>
              <w:rPr>
                <w:noProof/>
                <w:webHidden/>
              </w:rPr>
              <w:instrText xml:space="preserve"> PAGEREF _Toc191547557 \h </w:instrText>
            </w:r>
            <w:r>
              <w:rPr>
                <w:noProof/>
                <w:webHidden/>
              </w:rPr>
            </w:r>
            <w:r>
              <w:rPr>
                <w:noProof/>
                <w:webHidden/>
              </w:rPr>
              <w:fldChar w:fldCharType="separate"/>
            </w:r>
            <w:r w:rsidR="006A045D">
              <w:rPr>
                <w:noProof/>
                <w:webHidden/>
              </w:rPr>
              <w:t>5</w:t>
            </w:r>
            <w:r>
              <w:rPr>
                <w:noProof/>
                <w:webHidden/>
              </w:rPr>
              <w:fldChar w:fldCharType="end"/>
            </w:r>
          </w:hyperlink>
        </w:p>
        <w:p w14:paraId="36D45D48" w14:textId="3369988B" w:rsidR="000C1DFC" w:rsidRDefault="000C1DFC">
          <w:pPr>
            <w:pStyle w:val="TOC2"/>
            <w:tabs>
              <w:tab w:val="right" w:leader="dot" w:pos="9350"/>
            </w:tabs>
            <w:rPr>
              <w:rFonts w:eastAsiaTheme="minorEastAsia"/>
              <w:noProof/>
              <w:kern w:val="2"/>
              <w:sz w:val="24"/>
              <w:szCs w:val="24"/>
              <w14:ligatures w14:val="standardContextual"/>
            </w:rPr>
          </w:pPr>
          <w:hyperlink w:anchor="_Toc191547558" w:history="1">
            <w:r w:rsidRPr="00FA6C5B">
              <w:rPr>
                <w:rStyle w:val="Hyperlink"/>
                <w:noProof/>
              </w:rPr>
              <w:t>PLANNING: Reference Material</w:t>
            </w:r>
            <w:r>
              <w:rPr>
                <w:noProof/>
                <w:webHidden/>
              </w:rPr>
              <w:tab/>
            </w:r>
            <w:r>
              <w:rPr>
                <w:noProof/>
                <w:webHidden/>
              </w:rPr>
              <w:fldChar w:fldCharType="begin"/>
            </w:r>
            <w:r>
              <w:rPr>
                <w:noProof/>
                <w:webHidden/>
              </w:rPr>
              <w:instrText xml:space="preserve"> PAGEREF _Toc191547558 \h </w:instrText>
            </w:r>
            <w:r>
              <w:rPr>
                <w:noProof/>
                <w:webHidden/>
              </w:rPr>
            </w:r>
            <w:r>
              <w:rPr>
                <w:noProof/>
                <w:webHidden/>
              </w:rPr>
              <w:fldChar w:fldCharType="separate"/>
            </w:r>
            <w:r w:rsidR="006A045D">
              <w:rPr>
                <w:noProof/>
                <w:webHidden/>
              </w:rPr>
              <w:t>6</w:t>
            </w:r>
            <w:r>
              <w:rPr>
                <w:noProof/>
                <w:webHidden/>
              </w:rPr>
              <w:fldChar w:fldCharType="end"/>
            </w:r>
          </w:hyperlink>
        </w:p>
        <w:p w14:paraId="0C0B6282" w14:textId="317B20B7" w:rsidR="000C1DFC" w:rsidRDefault="000C1DFC">
          <w:pPr>
            <w:pStyle w:val="TOC2"/>
            <w:tabs>
              <w:tab w:val="right" w:leader="dot" w:pos="9350"/>
            </w:tabs>
            <w:rPr>
              <w:rFonts w:eastAsiaTheme="minorEastAsia"/>
              <w:noProof/>
              <w:kern w:val="2"/>
              <w:sz w:val="24"/>
              <w:szCs w:val="24"/>
              <w14:ligatures w14:val="standardContextual"/>
            </w:rPr>
          </w:pPr>
          <w:hyperlink w:anchor="_Toc191547559" w:history="1">
            <w:r w:rsidRPr="00FA6C5B">
              <w:rPr>
                <w:rStyle w:val="Hyperlink"/>
                <w:noProof/>
              </w:rPr>
              <w:t>PLANNING:  Fraud Template</w:t>
            </w:r>
            <w:r>
              <w:rPr>
                <w:noProof/>
                <w:webHidden/>
              </w:rPr>
              <w:tab/>
            </w:r>
            <w:r>
              <w:rPr>
                <w:noProof/>
                <w:webHidden/>
              </w:rPr>
              <w:fldChar w:fldCharType="begin"/>
            </w:r>
            <w:r>
              <w:rPr>
                <w:noProof/>
                <w:webHidden/>
              </w:rPr>
              <w:instrText xml:space="preserve"> PAGEREF _Toc191547559 \h </w:instrText>
            </w:r>
            <w:r>
              <w:rPr>
                <w:noProof/>
                <w:webHidden/>
              </w:rPr>
            </w:r>
            <w:r>
              <w:rPr>
                <w:noProof/>
                <w:webHidden/>
              </w:rPr>
              <w:fldChar w:fldCharType="separate"/>
            </w:r>
            <w:r w:rsidR="006A045D">
              <w:rPr>
                <w:noProof/>
                <w:webHidden/>
              </w:rPr>
              <w:t>7</w:t>
            </w:r>
            <w:r>
              <w:rPr>
                <w:noProof/>
                <w:webHidden/>
              </w:rPr>
              <w:fldChar w:fldCharType="end"/>
            </w:r>
          </w:hyperlink>
        </w:p>
        <w:p w14:paraId="2BCED66A" w14:textId="145C1E9A" w:rsidR="000C1DFC" w:rsidRDefault="000C1DFC">
          <w:pPr>
            <w:pStyle w:val="TOC1"/>
            <w:tabs>
              <w:tab w:val="right" w:leader="dot" w:pos="9350"/>
            </w:tabs>
            <w:rPr>
              <w:rFonts w:eastAsiaTheme="minorEastAsia"/>
              <w:noProof/>
              <w:kern w:val="2"/>
              <w:sz w:val="24"/>
              <w:szCs w:val="24"/>
              <w14:ligatures w14:val="standardContextual"/>
            </w:rPr>
          </w:pPr>
          <w:hyperlink w:anchor="_Toc191547560" w:history="1">
            <w:r w:rsidRPr="00FA6C5B">
              <w:rPr>
                <w:rStyle w:val="Hyperlink"/>
                <w:noProof/>
              </w:rPr>
              <w:t>CONTROL ASSESSMENT QUESTIONS</w:t>
            </w:r>
            <w:r>
              <w:rPr>
                <w:noProof/>
                <w:webHidden/>
              </w:rPr>
              <w:tab/>
            </w:r>
            <w:r>
              <w:rPr>
                <w:noProof/>
                <w:webHidden/>
              </w:rPr>
              <w:fldChar w:fldCharType="begin"/>
            </w:r>
            <w:r>
              <w:rPr>
                <w:noProof/>
                <w:webHidden/>
              </w:rPr>
              <w:instrText xml:space="preserve"> PAGEREF _Toc191547560 \h </w:instrText>
            </w:r>
            <w:r>
              <w:rPr>
                <w:noProof/>
                <w:webHidden/>
              </w:rPr>
            </w:r>
            <w:r>
              <w:rPr>
                <w:noProof/>
                <w:webHidden/>
              </w:rPr>
              <w:fldChar w:fldCharType="separate"/>
            </w:r>
            <w:r w:rsidR="006A045D">
              <w:rPr>
                <w:noProof/>
                <w:webHidden/>
              </w:rPr>
              <w:t>8</w:t>
            </w:r>
            <w:r>
              <w:rPr>
                <w:noProof/>
                <w:webHidden/>
              </w:rPr>
              <w:fldChar w:fldCharType="end"/>
            </w:r>
          </w:hyperlink>
        </w:p>
        <w:p w14:paraId="39047B66" w14:textId="26EC1C3C" w:rsidR="000C1DFC" w:rsidRDefault="000C1DFC">
          <w:pPr>
            <w:pStyle w:val="TOC2"/>
            <w:tabs>
              <w:tab w:val="right" w:leader="dot" w:pos="9350"/>
            </w:tabs>
            <w:rPr>
              <w:rFonts w:eastAsiaTheme="minorEastAsia"/>
              <w:noProof/>
              <w:kern w:val="2"/>
              <w:sz w:val="24"/>
              <w:szCs w:val="24"/>
              <w14:ligatures w14:val="standardContextual"/>
            </w:rPr>
          </w:pPr>
          <w:hyperlink w:anchor="_Toc191547561" w:history="1">
            <w:r w:rsidRPr="00FA6C5B">
              <w:rPr>
                <w:rStyle w:val="Hyperlink"/>
                <w:noProof/>
              </w:rPr>
              <w:t>Key Control Question:  1. Capitalizations</w:t>
            </w:r>
            <w:r>
              <w:rPr>
                <w:noProof/>
                <w:webHidden/>
              </w:rPr>
              <w:tab/>
            </w:r>
            <w:r>
              <w:rPr>
                <w:noProof/>
                <w:webHidden/>
              </w:rPr>
              <w:fldChar w:fldCharType="begin"/>
            </w:r>
            <w:r>
              <w:rPr>
                <w:noProof/>
                <w:webHidden/>
              </w:rPr>
              <w:instrText xml:space="preserve"> PAGEREF _Toc191547561 \h </w:instrText>
            </w:r>
            <w:r>
              <w:rPr>
                <w:noProof/>
                <w:webHidden/>
              </w:rPr>
            </w:r>
            <w:r>
              <w:rPr>
                <w:noProof/>
                <w:webHidden/>
              </w:rPr>
              <w:fldChar w:fldCharType="separate"/>
            </w:r>
            <w:r w:rsidR="006A045D">
              <w:rPr>
                <w:noProof/>
                <w:webHidden/>
              </w:rPr>
              <w:t>8</w:t>
            </w:r>
            <w:r>
              <w:rPr>
                <w:noProof/>
                <w:webHidden/>
              </w:rPr>
              <w:fldChar w:fldCharType="end"/>
            </w:r>
          </w:hyperlink>
        </w:p>
        <w:p w14:paraId="7BFEB831" w14:textId="73995B0F" w:rsidR="000C1DFC" w:rsidRDefault="000C1DFC">
          <w:pPr>
            <w:pStyle w:val="TOC3"/>
            <w:tabs>
              <w:tab w:val="right" w:leader="dot" w:pos="9350"/>
            </w:tabs>
            <w:rPr>
              <w:rFonts w:eastAsiaTheme="minorEastAsia"/>
              <w:noProof/>
              <w:kern w:val="2"/>
              <w:sz w:val="24"/>
              <w:szCs w:val="24"/>
              <w14:ligatures w14:val="standardContextual"/>
            </w:rPr>
          </w:pPr>
          <w:hyperlink w:anchor="_Toc191547562" w:history="1">
            <w:r w:rsidRPr="00FA6C5B">
              <w:rPr>
                <w:rStyle w:val="Hyperlink"/>
                <w:noProof/>
              </w:rPr>
              <w:t>Primary Test:  Capitalization Calculations and Classification (AC001.P)</w:t>
            </w:r>
            <w:r>
              <w:rPr>
                <w:noProof/>
                <w:webHidden/>
              </w:rPr>
              <w:tab/>
            </w:r>
            <w:r>
              <w:rPr>
                <w:noProof/>
                <w:webHidden/>
              </w:rPr>
              <w:fldChar w:fldCharType="begin"/>
            </w:r>
            <w:r>
              <w:rPr>
                <w:noProof/>
                <w:webHidden/>
              </w:rPr>
              <w:instrText xml:space="preserve"> PAGEREF _Toc191547562 \h </w:instrText>
            </w:r>
            <w:r>
              <w:rPr>
                <w:noProof/>
                <w:webHidden/>
              </w:rPr>
            </w:r>
            <w:r>
              <w:rPr>
                <w:noProof/>
                <w:webHidden/>
              </w:rPr>
              <w:fldChar w:fldCharType="separate"/>
            </w:r>
            <w:r w:rsidR="006A045D">
              <w:rPr>
                <w:noProof/>
                <w:webHidden/>
              </w:rPr>
              <w:t>9</w:t>
            </w:r>
            <w:r>
              <w:rPr>
                <w:noProof/>
                <w:webHidden/>
              </w:rPr>
              <w:fldChar w:fldCharType="end"/>
            </w:r>
          </w:hyperlink>
        </w:p>
        <w:p w14:paraId="75ED1C38" w14:textId="0F851DC0" w:rsidR="000C1DFC" w:rsidRDefault="000C1DFC">
          <w:pPr>
            <w:pStyle w:val="TOC2"/>
            <w:tabs>
              <w:tab w:val="right" w:leader="dot" w:pos="9350"/>
            </w:tabs>
            <w:rPr>
              <w:rFonts w:eastAsiaTheme="minorEastAsia"/>
              <w:noProof/>
              <w:kern w:val="2"/>
              <w:sz w:val="24"/>
              <w:szCs w:val="24"/>
              <w14:ligatures w14:val="standardContextual"/>
            </w:rPr>
          </w:pPr>
          <w:hyperlink w:anchor="_Toc191547563" w:history="1">
            <w:r w:rsidRPr="00FA6C5B">
              <w:rPr>
                <w:rStyle w:val="Hyperlink"/>
                <w:noProof/>
              </w:rPr>
              <w:t>Key Control Question:  2. Work-in-process</w:t>
            </w:r>
            <w:r>
              <w:rPr>
                <w:noProof/>
                <w:webHidden/>
              </w:rPr>
              <w:tab/>
            </w:r>
            <w:r>
              <w:rPr>
                <w:noProof/>
                <w:webHidden/>
              </w:rPr>
              <w:fldChar w:fldCharType="begin"/>
            </w:r>
            <w:r>
              <w:rPr>
                <w:noProof/>
                <w:webHidden/>
              </w:rPr>
              <w:instrText xml:space="preserve"> PAGEREF _Toc191547563 \h </w:instrText>
            </w:r>
            <w:r>
              <w:rPr>
                <w:noProof/>
                <w:webHidden/>
              </w:rPr>
            </w:r>
            <w:r>
              <w:rPr>
                <w:noProof/>
                <w:webHidden/>
              </w:rPr>
              <w:fldChar w:fldCharType="separate"/>
            </w:r>
            <w:r w:rsidR="006A045D">
              <w:rPr>
                <w:noProof/>
                <w:webHidden/>
              </w:rPr>
              <w:t>10</w:t>
            </w:r>
            <w:r>
              <w:rPr>
                <w:noProof/>
                <w:webHidden/>
              </w:rPr>
              <w:fldChar w:fldCharType="end"/>
            </w:r>
          </w:hyperlink>
        </w:p>
        <w:p w14:paraId="24608A41" w14:textId="3CD4FC8A" w:rsidR="000C1DFC" w:rsidRDefault="000C1DFC">
          <w:pPr>
            <w:pStyle w:val="TOC3"/>
            <w:tabs>
              <w:tab w:val="right" w:leader="dot" w:pos="9350"/>
            </w:tabs>
            <w:rPr>
              <w:rFonts w:eastAsiaTheme="minorEastAsia"/>
              <w:noProof/>
              <w:kern w:val="2"/>
              <w:sz w:val="24"/>
              <w:szCs w:val="24"/>
              <w14:ligatures w14:val="standardContextual"/>
            </w:rPr>
          </w:pPr>
          <w:hyperlink w:anchor="_Toc191547564" w:history="1">
            <w:r w:rsidRPr="00FA6C5B">
              <w:rPr>
                <w:rStyle w:val="Hyperlink"/>
                <w:noProof/>
              </w:rPr>
              <w:t>Primary Test:  Work-in-process (WI001.P)</w:t>
            </w:r>
            <w:r>
              <w:rPr>
                <w:noProof/>
                <w:webHidden/>
              </w:rPr>
              <w:tab/>
            </w:r>
            <w:r>
              <w:rPr>
                <w:noProof/>
                <w:webHidden/>
              </w:rPr>
              <w:fldChar w:fldCharType="begin"/>
            </w:r>
            <w:r>
              <w:rPr>
                <w:noProof/>
                <w:webHidden/>
              </w:rPr>
              <w:instrText xml:space="preserve"> PAGEREF _Toc191547564 \h </w:instrText>
            </w:r>
            <w:r>
              <w:rPr>
                <w:noProof/>
                <w:webHidden/>
              </w:rPr>
            </w:r>
            <w:r>
              <w:rPr>
                <w:noProof/>
                <w:webHidden/>
              </w:rPr>
              <w:fldChar w:fldCharType="separate"/>
            </w:r>
            <w:r w:rsidR="006A045D">
              <w:rPr>
                <w:noProof/>
                <w:webHidden/>
              </w:rPr>
              <w:t>11</w:t>
            </w:r>
            <w:r>
              <w:rPr>
                <w:noProof/>
                <w:webHidden/>
              </w:rPr>
              <w:fldChar w:fldCharType="end"/>
            </w:r>
          </w:hyperlink>
        </w:p>
        <w:p w14:paraId="26A4A779" w14:textId="7711A4AF" w:rsidR="000C1DFC" w:rsidRDefault="000C1DFC">
          <w:pPr>
            <w:pStyle w:val="TOC2"/>
            <w:tabs>
              <w:tab w:val="right" w:leader="dot" w:pos="9350"/>
            </w:tabs>
            <w:rPr>
              <w:rFonts w:eastAsiaTheme="minorEastAsia"/>
              <w:noProof/>
              <w:kern w:val="2"/>
              <w:sz w:val="24"/>
              <w:szCs w:val="24"/>
              <w14:ligatures w14:val="standardContextual"/>
            </w:rPr>
          </w:pPr>
          <w:hyperlink w:anchor="_Toc191547565" w:history="1">
            <w:r w:rsidRPr="00FA6C5B">
              <w:rPr>
                <w:rStyle w:val="Hyperlink"/>
                <w:noProof/>
              </w:rPr>
              <w:t>Key Control Question:  3. Data Integrity</w:t>
            </w:r>
            <w:r>
              <w:rPr>
                <w:noProof/>
                <w:webHidden/>
              </w:rPr>
              <w:tab/>
            </w:r>
            <w:r>
              <w:rPr>
                <w:noProof/>
                <w:webHidden/>
              </w:rPr>
              <w:fldChar w:fldCharType="begin"/>
            </w:r>
            <w:r>
              <w:rPr>
                <w:noProof/>
                <w:webHidden/>
              </w:rPr>
              <w:instrText xml:space="preserve"> PAGEREF _Toc191547565 \h </w:instrText>
            </w:r>
            <w:r>
              <w:rPr>
                <w:noProof/>
                <w:webHidden/>
              </w:rPr>
            </w:r>
            <w:r>
              <w:rPr>
                <w:noProof/>
                <w:webHidden/>
              </w:rPr>
              <w:fldChar w:fldCharType="separate"/>
            </w:r>
            <w:r w:rsidR="006A045D">
              <w:rPr>
                <w:noProof/>
                <w:webHidden/>
              </w:rPr>
              <w:t>12</w:t>
            </w:r>
            <w:r>
              <w:rPr>
                <w:noProof/>
                <w:webHidden/>
              </w:rPr>
              <w:fldChar w:fldCharType="end"/>
            </w:r>
          </w:hyperlink>
        </w:p>
        <w:p w14:paraId="15B987DB" w14:textId="274FF9C0" w:rsidR="000C1DFC" w:rsidRDefault="000C1DFC">
          <w:pPr>
            <w:pStyle w:val="TOC3"/>
            <w:tabs>
              <w:tab w:val="right" w:leader="dot" w:pos="9350"/>
            </w:tabs>
            <w:rPr>
              <w:rFonts w:eastAsiaTheme="minorEastAsia"/>
              <w:noProof/>
              <w:kern w:val="2"/>
              <w:sz w:val="24"/>
              <w:szCs w:val="24"/>
              <w14:ligatures w14:val="standardContextual"/>
            </w:rPr>
          </w:pPr>
          <w:hyperlink w:anchor="_Toc191547566" w:history="1">
            <w:r w:rsidRPr="00FA6C5B">
              <w:rPr>
                <w:rStyle w:val="Hyperlink"/>
                <w:noProof/>
              </w:rPr>
              <w:t>Primary Test:  Data Integrity (DI001.P)</w:t>
            </w:r>
            <w:r>
              <w:rPr>
                <w:noProof/>
                <w:webHidden/>
              </w:rPr>
              <w:tab/>
            </w:r>
            <w:r>
              <w:rPr>
                <w:noProof/>
                <w:webHidden/>
              </w:rPr>
              <w:fldChar w:fldCharType="begin"/>
            </w:r>
            <w:r>
              <w:rPr>
                <w:noProof/>
                <w:webHidden/>
              </w:rPr>
              <w:instrText xml:space="preserve"> PAGEREF _Toc191547566 \h </w:instrText>
            </w:r>
            <w:r>
              <w:rPr>
                <w:noProof/>
                <w:webHidden/>
              </w:rPr>
            </w:r>
            <w:r>
              <w:rPr>
                <w:noProof/>
                <w:webHidden/>
              </w:rPr>
              <w:fldChar w:fldCharType="separate"/>
            </w:r>
            <w:r w:rsidR="006A045D">
              <w:rPr>
                <w:noProof/>
                <w:webHidden/>
              </w:rPr>
              <w:t>13</w:t>
            </w:r>
            <w:r>
              <w:rPr>
                <w:noProof/>
                <w:webHidden/>
              </w:rPr>
              <w:fldChar w:fldCharType="end"/>
            </w:r>
          </w:hyperlink>
        </w:p>
        <w:p w14:paraId="099D8732" w14:textId="5698753C" w:rsidR="000C1DFC" w:rsidRDefault="000C1DFC">
          <w:pPr>
            <w:pStyle w:val="TOC2"/>
            <w:tabs>
              <w:tab w:val="right" w:leader="dot" w:pos="9350"/>
            </w:tabs>
            <w:rPr>
              <w:rFonts w:eastAsiaTheme="minorEastAsia"/>
              <w:noProof/>
              <w:kern w:val="2"/>
              <w:sz w:val="24"/>
              <w:szCs w:val="24"/>
              <w14:ligatures w14:val="standardContextual"/>
            </w:rPr>
          </w:pPr>
          <w:hyperlink w:anchor="_Toc191547567" w:history="1">
            <w:r w:rsidRPr="00FA6C5B">
              <w:rPr>
                <w:rStyle w:val="Hyperlink"/>
                <w:noProof/>
              </w:rPr>
              <w:t>Key Control Question:  4. Physical Inventory Taking (PIT)</w:t>
            </w:r>
            <w:r>
              <w:rPr>
                <w:noProof/>
                <w:webHidden/>
              </w:rPr>
              <w:tab/>
            </w:r>
            <w:r>
              <w:rPr>
                <w:noProof/>
                <w:webHidden/>
              </w:rPr>
              <w:fldChar w:fldCharType="begin"/>
            </w:r>
            <w:r>
              <w:rPr>
                <w:noProof/>
                <w:webHidden/>
              </w:rPr>
              <w:instrText xml:space="preserve"> PAGEREF _Toc191547567 \h </w:instrText>
            </w:r>
            <w:r>
              <w:rPr>
                <w:noProof/>
                <w:webHidden/>
              </w:rPr>
            </w:r>
            <w:r>
              <w:rPr>
                <w:noProof/>
                <w:webHidden/>
              </w:rPr>
              <w:fldChar w:fldCharType="separate"/>
            </w:r>
            <w:r w:rsidR="006A045D">
              <w:rPr>
                <w:noProof/>
                <w:webHidden/>
              </w:rPr>
              <w:t>14</w:t>
            </w:r>
            <w:r>
              <w:rPr>
                <w:noProof/>
                <w:webHidden/>
              </w:rPr>
              <w:fldChar w:fldCharType="end"/>
            </w:r>
          </w:hyperlink>
        </w:p>
        <w:p w14:paraId="7B584A33" w14:textId="0694BC95" w:rsidR="000C1DFC" w:rsidRDefault="000C1DFC">
          <w:pPr>
            <w:pStyle w:val="TOC3"/>
            <w:tabs>
              <w:tab w:val="right" w:leader="dot" w:pos="9350"/>
            </w:tabs>
            <w:rPr>
              <w:rFonts w:eastAsiaTheme="minorEastAsia"/>
              <w:noProof/>
              <w:kern w:val="2"/>
              <w:sz w:val="24"/>
              <w:szCs w:val="24"/>
              <w14:ligatures w14:val="standardContextual"/>
            </w:rPr>
          </w:pPr>
          <w:hyperlink w:anchor="_Toc191547568" w:history="1">
            <w:r w:rsidRPr="00FA6C5B">
              <w:rPr>
                <w:rStyle w:val="Hyperlink"/>
                <w:noProof/>
              </w:rPr>
              <w:t>Primary Test:  Worldwide Property Control (PI001.P)</w:t>
            </w:r>
            <w:r>
              <w:rPr>
                <w:noProof/>
                <w:webHidden/>
              </w:rPr>
              <w:tab/>
            </w:r>
            <w:r>
              <w:rPr>
                <w:noProof/>
                <w:webHidden/>
              </w:rPr>
              <w:fldChar w:fldCharType="begin"/>
            </w:r>
            <w:r>
              <w:rPr>
                <w:noProof/>
                <w:webHidden/>
              </w:rPr>
              <w:instrText xml:space="preserve"> PAGEREF _Toc191547568 \h </w:instrText>
            </w:r>
            <w:r>
              <w:rPr>
                <w:noProof/>
                <w:webHidden/>
              </w:rPr>
            </w:r>
            <w:r>
              <w:rPr>
                <w:noProof/>
                <w:webHidden/>
              </w:rPr>
              <w:fldChar w:fldCharType="separate"/>
            </w:r>
            <w:r w:rsidR="006A045D">
              <w:rPr>
                <w:noProof/>
                <w:webHidden/>
              </w:rPr>
              <w:t>15</w:t>
            </w:r>
            <w:r>
              <w:rPr>
                <w:noProof/>
                <w:webHidden/>
              </w:rPr>
              <w:fldChar w:fldCharType="end"/>
            </w:r>
          </w:hyperlink>
        </w:p>
        <w:p w14:paraId="052379D9" w14:textId="65D785DC" w:rsidR="000C1DFC" w:rsidRDefault="000C1DFC">
          <w:pPr>
            <w:pStyle w:val="TOC2"/>
            <w:tabs>
              <w:tab w:val="right" w:leader="dot" w:pos="9350"/>
            </w:tabs>
            <w:rPr>
              <w:rFonts w:eastAsiaTheme="minorEastAsia"/>
              <w:noProof/>
              <w:kern w:val="2"/>
              <w:sz w:val="24"/>
              <w:szCs w:val="24"/>
              <w14:ligatures w14:val="standardContextual"/>
            </w:rPr>
          </w:pPr>
          <w:hyperlink w:anchor="_Toc191547569" w:history="1">
            <w:r w:rsidRPr="00FA6C5B">
              <w:rPr>
                <w:rStyle w:val="Hyperlink"/>
                <w:noProof/>
              </w:rPr>
              <w:t>Key Control Question:  5. Retirements</w:t>
            </w:r>
            <w:r>
              <w:rPr>
                <w:noProof/>
                <w:webHidden/>
              </w:rPr>
              <w:tab/>
            </w:r>
            <w:r>
              <w:rPr>
                <w:noProof/>
                <w:webHidden/>
              </w:rPr>
              <w:fldChar w:fldCharType="begin"/>
            </w:r>
            <w:r>
              <w:rPr>
                <w:noProof/>
                <w:webHidden/>
              </w:rPr>
              <w:instrText xml:space="preserve"> PAGEREF _Toc191547569 \h </w:instrText>
            </w:r>
            <w:r>
              <w:rPr>
                <w:noProof/>
                <w:webHidden/>
              </w:rPr>
            </w:r>
            <w:r>
              <w:rPr>
                <w:noProof/>
                <w:webHidden/>
              </w:rPr>
              <w:fldChar w:fldCharType="separate"/>
            </w:r>
            <w:r w:rsidR="006A045D">
              <w:rPr>
                <w:noProof/>
                <w:webHidden/>
              </w:rPr>
              <w:t>16</w:t>
            </w:r>
            <w:r>
              <w:rPr>
                <w:noProof/>
                <w:webHidden/>
              </w:rPr>
              <w:fldChar w:fldCharType="end"/>
            </w:r>
          </w:hyperlink>
        </w:p>
        <w:p w14:paraId="3D061BED" w14:textId="1A1A3807" w:rsidR="000C1DFC" w:rsidRDefault="000C1DFC">
          <w:pPr>
            <w:pStyle w:val="TOC3"/>
            <w:tabs>
              <w:tab w:val="right" w:leader="dot" w:pos="9350"/>
            </w:tabs>
            <w:rPr>
              <w:rFonts w:eastAsiaTheme="minorEastAsia"/>
              <w:noProof/>
              <w:kern w:val="2"/>
              <w:sz w:val="24"/>
              <w:szCs w:val="24"/>
              <w14:ligatures w14:val="standardContextual"/>
            </w:rPr>
          </w:pPr>
          <w:hyperlink w:anchor="_Toc191547570" w:history="1">
            <w:r w:rsidRPr="00FA6C5B">
              <w:rPr>
                <w:rStyle w:val="Hyperlink"/>
                <w:noProof/>
              </w:rPr>
              <w:t>Primary Test:  Approvals / Recording (AR001.P)</w:t>
            </w:r>
            <w:r>
              <w:rPr>
                <w:noProof/>
                <w:webHidden/>
              </w:rPr>
              <w:tab/>
            </w:r>
            <w:r>
              <w:rPr>
                <w:noProof/>
                <w:webHidden/>
              </w:rPr>
              <w:fldChar w:fldCharType="begin"/>
            </w:r>
            <w:r>
              <w:rPr>
                <w:noProof/>
                <w:webHidden/>
              </w:rPr>
              <w:instrText xml:space="preserve"> PAGEREF _Toc191547570 \h </w:instrText>
            </w:r>
            <w:r>
              <w:rPr>
                <w:noProof/>
                <w:webHidden/>
              </w:rPr>
            </w:r>
            <w:r>
              <w:rPr>
                <w:noProof/>
                <w:webHidden/>
              </w:rPr>
              <w:fldChar w:fldCharType="separate"/>
            </w:r>
            <w:r w:rsidR="006A045D">
              <w:rPr>
                <w:noProof/>
                <w:webHidden/>
              </w:rPr>
              <w:t>17</w:t>
            </w:r>
            <w:r>
              <w:rPr>
                <w:noProof/>
                <w:webHidden/>
              </w:rPr>
              <w:fldChar w:fldCharType="end"/>
            </w:r>
          </w:hyperlink>
        </w:p>
        <w:p w14:paraId="2E6A1F60" w14:textId="1BAE072A" w:rsidR="000C1DFC" w:rsidRDefault="000C1DFC">
          <w:pPr>
            <w:pStyle w:val="TOC2"/>
            <w:tabs>
              <w:tab w:val="right" w:leader="dot" w:pos="9350"/>
            </w:tabs>
            <w:rPr>
              <w:rFonts w:eastAsiaTheme="minorEastAsia"/>
              <w:noProof/>
              <w:kern w:val="2"/>
              <w:sz w:val="24"/>
              <w:szCs w:val="24"/>
              <w14:ligatures w14:val="standardContextual"/>
            </w:rPr>
          </w:pPr>
          <w:hyperlink w:anchor="_Toc191547571" w:history="1">
            <w:r w:rsidRPr="00FA6C5B">
              <w:rPr>
                <w:rStyle w:val="Hyperlink"/>
                <w:noProof/>
              </w:rPr>
              <w:t>Key Control Question:  6. Separation of Duties</w:t>
            </w:r>
            <w:r>
              <w:rPr>
                <w:noProof/>
                <w:webHidden/>
              </w:rPr>
              <w:tab/>
            </w:r>
            <w:r>
              <w:rPr>
                <w:noProof/>
                <w:webHidden/>
              </w:rPr>
              <w:fldChar w:fldCharType="begin"/>
            </w:r>
            <w:r>
              <w:rPr>
                <w:noProof/>
                <w:webHidden/>
              </w:rPr>
              <w:instrText xml:space="preserve"> PAGEREF _Toc191547571 \h </w:instrText>
            </w:r>
            <w:r>
              <w:rPr>
                <w:noProof/>
                <w:webHidden/>
              </w:rPr>
            </w:r>
            <w:r>
              <w:rPr>
                <w:noProof/>
                <w:webHidden/>
              </w:rPr>
              <w:fldChar w:fldCharType="separate"/>
            </w:r>
            <w:r w:rsidR="006A045D">
              <w:rPr>
                <w:noProof/>
                <w:webHidden/>
              </w:rPr>
              <w:t>18</w:t>
            </w:r>
            <w:r>
              <w:rPr>
                <w:noProof/>
                <w:webHidden/>
              </w:rPr>
              <w:fldChar w:fldCharType="end"/>
            </w:r>
          </w:hyperlink>
        </w:p>
        <w:p w14:paraId="38427C45" w14:textId="32E23F59" w:rsidR="000C1DFC" w:rsidRDefault="000C1DFC">
          <w:pPr>
            <w:pStyle w:val="TOC3"/>
            <w:tabs>
              <w:tab w:val="right" w:leader="dot" w:pos="9350"/>
            </w:tabs>
            <w:rPr>
              <w:rFonts w:eastAsiaTheme="minorEastAsia"/>
              <w:noProof/>
              <w:kern w:val="2"/>
              <w:sz w:val="24"/>
              <w:szCs w:val="24"/>
              <w14:ligatures w14:val="standardContextual"/>
            </w:rPr>
          </w:pPr>
          <w:hyperlink w:anchor="_Toc191547572" w:history="1">
            <w:r w:rsidRPr="00FA6C5B">
              <w:rPr>
                <w:rStyle w:val="Hyperlink"/>
                <w:noProof/>
              </w:rPr>
              <w:t>Primary Test:  Separation of Duties (SD001.P)</w:t>
            </w:r>
            <w:r>
              <w:rPr>
                <w:noProof/>
                <w:webHidden/>
              </w:rPr>
              <w:tab/>
            </w:r>
            <w:r>
              <w:rPr>
                <w:noProof/>
                <w:webHidden/>
              </w:rPr>
              <w:fldChar w:fldCharType="begin"/>
            </w:r>
            <w:r>
              <w:rPr>
                <w:noProof/>
                <w:webHidden/>
              </w:rPr>
              <w:instrText xml:space="preserve"> PAGEREF _Toc191547572 \h </w:instrText>
            </w:r>
            <w:r>
              <w:rPr>
                <w:noProof/>
                <w:webHidden/>
              </w:rPr>
            </w:r>
            <w:r>
              <w:rPr>
                <w:noProof/>
                <w:webHidden/>
              </w:rPr>
              <w:fldChar w:fldCharType="separate"/>
            </w:r>
            <w:r w:rsidR="006A045D">
              <w:rPr>
                <w:noProof/>
                <w:webHidden/>
              </w:rPr>
              <w:t>19</w:t>
            </w:r>
            <w:r>
              <w:rPr>
                <w:noProof/>
                <w:webHidden/>
              </w:rPr>
              <w:fldChar w:fldCharType="end"/>
            </w:r>
          </w:hyperlink>
        </w:p>
        <w:p w14:paraId="4E3A272A" w14:textId="69A62719" w:rsidR="00400552" w:rsidRDefault="00400552">
          <w:r>
            <w:rPr>
              <w:b/>
              <w:bCs/>
              <w:noProof/>
            </w:rPr>
            <w:fldChar w:fldCharType="end"/>
          </w:r>
        </w:p>
      </w:sdtContent>
    </w:sdt>
    <w:p w14:paraId="20819CB2" w14:textId="77777777" w:rsidR="00400552" w:rsidRDefault="00400552">
      <w:pPr>
        <w:rPr>
          <w:rFonts w:ascii="Arial" w:hAnsi="Arial" w:cs="Arial"/>
          <w:sz w:val="20"/>
          <w:szCs w:val="20"/>
        </w:rPr>
      </w:pPr>
      <w:r>
        <w:rPr>
          <w:rFonts w:ascii="Arial" w:hAnsi="Arial" w:cs="Arial"/>
          <w:sz w:val="20"/>
          <w:szCs w:val="20"/>
        </w:rPr>
        <w:br w:type="page"/>
      </w:r>
    </w:p>
    <w:p w14:paraId="45FAB1F2" w14:textId="45A33052" w:rsidR="00947D2C" w:rsidRPr="00404CA6" w:rsidRDefault="00947D2C" w:rsidP="00400552">
      <w:pPr>
        <w:pStyle w:val="Heading1"/>
      </w:pPr>
      <w:bookmarkStart w:id="0" w:name="_Toc191547555"/>
      <w:r w:rsidRPr="00404CA6">
        <w:lastRenderedPageBreak/>
        <w:t>PROCESS AND OBJECTIVE</w:t>
      </w:r>
      <w:bookmarkEnd w:id="0"/>
    </w:p>
    <w:p w14:paraId="237D180A" w14:textId="110FEC16" w:rsidR="000D1CC3" w:rsidRPr="00404CA6" w:rsidRDefault="000D1CC3" w:rsidP="00947D2C">
      <w:pPr>
        <w:rPr>
          <w:rFonts w:ascii="Arial" w:hAnsi="Arial" w:cs="Arial"/>
          <w:sz w:val="20"/>
          <w:szCs w:val="20"/>
        </w:rPr>
      </w:pPr>
    </w:p>
    <w:p w14:paraId="479FB20C" w14:textId="19FDD1A9" w:rsidR="000D1CC3" w:rsidRPr="00404CA6" w:rsidRDefault="005128EB" w:rsidP="000D1CC3">
      <w:pPr>
        <w:keepLines/>
        <w:autoSpaceDE w:val="0"/>
        <w:autoSpaceDN w:val="0"/>
        <w:adjustRightInd w:val="0"/>
        <w:rPr>
          <w:rFonts w:ascii="Arial" w:hAnsi="Arial" w:cs="Arial"/>
          <w:color w:val="000000"/>
          <w:sz w:val="20"/>
          <w:szCs w:val="20"/>
        </w:rPr>
      </w:pPr>
      <w:r>
        <w:rPr>
          <w:rFonts w:ascii="Arial" w:hAnsi="Arial" w:cs="Arial"/>
          <w:color w:val="000000"/>
          <w:sz w:val="20"/>
          <w:szCs w:val="20"/>
        </w:rPr>
        <w:t>Accounting – Fixed Assets</w:t>
      </w:r>
      <w:r w:rsidR="000D1CC3" w:rsidRPr="00404CA6">
        <w:rPr>
          <w:rFonts w:ascii="Arial" w:hAnsi="Arial" w:cs="Arial"/>
          <w:color w:val="000000"/>
          <w:sz w:val="20"/>
          <w:szCs w:val="20"/>
        </w:rPr>
        <w:t xml:space="preserve"> process includes the recording (for accounting purposes) of the acquisition capitalization, depreciation, and disposal of capital assets on the balance sheet.</w:t>
      </w:r>
    </w:p>
    <w:p w14:paraId="547E40E9" w14:textId="77777777" w:rsidR="000D1CC3" w:rsidRPr="00404CA6" w:rsidRDefault="000D1CC3" w:rsidP="000D1CC3">
      <w:pPr>
        <w:keepLines/>
        <w:autoSpaceDE w:val="0"/>
        <w:autoSpaceDN w:val="0"/>
        <w:adjustRightInd w:val="0"/>
        <w:rPr>
          <w:rFonts w:ascii="Arial" w:hAnsi="Arial" w:cs="Arial"/>
          <w:color w:val="000000"/>
          <w:sz w:val="20"/>
          <w:szCs w:val="20"/>
        </w:rPr>
      </w:pPr>
    </w:p>
    <w:p w14:paraId="0A8D2096"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The process starts with financial entry for capital assets being received on the ledger; entry is reconciled and capitalized when the asset is ready for its intended use.</w:t>
      </w:r>
    </w:p>
    <w:p w14:paraId="6327CA38" w14:textId="77777777" w:rsidR="000D1CC3" w:rsidRPr="00404CA6" w:rsidRDefault="000D1CC3" w:rsidP="000D1CC3">
      <w:pPr>
        <w:keepLines/>
        <w:autoSpaceDE w:val="0"/>
        <w:autoSpaceDN w:val="0"/>
        <w:adjustRightInd w:val="0"/>
        <w:rPr>
          <w:rFonts w:ascii="Arial" w:hAnsi="Arial" w:cs="Arial"/>
          <w:color w:val="000000"/>
          <w:sz w:val="20"/>
          <w:szCs w:val="20"/>
        </w:rPr>
      </w:pPr>
    </w:p>
    <w:p w14:paraId="0885BB3C" w14:textId="63DA029E"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The Data Integrity process is employed as an additional, secondary control to the asset capitalization process with the purpose to highlight any potential out of line situations against standard accounting guidance set up in system.</w:t>
      </w:r>
    </w:p>
    <w:p w14:paraId="0D6CAE10" w14:textId="77777777" w:rsidR="000D1CC3" w:rsidRPr="00404CA6" w:rsidRDefault="000D1CC3" w:rsidP="000D1CC3">
      <w:pPr>
        <w:keepLines/>
        <w:autoSpaceDE w:val="0"/>
        <w:autoSpaceDN w:val="0"/>
        <w:adjustRightInd w:val="0"/>
        <w:rPr>
          <w:rFonts w:ascii="Arial" w:hAnsi="Arial" w:cs="Arial"/>
          <w:color w:val="000000"/>
          <w:sz w:val="20"/>
          <w:szCs w:val="20"/>
        </w:rPr>
      </w:pPr>
    </w:p>
    <w:p w14:paraId="1D5E574F"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Validation of the existence of capitalized assets is accomplished through statistical sampling.</w:t>
      </w:r>
    </w:p>
    <w:p w14:paraId="47482DB7" w14:textId="77777777" w:rsidR="000D1CC3" w:rsidRPr="00404CA6" w:rsidRDefault="000D1CC3" w:rsidP="000D1CC3">
      <w:pPr>
        <w:keepLines/>
        <w:autoSpaceDE w:val="0"/>
        <w:autoSpaceDN w:val="0"/>
        <w:adjustRightInd w:val="0"/>
        <w:rPr>
          <w:rFonts w:ascii="Arial" w:hAnsi="Arial" w:cs="Arial"/>
          <w:color w:val="000000"/>
          <w:sz w:val="20"/>
          <w:szCs w:val="20"/>
        </w:rPr>
      </w:pPr>
    </w:p>
    <w:p w14:paraId="370EB247"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The process ends with the disposal of the asset (via retirement, sale, or scrapping) with the appropriate accounting entries being made to remove the asset from the financial records.  The process can also end when a decision is made to no longer track the asset.</w:t>
      </w:r>
    </w:p>
    <w:p w14:paraId="49DA1DBE" w14:textId="77777777" w:rsidR="000D1CC3" w:rsidRPr="00404CA6" w:rsidRDefault="000D1CC3" w:rsidP="000D1CC3">
      <w:pPr>
        <w:keepLines/>
        <w:autoSpaceDE w:val="0"/>
        <w:autoSpaceDN w:val="0"/>
        <w:adjustRightInd w:val="0"/>
        <w:rPr>
          <w:rFonts w:ascii="Arial" w:hAnsi="Arial" w:cs="Arial"/>
          <w:color w:val="000000"/>
          <w:sz w:val="20"/>
          <w:szCs w:val="20"/>
        </w:rPr>
      </w:pPr>
    </w:p>
    <w:p w14:paraId="4FB3D498" w14:textId="3960F405"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Reconciliation is owned and performed within the accounting process. After reconciliation, WWFAA (Worldwide Fixed Asset Accounting) executes the update to the sub ledger system. This becomes an input to the accounting reconciliation process.</w:t>
      </w:r>
    </w:p>
    <w:p w14:paraId="40EFAB80" w14:textId="77777777" w:rsidR="000D1CC3" w:rsidRPr="00404CA6" w:rsidRDefault="000D1CC3" w:rsidP="000D1CC3">
      <w:pPr>
        <w:keepLines/>
        <w:autoSpaceDE w:val="0"/>
        <w:autoSpaceDN w:val="0"/>
        <w:adjustRightInd w:val="0"/>
        <w:rPr>
          <w:rFonts w:ascii="Arial" w:hAnsi="Arial" w:cs="Arial"/>
          <w:color w:val="000000"/>
          <w:sz w:val="20"/>
          <w:szCs w:val="20"/>
        </w:rPr>
      </w:pPr>
    </w:p>
    <w:p w14:paraId="45933700" w14:textId="7309EECC" w:rsidR="000D1CC3"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PIT (Physical inventory taking) History:</w:t>
      </w:r>
    </w:p>
    <w:p w14:paraId="5F1AF7E7" w14:textId="28A5330F" w:rsidR="002E2498" w:rsidRDefault="002E2498" w:rsidP="000D1CC3">
      <w:pPr>
        <w:keepLines/>
        <w:autoSpaceDE w:val="0"/>
        <w:autoSpaceDN w:val="0"/>
        <w:adjustRightInd w:val="0"/>
        <w:rPr>
          <w:rFonts w:ascii="Arial" w:hAnsi="Arial" w:cs="Arial"/>
          <w:color w:val="000000"/>
          <w:sz w:val="20"/>
          <w:szCs w:val="20"/>
        </w:rPr>
      </w:pPr>
    </w:p>
    <w:p w14:paraId="126734A5" w14:textId="77777777" w:rsidR="002E2498" w:rsidRDefault="002E2498" w:rsidP="00DE5213">
      <w:pPr>
        <w:pStyle w:val="ListParagraph"/>
        <w:keepLines/>
        <w:numPr>
          <w:ilvl w:val="0"/>
          <w:numId w:val="17"/>
        </w:numPr>
        <w:tabs>
          <w:tab w:val="left" w:pos="4680"/>
        </w:tabs>
        <w:autoSpaceDE w:val="0"/>
        <w:autoSpaceDN w:val="0"/>
        <w:adjustRightInd w:val="0"/>
        <w:ind w:left="360"/>
        <w:rPr>
          <w:rFonts w:ascii="Arial" w:hAnsi="Arial" w:cs="Arial"/>
          <w:color w:val="000000"/>
          <w:sz w:val="20"/>
          <w:szCs w:val="20"/>
        </w:rPr>
      </w:pPr>
      <w:r w:rsidRPr="002E2498">
        <w:rPr>
          <w:rFonts w:ascii="Arial" w:hAnsi="Arial" w:cs="Arial"/>
          <w:color w:val="000000"/>
          <w:sz w:val="20"/>
          <w:szCs w:val="20"/>
        </w:rPr>
        <w:t>A</w:t>
      </w:r>
      <w:r w:rsidR="000D1CC3" w:rsidRPr="002E2498">
        <w:rPr>
          <w:rFonts w:ascii="Arial" w:hAnsi="Arial" w:cs="Arial"/>
          <w:color w:val="000000"/>
          <w:sz w:val="20"/>
          <w:szCs w:val="20"/>
        </w:rPr>
        <w:t>s a US company IBM follows US GAAP as general rule.  PIT (Physical inventory taking) is not a requirement in US GAAP. PIT was a practice instituted under IBM Worldwide Property Control Policy and the Fixed Asset Accounting team prior to the year 2000 and has been used as a centralized method to validate inventory balance sheet integrity. RSS (Random Statistical Sample) is considered efficient for this purpose. If the results of the sampling show concern or there are concerns from other factors additional % sampling may be used.</w:t>
      </w:r>
      <w:r>
        <w:rPr>
          <w:rFonts w:ascii="Arial" w:hAnsi="Arial" w:cs="Arial"/>
          <w:color w:val="000000"/>
          <w:sz w:val="20"/>
          <w:szCs w:val="20"/>
        </w:rPr>
        <w:br/>
      </w:r>
    </w:p>
    <w:p w14:paraId="2A66B1AE" w14:textId="6F34B882" w:rsidR="002E2498" w:rsidRDefault="000D1CC3" w:rsidP="00F46CB8">
      <w:pPr>
        <w:pStyle w:val="ListParagraph"/>
        <w:keepLines/>
        <w:numPr>
          <w:ilvl w:val="0"/>
          <w:numId w:val="17"/>
        </w:numPr>
        <w:tabs>
          <w:tab w:val="left" w:pos="4680"/>
        </w:tabs>
        <w:autoSpaceDE w:val="0"/>
        <w:autoSpaceDN w:val="0"/>
        <w:adjustRightInd w:val="0"/>
        <w:ind w:left="360"/>
        <w:rPr>
          <w:rFonts w:ascii="Arial" w:hAnsi="Arial" w:cs="Arial"/>
          <w:color w:val="000000"/>
          <w:sz w:val="20"/>
          <w:szCs w:val="20"/>
        </w:rPr>
      </w:pPr>
      <w:r w:rsidRPr="002E2498">
        <w:rPr>
          <w:rFonts w:ascii="Arial" w:hAnsi="Arial" w:cs="Arial"/>
          <w:color w:val="000000"/>
          <w:sz w:val="20"/>
          <w:szCs w:val="20"/>
        </w:rPr>
        <w:t xml:space="preserve">The design of the PIT Process is based on employee validation. Management and ownership of physical assets belong with asset owner and manager, and any additional country requirements for business or other reasons are managed by the local country, who may engage with </w:t>
      </w:r>
      <w:r w:rsidR="005128EB">
        <w:rPr>
          <w:rFonts w:ascii="Arial" w:hAnsi="Arial" w:cs="Arial"/>
          <w:color w:val="000000"/>
          <w:sz w:val="20"/>
          <w:szCs w:val="20"/>
        </w:rPr>
        <w:t>WWFA</w:t>
      </w:r>
      <w:r w:rsidRPr="002E2498">
        <w:rPr>
          <w:rFonts w:ascii="Arial" w:hAnsi="Arial" w:cs="Arial"/>
          <w:color w:val="000000"/>
          <w:sz w:val="20"/>
          <w:szCs w:val="20"/>
        </w:rPr>
        <w:t xml:space="preserve">, if </w:t>
      </w:r>
      <w:r w:rsidR="005128EB">
        <w:rPr>
          <w:rFonts w:ascii="Arial" w:hAnsi="Arial" w:cs="Arial"/>
          <w:color w:val="000000"/>
          <w:sz w:val="20"/>
          <w:szCs w:val="20"/>
        </w:rPr>
        <w:t>WWFA</w:t>
      </w:r>
      <w:r w:rsidR="005128EB" w:rsidRPr="002E2498">
        <w:rPr>
          <w:rFonts w:ascii="Arial" w:hAnsi="Arial" w:cs="Arial"/>
          <w:color w:val="000000"/>
          <w:sz w:val="20"/>
          <w:szCs w:val="20"/>
        </w:rPr>
        <w:t xml:space="preserve"> </w:t>
      </w:r>
      <w:r w:rsidRPr="002E2498">
        <w:rPr>
          <w:rFonts w:ascii="Arial" w:hAnsi="Arial" w:cs="Arial"/>
          <w:color w:val="000000"/>
          <w:sz w:val="20"/>
          <w:szCs w:val="20"/>
        </w:rPr>
        <w:t xml:space="preserve">PIT method is suitable for their requirements, and </w:t>
      </w:r>
      <w:r w:rsidR="005128EB">
        <w:rPr>
          <w:rFonts w:ascii="Arial" w:hAnsi="Arial" w:cs="Arial"/>
          <w:color w:val="000000"/>
          <w:sz w:val="20"/>
          <w:szCs w:val="20"/>
        </w:rPr>
        <w:t>WWFA</w:t>
      </w:r>
      <w:r w:rsidR="005128EB" w:rsidRPr="002E2498">
        <w:rPr>
          <w:rFonts w:ascii="Arial" w:hAnsi="Arial" w:cs="Arial"/>
          <w:color w:val="000000"/>
          <w:sz w:val="20"/>
          <w:szCs w:val="20"/>
        </w:rPr>
        <w:t xml:space="preserve"> </w:t>
      </w:r>
      <w:r w:rsidRPr="002E2498">
        <w:rPr>
          <w:rFonts w:ascii="Arial" w:hAnsi="Arial" w:cs="Arial"/>
          <w:color w:val="000000"/>
          <w:sz w:val="20"/>
          <w:szCs w:val="20"/>
        </w:rPr>
        <w:t xml:space="preserve">are </w:t>
      </w:r>
      <w:proofErr w:type="gramStart"/>
      <w:r w:rsidRPr="002E2498">
        <w:rPr>
          <w:rFonts w:ascii="Arial" w:hAnsi="Arial" w:cs="Arial"/>
          <w:color w:val="000000"/>
          <w:sz w:val="20"/>
          <w:szCs w:val="20"/>
        </w:rPr>
        <w:t>in a position</w:t>
      </w:r>
      <w:proofErr w:type="gramEnd"/>
      <w:r w:rsidRPr="002E2498">
        <w:rPr>
          <w:rFonts w:ascii="Arial" w:hAnsi="Arial" w:cs="Arial"/>
          <w:color w:val="000000"/>
          <w:sz w:val="20"/>
          <w:szCs w:val="20"/>
        </w:rPr>
        <w:t xml:space="preserve"> to support.</w:t>
      </w:r>
      <w:r w:rsidR="002E2498">
        <w:rPr>
          <w:rFonts w:ascii="Arial" w:hAnsi="Arial" w:cs="Arial"/>
          <w:color w:val="000000"/>
          <w:sz w:val="20"/>
          <w:szCs w:val="20"/>
        </w:rPr>
        <w:br/>
      </w:r>
    </w:p>
    <w:p w14:paraId="5ACB72AD" w14:textId="59018561" w:rsidR="000D1CC3" w:rsidRPr="002E2498" w:rsidRDefault="000D1CC3" w:rsidP="00F46CB8">
      <w:pPr>
        <w:pStyle w:val="ListParagraph"/>
        <w:keepLines/>
        <w:numPr>
          <w:ilvl w:val="0"/>
          <w:numId w:val="17"/>
        </w:numPr>
        <w:tabs>
          <w:tab w:val="left" w:pos="4680"/>
        </w:tabs>
        <w:autoSpaceDE w:val="0"/>
        <w:autoSpaceDN w:val="0"/>
        <w:adjustRightInd w:val="0"/>
        <w:ind w:left="360"/>
        <w:rPr>
          <w:rFonts w:ascii="Arial" w:hAnsi="Arial" w:cs="Arial"/>
          <w:color w:val="000000"/>
          <w:sz w:val="20"/>
          <w:szCs w:val="20"/>
        </w:rPr>
      </w:pPr>
      <w:r w:rsidRPr="002E2498">
        <w:rPr>
          <w:rFonts w:ascii="Arial" w:hAnsi="Arial" w:cs="Arial"/>
          <w:color w:val="000000"/>
          <w:sz w:val="20"/>
          <w:szCs w:val="20"/>
        </w:rPr>
        <w:t xml:space="preserve">Employee confirmation of asset existence is considered as sufficient </w:t>
      </w:r>
      <w:r w:rsidR="00404CA6" w:rsidRPr="002E2498">
        <w:rPr>
          <w:rFonts w:ascii="Arial" w:hAnsi="Arial" w:cs="Arial"/>
          <w:color w:val="000000"/>
          <w:sz w:val="20"/>
          <w:szCs w:val="20"/>
        </w:rPr>
        <w:t>validation;</w:t>
      </w:r>
      <w:r w:rsidRPr="002E2498">
        <w:rPr>
          <w:rFonts w:ascii="Arial" w:hAnsi="Arial" w:cs="Arial"/>
          <w:color w:val="000000"/>
          <w:sz w:val="20"/>
          <w:szCs w:val="20"/>
        </w:rPr>
        <w:t xml:space="preserve"> this provides a reasonable level of assurance and leverages the commitment all employees attest to via the IBM Business Conduct Guidelines certification.</w:t>
      </w:r>
    </w:p>
    <w:p w14:paraId="49FB41D8" w14:textId="77777777" w:rsidR="000D1CC3" w:rsidRPr="00404CA6" w:rsidRDefault="000D1CC3" w:rsidP="000D1CC3">
      <w:pPr>
        <w:keepLines/>
        <w:autoSpaceDE w:val="0"/>
        <w:autoSpaceDN w:val="0"/>
        <w:adjustRightInd w:val="0"/>
        <w:rPr>
          <w:rFonts w:ascii="Arial" w:hAnsi="Arial" w:cs="Arial"/>
          <w:color w:val="000000"/>
          <w:sz w:val="20"/>
          <w:szCs w:val="20"/>
        </w:rPr>
      </w:pPr>
    </w:p>
    <w:p w14:paraId="4719E3FE" w14:textId="77777777" w:rsidR="000D1CC3" w:rsidRPr="00404CA6" w:rsidRDefault="000D1CC3" w:rsidP="000D1CC3">
      <w:pPr>
        <w:keepLines/>
        <w:autoSpaceDE w:val="0"/>
        <w:autoSpaceDN w:val="0"/>
        <w:adjustRightInd w:val="0"/>
        <w:rPr>
          <w:rFonts w:ascii="Arial" w:hAnsi="Arial" w:cs="Arial"/>
          <w:b/>
          <w:bCs/>
          <w:color w:val="000000"/>
          <w:sz w:val="20"/>
          <w:szCs w:val="20"/>
        </w:rPr>
      </w:pPr>
      <w:r w:rsidRPr="00404CA6">
        <w:rPr>
          <w:rFonts w:ascii="Arial" w:hAnsi="Arial" w:cs="Arial"/>
          <w:b/>
          <w:bCs/>
          <w:color w:val="000000"/>
          <w:sz w:val="20"/>
          <w:szCs w:val="20"/>
        </w:rPr>
        <w:t>Activities performed by other areas:</w:t>
      </w:r>
    </w:p>
    <w:p w14:paraId="474C7006"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Calculation of fixed asset depreciation based on tax law and filing tax related to fixed assets is performed by Global Tax team</w:t>
      </w:r>
    </w:p>
    <w:p w14:paraId="5A726D78" w14:textId="77777777" w:rsidR="000D1CC3" w:rsidRPr="00404CA6" w:rsidRDefault="000D1CC3" w:rsidP="000D1CC3">
      <w:pPr>
        <w:keepLines/>
        <w:autoSpaceDE w:val="0"/>
        <w:autoSpaceDN w:val="0"/>
        <w:adjustRightInd w:val="0"/>
        <w:rPr>
          <w:rFonts w:ascii="Arial" w:hAnsi="Arial" w:cs="Arial"/>
          <w:color w:val="000000"/>
          <w:sz w:val="20"/>
          <w:szCs w:val="20"/>
        </w:rPr>
      </w:pPr>
    </w:p>
    <w:p w14:paraId="2AE0C12A" w14:textId="21E9ACE1" w:rsidR="000D1CC3" w:rsidRPr="00404CA6" w:rsidRDefault="000D1CC3" w:rsidP="000D1CC3">
      <w:pPr>
        <w:rPr>
          <w:rFonts w:ascii="Arial" w:hAnsi="Arial" w:cs="Arial"/>
          <w:b/>
          <w:bCs/>
          <w:strike/>
          <w:color w:val="800080"/>
          <w:sz w:val="20"/>
          <w:szCs w:val="20"/>
        </w:rPr>
      </w:pPr>
      <w:r w:rsidRPr="00404CA6">
        <w:rPr>
          <w:rFonts w:ascii="Arial" w:hAnsi="Arial" w:cs="Arial"/>
          <w:color w:val="000000"/>
          <w:sz w:val="20"/>
          <w:szCs w:val="20"/>
        </w:rPr>
        <w:t>Capital release, WIP project budget set up/controls and capital budget management is owned by Worldwide Capital Team in Finance.</w:t>
      </w:r>
    </w:p>
    <w:p w14:paraId="6C4459BA" w14:textId="6E120FF2" w:rsidR="00CE06B0" w:rsidRPr="00404CA6" w:rsidRDefault="00CE06B0" w:rsidP="00B842E0">
      <w:pPr>
        <w:rPr>
          <w:rFonts w:ascii="Arial" w:hAnsi="Arial" w:cs="Arial"/>
          <w:b/>
          <w:bCs/>
          <w:strike/>
          <w:color w:val="800080"/>
          <w:sz w:val="20"/>
          <w:szCs w:val="20"/>
        </w:rPr>
      </w:pPr>
    </w:p>
    <w:p w14:paraId="6606DDEC" w14:textId="1B24B905" w:rsidR="006D33DA" w:rsidRDefault="006D33DA">
      <w:pPr>
        <w:rPr>
          <w:rFonts w:ascii="Arial" w:hAnsi="Arial" w:cs="Arial"/>
          <w:b/>
          <w:bCs/>
          <w:strike/>
          <w:color w:val="800080"/>
          <w:sz w:val="20"/>
          <w:szCs w:val="20"/>
        </w:rPr>
      </w:pPr>
      <w:r>
        <w:rPr>
          <w:rFonts w:ascii="Arial" w:hAnsi="Arial" w:cs="Arial"/>
          <w:b/>
          <w:bCs/>
          <w:strike/>
          <w:color w:val="800080"/>
          <w:sz w:val="20"/>
          <w:szCs w:val="20"/>
        </w:rPr>
        <w:br w:type="page"/>
      </w:r>
    </w:p>
    <w:p w14:paraId="763C0A84" w14:textId="0FF72E7A" w:rsidR="00C469A6" w:rsidRPr="00F223A7" w:rsidRDefault="00B842E0" w:rsidP="00400552">
      <w:pPr>
        <w:pStyle w:val="Heading2"/>
      </w:pPr>
      <w:bookmarkStart w:id="1" w:name="_Toc191547556"/>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6D33DA"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6D33DA" w14:paraId="456342BB" w14:textId="77777777" w:rsidTr="00A96EBF">
        <w:tc>
          <w:tcPr>
            <w:tcW w:w="3960" w:type="dxa"/>
            <w:tcBorders>
              <w:bottom w:val="single" w:sz="6" w:space="0" w:color="auto"/>
            </w:tcBorders>
            <w:vAlign w:val="bottom"/>
          </w:tcPr>
          <w:p w14:paraId="6E049B75" w14:textId="6655F168" w:rsidR="00C469A6" w:rsidRPr="006D33DA" w:rsidRDefault="000C1DFC"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 xml:space="preserve">Accounting - </w:t>
            </w:r>
            <w:r w:rsidR="006D33DA" w:rsidRPr="006D33DA">
              <w:rPr>
                <w:rFonts w:ascii="Arial" w:hAnsi="Arial" w:cs="Arial"/>
                <w:b/>
                <w:bCs/>
                <w:color w:val="000000"/>
                <w:sz w:val="20"/>
                <w:szCs w:val="20"/>
                <w:u w:val="single"/>
              </w:rPr>
              <w:t>Fixed Assets</w:t>
            </w:r>
          </w:p>
          <w:p w14:paraId="70BFBC38" w14:textId="48292887" w:rsidR="00CF36A9" w:rsidRPr="006D33DA"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6D33DA"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6D33DA"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6D33DA" w:rsidRDefault="00C469A6">
            <w:pPr>
              <w:keepNext/>
              <w:keepLines/>
              <w:autoSpaceDE w:val="0"/>
              <w:autoSpaceDN w:val="0"/>
              <w:adjustRightInd w:val="0"/>
              <w:rPr>
                <w:rFonts w:ascii="Arial" w:hAnsi="Arial" w:cs="Arial"/>
                <w:b/>
                <w:bCs/>
                <w:color w:val="000000"/>
                <w:sz w:val="20"/>
                <w:szCs w:val="20"/>
                <w:u w:val="single"/>
              </w:rPr>
            </w:pPr>
          </w:p>
        </w:tc>
      </w:tr>
      <w:tr w:rsidR="00C469A6" w:rsidRPr="006D33DA"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Test Number</w:t>
            </w:r>
          </w:p>
        </w:tc>
      </w:tr>
      <w:tr w:rsidR="006D33DA" w:rsidRPr="006D33DA"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4327643"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Asset Capitalization</w:t>
            </w:r>
          </w:p>
        </w:tc>
        <w:tc>
          <w:tcPr>
            <w:tcW w:w="1170" w:type="dxa"/>
            <w:tcBorders>
              <w:top w:val="single" w:sz="6" w:space="0" w:color="auto"/>
              <w:left w:val="single" w:sz="6" w:space="0" w:color="auto"/>
              <w:bottom w:val="single" w:sz="6" w:space="0" w:color="auto"/>
              <w:right w:val="single" w:sz="6" w:space="0" w:color="auto"/>
            </w:tcBorders>
          </w:tcPr>
          <w:p w14:paraId="34924A3D" w14:textId="0AFBE821"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7D04E7EA"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Capitalizations</w:t>
            </w:r>
          </w:p>
        </w:tc>
        <w:tc>
          <w:tcPr>
            <w:tcW w:w="2700" w:type="dxa"/>
            <w:tcBorders>
              <w:top w:val="single" w:sz="6" w:space="0" w:color="auto"/>
              <w:left w:val="single" w:sz="6" w:space="0" w:color="auto"/>
              <w:bottom w:val="single" w:sz="6" w:space="0" w:color="auto"/>
              <w:right w:val="single" w:sz="6" w:space="0" w:color="auto"/>
            </w:tcBorders>
          </w:tcPr>
          <w:p w14:paraId="31B82322" w14:textId="40420979"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AC001.P</w:t>
            </w:r>
          </w:p>
        </w:tc>
      </w:tr>
      <w:tr w:rsidR="006D33DA" w:rsidRPr="006D33DA"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85AE404" w:rsidR="006D33DA" w:rsidRPr="007706E2" w:rsidRDefault="006D33DA" w:rsidP="006D33DA">
            <w:pPr>
              <w:keepNext/>
              <w:keepLines/>
              <w:autoSpaceDE w:val="0"/>
              <w:autoSpaceDN w:val="0"/>
              <w:adjustRightInd w:val="0"/>
              <w:ind w:left="15"/>
              <w:rPr>
                <w:rFonts w:ascii="Arial" w:hAnsi="Arial" w:cs="Arial"/>
                <w:color w:val="000000" w:themeColor="text1"/>
                <w:sz w:val="20"/>
                <w:szCs w:val="20"/>
              </w:rPr>
            </w:pPr>
            <w:r w:rsidRPr="007706E2">
              <w:rPr>
                <w:rFonts w:ascii="Arial" w:hAnsi="Arial" w:cs="Arial"/>
                <w:color w:val="000000" w:themeColor="text1"/>
                <w:sz w:val="20"/>
                <w:szCs w:val="20"/>
              </w:rPr>
              <w:t>Work In Process (WIP)</w:t>
            </w:r>
            <w:r w:rsidR="00E41B7F" w:rsidRPr="007706E2">
              <w:rPr>
                <w:rFonts w:ascii="Arial" w:hAnsi="Arial" w:cs="Arial"/>
                <w:color w:val="000000" w:themeColor="text1"/>
                <w:sz w:val="20"/>
                <w:szCs w:val="20"/>
              </w:rPr>
              <w:t xml:space="preserve"> Capitalization</w:t>
            </w:r>
          </w:p>
        </w:tc>
        <w:tc>
          <w:tcPr>
            <w:tcW w:w="1170" w:type="dxa"/>
            <w:tcBorders>
              <w:top w:val="single" w:sz="6" w:space="0" w:color="auto"/>
              <w:left w:val="single" w:sz="6" w:space="0" w:color="auto"/>
              <w:bottom w:val="single" w:sz="6" w:space="0" w:color="auto"/>
              <w:right w:val="single" w:sz="6" w:space="0" w:color="auto"/>
            </w:tcBorders>
          </w:tcPr>
          <w:p w14:paraId="2BB605C7" w14:textId="40723E66"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79D0A7E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Work-in-process</w:t>
            </w:r>
          </w:p>
        </w:tc>
        <w:tc>
          <w:tcPr>
            <w:tcW w:w="2700" w:type="dxa"/>
            <w:tcBorders>
              <w:top w:val="single" w:sz="6" w:space="0" w:color="auto"/>
              <w:left w:val="single" w:sz="6" w:space="0" w:color="auto"/>
              <w:bottom w:val="single" w:sz="6" w:space="0" w:color="auto"/>
              <w:right w:val="single" w:sz="6" w:space="0" w:color="auto"/>
            </w:tcBorders>
          </w:tcPr>
          <w:p w14:paraId="3B0651EF" w14:textId="54C6CC8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WI001.P</w:t>
            </w:r>
          </w:p>
        </w:tc>
      </w:tr>
      <w:tr w:rsidR="006D33DA" w:rsidRPr="006D33DA"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431D43F"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Data Integrity</w:t>
            </w:r>
          </w:p>
        </w:tc>
        <w:tc>
          <w:tcPr>
            <w:tcW w:w="1170" w:type="dxa"/>
            <w:tcBorders>
              <w:top w:val="single" w:sz="6" w:space="0" w:color="auto"/>
              <w:left w:val="single" w:sz="6" w:space="0" w:color="auto"/>
              <w:bottom w:val="single" w:sz="6" w:space="0" w:color="auto"/>
              <w:right w:val="single" w:sz="6" w:space="0" w:color="auto"/>
            </w:tcBorders>
          </w:tcPr>
          <w:p w14:paraId="34290E48" w14:textId="69A1D92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6159D26" w14:textId="01153D50"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Data Integrity</w:t>
            </w:r>
          </w:p>
        </w:tc>
        <w:tc>
          <w:tcPr>
            <w:tcW w:w="2700" w:type="dxa"/>
            <w:tcBorders>
              <w:top w:val="single" w:sz="6" w:space="0" w:color="auto"/>
              <w:left w:val="single" w:sz="6" w:space="0" w:color="auto"/>
              <w:bottom w:val="single" w:sz="6" w:space="0" w:color="auto"/>
              <w:right w:val="single" w:sz="6" w:space="0" w:color="auto"/>
            </w:tcBorders>
          </w:tcPr>
          <w:p w14:paraId="263A8F1A" w14:textId="26DDCEC0"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DI001.P</w:t>
            </w:r>
          </w:p>
        </w:tc>
      </w:tr>
      <w:tr w:rsidR="006D33DA" w:rsidRPr="006D33DA"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6A8503A"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Physical Inventory Taking (PIT)</w:t>
            </w:r>
          </w:p>
        </w:tc>
        <w:tc>
          <w:tcPr>
            <w:tcW w:w="1170" w:type="dxa"/>
            <w:tcBorders>
              <w:top w:val="single" w:sz="6" w:space="0" w:color="auto"/>
              <w:left w:val="single" w:sz="6" w:space="0" w:color="auto"/>
              <w:bottom w:val="single" w:sz="6" w:space="0" w:color="auto"/>
              <w:right w:val="single" w:sz="6" w:space="0" w:color="auto"/>
            </w:tcBorders>
          </w:tcPr>
          <w:p w14:paraId="2562DBD2" w14:textId="2651676E"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1BF9B779"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Physical Inventory Taking (PIT)</w:t>
            </w:r>
          </w:p>
        </w:tc>
        <w:tc>
          <w:tcPr>
            <w:tcW w:w="2700" w:type="dxa"/>
            <w:tcBorders>
              <w:top w:val="single" w:sz="6" w:space="0" w:color="auto"/>
              <w:left w:val="single" w:sz="6" w:space="0" w:color="auto"/>
              <w:bottom w:val="single" w:sz="6" w:space="0" w:color="auto"/>
              <w:right w:val="single" w:sz="6" w:space="0" w:color="auto"/>
            </w:tcBorders>
          </w:tcPr>
          <w:p w14:paraId="465766AF" w14:textId="56006A3F"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PI001.P</w:t>
            </w:r>
          </w:p>
        </w:tc>
      </w:tr>
      <w:tr w:rsidR="006D33DA" w:rsidRPr="006D33DA"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521A84A8" w:rsidR="006D33DA" w:rsidRPr="006D33DA" w:rsidRDefault="006D33DA" w:rsidP="006D33DA">
            <w:pPr>
              <w:autoSpaceDE w:val="0"/>
              <w:autoSpaceDN w:val="0"/>
              <w:adjustRightInd w:val="0"/>
              <w:rPr>
                <w:rFonts w:ascii="Arial" w:hAnsi="Arial" w:cs="Arial"/>
                <w:sz w:val="20"/>
                <w:szCs w:val="20"/>
              </w:rPr>
            </w:pPr>
            <w:r w:rsidRPr="006D33DA">
              <w:rPr>
                <w:rFonts w:ascii="Arial" w:hAnsi="Arial" w:cs="Arial"/>
                <w:color w:val="000000"/>
                <w:sz w:val="20"/>
                <w:szCs w:val="20"/>
              </w:rPr>
              <w:t>Asset Retirement</w:t>
            </w:r>
          </w:p>
        </w:tc>
        <w:tc>
          <w:tcPr>
            <w:tcW w:w="1170" w:type="dxa"/>
            <w:tcBorders>
              <w:top w:val="single" w:sz="6" w:space="0" w:color="auto"/>
              <w:left w:val="single" w:sz="6" w:space="0" w:color="auto"/>
              <w:bottom w:val="single" w:sz="6" w:space="0" w:color="auto"/>
              <w:right w:val="single" w:sz="6" w:space="0" w:color="auto"/>
            </w:tcBorders>
          </w:tcPr>
          <w:p w14:paraId="41B10618" w14:textId="68F8C771"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2B082666"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Retirements</w:t>
            </w:r>
          </w:p>
        </w:tc>
        <w:tc>
          <w:tcPr>
            <w:tcW w:w="2700" w:type="dxa"/>
            <w:tcBorders>
              <w:top w:val="single" w:sz="6" w:space="0" w:color="auto"/>
              <w:left w:val="single" w:sz="6" w:space="0" w:color="auto"/>
              <w:bottom w:val="single" w:sz="6" w:space="0" w:color="auto"/>
              <w:right w:val="single" w:sz="6" w:space="0" w:color="auto"/>
            </w:tcBorders>
          </w:tcPr>
          <w:p w14:paraId="1FD546BC" w14:textId="72B5E38E"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AR001.P</w:t>
            </w:r>
          </w:p>
        </w:tc>
      </w:tr>
      <w:tr w:rsidR="006D33DA" w:rsidRPr="006D33DA"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5E5FF4BA"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Separation of Duties</w:t>
            </w:r>
          </w:p>
        </w:tc>
        <w:tc>
          <w:tcPr>
            <w:tcW w:w="1170" w:type="dxa"/>
            <w:tcBorders>
              <w:top w:val="single" w:sz="6" w:space="0" w:color="auto"/>
              <w:left w:val="single" w:sz="6" w:space="0" w:color="auto"/>
              <w:bottom w:val="single" w:sz="6" w:space="0" w:color="auto"/>
              <w:right w:val="single" w:sz="6" w:space="0" w:color="auto"/>
            </w:tcBorders>
          </w:tcPr>
          <w:p w14:paraId="50F5A726" w14:textId="46E7A9E2"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406D2123"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38B79DB7" w14:textId="359D13F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SD001.P</w:t>
            </w:r>
          </w:p>
        </w:tc>
      </w:tr>
    </w:tbl>
    <w:p w14:paraId="6BB66350" w14:textId="6C914119" w:rsidR="00C469A6" w:rsidRPr="006D33DA" w:rsidRDefault="00C469A6" w:rsidP="00C469A6">
      <w:pPr>
        <w:rPr>
          <w:rFonts w:ascii="Arial" w:hAnsi="Arial" w:cs="Arial"/>
          <w:sz w:val="20"/>
          <w:szCs w:val="20"/>
        </w:rPr>
      </w:pPr>
    </w:p>
    <w:p w14:paraId="6894DB50" w14:textId="77777777" w:rsidR="00D60861" w:rsidRDefault="00D60861">
      <w:pPr>
        <w:rPr>
          <w:rFonts w:ascii="Arial" w:hAnsi="Arial" w:cs="Arial"/>
          <w:color w:val="000000"/>
          <w:sz w:val="20"/>
          <w:szCs w:val="20"/>
        </w:rPr>
      </w:pPr>
      <w:r>
        <w:rPr>
          <w:rFonts w:ascii="Arial" w:hAnsi="Arial" w:cs="Arial"/>
          <w:color w:val="000000"/>
          <w:sz w:val="20"/>
          <w:szCs w:val="20"/>
        </w:rPr>
        <w:br w:type="page"/>
      </w:r>
    </w:p>
    <w:p w14:paraId="1E8A2BDE" w14:textId="156301C8" w:rsidR="0056476B" w:rsidRPr="00F223A7" w:rsidRDefault="00F76EAF" w:rsidP="00400552">
      <w:pPr>
        <w:pStyle w:val="Heading2"/>
      </w:pPr>
      <w:bookmarkStart w:id="2" w:name="_Toc191547557"/>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23574BA8" w14:textId="15FEA449" w:rsidR="00EE0673" w:rsidRPr="00F223A7" w:rsidRDefault="0056476B" w:rsidP="001B3801">
      <w:pPr>
        <w:spacing w:before="100" w:beforeAutospacing="1" w:after="100" w:afterAutospacing="1"/>
        <w:rPr>
          <w:rFonts w:ascii="Arial" w:hAnsi="Arial" w:cs="Arial"/>
          <w:color w:val="000000"/>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Concern</w:t>
            </w:r>
          </w:p>
        </w:tc>
      </w:tr>
      <w:tr w:rsidR="001B3801"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1DAD37D9"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Capitalization Record</w:t>
            </w:r>
          </w:p>
        </w:tc>
        <w:tc>
          <w:tcPr>
            <w:tcW w:w="1250" w:type="pct"/>
            <w:gridSpan w:val="2"/>
            <w:tcBorders>
              <w:top w:val="single" w:sz="6" w:space="0" w:color="auto"/>
              <w:left w:val="single" w:sz="6" w:space="0" w:color="auto"/>
              <w:bottom w:val="single" w:sz="6" w:space="0" w:color="auto"/>
              <w:right w:val="single" w:sz="6" w:space="0" w:color="auto"/>
            </w:tcBorders>
          </w:tcPr>
          <w:p w14:paraId="1944406C"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accuracy</w:t>
            </w:r>
          </w:p>
          <w:p w14:paraId="6A6838BD"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3B558BC5"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timeliness</w:t>
            </w:r>
          </w:p>
          <w:p w14:paraId="5BDFC7A0"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7B0D1181" w14:textId="32FA34C5" w:rsidR="001B3801" w:rsidRPr="001B3801" w:rsidRDefault="001B3801" w:rsidP="001B3801">
            <w:pPr>
              <w:autoSpaceDE w:val="0"/>
              <w:autoSpaceDN w:val="0"/>
              <w:adjustRightInd w:val="0"/>
              <w:rPr>
                <w:rFonts w:ascii="Arial" w:hAnsi="Arial" w:cs="Arial"/>
                <w:sz w:val="20"/>
                <w:szCs w:val="20"/>
              </w:rPr>
            </w:pPr>
            <w:r w:rsidRPr="001B3801">
              <w:rPr>
                <w:rFonts w:ascii="Arial" w:hAnsi="Arial" w:cs="Arial"/>
                <w:color w:val="000000"/>
                <w:sz w:val="20"/>
                <w:szCs w:val="20"/>
              </w:rPr>
              <w:t>Valid supporting documentation and approvals</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43C735C5"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Data element errors</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4C6695FD" w:rsidR="001B3801" w:rsidRPr="001B3801" w:rsidRDefault="001B3801" w:rsidP="001B3801">
            <w:pPr>
              <w:autoSpaceDE w:val="0"/>
              <w:autoSpaceDN w:val="0"/>
              <w:adjustRightInd w:val="0"/>
              <w:rPr>
                <w:rFonts w:ascii="Arial" w:hAnsi="Arial" w:cs="Arial"/>
                <w:sz w:val="20"/>
                <w:szCs w:val="20"/>
              </w:rPr>
            </w:pPr>
            <w:r w:rsidRPr="001B3801">
              <w:rPr>
                <w:rFonts w:ascii="Arial" w:hAnsi="Arial" w:cs="Arial"/>
                <w:color w:val="000000"/>
                <w:sz w:val="20"/>
                <w:szCs w:val="20"/>
              </w:rPr>
              <w:t>Delays in processing, financial misstatement</w:t>
            </w:r>
          </w:p>
        </w:tc>
      </w:tr>
      <w:tr w:rsidR="001B3801" w:rsidRPr="00F223A7"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1694F96F" w:rsidR="001B3801" w:rsidRPr="001B3801" w:rsidRDefault="001B3801" w:rsidP="001B3801">
            <w:pPr>
              <w:autoSpaceDE w:val="0"/>
              <w:autoSpaceDN w:val="0"/>
              <w:adjustRightInd w:val="0"/>
              <w:rPr>
                <w:rFonts w:ascii="Arial" w:hAnsi="Arial" w:cs="Arial"/>
                <w:sz w:val="20"/>
                <w:szCs w:val="20"/>
              </w:rPr>
            </w:pPr>
            <w:r w:rsidRPr="001B3801">
              <w:rPr>
                <w:rFonts w:ascii="Arial" w:hAnsi="Arial" w:cs="Arial"/>
                <w:color w:val="000000"/>
                <w:sz w:val="20"/>
                <w:szCs w:val="20"/>
              </w:rPr>
              <w:t>Retirement Record</w:t>
            </w:r>
          </w:p>
        </w:tc>
        <w:tc>
          <w:tcPr>
            <w:tcW w:w="1250" w:type="pct"/>
            <w:gridSpan w:val="2"/>
            <w:tcBorders>
              <w:top w:val="single" w:sz="6" w:space="0" w:color="auto"/>
              <w:left w:val="single" w:sz="6" w:space="0" w:color="auto"/>
              <w:bottom w:val="single" w:sz="6" w:space="0" w:color="auto"/>
              <w:right w:val="single" w:sz="6" w:space="0" w:color="auto"/>
            </w:tcBorders>
          </w:tcPr>
          <w:p w14:paraId="6C31C7BA"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accuracy</w:t>
            </w:r>
          </w:p>
          <w:p w14:paraId="4CC81172"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32522B64"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timeliness</w:t>
            </w:r>
          </w:p>
          <w:p w14:paraId="1557612A"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5561DFF8" w14:textId="543746D2"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Valid supporting documentation and approvals</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67A4D9D4"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Data element errors</w:t>
            </w:r>
          </w:p>
        </w:tc>
        <w:tc>
          <w:tcPr>
            <w:tcW w:w="1251" w:type="pct"/>
            <w:gridSpan w:val="2"/>
            <w:tcBorders>
              <w:top w:val="single" w:sz="6" w:space="0" w:color="auto"/>
              <w:left w:val="single" w:sz="6" w:space="0" w:color="auto"/>
              <w:bottom w:val="single" w:sz="6" w:space="0" w:color="auto"/>
              <w:right w:val="single" w:sz="6" w:space="0" w:color="auto"/>
            </w:tcBorders>
          </w:tcPr>
          <w:p w14:paraId="14B916F7" w14:textId="3A45774D"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Delays in processing, financial misstatement</w:t>
            </w:r>
          </w:p>
        </w:tc>
      </w:tr>
    </w:tbl>
    <w:p w14:paraId="5B1C6D12" w14:textId="1D63C573" w:rsidR="000C3468" w:rsidRPr="00F223A7" w:rsidRDefault="000C3468" w:rsidP="00C469A6">
      <w:pPr>
        <w:rPr>
          <w:rFonts w:ascii="Arial" w:hAnsi="Arial" w:cs="Arial"/>
          <w:sz w:val="20"/>
          <w:szCs w:val="20"/>
        </w:rPr>
      </w:pPr>
    </w:p>
    <w:p w14:paraId="71DDC026" w14:textId="77777777" w:rsidR="00D60861" w:rsidRDefault="00D60861">
      <w:pPr>
        <w:rPr>
          <w:rFonts w:ascii="Arial" w:hAnsi="Arial" w:cs="Arial"/>
          <w:color w:val="000000"/>
          <w:sz w:val="20"/>
          <w:szCs w:val="20"/>
        </w:rPr>
      </w:pPr>
      <w:r>
        <w:rPr>
          <w:rFonts w:ascii="Arial" w:hAnsi="Arial" w:cs="Arial"/>
          <w:color w:val="000000"/>
          <w:sz w:val="20"/>
          <w:szCs w:val="20"/>
        </w:rPr>
        <w:br w:type="page"/>
      </w:r>
    </w:p>
    <w:p w14:paraId="14E2ECA6" w14:textId="188DAEE2" w:rsidR="00D572A9" w:rsidRPr="005F654A" w:rsidRDefault="000C3468" w:rsidP="00400552">
      <w:pPr>
        <w:pStyle w:val="Heading2"/>
      </w:pPr>
      <w:bookmarkStart w:id="3" w:name="_Toc191547558"/>
      <w:r w:rsidRPr="005F654A">
        <w:rPr>
          <w:color w:val="000000"/>
        </w:rPr>
        <w:lastRenderedPageBreak/>
        <w:t>PLANNIN</w:t>
      </w:r>
      <w:r w:rsidR="00D60861">
        <w:rPr>
          <w:color w:val="000000"/>
        </w:rPr>
        <w:t>G</w:t>
      </w:r>
      <w:r w:rsidR="0042571A" w:rsidRPr="005F654A">
        <w:rPr>
          <w:color w:val="000000"/>
        </w:rPr>
        <w:t xml:space="preserve">: </w:t>
      </w:r>
      <w:r w:rsidRPr="005F654A">
        <w:t>Reference Material</w:t>
      </w:r>
      <w:bookmarkEnd w:id="3"/>
    </w:p>
    <w:p w14:paraId="4410493A" w14:textId="77777777" w:rsidR="001A6103" w:rsidRPr="005F654A" w:rsidRDefault="001A6103" w:rsidP="001A6103">
      <w:pPr>
        <w:keepLines/>
        <w:autoSpaceDE w:val="0"/>
        <w:autoSpaceDN w:val="0"/>
        <w:adjustRightInd w:val="0"/>
        <w:rPr>
          <w:rFonts w:ascii="Arial" w:hAnsi="Arial" w:cs="Arial"/>
          <w:b/>
          <w:bCs/>
          <w:strike/>
          <w:color w:val="800080"/>
          <w:sz w:val="20"/>
          <w:szCs w:val="20"/>
        </w:rPr>
      </w:pPr>
    </w:p>
    <w:p w14:paraId="23FB7273" w14:textId="77777777" w:rsidR="001A6103" w:rsidRPr="005F654A" w:rsidRDefault="001A6103" w:rsidP="001A6103">
      <w:pPr>
        <w:keepLines/>
        <w:autoSpaceDE w:val="0"/>
        <w:autoSpaceDN w:val="0"/>
        <w:adjustRightInd w:val="0"/>
        <w:rPr>
          <w:rFonts w:ascii="Arial" w:hAnsi="Arial" w:cs="Arial"/>
          <w:b/>
          <w:bCs/>
          <w:color w:val="000000"/>
          <w:sz w:val="20"/>
          <w:szCs w:val="20"/>
        </w:rPr>
      </w:pPr>
      <w:r w:rsidRPr="00786D9F">
        <w:rPr>
          <w:rFonts w:ascii="Arial" w:hAnsi="Arial" w:cs="Arial"/>
          <w:color w:val="000000"/>
          <w:sz w:val="20"/>
          <w:szCs w:val="20"/>
        </w:rPr>
        <w:t>AI PPE 001 (previous AI RE11 002) IBM WORLDWIDE CAPITAL ASSETS</w:t>
      </w:r>
      <w:r w:rsidRPr="005F654A">
        <w:rPr>
          <w:rFonts w:ascii="Arial" w:hAnsi="Arial" w:cs="Arial"/>
          <w:b/>
          <w:bCs/>
          <w:color w:val="000000"/>
          <w:sz w:val="20"/>
          <w:szCs w:val="20"/>
        </w:rPr>
        <w:br/>
      </w:r>
      <w:hyperlink r:id="rId9" w:history="1">
        <w:r w:rsidRPr="005F654A">
          <w:rPr>
            <w:rFonts w:ascii="Arial" w:hAnsi="Arial" w:cs="Arial"/>
            <w:color w:val="0000FF"/>
            <w:sz w:val="20"/>
            <w:szCs w:val="20"/>
          </w:rPr>
          <w:t>https://ibm.ent.box.com/s/iyzoq3uor62fgrna7brbn4www7hbu26z</w:t>
        </w:r>
      </w:hyperlink>
    </w:p>
    <w:p w14:paraId="5C0ED5DB" w14:textId="77777777" w:rsidR="001A6103" w:rsidRPr="005F654A" w:rsidRDefault="001A6103" w:rsidP="001A6103">
      <w:pPr>
        <w:keepLines/>
        <w:autoSpaceDE w:val="0"/>
        <w:autoSpaceDN w:val="0"/>
        <w:adjustRightInd w:val="0"/>
        <w:rPr>
          <w:rFonts w:ascii="Arial" w:hAnsi="Arial" w:cs="Arial"/>
          <w:b/>
          <w:bCs/>
          <w:color w:val="000000"/>
          <w:sz w:val="20"/>
          <w:szCs w:val="20"/>
        </w:rPr>
      </w:pPr>
    </w:p>
    <w:p w14:paraId="30DE4068"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AP PPE (previously AP 28) Accounting for IBM Capital Assets:</w:t>
      </w:r>
    </w:p>
    <w:p w14:paraId="1B795DBF" w14:textId="77777777" w:rsidR="001A6103" w:rsidRPr="005F654A" w:rsidRDefault="001A6103" w:rsidP="001A6103">
      <w:pPr>
        <w:keepLines/>
        <w:autoSpaceDE w:val="0"/>
        <w:autoSpaceDN w:val="0"/>
        <w:adjustRightInd w:val="0"/>
        <w:rPr>
          <w:rFonts w:ascii="Arial" w:hAnsi="Arial" w:cs="Arial"/>
          <w:b/>
          <w:bCs/>
          <w:color w:val="000000"/>
          <w:sz w:val="20"/>
          <w:szCs w:val="20"/>
        </w:rPr>
      </w:pPr>
      <w:hyperlink r:id="rId10" w:history="1">
        <w:r w:rsidRPr="005F654A">
          <w:rPr>
            <w:rFonts w:ascii="Arial" w:hAnsi="Arial" w:cs="Arial"/>
            <w:color w:val="0000FF"/>
            <w:sz w:val="20"/>
            <w:szCs w:val="20"/>
          </w:rPr>
          <w:t>https://ibm.ent.box.com/s/yogj3mhg7qkqn89lnjxccdt6w2b9dwzn</w:t>
        </w:r>
      </w:hyperlink>
    </w:p>
    <w:p w14:paraId="2C0BACF9" w14:textId="77777777" w:rsidR="001A6103" w:rsidRPr="005F654A" w:rsidRDefault="001A6103" w:rsidP="001A6103">
      <w:pPr>
        <w:keepLines/>
        <w:autoSpaceDE w:val="0"/>
        <w:autoSpaceDN w:val="0"/>
        <w:adjustRightInd w:val="0"/>
        <w:rPr>
          <w:rFonts w:ascii="Arial" w:hAnsi="Arial" w:cs="Arial"/>
          <w:b/>
          <w:bCs/>
          <w:color w:val="000000"/>
          <w:sz w:val="20"/>
          <w:szCs w:val="20"/>
        </w:rPr>
      </w:pPr>
    </w:p>
    <w:p w14:paraId="4C38972C"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Worldwide Property Control Policy</w:t>
      </w:r>
    </w:p>
    <w:p w14:paraId="2E5708A0" w14:textId="77777777" w:rsidR="001A6103" w:rsidRPr="005F654A" w:rsidRDefault="001A6103" w:rsidP="001A6103">
      <w:pPr>
        <w:keepLines/>
        <w:autoSpaceDE w:val="0"/>
        <w:autoSpaceDN w:val="0"/>
        <w:adjustRightInd w:val="0"/>
        <w:rPr>
          <w:rFonts w:ascii="Arial" w:hAnsi="Arial" w:cs="Arial"/>
          <w:b/>
          <w:bCs/>
          <w:color w:val="000000"/>
          <w:sz w:val="20"/>
          <w:szCs w:val="20"/>
        </w:rPr>
      </w:pPr>
      <w:hyperlink r:id="rId11" w:history="1">
        <w:r w:rsidRPr="005F654A">
          <w:rPr>
            <w:rFonts w:ascii="Arial" w:hAnsi="Arial" w:cs="Arial"/>
            <w:color w:val="0000FF"/>
            <w:sz w:val="20"/>
            <w:szCs w:val="20"/>
          </w:rPr>
          <w:t>https://w3.ibm.com/w3publisher/global-fixed-asset-management-wiki/ww-property-control-policy</w:t>
        </w:r>
      </w:hyperlink>
    </w:p>
    <w:p w14:paraId="079B0181" w14:textId="77777777" w:rsidR="001A6103" w:rsidRPr="005F654A" w:rsidRDefault="001A6103" w:rsidP="001A6103">
      <w:pPr>
        <w:keepLines/>
        <w:autoSpaceDE w:val="0"/>
        <w:autoSpaceDN w:val="0"/>
        <w:adjustRightInd w:val="0"/>
        <w:rPr>
          <w:rFonts w:ascii="Arial" w:hAnsi="Arial" w:cs="Arial"/>
          <w:b/>
          <w:bCs/>
          <w:color w:val="000000"/>
          <w:sz w:val="20"/>
          <w:szCs w:val="20"/>
        </w:rPr>
      </w:pPr>
    </w:p>
    <w:p w14:paraId="68846A40"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Global Fixed Assets Management Publisher</w:t>
      </w:r>
    </w:p>
    <w:p w14:paraId="052F1B01" w14:textId="77777777" w:rsidR="001A6103" w:rsidRPr="005F654A" w:rsidRDefault="001A6103" w:rsidP="001A6103">
      <w:pPr>
        <w:keepLines/>
        <w:autoSpaceDE w:val="0"/>
        <w:autoSpaceDN w:val="0"/>
        <w:adjustRightInd w:val="0"/>
        <w:rPr>
          <w:rFonts w:ascii="Arial" w:hAnsi="Arial" w:cs="Arial"/>
          <w:color w:val="000000"/>
          <w:sz w:val="20"/>
          <w:szCs w:val="20"/>
        </w:rPr>
      </w:pPr>
      <w:hyperlink r:id="rId12" w:history="1">
        <w:r w:rsidRPr="005F654A">
          <w:rPr>
            <w:rFonts w:ascii="Arial" w:hAnsi="Arial" w:cs="Arial"/>
            <w:color w:val="0000FF"/>
            <w:sz w:val="20"/>
            <w:szCs w:val="20"/>
          </w:rPr>
          <w:t>https://w3.ibm.com/w3publisher/global-fixed-asset-management-wiki</w:t>
        </w:r>
      </w:hyperlink>
    </w:p>
    <w:p w14:paraId="54B9D49F" w14:textId="77777777" w:rsidR="001A6103" w:rsidRPr="005F654A" w:rsidRDefault="001A6103" w:rsidP="001A6103">
      <w:pPr>
        <w:keepLines/>
        <w:autoSpaceDE w:val="0"/>
        <w:autoSpaceDN w:val="0"/>
        <w:adjustRightInd w:val="0"/>
        <w:rPr>
          <w:rFonts w:ascii="Arial" w:hAnsi="Arial" w:cs="Arial"/>
          <w:color w:val="000000"/>
          <w:sz w:val="20"/>
          <w:szCs w:val="20"/>
        </w:rPr>
      </w:pPr>
    </w:p>
    <w:p w14:paraId="6BFA4AD3"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Accounting Publisher</w:t>
      </w:r>
    </w:p>
    <w:p w14:paraId="22088E50" w14:textId="5B5F2423" w:rsidR="001A6103" w:rsidRPr="005F654A" w:rsidRDefault="001A6103" w:rsidP="001A6103">
      <w:pPr>
        <w:keepLines/>
        <w:autoSpaceDE w:val="0"/>
        <w:autoSpaceDN w:val="0"/>
        <w:adjustRightInd w:val="0"/>
        <w:rPr>
          <w:rFonts w:ascii="Arial" w:hAnsi="Arial" w:cs="Arial"/>
          <w:b/>
          <w:bCs/>
          <w:strike/>
          <w:color w:val="800080"/>
          <w:sz w:val="20"/>
          <w:szCs w:val="20"/>
        </w:rPr>
      </w:pPr>
      <w:hyperlink r:id="rId13" w:history="1">
        <w:r w:rsidRPr="005F654A">
          <w:rPr>
            <w:rFonts w:ascii="Arial" w:hAnsi="Arial" w:cs="Arial"/>
            <w:color w:val="0000FF"/>
            <w:sz w:val="20"/>
            <w:szCs w:val="20"/>
          </w:rPr>
          <w:t>https://w3.ibm.com/w3publisher/accounting-policy-financial-reporting</w:t>
        </w:r>
      </w:hyperlink>
    </w:p>
    <w:p w14:paraId="44DE57A3" w14:textId="62F59191" w:rsidR="00AD084A" w:rsidRPr="005F654A" w:rsidRDefault="00AD084A" w:rsidP="00D572A9">
      <w:pPr>
        <w:autoSpaceDE w:val="0"/>
        <w:autoSpaceDN w:val="0"/>
        <w:adjustRightInd w:val="0"/>
        <w:rPr>
          <w:rFonts w:ascii="Arial" w:hAnsi="Arial" w:cs="Arial"/>
          <w:b/>
          <w:bCs/>
          <w:strike/>
          <w:color w:val="800080"/>
          <w:sz w:val="20"/>
          <w:szCs w:val="20"/>
        </w:rPr>
      </w:pPr>
    </w:p>
    <w:p w14:paraId="01DE5C91" w14:textId="4A91E7F0" w:rsidR="005F654A" w:rsidRPr="005F654A" w:rsidRDefault="005F654A" w:rsidP="00D572A9">
      <w:pPr>
        <w:autoSpaceDE w:val="0"/>
        <w:autoSpaceDN w:val="0"/>
        <w:adjustRightInd w:val="0"/>
        <w:rPr>
          <w:rFonts w:ascii="Arial" w:hAnsi="Arial" w:cs="Arial"/>
          <w:b/>
          <w:bCs/>
          <w:strike/>
          <w:color w:val="800080"/>
          <w:sz w:val="20"/>
          <w:szCs w:val="20"/>
        </w:rPr>
      </w:pPr>
    </w:p>
    <w:p w14:paraId="0C4DF97A" w14:textId="77777777" w:rsidR="00D60861" w:rsidRDefault="00D60861">
      <w:pPr>
        <w:rPr>
          <w:rFonts w:ascii="Arial" w:hAnsi="Arial" w:cs="Arial"/>
          <w:color w:val="000000"/>
          <w:sz w:val="20"/>
          <w:szCs w:val="20"/>
        </w:rPr>
      </w:pPr>
      <w:r>
        <w:rPr>
          <w:rFonts w:ascii="Arial" w:hAnsi="Arial" w:cs="Arial"/>
          <w:color w:val="000000"/>
          <w:sz w:val="20"/>
          <w:szCs w:val="20"/>
        </w:rPr>
        <w:br w:type="page"/>
      </w:r>
    </w:p>
    <w:p w14:paraId="52302CEE" w14:textId="10A45B44" w:rsidR="0070390D" w:rsidRPr="00CD7EEB" w:rsidRDefault="0070390D" w:rsidP="00400552">
      <w:pPr>
        <w:pStyle w:val="Heading2"/>
      </w:pPr>
      <w:bookmarkStart w:id="4" w:name="_Toc191547559"/>
      <w:r w:rsidRPr="00CD7EEB">
        <w:lastRenderedPageBreak/>
        <w:t>P</w:t>
      </w:r>
      <w:r w:rsidR="005B10BC" w:rsidRPr="00CD7EEB">
        <w:t xml:space="preserve">LANNING:  </w:t>
      </w:r>
      <w:r w:rsidRPr="00CD7EEB">
        <w:t>Fraud Template</w:t>
      </w:r>
      <w:bookmarkEnd w:id="4"/>
      <w:r w:rsidRPr="00CD7EEB">
        <w:tab/>
      </w:r>
    </w:p>
    <w:p w14:paraId="1D388267" w14:textId="77777777" w:rsidR="0070390D" w:rsidRPr="00CD7EEB" w:rsidRDefault="0070390D" w:rsidP="005B10BC">
      <w:pPr>
        <w:keepLines/>
        <w:autoSpaceDE w:val="0"/>
        <w:autoSpaceDN w:val="0"/>
        <w:adjustRightInd w:val="0"/>
        <w:rPr>
          <w:rFonts w:ascii="Arial" w:hAnsi="Arial" w:cs="Arial"/>
          <w:color w:val="000000"/>
          <w:sz w:val="20"/>
          <w:szCs w:val="20"/>
        </w:rPr>
      </w:pPr>
    </w:p>
    <w:p w14:paraId="4453AAC8" w14:textId="6370D037" w:rsidR="0070390D" w:rsidRPr="00CD7EEB" w:rsidRDefault="0070390D" w:rsidP="005B10BC">
      <w:pPr>
        <w:autoSpaceDE w:val="0"/>
        <w:autoSpaceDN w:val="0"/>
        <w:adjustRightInd w:val="0"/>
        <w:rPr>
          <w:rFonts w:ascii="Arial" w:hAnsi="Arial" w:cs="Arial"/>
          <w:color w:val="000000"/>
          <w:sz w:val="20"/>
          <w:szCs w:val="20"/>
        </w:rPr>
      </w:pPr>
      <w:r w:rsidRPr="00CD7EEB">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79F0A891" w14:textId="207FB3AB" w:rsidR="00CD7EEB" w:rsidRPr="00CD7EEB" w:rsidRDefault="00CD7EEB" w:rsidP="005B10BC">
      <w:pPr>
        <w:autoSpaceDE w:val="0"/>
        <w:autoSpaceDN w:val="0"/>
        <w:adjustRightInd w:val="0"/>
        <w:rPr>
          <w:rFonts w:ascii="Arial" w:hAnsi="Arial" w:cs="Arial"/>
          <w:color w:val="000000"/>
          <w:sz w:val="20"/>
          <w:szCs w:val="20"/>
        </w:rPr>
      </w:pPr>
    </w:p>
    <w:p w14:paraId="3E3AB35D" w14:textId="77777777" w:rsidR="005B10BC" w:rsidRPr="00CD7EEB" w:rsidRDefault="005B10BC" w:rsidP="0070390D">
      <w:pPr>
        <w:rPr>
          <w:rFonts w:ascii="Arial" w:hAnsi="Arial" w:cs="Arial"/>
          <w:color w:val="000000"/>
          <w:sz w:val="20"/>
          <w:szCs w:val="20"/>
        </w:rPr>
      </w:pPr>
    </w:p>
    <w:p w14:paraId="155F473C" w14:textId="223B6E06" w:rsidR="0042571A" w:rsidRPr="00CD7EEB" w:rsidRDefault="0070390D" w:rsidP="0070390D">
      <w:pPr>
        <w:rPr>
          <w:rFonts w:ascii="Arial" w:hAnsi="Arial" w:cs="Arial"/>
          <w:color w:val="000000"/>
          <w:sz w:val="20"/>
          <w:szCs w:val="20"/>
        </w:rPr>
      </w:pPr>
      <w:r w:rsidRPr="00CD7EEB">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2BCC2B47" w:rsidR="00EE0673" w:rsidRPr="00C3478B" w:rsidRDefault="00FE788E" w:rsidP="00400552">
      <w:pPr>
        <w:pStyle w:val="Heading1"/>
      </w:pPr>
      <w:bookmarkStart w:id="5" w:name="_Toc191547560"/>
      <w:r w:rsidRPr="00C3478B">
        <w:lastRenderedPageBreak/>
        <w:t>CONTROL ASSESSMENT QUESTIONS</w:t>
      </w:r>
      <w:bookmarkEnd w:id="5"/>
    </w:p>
    <w:p w14:paraId="4035EE1D" w14:textId="68EA713E" w:rsidR="00EE0673" w:rsidRPr="00C3478B" w:rsidRDefault="00FE788E" w:rsidP="00400552">
      <w:pPr>
        <w:pStyle w:val="Heading2"/>
      </w:pPr>
      <w:bookmarkStart w:id="6" w:name="_Toc191547561"/>
      <w:r w:rsidRPr="00C3478B">
        <w:t xml:space="preserve">Key Control Question:  </w:t>
      </w:r>
      <w:r w:rsidR="00C505B7" w:rsidRPr="00C3478B">
        <w:t xml:space="preserve">1. </w:t>
      </w:r>
      <w:r w:rsidR="00C3478B" w:rsidRPr="00C3478B">
        <w:t>Capitalizations</w:t>
      </w:r>
      <w:bookmarkEnd w:id="6"/>
    </w:p>
    <w:p w14:paraId="1C8DBAA2" w14:textId="77777777" w:rsidR="00EE0673" w:rsidRPr="00C3478B" w:rsidRDefault="00EE0673" w:rsidP="00EE0673">
      <w:pPr>
        <w:autoSpaceDE w:val="0"/>
        <w:autoSpaceDN w:val="0"/>
        <w:adjustRightInd w:val="0"/>
        <w:ind w:left="720" w:hanging="720"/>
        <w:rPr>
          <w:rFonts w:ascii="Arial" w:hAnsi="Arial" w:cs="Arial"/>
          <w:b/>
          <w:bCs/>
          <w:color w:val="FF00FF"/>
          <w:sz w:val="20"/>
          <w:szCs w:val="20"/>
        </w:rPr>
      </w:pPr>
    </w:p>
    <w:p w14:paraId="286E4AB2" w14:textId="29F6CFD6" w:rsidR="00C3478B" w:rsidRPr="00C3478B" w:rsidRDefault="00EE0673" w:rsidP="00C3478B">
      <w:pPr>
        <w:autoSpaceDE w:val="0"/>
        <w:autoSpaceDN w:val="0"/>
        <w:adjustRightInd w:val="0"/>
        <w:rPr>
          <w:rFonts w:ascii="Arial" w:hAnsi="Arial" w:cs="Arial"/>
          <w:b/>
          <w:bCs/>
          <w:color w:val="000000"/>
          <w:sz w:val="20"/>
          <w:szCs w:val="20"/>
        </w:rPr>
      </w:pPr>
      <w:r w:rsidRPr="00C3478B">
        <w:rPr>
          <w:rFonts w:ascii="Arial" w:hAnsi="Arial" w:cs="Arial"/>
          <w:b/>
          <w:bCs/>
          <w:color w:val="000000"/>
          <w:sz w:val="20"/>
          <w:szCs w:val="20"/>
        </w:rPr>
        <w:t>Objective:</w:t>
      </w:r>
    </w:p>
    <w:p w14:paraId="2A3461B0" w14:textId="550570E5" w:rsidR="00C3478B" w:rsidRPr="00C3478B" w:rsidRDefault="00C3478B" w:rsidP="00C3478B">
      <w:pPr>
        <w:autoSpaceDE w:val="0"/>
        <w:autoSpaceDN w:val="0"/>
        <w:adjustRightInd w:val="0"/>
        <w:rPr>
          <w:rFonts w:ascii="Arial" w:hAnsi="Arial" w:cs="Arial"/>
          <w:color w:val="000000"/>
          <w:sz w:val="20"/>
          <w:szCs w:val="20"/>
        </w:rPr>
      </w:pPr>
      <w:r w:rsidRPr="00C3478B">
        <w:rPr>
          <w:rFonts w:ascii="Arial" w:hAnsi="Arial" w:cs="Arial"/>
          <w:b/>
          <w:bCs/>
          <w:color w:val="000000"/>
          <w:sz w:val="20"/>
          <w:szCs w:val="20"/>
        </w:rPr>
        <w:t>T</w:t>
      </w:r>
      <w:r w:rsidRPr="00C3478B">
        <w:rPr>
          <w:rFonts w:ascii="Arial" w:hAnsi="Arial" w:cs="Arial"/>
          <w:color w:val="000000"/>
          <w:sz w:val="20"/>
          <w:szCs w:val="20"/>
        </w:rPr>
        <w:t>o review that controls were effective to ensure assets were timely capitalized, in accordance with accounting instructions, and classified correctly.</w:t>
      </w:r>
    </w:p>
    <w:p w14:paraId="36945A4E" w14:textId="77777777" w:rsidR="00C3478B" w:rsidRPr="00C3478B" w:rsidRDefault="00C3478B" w:rsidP="00C3478B">
      <w:pPr>
        <w:autoSpaceDE w:val="0"/>
        <w:autoSpaceDN w:val="0"/>
        <w:adjustRightInd w:val="0"/>
        <w:rPr>
          <w:rFonts w:ascii="Arial" w:hAnsi="Arial" w:cs="Arial"/>
          <w:color w:val="000000"/>
          <w:sz w:val="20"/>
          <w:szCs w:val="20"/>
        </w:rPr>
      </w:pPr>
    </w:p>
    <w:p w14:paraId="7459331B" w14:textId="77777777" w:rsidR="00C3478B" w:rsidRPr="00C3478B" w:rsidRDefault="00C3478B" w:rsidP="00C3478B">
      <w:pPr>
        <w:autoSpaceDE w:val="0"/>
        <w:autoSpaceDN w:val="0"/>
        <w:adjustRightInd w:val="0"/>
        <w:rPr>
          <w:rFonts w:ascii="Arial" w:hAnsi="Arial" w:cs="Arial"/>
          <w:b/>
          <w:bCs/>
          <w:color w:val="000000"/>
          <w:sz w:val="20"/>
          <w:szCs w:val="20"/>
        </w:rPr>
      </w:pPr>
      <w:r w:rsidRPr="00C3478B">
        <w:rPr>
          <w:rFonts w:ascii="Arial" w:hAnsi="Arial" w:cs="Arial"/>
          <w:b/>
          <w:bCs/>
          <w:color w:val="000000"/>
          <w:sz w:val="20"/>
          <w:szCs w:val="20"/>
        </w:rPr>
        <w:t>Risk/Exposure:</w:t>
      </w:r>
    </w:p>
    <w:p w14:paraId="2EDFBAE3" w14:textId="77777777" w:rsidR="00C3478B" w:rsidRPr="00C3478B" w:rsidRDefault="00C3478B" w:rsidP="00C3478B">
      <w:pPr>
        <w:autoSpaceDE w:val="0"/>
        <w:autoSpaceDN w:val="0"/>
        <w:adjustRightInd w:val="0"/>
        <w:rPr>
          <w:rFonts w:ascii="Arial" w:hAnsi="Arial" w:cs="Arial"/>
          <w:b/>
          <w:bCs/>
          <w:color w:val="000000"/>
          <w:sz w:val="20"/>
          <w:szCs w:val="20"/>
        </w:rPr>
      </w:pPr>
      <w:r w:rsidRPr="00C3478B">
        <w:rPr>
          <w:rFonts w:ascii="Arial" w:hAnsi="Arial" w:cs="Arial"/>
          <w:color w:val="000000"/>
          <w:sz w:val="20"/>
          <w:szCs w:val="20"/>
        </w:rPr>
        <w:t>Delayed or inaccurate processing/classification of IBM capital assets could result in fixed asset depreciation charges being inaccurately recorded on the financial ledger records/balance sheet and potentially impair asset owner asset tracking capability for inventoriable assets.</w:t>
      </w:r>
    </w:p>
    <w:p w14:paraId="4E07E615" w14:textId="392E00CA" w:rsidR="00FE788E" w:rsidRDefault="00FE788E" w:rsidP="00C3478B">
      <w:pPr>
        <w:autoSpaceDE w:val="0"/>
        <w:autoSpaceDN w:val="0"/>
        <w:adjustRightInd w:val="0"/>
        <w:rPr>
          <w:rFonts w:ascii="Arial" w:hAnsi="Arial" w:cs="Arial"/>
          <w:sz w:val="20"/>
          <w:szCs w:val="20"/>
        </w:rPr>
      </w:pPr>
    </w:p>
    <w:p w14:paraId="4887A7D9" w14:textId="77777777" w:rsidR="003765B3" w:rsidRDefault="003765B3">
      <w:pPr>
        <w:rPr>
          <w:rFonts w:ascii="Arial" w:hAnsi="Arial" w:cs="Arial"/>
          <w:color w:val="000000"/>
          <w:sz w:val="20"/>
          <w:szCs w:val="20"/>
        </w:rPr>
      </w:pPr>
      <w:r>
        <w:rPr>
          <w:rFonts w:ascii="Arial" w:hAnsi="Arial" w:cs="Arial"/>
          <w:color w:val="000000"/>
          <w:sz w:val="20"/>
          <w:szCs w:val="20"/>
        </w:rPr>
        <w:br w:type="page"/>
      </w:r>
    </w:p>
    <w:p w14:paraId="14870D6F" w14:textId="4603A79A" w:rsidR="003765B3" w:rsidRPr="003765B3" w:rsidRDefault="003765B3" w:rsidP="003765B3">
      <w:pPr>
        <w:keepLines/>
        <w:tabs>
          <w:tab w:val="left" w:pos="4680"/>
        </w:tabs>
        <w:autoSpaceDE w:val="0"/>
        <w:autoSpaceDN w:val="0"/>
        <w:adjustRightInd w:val="0"/>
        <w:rPr>
          <w:rFonts w:ascii="Arial" w:hAnsi="Arial" w:cs="Arial"/>
          <w:color w:val="000000"/>
          <w:sz w:val="20"/>
          <w:szCs w:val="20"/>
        </w:rPr>
      </w:pPr>
      <w:r w:rsidRPr="003765B3">
        <w:rPr>
          <w:rFonts w:ascii="Arial" w:hAnsi="Arial" w:cs="Arial"/>
          <w:color w:val="000000"/>
          <w:sz w:val="20"/>
          <w:szCs w:val="20"/>
        </w:rPr>
        <w:lastRenderedPageBreak/>
        <w:t>CONTROL ASSESSMENT QUESTIONS</w:t>
      </w:r>
    </w:p>
    <w:p w14:paraId="1C1B1219" w14:textId="77777777" w:rsidR="003765B3" w:rsidRPr="003765B3" w:rsidRDefault="003765B3" w:rsidP="003765B3">
      <w:pPr>
        <w:keepLines/>
        <w:tabs>
          <w:tab w:val="left" w:pos="4680"/>
        </w:tabs>
        <w:autoSpaceDE w:val="0"/>
        <w:autoSpaceDN w:val="0"/>
        <w:adjustRightInd w:val="0"/>
        <w:rPr>
          <w:rFonts w:ascii="Arial" w:hAnsi="Arial" w:cs="Arial"/>
          <w:color w:val="000000"/>
          <w:sz w:val="20"/>
          <w:szCs w:val="20"/>
        </w:rPr>
      </w:pPr>
      <w:r w:rsidRPr="003765B3">
        <w:rPr>
          <w:rFonts w:ascii="Arial" w:hAnsi="Arial" w:cs="Arial"/>
          <w:color w:val="000000"/>
          <w:sz w:val="20"/>
          <w:szCs w:val="20"/>
        </w:rPr>
        <w:t>Key Control Question:  1. Capitalizations</w:t>
      </w:r>
    </w:p>
    <w:p w14:paraId="1B3E6EB7" w14:textId="4F2F57F0" w:rsidR="00FE788E" w:rsidRPr="003765B3" w:rsidRDefault="00FE788E" w:rsidP="00400552">
      <w:pPr>
        <w:pStyle w:val="Heading3"/>
      </w:pPr>
      <w:bookmarkStart w:id="7" w:name="_Toc191547562"/>
      <w:r w:rsidRPr="003765B3">
        <w:t xml:space="preserve">Primary Test:  </w:t>
      </w:r>
      <w:r w:rsidR="003765B3" w:rsidRPr="003765B3">
        <w:t>Capitalization Calculations and Classification (AC001.P)</w:t>
      </w:r>
      <w:bookmarkEnd w:id="7"/>
    </w:p>
    <w:p w14:paraId="6F89E9D3" w14:textId="77777777" w:rsidR="00C770EA" w:rsidRPr="003765B3" w:rsidRDefault="00C770EA" w:rsidP="00C770EA">
      <w:pPr>
        <w:autoSpaceDE w:val="0"/>
        <w:autoSpaceDN w:val="0"/>
        <w:adjustRightInd w:val="0"/>
        <w:rPr>
          <w:rFonts w:ascii="Arial" w:hAnsi="Arial" w:cs="Arial"/>
          <w:b/>
          <w:bCs/>
          <w:color w:val="000000"/>
          <w:sz w:val="20"/>
          <w:szCs w:val="20"/>
        </w:rPr>
      </w:pPr>
    </w:p>
    <w:p w14:paraId="54F48843" w14:textId="77777777" w:rsidR="003765B3" w:rsidRPr="003765B3" w:rsidRDefault="003765B3" w:rsidP="003765B3">
      <w:pPr>
        <w:autoSpaceDE w:val="0"/>
        <w:autoSpaceDN w:val="0"/>
        <w:adjustRightInd w:val="0"/>
        <w:rPr>
          <w:rFonts w:ascii="Arial" w:hAnsi="Arial" w:cs="Arial"/>
          <w:b/>
          <w:bCs/>
          <w:color w:val="000000"/>
          <w:sz w:val="20"/>
          <w:szCs w:val="20"/>
        </w:rPr>
      </w:pPr>
      <w:r w:rsidRPr="003765B3">
        <w:rPr>
          <w:rFonts w:ascii="Arial" w:hAnsi="Arial" w:cs="Arial"/>
          <w:b/>
          <w:bCs/>
          <w:color w:val="000000"/>
          <w:sz w:val="20"/>
          <w:szCs w:val="20"/>
        </w:rPr>
        <w:t>Objective:</w:t>
      </w:r>
    </w:p>
    <w:p w14:paraId="441C63EE" w14:textId="77777777" w:rsidR="003765B3" w:rsidRPr="003765B3" w:rsidRDefault="003765B3" w:rsidP="003765B3">
      <w:pPr>
        <w:autoSpaceDE w:val="0"/>
        <w:autoSpaceDN w:val="0"/>
        <w:adjustRightInd w:val="0"/>
        <w:rPr>
          <w:rFonts w:ascii="Arial" w:hAnsi="Arial" w:cs="Arial"/>
          <w:color w:val="000000"/>
          <w:sz w:val="20"/>
          <w:szCs w:val="20"/>
        </w:rPr>
      </w:pPr>
      <w:r w:rsidRPr="003765B3">
        <w:rPr>
          <w:rFonts w:ascii="Arial" w:hAnsi="Arial" w:cs="Arial"/>
          <w:color w:val="000000"/>
          <w:sz w:val="20"/>
          <w:szCs w:val="20"/>
        </w:rPr>
        <w:t>To evaluate controls when assets were capitalized.  Controls should ensure assets were capitalized timely, correctly classified, appropriate supporting documentation exists for recent capitalizations, and assigned owner (department and/or employee) if asset is unit capped and deemed to be inventoriable.</w:t>
      </w:r>
    </w:p>
    <w:p w14:paraId="10328964" w14:textId="77777777" w:rsidR="003765B3" w:rsidRPr="003765B3" w:rsidRDefault="003765B3" w:rsidP="003765B3">
      <w:pPr>
        <w:autoSpaceDE w:val="0"/>
        <w:autoSpaceDN w:val="0"/>
        <w:adjustRightInd w:val="0"/>
        <w:rPr>
          <w:rFonts w:ascii="Arial" w:hAnsi="Arial" w:cs="Arial"/>
          <w:color w:val="000000"/>
          <w:sz w:val="20"/>
          <w:szCs w:val="20"/>
        </w:rPr>
      </w:pPr>
    </w:p>
    <w:p w14:paraId="7DCD7254" w14:textId="77777777" w:rsidR="003765B3" w:rsidRPr="003765B3" w:rsidRDefault="003765B3" w:rsidP="003765B3">
      <w:pPr>
        <w:autoSpaceDE w:val="0"/>
        <w:autoSpaceDN w:val="0"/>
        <w:adjustRightInd w:val="0"/>
        <w:rPr>
          <w:rFonts w:ascii="Arial" w:hAnsi="Arial" w:cs="Arial"/>
          <w:b/>
          <w:bCs/>
          <w:color w:val="000000"/>
          <w:sz w:val="20"/>
          <w:szCs w:val="20"/>
        </w:rPr>
      </w:pPr>
      <w:r w:rsidRPr="003765B3">
        <w:rPr>
          <w:rFonts w:ascii="Arial" w:hAnsi="Arial" w:cs="Arial"/>
          <w:b/>
          <w:bCs/>
          <w:color w:val="000000"/>
          <w:sz w:val="20"/>
          <w:szCs w:val="20"/>
        </w:rPr>
        <w:t>Approach:</w:t>
      </w:r>
    </w:p>
    <w:p w14:paraId="1F1E422C" w14:textId="77777777" w:rsidR="003765B3" w:rsidRDefault="003765B3" w:rsidP="003765B3">
      <w:pPr>
        <w:autoSpaceDE w:val="0"/>
        <w:autoSpaceDN w:val="0"/>
        <w:adjustRightInd w:val="0"/>
        <w:rPr>
          <w:rFonts w:ascii="Arial" w:hAnsi="Arial" w:cs="Arial"/>
          <w:color w:val="000000"/>
          <w:sz w:val="20"/>
          <w:szCs w:val="20"/>
        </w:rPr>
      </w:pPr>
      <w:r w:rsidRPr="003765B3">
        <w:rPr>
          <w:rFonts w:ascii="Arial" w:hAnsi="Arial" w:cs="Arial"/>
          <w:color w:val="000000"/>
          <w:sz w:val="20"/>
          <w:szCs w:val="20"/>
        </w:rPr>
        <w:t>Select a sample of assets and test for the following attributes:</w:t>
      </w:r>
    </w:p>
    <w:p w14:paraId="52512AF1" w14:textId="77777777" w:rsidR="003765B3" w:rsidRDefault="003765B3" w:rsidP="003765B3">
      <w:pPr>
        <w:autoSpaceDE w:val="0"/>
        <w:autoSpaceDN w:val="0"/>
        <w:adjustRightInd w:val="0"/>
        <w:rPr>
          <w:rFonts w:ascii="Arial" w:hAnsi="Arial" w:cs="Arial"/>
          <w:color w:val="000000"/>
          <w:sz w:val="20"/>
          <w:szCs w:val="20"/>
        </w:rPr>
      </w:pPr>
    </w:p>
    <w:p w14:paraId="75AE7C81"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Asset was capitalized timely</w:t>
      </w:r>
    </w:p>
    <w:p w14:paraId="73F7630D"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Correct amount was capitalized</w:t>
      </w:r>
    </w:p>
    <w:p w14:paraId="276C2534"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Correct capitalization start dates were used</w:t>
      </w:r>
    </w:p>
    <w:p w14:paraId="73323FDB"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Classified correctly (asset class, asset life)</w:t>
      </w:r>
    </w:p>
    <w:p w14:paraId="21727B03"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Met the criteria for capitalization versus expense</w:t>
      </w:r>
    </w:p>
    <w:p w14:paraId="20F79E90"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Supported by appropriate documentation</w:t>
      </w:r>
    </w:p>
    <w:p w14:paraId="10AA1832"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Assigned to owner (department and/or employee)</w:t>
      </w:r>
    </w:p>
    <w:p w14:paraId="6483AC48" w14:textId="686F01D7" w:rsidR="00B9412F"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Department charged was accurately applied</w:t>
      </w:r>
    </w:p>
    <w:p w14:paraId="05A6807B" w14:textId="24EBB2AA" w:rsidR="003765B3" w:rsidRDefault="003765B3" w:rsidP="003765B3">
      <w:pPr>
        <w:autoSpaceDE w:val="0"/>
        <w:autoSpaceDN w:val="0"/>
        <w:adjustRightInd w:val="0"/>
        <w:rPr>
          <w:rFonts w:ascii="Arial" w:hAnsi="Arial" w:cs="Arial"/>
          <w:color w:val="000000"/>
          <w:sz w:val="20"/>
          <w:szCs w:val="20"/>
        </w:rPr>
      </w:pPr>
    </w:p>
    <w:p w14:paraId="2092D116" w14:textId="77777777" w:rsidR="004A4B01" w:rsidRDefault="004A4B01">
      <w:pPr>
        <w:rPr>
          <w:rFonts w:ascii="Arial" w:hAnsi="Arial" w:cs="Arial"/>
          <w:color w:val="000000"/>
          <w:sz w:val="20"/>
          <w:szCs w:val="20"/>
        </w:rPr>
      </w:pPr>
      <w:r>
        <w:rPr>
          <w:rFonts w:ascii="Arial" w:hAnsi="Arial" w:cs="Arial"/>
          <w:color w:val="000000"/>
          <w:sz w:val="20"/>
          <w:szCs w:val="20"/>
        </w:rPr>
        <w:br w:type="page"/>
      </w:r>
    </w:p>
    <w:p w14:paraId="504F2DFE" w14:textId="2A122079" w:rsidR="004A4B01" w:rsidRPr="004A4B01" w:rsidRDefault="004A4B01" w:rsidP="004A4B01">
      <w:pPr>
        <w:keepLines/>
        <w:tabs>
          <w:tab w:val="left" w:pos="4680"/>
        </w:tabs>
        <w:autoSpaceDE w:val="0"/>
        <w:autoSpaceDN w:val="0"/>
        <w:adjustRightInd w:val="0"/>
        <w:rPr>
          <w:rFonts w:ascii="Arial" w:hAnsi="Arial" w:cs="Arial"/>
          <w:color w:val="000000"/>
          <w:sz w:val="20"/>
          <w:szCs w:val="20"/>
        </w:rPr>
      </w:pPr>
      <w:r w:rsidRPr="004A4B01">
        <w:rPr>
          <w:rFonts w:ascii="Arial" w:hAnsi="Arial" w:cs="Arial"/>
          <w:color w:val="000000"/>
          <w:sz w:val="20"/>
          <w:szCs w:val="20"/>
        </w:rPr>
        <w:lastRenderedPageBreak/>
        <w:t>CONTROL ASSESSMENT QUESTIONS</w:t>
      </w:r>
    </w:p>
    <w:p w14:paraId="235A7271" w14:textId="04DD2901" w:rsidR="00B9412F" w:rsidRPr="004A4B01" w:rsidRDefault="004A4B01" w:rsidP="00400552">
      <w:pPr>
        <w:pStyle w:val="Heading2"/>
      </w:pPr>
      <w:bookmarkStart w:id="8" w:name="_Toc191547563"/>
      <w:r w:rsidRPr="004A4B01">
        <w:t>Key Control Question:  2. Work-in-process</w:t>
      </w:r>
      <w:bookmarkEnd w:id="8"/>
    </w:p>
    <w:p w14:paraId="460BB410" w14:textId="3B6C0618" w:rsidR="004A4B01" w:rsidRPr="004A4B01" w:rsidRDefault="004A4B01" w:rsidP="004A4B01">
      <w:pPr>
        <w:rPr>
          <w:rFonts w:ascii="Arial" w:hAnsi="Arial" w:cs="Arial"/>
          <w:color w:val="000000"/>
          <w:sz w:val="20"/>
          <w:szCs w:val="20"/>
        </w:rPr>
      </w:pPr>
    </w:p>
    <w:p w14:paraId="2642BAC1" w14:textId="77777777" w:rsidR="004A4B01" w:rsidRPr="004A4B01" w:rsidRDefault="004A4B01" w:rsidP="004A4B01">
      <w:pPr>
        <w:autoSpaceDE w:val="0"/>
        <w:autoSpaceDN w:val="0"/>
        <w:adjustRightInd w:val="0"/>
        <w:rPr>
          <w:rFonts w:ascii="Arial" w:hAnsi="Arial" w:cs="Arial"/>
          <w:b/>
          <w:bCs/>
          <w:color w:val="000000"/>
          <w:sz w:val="20"/>
          <w:szCs w:val="20"/>
        </w:rPr>
      </w:pPr>
      <w:r w:rsidRPr="004A4B01">
        <w:rPr>
          <w:rFonts w:ascii="Arial" w:hAnsi="Arial" w:cs="Arial"/>
          <w:b/>
          <w:bCs/>
          <w:color w:val="000000"/>
          <w:sz w:val="20"/>
          <w:szCs w:val="20"/>
        </w:rPr>
        <w:t>Objective:</w:t>
      </w:r>
    </w:p>
    <w:p w14:paraId="690335DC" w14:textId="77777777" w:rsidR="004A4B01" w:rsidRPr="004A4B01" w:rsidRDefault="004A4B01" w:rsidP="004A4B01">
      <w:pPr>
        <w:keepLines/>
        <w:tabs>
          <w:tab w:val="left" w:pos="2880"/>
        </w:tabs>
        <w:autoSpaceDE w:val="0"/>
        <w:autoSpaceDN w:val="0"/>
        <w:adjustRightInd w:val="0"/>
        <w:rPr>
          <w:rFonts w:ascii="Arial" w:hAnsi="Arial" w:cs="Arial"/>
          <w:color w:val="000000"/>
          <w:sz w:val="20"/>
          <w:szCs w:val="20"/>
        </w:rPr>
      </w:pPr>
      <w:r w:rsidRPr="004A4B01">
        <w:rPr>
          <w:rFonts w:ascii="Arial" w:hAnsi="Arial" w:cs="Arial"/>
          <w:color w:val="000000"/>
          <w:sz w:val="20"/>
          <w:szCs w:val="20"/>
        </w:rPr>
        <w:t>To review that fixed asset work-in-progress charges were processed timely and accurately to the appropriate asset or expense accounts in accordance with accounting instructions.</w:t>
      </w:r>
    </w:p>
    <w:p w14:paraId="3B361828" w14:textId="77777777" w:rsidR="004A4B01" w:rsidRPr="004A4B01" w:rsidRDefault="004A4B01" w:rsidP="004A4B01">
      <w:pPr>
        <w:autoSpaceDE w:val="0"/>
        <w:autoSpaceDN w:val="0"/>
        <w:adjustRightInd w:val="0"/>
        <w:rPr>
          <w:rFonts w:ascii="Arial" w:hAnsi="Arial" w:cs="Arial"/>
          <w:color w:val="000000"/>
          <w:sz w:val="20"/>
          <w:szCs w:val="20"/>
        </w:rPr>
      </w:pPr>
    </w:p>
    <w:p w14:paraId="25498B34" w14:textId="77777777" w:rsidR="004A4B01" w:rsidRPr="004A4B01" w:rsidRDefault="004A4B01" w:rsidP="004A4B01">
      <w:pPr>
        <w:autoSpaceDE w:val="0"/>
        <w:autoSpaceDN w:val="0"/>
        <w:adjustRightInd w:val="0"/>
        <w:rPr>
          <w:rFonts w:ascii="Arial" w:hAnsi="Arial" w:cs="Arial"/>
          <w:b/>
          <w:bCs/>
          <w:color w:val="000000"/>
          <w:sz w:val="20"/>
          <w:szCs w:val="20"/>
        </w:rPr>
      </w:pPr>
      <w:r w:rsidRPr="004A4B01">
        <w:rPr>
          <w:rFonts w:ascii="Arial" w:hAnsi="Arial" w:cs="Arial"/>
          <w:b/>
          <w:bCs/>
          <w:color w:val="000000"/>
          <w:sz w:val="20"/>
          <w:szCs w:val="20"/>
        </w:rPr>
        <w:t>Risk/Exposure:</w:t>
      </w:r>
    </w:p>
    <w:p w14:paraId="116E071C" w14:textId="77777777" w:rsidR="004A4B01" w:rsidRPr="004A4B01" w:rsidRDefault="004A4B01" w:rsidP="004A4B01">
      <w:pPr>
        <w:autoSpaceDE w:val="0"/>
        <w:autoSpaceDN w:val="0"/>
        <w:adjustRightInd w:val="0"/>
        <w:rPr>
          <w:rFonts w:ascii="Arial" w:hAnsi="Arial" w:cs="Arial"/>
          <w:b/>
          <w:bCs/>
          <w:color w:val="000000"/>
          <w:sz w:val="20"/>
          <w:szCs w:val="20"/>
        </w:rPr>
      </w:pPr>
      <w:r w:rsidRPr="004A4B01">
        <w:rPr>
          <w:rFonts w:ascii="Arial" w:hAnsi="Arial" w:cs="Arial"/>
          <w:color w:val="000000"/>
          <w:sz w:val="20"/>
          <w:szCs w:val="20"/>
        </w:rPr>
        <w:t>Delayed or inaccurate processing/classification of IBM capital work in progress assets could result in fixed asset depreciation charges being inaccurately recorded on the financial ledger records/balance sheet.</w:t>
      </w:r>
      <w:r w:rsidRPr="004A4B01">
        <w:rPr>
          <w:rFonts w:ascii="Arial" w:hAnsi="Arial" w:cs="Arial"/>
          <w:b/>
          <w:bCs/>
          <w:color w:val="000000"/>
          <w:sz w:val="20"/>
          <w:szCs w:val="20"/>
        </w:rPr>
        <w:t xml:space="preserve"> </w:t>
      </w:r>
    </w:p>
    <w:p w14:paraId="3A329D09" w14:textId="2DB08CD0" w:rsidR="004A4B01" w:rsidRPr="004A4B01" w:rsidRDefault="004A4B01" w:rsidP="004A4B01">
      <w:pPr>
        <w:rPr>
          <w:rFonts w:ascii="Arial" w:hAnsi="Arial" w:cs="Arial"/>
          <w:color w:val="000000"/>
          <w:sz w:val="20"/>
          <w:szCs w:val="20"/>
        </w:rPr>
      </w:pPr>
    </w:p>
    <w:p w14:paraId="66BF2226" w14:textId="77777777" w:rsidR="00054782" w:rsidRDefault="00054782">
      <w:pPr>
        <w:rPr>
          <w:rFonts w:ascii="Arial" w:hAnsi="Arial" w:cs="Arial"/>
          <w:color w:val="000000"/>
          <w:sz w:val="20"/>
          <w:szCs w:val="20"/>
        </w:rPr>
      </w:pPr>
      <w:r>
        <w:rPr>
          <w:rFonts w:ascii="Arial" w:hAnsi="Arial" w:cs="Arial"/>
          <w:color w:val="000000"/>
          <w:sz w:val="20"/>
          <w:szCs w:val="20"/>
        </w:rPr>
        <w:br w:type="page"/>
      </w:r>
    </w:p>
    <w:p w14:paraId="4D9F4524" w14:textId="2C67FBC2" w:rsidR="00054782" w:rsidRPr="003A3D7E" w:rsidRDefault="00054782" w:rsidP="00054782">
      <w:pPr>
        <w:keepLines/>
        <w:tabs>
          <w:tab w:val="left" w:pos="4680"/>
        </w:tabs>
        <w:autoSpaceDE w:val="0"/>
        <w:autoSpaceDN w:val="0"/>
        <w:adjustRightInd w:val="0"/>
        <w:rPr>
          <w:rFonts w:ascii="Arial" w:hAnsi="Arial" w:cs="Arial"/>
          <w:color w:val="000000"/>
          <w:sz w:val="20"/>
          <w:szCs w:val="20"/>
        </w:rPr>
      </w:pPr>
      <w:r w:rsidRPr="003A3D7E">
        <w:rPr>
          <w:rFonts w:ascii="Arial" w:hAnsi="Arial" w:cs="Arial"/>
          <w:color w:val="000000"/>
          <w:sz w:val="20"/>
          <w:szCs w:val="20"/>
        </w:rPr>
        <w:lastRenderedPageBreak/>
        <w:t>CONTROL ASSESSMENT QUESTIONS</w:t>
      </w:r>
    </w:p>
    <w:p w14:paraId="722C4FC4" w14:textId="77777777" w:rsidR="00054782" w:rsidRPr="003A3D7E" w:rsidRDefault="00054782" w:rsidP="00054782">
      <w:pPr>
        <w:rPr>
          <w:rFonts w:ascii="Arial" w:hAnsi="Arial" w:cs="Arial"/>
          <w:color w:val="000000"/>
          <w:sz w:val="20"/>
          <w:szCs w:val="20"/>
        </w:rPr>
      </w:pPr>
      <w:r w:rsidRPr="003A3D7E">
        <w:rPr>
          <w:rFonts w:ascii="Arial" w:hAnsi="Arial" w:cs="Arial"/>
          <w:color w:val="000000"/>
          <w:sz w:val="20"/>
          <w:szCs w:val="20"/>
        </w:rPr>
        <w:t>Key Control Question:  2. Work-in-process</w:t>
      </w:r>
    </w:p>
    <w:p w14:paraId="6916E452" w14:textId="4D8DE797" w:rsidR="004A4B01" w:rsidRPr="003A3D7E" w:rsidRDefault="00054782" w:rsidP="00400552">
      <w:pPr>
        <w:pStyle w:val="Heading3"/>
      </w:pPr>
      <w:bookmarkStart w:id="9" w:name="_Toc191547564"/>
      <w:r w:rsidRPr="003A3D7E">
        <w:t>Primary Test:  Work-in-process (WI001.P)</w:t>
      </w:r>
      <w:bookmarkEnd w:id="9"/>
    </w:p>
    <w:p w14:paraId="57FA7940" w14:textId="3F0A6D95" w:rsidR="00054782" w:rsidRPr="003A3D7E" w:rsidRDefault="00054782" w:rsidP="004A4B01">
      <w:pPr>
        <w:rPr>
          <w:rFonts w:ascii="Arial" w:hAnsi="Arial" w:cs="Arial"/>
          <w:color w:val="000000"/>
          <w:sz w:val="20"/>
          <w:szCs w:val="20"/>
        </w:rPr>
      </w:pPr>
    </w:p>
    <w:p w14:paraId="49597583" w14:textId="77777777" w:rsidR="00552540" w:rsidRPr="003A3D7E" w:rsidRDefault="00552540" w:rsidP="00552540">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Objective:</w:t>
      </w:r>
    </w:p>
    <w:p w14:paraId="07FE0054" w14:textId="77777777" w:rsidR="00552540" w:rsidRPr="003A3D7E" w:rsidRDefault="00552540" w:rsidP="00552540">
      <w:pPr>
        <w:autoSpaceDE w:val="0"/>
        <w:autoSpaceDN w:val="0"/>
        <w:adjustRightInd w:val="0"/>
        <w:rPr>
          <w:rFonts w:ascii="Arial" w:hAnsi="Arial" w:cs="Arial"/>
          <w:color w:val="000000"/>
          <w:sz w:val="20"/>
          <w:szCs w:val="20"/>
        </w:rPr>
      </w:pPr>
      <w:r w:rsidRPr="003A3D7E">
        <w:rPr>
          <w:rFonts w:ascii="Arial" w:hAnsi="Arial" w:cs="Arial"/>
          <w:color w:val="000000"/>
          <w:sz w:val="20"/>
          <w:szCs w:val="20"/>
        </w:rPr>
        <w:t>Evaluate controls for assets that are in progress to be capitalized.  Controls should ensure work-in-process assets were aged and capitalized or expensed in accordance with corporate requirements.</w:t>
      </w:r>
    </w:p>
    <w:p w14:paraId="365F52E9" w14:textId="77777777" w:rsidR="00552540" w:rsidRPr="003A3D7E" w:rsidRDefault="00552540" w:rsidP="00552540">
      <w:pPr>
        <w:autoSpaceDE w:val="0"/>
        <w:autoSpaceDN w:val="0"/>
        <w:adjustRightInd w:val="0"/>
        <w:rPr>
          <w:rFonts w:ascii="Arial" w:hAnsi="Arial" w:cs="Arial"/>
          <w:color w:val="000000"/>
          <w:sz w:val="20"/>
          <w:szCs w:val="20"/>
        </w:rPr>
      </w:pPr>
    </w:p>
    <w:p w14:paraId="01FC778F" w14:textId="77777777" w:rsidR="00552540" w:rsidRPr="003A3D7E" w:rsidRDefault="00552540" w:rsidP="00552540">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Approach:</w:t>
      </w:r>
    </w:p>
    <w:p w14:paraId="5C41A5C8" w14:textId="77777777" w:rsidR="00552540" w:rsidRPr="003A3D7E" w:rsidRDefault="00552540" w:rsidP="00E63890">
      <w:pPr>
        <w:pStyle w:val="ListParagraph"/>
        <w:numPr>
          <w:ilvl w:val="0"/>
          <w:numId w:val="8"/>
        </w:numPr>
        <w:rPr>
          <w:rFonts w:ascii="Arial" w:hAnsi="Arial" w:cs="Arial"/>
          <w:color w:val="000000"/>
          <w:sz w:val="20"/>
          <w:szCs w:val="20"/>
        </w:rPr>
      </w:pPr>
      <w:r w:rsidRPr="003A3D7E">
        <w:rPr>
          <w:rFonts w:ascii="Arial" w:hAnsi="Arial" w:cs="Arial"/>
          <w:color w:val="000000"/>
          <w:sz w:val="20"/>
          <w:szCs w:val="20"/>
        </w:rPr>
        <w:t>Select a sample of assets in work-in-progress and test the integrity of the capitalization record (refer to test approach in 1. Capitalizations)</w:t>
      </w:r>
      <w:r w:rsidRPr="003A3D7E">
        <w:rPr>
          <w:rFonts w:ascii="Arial" w:hAnsi="Arial" w:cs="Arial"/>
          <w:color w:val="000000"/>
          <w:sz w:val="20"/>
          <w:szCs w:val="20"/>
        </w:rPr>
        <w:br/>
      </w:r>
    </w:p>
    <w:p w14:paraId="0E1AC519" w14:textId="5D81C0CC" w:rsidR="00054782" w:rsidRPr="003A3D7E" w:rsidRDefault="00552540" w:rsidP="00E63890">
      <w:pPr>
        <w:pStyle w:val="ListParagraph"/>
        <w:numPr>
          <w:ilvl w:val="0"/>
          <w:numId w:val="8"/>
        </w:numPr>
        <w:rPr>
          <w:rFonts w:ascii="Arial" w:hAnsi="Arial" w:cs="Arial"/>
          <w:color w:val="000000"/>
          <w:sz w:val="20"/>
          <w:szCs w:val="20"/>
        </w:rPr>
      </w:pPr>
      <w:r w:rsidRPr="003A3D7E">
        <w:rPr>
          <w:rFonts w:ascii="Arial" w:hAnsi="Arial" w:cs="Arial"/>
          <w:color w:val="000000"/>
          <w:sz w:val="20"/>
          <w:szCs w:val="20"/>
        </w:rPr>
        <w:t>Sample Projects that reach Estimated Completion Date to determine accurate capitalization or extension of ECD.</w:t>
      </w:r>
    </w:p>
    <w:p w14:paraId="55CE3577" w14:textId="19BCCEBB" w:rsidR="00552540" w:rsidRDefault="00552540" w:rsidP="00552540">
      <w:pPr>
        <w:rPr>
          <w:rFonts w:ascii="Arial" w:hAnsi="Arial" w:cs="Arial"/>
          <w:color w:val="000000"/>
          <w:sz w:val="20"/>
          <w:szCs w:val="20"/>
        </w:rPr>
      </w:pPr>
    </w:p>
    <w:p w14:paraId="197A0CC3" w14:textId="77777777" w:rsidR="003A3D7E" w:rsidRDefault="003A3D7E">
      <w:pPr>
        <w:rPr>
          <w:rFonts w:ascii="Arial" w:hAnsi="Arial" w:cs="Arial"/>
          <w:color w:val="000000"/>
          <w:sz w:val="20"/>
          <w:szCs w:val="20"/>
        </w:rPr>
      </w:pPr>
      <w:r>
        <w:rPr>
          <w:rFonts w:ascii="Arial" w:hAnsi="Arial" w:cs="Arial"/>
          <w:color w:val="000000"/>
          <w:sz w:val="20"/>
          <w:szCs w:val="20"/>
        </w:rPr>
        <w:br w:type="page"/>
      </w:r>
    </w:p>
    <w:p w14:paraId="4FC59FE9" w14:textId="3610F571" w:rsidR="003A3D7E" w:rsidRPr="003A3D7E" w:rsidRDefault="003A3D7E" w:rsidP="003A3D7E">
      <w:pPr>
        <w:keepLines/>
        <w:tabs>
          <w:tab w:val="left" w:pos="4680"/>
        </w:tabs>
        <w:autoSpaceDE w:val="0"/>
        <w:autoSpaceDN w:val="0"/>
        <w:adjustRightInd w:val="0"/>
        <w:rPr>
          <w:rFonts w:ascii="Arial" w:hAnsi="Arial" w:cs="Arial"/>
          <w:color w:val="000000"/>
          <w:sz w:val="20"/>
          <w:szCs w:val="20"/>
        </w:rPr>
      </w:pPr>
      <w:r w:rsidRPr="003A3D7E">
        <w:rPr>
          <w:rFonts w:ascii="Arial" w:hAnsi="Arial" w:cs="Arial"/>
          <w:color w:val="000000"/>
          <w:sz w:val="20"/>
          <w:szCs w:val="20"/>
        </w:rPr>
        <w:lastRenderedPageBreak/>
        <w:t>CONTROL ASSESSMENT QUESTIONS</w:t>
      </w:r>
    </w:p>
    <w:p w14:paraId="7B538FEE" w14:textId="355D979E" w:rsidR="003A3D7E" w:rsidRPr="003A3D7E" w:rsidRDefault="003A3D7E" w:rsidP="00400552">
      <w:pPr>
        <w:pStyle w:val="Heading2"/>
      </w:pPr>
      <w:bookmarkStart w:id="10" w:name="_Toc191547565"/>
      <w:r w:rsidRPr="003A3D7E">
        <w:t>Key Control Question:  3. Data Integrity</w:t>
      </w:r>
      <w:bookmarkEnd w:id="10"/>
    </w:p>
    <w:p w14:paraId="628E5413" w14:textId="7A484E28" w:rsidR="003A3D7E" w:rsidRPr="003A3D7E" w:rsidRDefault="003A3D7E" w:rsidP="003A3D7E">
      <w:pPr>
        <w:rPr>
          <w:rFonts w:ascii="Arial" w:hAnsi="Arial" w:cs="Arial"/>
          <w:color w:val="000000"/>
          <w:sz w:val="20"/>
          <w:szCs w:val="20"/>
        </w:rPr>
      </w:pPr>
    </w:p>
    <w:p w14:paraId="31FE7B8B" w14:textId="77777777" w:rsidR="003A3D7E" w:rsidRPr="003A3D7E" w:rsidRDefault="003A3D7E" w:rsidP="003A3D7E">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Objective:</w:t>
      </w:r>
    </w:p>
    <w:p w14:paraId="0AD65313" w14:textId="77777777" w:rsidR="003A3D7E" w:rsidRPr="003A3D7E" w:rsidRDefault="003A3D7E" w:rsidP="003A3D7E">
      <w:pPr>
        <w:keepLines/>
        <w:tabs>
          <w:tab w:val="left" w:pos="2880"/>
        </w:tabs>
        <w:autoSpaceDE w:val="0"/>
        <w:autoSpaceDN w:val="0"/>
        <w:adjustRightInd w:val="0"/>
        <w:rPr>
          <w:rFonts w:ascii="Arial" w:hAnsi="Arial" w:cs="Arial"/>
          <w:color w:val="000000"/>
          <w:sz w:val="20"/>
          <w:szCs w:val="20"/>
        </w:rPr>
      </w:pPr>
      <w:r w:rsidRPr="003A3D7E">
        <w:rPr>
          <w:rFonts w:ascii="Arial" w:hAnsi="Arial" w:cs="Arial"/>
          <w:color w:val="000000"/>
          <w:sz w:val="20"/>
          <w:szCs w:val="20"/>
        </w:rPr>
        <w:t>Evaluate that identified financial data integrity transactions were reviewed with appropriate action taken and according to the process metrics.</w:t>
      </w:r>
    </w:p>
    <w:p w14:paraId="5B3DAFA1" w14:textId="77777777" w:rsidR="003A3D7E" w:rsidRPr="003A3D7E" w:rsidRDefault="003A3D7E" w:rsidP="003A3D7E">
      <w:pPr>
        <w:autoSpaceDE w:val="0"/>
        <w:autoSpaceDN w:val="0"/>
        <w:adjustRightInd w:val="0"/>
        <w:rPr>
          <w:rFonts w:ascii="Arial" w:hAnsi="Arial" w:cs="Arial"/>
          <w:color w:val="000000"/>
          <w:sz w:val="20"/>
          <w:szCs w:val="20"/>
        </w:rPr>
      </w:pPr>
    </w:p>
    <w:p w14:paraId="6887A860" w14:textId="77777777" w:rsidR="003A3D7E" w:rsidRPr="003A3D7E" w:rsidRDefault="003A3D7E" w:rsidP="003A3D7E">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Risk/Exposure:</w:t>
      </w:r>
    </w:p>
    <w:p w14:paraId="37535280" w14:textId="71AFB52D" w:rsidR="003A3D7E" w:rsidRPr="003A3D7E" w:rsidRDefault="003A3D7E" w:rsidP="003A3D7E">
      <w:pPr>
        <w:autoSpaceDE w:val="0"/>
        <w:autoSpaceDN w:val="0"/>
        <w:adjustRightInd w:val="0"/>
        <w:rPr>
          <w:rFonts w:ascii="Arial" w:hAnsi="Arial" w:cs="Arial"/>
          <w:b/>
          <w:bCs/>
          <w:color w:val="000000"/>
          <w:sz w:val="20"/>
          <w:szCs w:val="20"/>
        </w:rPr>
      </w:pPr>
      <w:r w:rsidRPr="003A3D7E">
        <w:rPr>
          <w:rFonts w:ascii="Arial" w:hAnsi="Arial" w:cs="Arial"/>
          <w:color w:val="000000"/>
          <w:sz w:val="20"/>
          <w:szCs w:val="20"/>
        </w:rPr>
        <w:t>Delayed or inaccurate processing of DIs could result in fixed asset depreciation charges being inaccurately recorded on the financial ledger records/balance sheet and potentially impair asset owner asset tracking capability for inventoriable assets.</w:t>
      </w:r>
    </w:p>
    <w:p w14:paraId="6BF7F30B" w14:textId="2233EE40" w:rsidR="00DE66F5" w:rsidRDefault="00DE66F5">
      <w:pPr>
        <w:rPr>
          <w:rFonts w:ascii="Arial" w:hAnsi="Arial" w:cs="Arial"/>
          <w:color w:val="000000"/>
          <w:sz w:val="20"/>
          <w:szCs w:val="20"/>
        </w:rPr>
      </w:pPr>
    </w:p>
    <w:p w14:paraId="06A21B43" w14:textId="77777777" w:rsidR="00DE66F5" w:rsidRDefault="00DE66F5">
      <w:pPr>
        <w:rPr>
          <w:rFonts w:ascii="Arial" w:hAnsi="Arial" w:cs="Arial"/>
          <w:color w:val="000000"/>
          <w:sz w:val="20"/>
          <w:szCs w:val="20"/>
        </w:rPr>
      </w:pPr>
      <w:r>
        <w:rPr>
          <w:rFonts w:ascii="Arial" w:hAnsi="Arial" w:cs="Arial"/>
          <w:color w:val="000000"/>
          <w:sz w:val="20"/>
          <w:szCs w:val="20"/>
        </w:rPr>
        <w:br w:type="page"/>
      </w:r>
    </w:p>
    <w:p w14:paraId="4E0B0147" w14:textId="4D3A0A3D" w:rsidR="00DE66F5" w:rsidRPr="00DE66F5" w:rsidRDefault="00DE66F5" w:rsidP="00DE66F5">
      <w:pPr>
        <w:keepLines/>
        <w:tabs>
          <w:tab w:val="left" w:pos="4680"/>
        </w:tabs>
        <w:autoSpaceDE w:val="0"/>
        <w:autoSpaceDN w:val="0"/>
        <w:adjustRightInd w:val="0"/>
        <w:rPr>
          <w:rFonts w:ascii="Arial" w:hAnsi="Arial" w:cs="Arial"/>
          <w:color w:val="000000"/>
          <w:sz w:val="20"/>
          <w:szCs w:val="20"/>
        </w:rPr>
      </w:pPr>
      <w:r w:rsidRPr="00DE66F5">
        <w:rPr>
          <w:rFonts w:ascii="Arial" w:hAnsi="Arial" w:cs="Arial"/>
          <w:color w:val="000000"/>
          <w:sz w:val="20"/>
          <w:szCs w:val="20"/>
        </w:rPr>
        <w:lastRenderedPageBreak/>
        <w:t>CONTROL ASSESSMENT QUESTIONS</w:t>
      </w:r>
    </w:p>
    <w:p w14:paraId="173CD670" w14:textId="77777777" w:rsidR="00DE66F5" w:rsidRPr="00DE66F5" w:rsidRDefault="00DE66F5" w:rsidP="00DE66F5">
      <w:pPr>
        <w:rPr>
          <w:rFonts w:ascii="Arial" w:hAnsi="Arial" w:cs="Arial"/>
          <w:color w:val="000000"/>
          <w:sz w:val="20"/>
          <w:szCs w:val="20"/>
        </w:rPr>
      </w:pPr>
      <w:r w:rsidRPr="00DE66F5">
        <w:rPr>
          <w:rFonts w:ascii="Arial" w:hAnsi="Arial" w:cs="Arial"/>
          <w:color w:val="000000"/>
          <w:sz w:val="20"/>
          <w:szCs w:val="20"/>
        </w:rPr>
        <w:t>Key Control Question:  3. Data Integrity</w:t>
      </w:r>
    </w:p>
    <w:p w14:paraId="68AD8A6E" w14:textId="13FC8254" w:rsidR="003A3D7E" w:rsidRPr="00DE66F5" w:rsidRDefault="00DE66F5" w:rsidP="00400552">
      <w:pPr>
        <w:pStyle w:val="Heading3"/>
      </w:pPr>
      <w:bookmarkStart w:id="11" w:name="_Toc191547566"/>
      <w:r w:rsidRPr="00DE66F5">
        <w:t>Primary Test:  Data Integrity (DI001.P)</w:t>
      </w:r>
      <w:bookmarkEnd w:id="11"/>
    </w:p>
    <w:p w14:paraId="592091B4" w14:textId="51828147" w:rsidR="00DE66F5" w:rsidRPr="00DE66F5" w:rsidRDefault="00DE66F5" w:rsidP="003A3D7E">
      <w:pPr>
        <w:rPr>
          <w:rFonts w:ascii="Arial" w:hAnsi="Arial" w:cs="Arial"/>
          <w:color w:val="000000"/>
          <w:sz w:val="20"/>
          <w:szCs w:val="20"/>
        </w:rPr>
      </w:pPr>
    </w:p>
    <w:p w14:paraId="7A925C2A" w14:textId="77777777" w:rsidR="00DE66F5" w:rsidRPr="00DE66F5" w:rsidRDefault="00DE66F5" w:rsidP="00DE66F5">
      <w:pPr>
        <w:autoSpaceDE w:val="0"/>
        <w:autoSpaceDN w:val="0"/>
        <w:adjustRightInd w:val="0"/>
        <w:rPr>
          <w:rFonts w:ascii="Arial" w:hAnsi="Arial" w:cs="Arial"/>
          <w:b/>
          <w:bCs/>
          <w:color w:val="000000"/>
          <w:sz w:val="20"/>
          <w:szCs w:val="20"/>
        </w:rPr>
      </w:pPr>
      <w:r w:rsidRPr="00DE66F5">
        <w:rPr>
          <w:rFonts w:ascii="Arial" w:hAnsi="Arial" w:cs="Arial"/>
          <w:b/>
          <w:bCs/>
          <w:color w:val="000000"/>
          <w:sz w:val="20"/>
          <w:szCs w:val="20"/>
        </w:rPr>
        <w:t>Objective:</w:t>
      </w:r>
    </w:p>
    <w:p w14:paraId="5BE6C2B3" w14:textId="77777777" w:rsidR="00DE66F5" w:rsidRPr="00DE66F5" w:rsidRDefault="00DE66F5" w:rsidP="00DE66F5">
      <w:pPr>
        <w:autoSpaceDE w:val="0"/>
        <w:autoSpaceDN w:val="0"/>
        <w:adjustRightInd w:val="0"/>
        <w:rPr>
          <w:rFonts w:ascii="Arial" w:hAnsi="Arial" w:cs="Arial"/>
          <w:color w:val="000000"/>
          <w:sz w:val="20"/>
          <w:szCs w:val="20"/>
        </w:rPr>
      </w:pPr>
      <w:r w:rsidRPr="00DE66F5">
        <w:rPr>
          <w:rFonts w:ascii="Arial" w:hAnsi="Arial" w:cs="Arial"/>
          <w:color w:val="000000"/>
          <w:sz w:val="20"/>
          <w:szCs w:val="20"/>
        </w:rPr>
        <w:t>To determine if identified financial data integrity items are addressed timely and processed accurately with appropriate management oversight.</w:t>
      </w:r>
    </w:p>
    <w:p w14:paraId="3EC82837" w14:textId="77777777" w:rsidR="00DE66F5" w:rsidRPr="00DE66F5" w:rsidRDefault="00DE66F5" w:rsidP="00DE66F5">
      <w:pPr>
        <w:autoSpaceDE w:val="0"/>
        <w:autoSpaceDN w:val="0"/>
        <w:adjustRightInd w:val="0"/>
        <w:rPr>
          <w:rFonts w:ascii="Arial" w:hAnsi="Arial" w:cs="Arial"/>
          <w:color w:val="000000"/>
          <w:sz w:val="20"/>
          <w:szCs w:val="20"/>
        </w:rPr>
      </w:pPr>
    </w:p>
    <w:p w14:paraId="1FBBA1FF" w14:textId="77777777" w:rsidR="00DE66F5" w:rsidRPr="00DE66F5" w:rsidRDefault="00DE66F5" w:rsidP="00DE66F5">
      <w:pPr>
        <w:autoSpaceDE w:val="0"/>
        <w:autoSpaceDN w:val="0"/>
        <w:adjustRightInd w:val="0"/>
        <w:rPr>
          <w:rFonts w:ascii="Arial" w:hAnsi="Arial" w:cs="Arial"/>
          <w:b/>
          <w:bCs/>
          <w:color w:val="000000"/>
          <w:sz w:val="20"/>
          <w:szCs w:val="20"/>
        </w:rPr>
      </w:pPr>
      <w:r w:rsidRPr="00DE66F5">
        <w:rPr>
          <w:rFonts w:ascii="Arial" w:hAnsi="Arial" w:cs="Arial"/>
          <w:b/>
          <w:bCs/>
          <w:color w:val="000000"/>
          <w:sz w:val="20"/>
          <w:szCs w:val="20"/>
        </w:rPr>
        <w:t>Approach:</w:t>
      </w:r>
    </w:p>
    <w:p w14:paraId="656F9B1F" w14:textId="68DFFA11" w:rsidR="00DE66F5" w:rsidRPr="00DE66F5" w:rsidRDefault="00DE66F5" w:rsidP="00DE66F5">
      <w:pPr>
        <w:rPr>
          <w:rFonts w:ascii="Arial" w:hAnsi="Arial" w:cs="Arial"/>
          <w:color w:val="000000"/>
          <w:sz w:val="20"/>
          <w:szCs w:val="20"/>
        </w:rPr>
      </w:pPr>
      <w:r w:rsidRPr="00DE66F5">
        <w:rPr>
          <w:rFonts w:ascii="Arial" w:hAnsi="Arial" w:cs="Arial"/>
          <w:color w:val="000000"/>
          <w:sz w:val="20"/>
          <w:szCs w:val="20"/>
        </w:rPr>
        <w:t>Review the listing of assets identified on the Financial Data Integrity report. Select a sample of assets and test for the following attributes:</w:t>
      </w:r>
    </w:p>
    <w:p w14:paraId="7389407B" w14:textId="77777777" w:rsidR="00DE66F5" w:rsidRPr="00DE66F5" w:rsidRDefault="00DE66F5" w:rsidP="00DE66F5">
      <w:pPr>
        <w:rPr>
          <w:rFonts w:ascii="Arial" w:hAnsi="Arial" w:cs="Arial"/>
          <w:color w:val="000000"/>
          <w:sz w:val="20"/>
          <w:szCs w:val="20"/>
        </w:rPr>
      </w:pPr>
    </w:p>
    <w:p w14:paraId="0C727307" w14:textId="77777777" w:rsidR="00DE66F5" w:rsidRPr="00DE66F5" w:rsidRDefault="00DE66F5" w:rsidP="00DE66F5">
      <w:pPr>
        <w:pStyle w:val="ListParagraph"/>
        <w:numPr>
          <w:ilvl w:val="0"/>
          <w:numId w:val="9"/>
        </w:numPr>
        <w:rPr>
          <w:rFonts w:ascii="Arial" w:hAnsi="Arial" w:cs="Arial"/>
          <w:color w:val="000000"/>
          <w:sz w:val="20"/>
          <w:szCs w:val="20"/>
        </w:rPr>
      </w:pPr>
      <w:r w:rsidRPr="00DE66F5">
        <w:rPr>
          <w:rFonts w:ascii="Arial" w:hAnsi="Arial" w:cs="Arial"/>
          <w:color w:val="000000"/>
          <w:sz w:val="20"/>
          <w:szCs w:val="20"/>
        </w:rPr>
        <w:t>Exclusion supported by appropriate documentation</w:t>
      </w:r>
    </w:p>
    <w:p w14:paraId="18BDCA0D" w14:textId="77777777" w:rsidR="00DE66F5" w:rsidRPr="00DE66F5" w:rsidRDefault="00DE66F5" w:rsidP="00DE66F5">
      <w:pPr>
        <w:pStyle w:val="ListParagraph"/>
        <w:numPr>
          <w:ilvl w:val="0"/>
          <w:numId w:val="9"/>
        </w:numPr>
        <w:rPr>
          <w:rFonts w:ascii="Arial" w:hAnsi="Arial" w:cs="Arial"/>
          <w:color w:val="000000"/>
          <w:sz w:val="20"/>
          <w:szCs w:val="20"/>
        </w:rPr>
      </w:pPr>
      <w:r w:rsidRPr="00DE66F5">
        <w:rPr>
          <w:rFonts w:ascii="Arial" w:hAnsi="Arial" w:cs="Arial"/>
          <w:color w:val="000000"/>
          <w:sz w:val="20"/>
          <w:szCs w:val="20"/>
        </w:rPr>
        <w:t>Exclusion supported by defined approver</w:t>
      </w:r>
    </w:p>
    <w:p w14:paraId="16A6674C" w14:textId="43FD0739" w:rsidR="00DE66F5" w:rsidRPr="00DE66F5" w:rsidRDefault="00DE66F5" w:rsidP="00DE66F5">
      <w:pPr>
        <w:pStyle w:val="ListParagraph"/>
        <w:numPr>
          <w:ilvl w:val="0"/>
          <w:numId w:val="9"/>
        </w:numPr>
        <w:rPr>
          <w:rFonts w:ascii="Arial" w:hAnsi="Arial" w:cs="Arial"/>
          <w:color w:val="000000"/>
          <w:sz w:val="20"/>
          <w:szCs w:val="20"/>
        </w:rPr>
      </w:pPr>
      <w:r w:rsidRPr="00DE66F5">
        <w:rPr>
          <w:rFonts w:ascii="Arial" w:hAnsi="Arial" w:cs="Arial"/>
          <w:color w:val="000000"/>
          <w:sz w:val="20"/>
          <w:szCs w:val="20"/>
        </w:rPr>
        <w:t>Validate actions taken to update data integrity items were within established guidelines</w:t>
      </w:r>
    </w:p>
    <w:p w14:paraId="5D0AFFE1" w14:textId="5C1BADAC" w:rsidR="00DE66F5" w:rsidRDefault="00DE66F5" w:rsidP="00DE66F5">
      <w:pPr>
        <w:rPr>
          <w:rFonts w:ascii="Arial" w:hAnsi="Arial" w:cs="Arial"/>
          <w:color w:val="000000"/>
          <w:sz w:val="20"/>
          <w:szCs w:val="20"/>
        </w:rPr>
      </w:pPr>
    </w:p>
    <w:p w14:paraId="0759A8F2" w14:textId="77777777" w:rsidR="00D634BA" w:rsidRDefault="00D634BA">
      <w:pPr>
        <w:rPr>
          <w:rFonts w:ascii="Arial" w:hAnsi="Arial" w:cs="Arial"/>
          <w:color w:val="000000"/>
          <w:sz w:val="20"/>
          <w:szCs w:val="20"/>
        </w:rPr>
      </w:pPr>
      <w:r>
        <w:rPr>
          <w:rFonts w:ascii="Arial" w:hAnsi="Arial" w:cs="Arial"/>
          <w:color w:val="000000"/>
          <w:sz w:val="20"/>
          <w:szCs w:val="20"/>
        </w:rPr>
        <w:br w:type="page"/>
      </w:r>
    </w:p>
    <w:p w14:paraId="0843CC18" w14:textId="4B892C5D" w:rsidR="00D634BA" w:rsidRPr="00D634BA" w:rsidRDefault="00D634BA" w:rsidP="00D634BA">
      <w:pPr>
        <w:keepLines/>
        <w:tabs>
          <w:tab w:val="left" w:pos="4680"/>
        </w:tabs>
        <w:autoSpaceDE w:val="0"/>
        <w:autoSpaceDN w:val="0"/>
        <w:adjustRightInd w:val="0"/>
        <w:rPr>
          <w:rFonts w:ascii="Arial" w:hAnsi="Arial" w:cs="Arial"/>
          <w:color w:val="000000"/>
          <w:sz w:val="20"/>
          <w:szCs w:val="20"/>
        </w:rPr>
      </w:pPr>
      <w:r w:rsidRPr="00D634BA">
        <w:rPr>
          <w:rFonts w:ascii="Arial" w:hAnsi="Arial" w:cs="Arial"/>
          <w:color w:val="000000"/>
          <w:sz w:val="20"/>
          <w:szCs w:val="20"/>
        </w:rPr>
        <w:lastRenderedPageBreak/>
        <w:t>CONTROL ASSESSMENT QUESTIONS</w:t>
      </w:r>
    </w:p>
    <w:p w14:paraId="2CE27F8B" w14:textId="6299620A" w:rsidR="00D634BA" w:rsidRPr="00D634BA" w:rsidRDefault="00D634BA" w:rsidP="00400552">
      <w:pPr>
        <w:pStyle w:val="Heading2"/>
      </w:pPr>
      <w:bookmarkStart w:id="12" w:name="_Toc191547567"/>
      <w:r w:rsidRPr="00D634BA">
        <w:t>Key Control Question:  4. Physical Inventory Taking (PIT)</w:t>
      </w:r>
      <w:bookmarkEnd w:id="12"/>
    </w:p>
    <w:p w14:paraId="3152FD10" w14:textId="57C32A13" w:rsidR="00D634BA" w:rsidRPr="00D634BA" w:rsidRDefault="00D634BA" w:rsidP="00D634BA">
      <w:pPr>
        <w:rPr>
          <w:rFonts w:ascii="Arial" w:hAnsi="Arial" w:cs="Arial"/>
          <w:color w:val="000000"/>
          <w:sz w:val="20"/>
          <w:szCs w:val="20"/>
        </w:rPr>
      </w:pPr>
    </w:p>
    <w:p w14:paraId="6B27E1A4" w14:textId="77777777" w:rsidR="00D634BA" w:rsidRPr="00D634BA" w:rsidRDefault="00D634BA" w:rsidP="00D634BA">
      <w:pPr>
        <w:autoSpaceDE w:val="0"/>
        <w:autoSpaceDN w:val="0"/>
        <w:adjustRightInd w:val="0"/>
        <w:rPr>
          <w:rFonts w:ascii="Arial" w:hAnsi="Arial" w:cs="Arial"/>
          <w:b/>
          <w:bCs/>
          <w:color w:val="000000"/>
          <w:sz w:val="20"/>
          <w:szCs w:val="20"/>
        </w:rPr>
      </w:pPr>
      <w:r w:rsidRPr="00D634BA">
        <w:rPr>
          <w:rFonts w:ascii="Arial" w:hAnsi="Arial" w:cs="Arial"/>
          <w:b/>
          <w:bCs/>
          <w:color w:val="000000"/>
          <w:sz w:val="20"/>
          <w:szCs w:val="20"/>
        </w:rPr>
        <w:t>Objective:</w:t>
      </w:r>
    </w:p>
    <w:p w14:paraId="74084B9C" w14:textId="353C9786" w:rsidR="00D634BA" w:rsidRPr="00D634BA" w:rsidRDefault="00D634BA" w:rsidP="00D634BA">
      <w:pPr>
        <w:keepLines/>
        <w:tabs>
          <w:tab w:val="left" w:pos="2880"/>
        </w:tabs>
        <w:autoSpaceDE w:val="0"/>
        <w:autoSpaceDN w:val="0"/>
        <w:adjustRightInd w:val="0"/>
        <w:rPr>
          <w:rFonts w:ascii="Arial" w:hAnsi="Arial" w:cs="Arial"/>
          <w:color w:val="000000"/>
          <w:sz w:val="20"/>
          <w:szCs w:val="20"/>
        </w:rPr>
      </w:pPr>
      <w:r w:rsidRPr="00D634BA">
        <w:rPr>
          <w:rFonts w:ascii="Arial" w:hAnsi="Arial" w:cs="Arial"/>
          <w:color w:val="000000"/>
          <w:sz w:val="20"/>
          <w:szCs w:val="20"/>
        </w:rPr>
        <w:t>To validate PITs are administered as per process schedules and methods, with results reported to country CFOs.</w:t>
      </w:r>
    </w:p>
    <w:p w14:paraId="7D498366" w14:textId="77777777" w:rsidR="00D634BA" w:rsidRPr="00D634BA" w:rsidRDefault="00D634BA" w:rsidP="00D634BA">
      <w:pPr>
        <w:autoSpaceDE w:val="0"/>
        <w:autoSpaceDN w:val="0"/>
        <w:adjustRightInd w:val="0"/>
        <w:rPr>
          <w:rFonts w:ascii="Arial" w:hAnsi="Arial" w:cs="Arial"/>
          <w:color w:val="000000"/>
          <w:sz w:val="20"/>
          <w:szCs w:val="20"/>
        </w:rPr>
      </w:pPr>
    </w:p>
    <w:p w14:paraId="0842D745" w14:textId="77777777" w:rsidR="00D634BA" w:rsidRPr="00D634BA" w:rsidRDefault="00D634BA" w:rsidP="00D634BA">
      <w:pPr>
        <w:autoSpaceDE w:val="0"/>
        <w:autoSpaceDN w:val="0"/>
        <w:adjustRightInd w:val="0"/>
        <w:rPr>
          <w:rFonts w:ascii="Arial" w:hAnsi="Arial" w:cs="Arial"/>
          <w:b/>
          <w:bCs/>
          <w:color w:val="000000"/>
          <w:sz w:val="20"/>
          <w:szCs w:val="20"/>
        </w:rPr>
      </w:pPr>
      <w:r w:rsidRPr="00D634BA">
        <w:rPr>
          <w:rFonts w:ascii="Arial" w:hAnsi="Arial" w:cs="Arial"/>
          <w:b/>
          <w:bCs/>
          <w:color w:val="000000"/>
          <w:sz w:val="20"/>
          <w:szCs w:val="20"/>
        </w:rPr>
        <w:t>Risk/Exposure:</w:t>
      </w:r>
    </w:p>
    <w:p w14:paraId="7531FDE1" w14:textId="63457522" w:rsidR="00D634BA" w:rsidRDefault="00D634BA" w:rsidP="00D634BA">
      <w:pPr>
        <w:rPr>
          <w:rFonts w:ascii="Arial" w:hAnsi="Arial" w:cs="Arial"/>
          <w:color w:val="000000"/>
          <w:sz w:val="20"/>
          <w:szCs w:val="20"/>
        </w:rPr>
      </w:pPr>
      <w:r w:rsidRPr="00D634BA">
        <w:rPr>
          <w:rFonts w:ascii="Arial" w:hAnsi="Arial" w:cs="Arial"/>
          <w:color w:val="000000"/>
          <w:sz w:val="20"/>
          <w:szCs w:val="20"/>
        </w:rPr>
        <w:t>Inaccurate asset record verification updates lead to inaccuracy of IBM sub-ledger records and potential financial impact.</w:t>
      </w:r>
    </w:p>
    <w:p w14:paraId="7AAB81B9" w14:textId="209C9763" w:rsidR="00D634BA" w:rsidRDefault="00D634BA" w:rsidP="00D634BA">
      <w:pPr>
        <w:rPr>
          <w:rFonts w:ascii="Arial" w:hAnsi="Arial" w:cs="Arial"/>
          <w:color w:val="000000"/>
          <w:sz w:val="20"/>
          <w:szCs w:val="20"/>
        </w:rPr>
      </w:pPr>
    </w:p>
    <w:p w14:paraId="664AD1B2" w14:textId="77777777" w:rsidR="00CA7E59" w:rsidRDefault="00CA7E59">
      <w:pPr>
        <w:rPr>
          <w:rFonts w:ascii="Arial" w:hAnsi="Arial" w:cs="Arial"/>
          <w:color w:val="000000"/>
          <w:sz w:val="20"/>
          <w:szCs w:val="20"/>
        </w:rPr>
      </w:pPr>
      <w:r>
        <w:rPr>
          <w:rFonts w:ascii="Arial" w:hAnsi="Arial" w:cs="Arial"/>
          <w:color w:val="000000"/>
          <w:sz w:val="20"/>
          <w:szCs w:val="20"/>
        </w:rPr>
        <w:br w:type="page"/>
      </w:r>
    </w:p>
    <w:p w14:paraId="7AE7CF46" w14:textId="323EF5C7" w:rsidR="00211F46" w:rsidRPr="00CA7E59" w:rsidRDefault="00211F46" w:rsidP="00211F46">
      <w:pPr>
        <w:keepLines/>
        <w:tabs>
          <w:tab w:val="left" w:pos="4680"/>
        </w:tabs>
        <w:autoSpaceDE w:val="0"/>
        <w:autoSpaceDN w:val="0"/>
        <w:adjustRightInd w:val="0"/>
        <w:rPr>
          <w:rFonts w:ascii="Arial" w:hAnsi="Arial" w:cs="Arial"/>
          <w:color w:val="000000"/>
          <w:sz w:val="20"/>
          <w:szCs w:val="20"/>
        </w:rPr>
      </w:pPr>
      <w:r w:rsidRPr="00CA7E59">
        <w:rPr>
          <w:rFonts w:ascii="Arial" w:hAnsi="Arial" w:cs="Arial"/>
          <w:color w:val="000000"/>
          <w:sz w:val="20"/>
          <w:szCs w:val="20"/>
        </w:rPr>
        <w:lastRenderedPageBreak/>
        <w:t>CONTROL ASSESSMENT QUESTIONS</w:t>
      </w:r>
    </w:p>
    <w:p w14:paraId="2A07B7E7" w14:textId="77777777" w:rsidR="00211F46" w:rsidRPr="00CA7E59" w:rsidRDefault="00211F46" w:rsidP="00211F46">
      <w:pPr>
        <w:rPr>
          <w:rFonts w:ascii="Arial" w:hAnsi="Arial" w:cs="Arial"/>
          <w:color w:val="000000"/>
          <w:sz w:val="20"/>
          <w:szCs w:val="20"/>
        </w:rPr>
      </w:pPr>
      <w:r w:rsidRPr="00CA7E59">
        <w:rPr>
          <w:rFonts w:ascii="Arial" w:hAnsi="Arial" w:cs="Arial"/>
          <w:color w:val="000000"/>
          <w:sz w:val="20"/>
          <w:szCs w:val="20"/>
        </w:rPr>
        <w:t>Key Control Question:  4. Physical Inventory Taking (PIT)</w:t>
      </w:r>
    </w:p>
    <w:p w14:paraId="32686A23" w14:textId="5F5B9811" w:rsidR="00D634BA" w:rsidRPr="00CA7E59" w:rsidRDefault="00211F46" w:rsidP="00400552">
      <w:pPr>
        <w:pStyle w:val="Heading3"/>
      </w:pPr>
      <w:bookmarkStart w:id="13" w:name="_Toc191547568"/>
      <w:r w:rsidRPr="00CA7E59">
        <w:t xml:space="preserve">Primary Test:  </w:t>
      </w:r>
      <w:r w:rsidR="00CA7E59" w:rsidRPr="00CA7E59">
        <w:t>Worldwide Property Control (PI001.P)</w:t>
      </w:r>
      <w:bookmarkEnd w:id="13"/>
    </w:p>
    <w:p w14:paraId="57E5AE6C" w14:textId="216154CE" w:rsidR="00CA7E59" w:rsidRPr="00CA7E59" w:rsidRDefault="00CA7E59" w:rsidP="00D634BA">
      <w:pPr>
        <w:rPr>
          <w:rFonts w:ascii="Arial" w:hAnsi="Arial" w:cs="Arial"/>
          <w:color w:val="000000"/>
          <w:sz w:val="20"/>
          <w:szCs w:val="20"/>
        </w:rPr>
      </w:pPr>
    </w:p>
    <w:p w14:paraId="4D42C8BE" w14:textId="77777777" w:rsidR="00CA7E59" w:rsidRPr="00CA7E59" w:rsidRDefault="00CA7E59" w:rsidP="00CA7E59">
      <w:pPr>
        <w:autoSpaceDE w:val="0"/>
        <w:autoSpaceDN w:val="0"/>
        <w:adjustRightInd w:val="0"/>
        <w:rPr>
          <w:rFonts w:ascii="Arial" w:hAnsi="Arial" w:cs="Arial"/>
          <w:b/>
          <w:bCs/>
          <w:color w:val="000000"/>
          <w:sz w:val="20"/>
          <w:szCs w:val="20"/>
        </w:rPr>
      </w:pPr>
      <w:r w:rsidRPr="00CA7E59">
        <w:rPr>
          <w:rFonts w:ascii="Arial" w:hAnsi="Arial" w:cs="Arial"/>
          <w:b/>
          <w:bCs/>
          <w:color w:val="000000"/>
          <w:sz w:val="20"/>
          <w:szCs w:val="20"/>
        </w:rPr>
        <w:t>Objective:</w:t>
      </w:r>
    </w:p>
    <w:p w14:paraId="161C0AD3" w14:textId="77777777" w:rsidR="00CA7E59" w:rsidRPr="00CA7E59" w:rsidRDefault="00CA7E59" w:rsidP="00CA7E59">
      <w:pPr>
        <w:autoSpaceDE w:val="0"/>
        <w:autoSpaceDN w:val="0"/>
        <w:adjustRightInd w:val="0"/>
        <w:rPr>
          <w:rFonts w:ascii="Arial" w:hAnsi="Arial" w:cs="Arial"/>
          <w:color w:val="000000"/>
          <w:sz w:val="20"/>
          <w:szCs w:val="20"/>
        </w:rPr>
      </w:pPr>
      <w:r w:rsidRPr="00CA7E59">
        <w:rPr>
          <w:rFonts w:ascii="Arial" w:hAnsi="Arial" w:cs="Arial"/>
          <w:color w:val="000000"/>
          <w:sz w:val="20"/>
          <w:szCs w:val="20"/>
        </w:rPr>
        <w:t>Review Final PIT results to determine reported to country CFO and required actions from final PIT verification results were processed timely and accurately.</w:t>
      </w:r>
      <w:r w:rsidRPr="00CA7E59">
        <w:rPr>
          <w:rFonts w:ascii="Arial" w:hAnsi="Arial" w:cs="Arial"/>
          <w:color w:val="000000"/>
          <w:sz w:val="20"/>
          <w:szCs w:val="20"/>
        </w:rPr>
        <w:br/>
      </w:r>
      <w:r w:rsidRPr="00CA7E59">
        <w:rPr>
          <w:rFonts w:ascii="Arial" w:hAnsi="Arial" w:cs="Arial"/>
          <w:color w:val="000000"/>
          <w:sz w:val="20"/>
          <w:szCs w:val="20"/>
        </w:rPr>
        <w:br/>
        <w:t>PIT is administered to support the financial integrity of the IBM Balance Sheet related to fixed assets.</w:t>
      </w:r>
    </w:p>
    <w:p w14:paraId="4CD80669" w14:textId="77777777" w:rsidR="00CA7E59" w:rsidRPr="00CA7E59" w:rsidRDefault="00CA7E59" w:rsidP="00CA7E59">
      <w:pPr>
        <w:autoSpaceDE w:val="0"/>
        <w:autoSpaceDN w:val="0"/>
        <w:adjustRightInd w:val="0"/>
        <w:rPr>
          <w:rFonts w:ascii="Arial" w:hAnsi="Arial" w:cs="Arial"/>
          <w:color w:val="000000"/>
          <w:sz w:val="20"/>
          <w:szCs w:val="20"/>
        </w:rPr>
      </w:pPr>
    </w:p>
    <w:p w14:paraId="167AC81C" w14:textId="77777777" w:rsidR="00CA7E59" w:rsidRPr="00CA7E59" w:rsidRDefault="00CA7E59" w:rsidP="00CA7E59">
      <w:pPr>
        <w:autoSpaceDE w:val="0"/>
        <w:autoSpaceDN w:val="0"/>
        <w:adjustRightInd w:val="0"/>
        <w:rPr>
          <w:rFonts w:ascii="Arial" w:hAnsi="Arial" w:cs="Arial"/>
          <w:b/>
          <w:bCs/>
          <w:color w:val="000000"/>
          <w:sz w:val="20"/>
          <w:szCs w:val="20"/>
        </w:rPr>
      </w:pPr>
      <w:r w:rsidRPr="00CA7E59">
        <w:rPr>
          <w:rFonts w:ascii="Arial" w:hAnsi="Arial" w:cs="Arial"/>
          <w:b/>
          <w:bCs/>
          <w:color w:val="000000"/>
          <w:sz w:val="20"/>
          <w:szCs w:val="20"/>
        </w:rPr>
        <w:t>Approach:</w:t>
      </w:r>
    </w:p>
    <w:p w14:paraId="1E344EEC" w14:textId="3B9D4BB5" w:rsidR="00CA7E59" w:rsidRPr="00CA7E59" w:rsidRDefault="00CA7E59" w:rsidP="00CA7E59">
      <w:pPr>
        <w:autoSpaceDE w:val="0"/>
        <w:autoSpaceDN w:val="0"/>
        <w:adjustRightInd w:val="0"/>
        <w:rPr>
          <w:rFonts w:ascii="Arial" w:hAnsi="Arial" w:cs="Arial"/>
          <w:color w:val="000000"/>
          <w:sz w:val="20"/>
          <w:szCs w:val="20"/>
        </w:rPr>
      </w:pPr>
      <w:r w:rsidRPr="00CA7E59">
        <w:rPr>
          <w:rFonts w:ascii="Arial" w:hAnsi="Arial" w:cs="Arial"/>
          <w:color w:val="000000"/>
          <w:sz w:val="20"/>
          <w:szCs w:val="20"/>
        </w:rPr>
        <w:t xml:space="preserve">Inventoriable physical inventory asset validation is initiated by </w:t>
      </w:r>
      <w:r w:rsidR="00E41B7F">
        <w:rPr>
          <w:rFonts w:ascii="Arial" w:hAnsi="Arial" w:cs="Arial"/>
          <w:color w:val="000000"/>
          <w:sz w:val="20"/>
          <w:szCs w:val="20"/>
        </w:rPr>
        <w:t>WW Fixed Assets Accounting</w:t>
      </w:r>
      <w:r w:rsidRPr="00CA7E59">
        <w:rPr>
          <w:rFonts w:ascii="Arial" w:hAnsi="Arial" w:cs="Arial"/>
          <w:color w:val="000000"/>
          <w:sz w:val="20"/>
          <w:szCs w:val="20"/>
        </w:rPr>
        <w:t xml:space="preserve"> using either of the two methods: Random Statistical Sampling (RSS) or 100% Validation</w:t>
      </w:r>
    </w:p>
    <w:p w14:paraId="27FFAE87" w14:textId="77777777" w:rsidR="00CA7E59" w:rsidRPr="00CA7E59" w:rsidRDefault="00CA7E59" w:rsidP="00CA7E59">
      <w:pPr>
        <w:autoSpaceDE w:val="0"/>
        <w:autoSpaceDN w:val="0"/>
        <w:adjustRightInd w:val="0"/>
        <w:rPr>
          <w:rFonts w:ascii="Arial" w:hAnsi="Arial" w:cs="Arial"/>
          <w:color w:val="000000"/>
          <w:sz w:val="20"/>
          <w:szCs w:val="20"/>
        </w:rPr>
      </w:pPr>
    </w:p>
    <w:p w14:paraId="6D15DD39" w14:textId="7AD4D122"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Review PIT schedule to ensure all required countries are included in the PIT</w:t>
      </w:r>
      <w:r w:rsidRPr="00CA7E59">
        <w:rPr>
          <w:rFonts w:ascii="Arial" w:hAnsi="Arial" w:cs="Arial"/>
          <w:color w:val="000000"/>
          <w:sz w:val="20"/>
          <w:szCs w:val="20"/>
        </w:rPr>
        <w:br/>
      </w:r>
    </w:p>
    <w:p w14:paraId="7976834C" w14:textId="241CA592"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 xml:space="preserve">Test to validate </w:t>
      </w:r>
      <w:r w:rsidR="00E41B7F">
        <w:rPr>
          <w:rFonts w:ascii="Arial" w:hAnsi="Arial" w:cs="Arial"/>
          <w:color w:val="000000"/>
          <w:sz w:val="20"/>
          <w:szCs w:val="20"/>
        </w:rPr>
        <w:t>WWFA</w:t>
      </w:r>
      <w:r w:rsidRPr="00CA7E59">
        <w:rPr>
          <w:rFonts w:ascii="Arial" w:hAnsi="Arial" w:cs="Arial"/>
          <w:color w:val="000000"/>
          <w:sz w:val="20"/>
          <w:szCs w:val="20"/>
        </w:rPr>
        <w:t xml:space="preserve"> approach is consistent with the two methods outlined in the Worldwide Property Control Policy</w:t>
      </w:r>
      <w:r w:rsidRPr="00CA7E59">
        <w:rPr>
          <w:rFonts w:ascii="Arial" w:hAnsi="Arial" w:cs="Arial"/>
          <w:color w:val="000000"/>
          <w:sz w:val="20"/>
          <w:szCs w:val="20"/>
        </w:rPr>
        <w:br/>
      </w:r>
    </w:p>
    <w:p w14:paraId="07C7672B" w14:textId="77777777"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Validate PIT results are reported to country teams</w:t>
      </w:r>
      <w:r w:rsidRPr="00CA7E59">
        <w:rPr>
          <w:rFonts w:ascii="Arial" w:hAnsi="Arial" w:cs="Arial"/>
          <w:color w:val="000000"/>
          <w:sz w:val="20"/>
          <w:szCs w:val="20"/>
        </w:rPr>
        <w:br/>
      </w:r>
    </w:p>
    <w:p w14:paraId="7F5B851A" w14:textId="07CD89A8"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Validate actions taken to remove not found assets from sub ledger accurately and within established guidelines</w:t>
      </w:r>
    </w:p>
    <w:p w14:paraId="7326ABE0" w14:textId="77777777" w:rsidR="00CA7E59" w:rsidRPr="00CA7E59" w:rsidRDefault="00CA7E59" w:rsidP="00CA7E59">
      <w:pPr>
        <w:autoSpaceDE w:val="0"/>
        <w:autoSpaceDN w:val="0"/>
        <w:adjustRightInd w:val="0"/>
        <w:rPr>
          <w:rFonts w:ascii="Helv" w:hAnsi="Helv" w:cs="Helv"/>
          <w:color w:val="000000"/>
          <w:sz w:val="20"/>
          <w:szCs w:val="20"/>
        </w:rPr>
      </w:pPr>
    </w:p>
    <w:p w14:paraId="6839B3BC" w14:textId="77777777" w:rsidR="003C7DA4" w:rsidRDefault="003C7DA4">
      <w:pPr>
        <w:rPr>
          <w:rFonts w:ascii="Arial" w:hAnsi="Arial" w:cs="Arial"/>
          <w:color w:val="000000"/>
          <w:sz w:val="20"/>
          <w:szCs w:val="20"/>
        </w:rPr>
      </w:pPr>
      <w:r>
        <w:rPr>
          <w:rFonts w:ascii="Arial" w:hAnsi="Arial" w:cs="Arial"/>
          <w:color w:val="000000"/>
          <w:sz w:val="20"/>
          <w:szCs w:val="20"/>
        </w:rPr>
        <w:br w:type="page"/>
      </w:r>
    </w:p>
    <w:p w14:paraId="7B72DE48" w14:textId="25F281D0" w:rsidR="003C7DA4" w:rsidRPr="003C7DA4" w:rsidRDefault="003C7DA4" w:rsidP="003C7DA4">
      <w:pPr>
        <w:keepLines/>
        <w:tabs>
          <w:tab w:val="left" w:pos="4680"/>
        </w:tabs>
        <w:autoSpaceDE w:val="0"/>
        <w:autoSpaceDN w:val="0"/>
        <w:adjustRightInd w:val="0"/>
        <w:rPr>
          <w:rFonts w:ascii="Arial" w:hAnsi="Arial" w:cs="Arial"/>
          <w:color w:val="000000"/>
          <w:sz w:val="20"/>
          <w:szCs w:val="20"/>
        </w:rPr>
      </w:pPr>
      <w:r w:rsidRPr="003C7DA4">
        <w:rPr>
          <w:rFonts w:ascii="Arial" w:hAnsi="Arial" w:cs="Arial"/>
          <w:color w:val="000000"/>
          <w:sz w:val="20"/>
          <w:szCs w:val="20"/>
        </w:rPr>
        <w:lastRenderedPageBreak/>
        <w:t>CONTROL ASSESSMENT QUESTIONS</w:t>
      </w:r>
    </w:p>
    <w:p w14:paraId="2DFF2812" w14:textId="08B12DCF" w:rsidR="00CA7E59" w:rsidRPr="003C7DA4" w:rsidRDefault="003C7DA4" w:rsidP="00400552">
      <w:pPr>
        <w:pStyle w:val="Heading2"/>
      </w:pPr>
      <w:bookmarkStart w:id="14" w:name="_Toc191547569"/>
      <w:r w:rsidRPr="003C7DA4">
        <w:t>Key Control Question:  5. Retirements</w:t>
      </w:r>
      <w:bookmarkEnd w:id="14"/>
    </w:p>
    <w:p w14:paraId="10371101" w14:textId="2B940CAF" w:rsidR="003C7DA4" w:rsidRPr="003C7DA4" w:rsidRDefault="003C7DA4" w:rsidP="003C7DA4">
      <w:pPr>
        <w:rPr>
          <w:rFonts w:ascii="Arial" w:hAnsi="Arial" w:cs="Arial"/>
          <w:color w:val="000000"/>
          <w:sz w:val="20"/>
          <w:szCs w:val="20"/>
        </w:rPr>
      </w:pPr>
    </w:p>
    <w:p w14:paraId="5477C60B" w14:textId="77777777" w:rsidR="003C7DA4" w:rsidRPr="003C7DA4" w:rsidRDefault="003C7DA4" w:rsidP="003C7DA4">
      <w:pPr>
        <w:autoSpaceDE w:val="0"/>
        <w:autoSpaceDN w:val="0"/>
        <w:adjustRightInd w:val="0"/>
        <w:rPr>
          <w:rFonts w:ascii="Arial" w:hAnsi="Arial" w:cs="Arial"/>
          <w:b/>
          <w:bCs/>
          <w:color w:val="000000"/>
          <w:sz w:val="20"/>
          <w:szCs w:val="20"/>
        </w:rPr>
      </w:pPr>
      <w:r w:rsidRPr="003C7DA4">
        <w:rPr>
          <w:rFonts w:ascii="Arial" w:hAnsi="Arial" w:cs="Arial"/>
          <w:b/>
          <w:bCs/>
          <w:color w:val="000000"/>
          <w:sz w:val="20"/>
          <w:szCs w:val="20"/>
        </w:rPr>
        <w:t>Objective:</w:t>
      </w:r>
    </w:p>
    <w:p w14:paraId="11F57DDF" w14:textId="77777777" w:rsidR="003C7DA4" w:rsidRPr="003C7DA4" w:rsidRDefault="003C7DA4" w:rsidP="003C7DA4">
      <w:pPr>
        <w:keepLines/>
        <w:tabs>
          <w:tab w:val="left" w:pos="2880"/>
        </w:tabs>
        <w:autoSpaceDE w:val="0"/>
        <w:autoSpaceDN w:val="0"/>
        <w:adjustRightInd w:val="0"/>
        <w:rPr>
          <w:rFonts w:ascii="Arial" w:hAnsi="Arial" w:cs="Arial"/>
          <w:color w:val="000000"/>
          <w:sz w:val="20"/>
          <w:szCs w:val="20"/>
        </w:rPr>
      </w:pPr>
      <w:r w:rsidRPr="003C7DA4">
        <w:rPr>
          <w:rFonts w:ascii="Arial" w:hAnsi="Arial" w:cs="Arial"/>
          <w:color w:val="000000"/>
          <w:sz w:val="20"/>
          <w:szCs w:val="20"/>
        </w:rPr>
        <w:t>Evaluate that asset retirements were processed timely and accurately in the sub ledger and according to the process metrics.</w:t>
      </w:r>
    </w:p>
    <w:p w14:paraId="11EAA0BE" w14:textId="77777777" w:rsidR="003C7DA4" w:rsidRPr="003C7DA4" w:rsidRDefault="003C7DA4" w:rsidP="003C7DA4">
      <w:pPr>
        <w:autoSpaceDE w:val="0"/>
        <w:autoSpaceDN w:val="0"/>
        <w:adjustRightInd w:val="0"/>
        <w:rPr>
          <w:rFonts w:ascii="Arial" w:hAnsi="Arial" w:cs="Arial"/>
          <w:color w:val="000000"/>
          <w:sz w:val="20"/>
          <w:szCs w:val="20"/>
        </w:rPr>
      </w:pPr>
    </w:p>
    <w:p w14:paraId="71254C7F" w14:textId="77777777" w:rsidR="003C7DA4" w:rsidRPr="003C7DA4" w:rsidRDefault="003C7DA4" w:rsidP="003C7DA4">
      <w:pPr>
        <w:autoSpaceDE w:val="0"/>
        <w:autoSpaceDN w:val="0"/>
        <w:adjustRightInd w:val="0"/>
        <w:rPr>
          <w:rFonts w:ascii="Arial" w:hAnsi="Arial" w:cs="Arial"/>
          <w:b/>
          <w:bCs/>
          <w:color w:val="000000"/>
          <w:sz w:val="20"/>
          <w:szCs w:val="20"/>
        </w:rPr>
      </w:pPr>
      <w:r w:rsidRPr="003C7DA4">
        <w:rPr>
          <w:rFonts w:ascii="Arial" w:hAnsi="Arial" w:cs="Arial"/>
          <w:b/>
          <w:bCs/>
          <w:color w:val="000000"/>
          <w:sz w:val="20"/>
          <w:szCs w:val="20"/>
        </w:rPr>
        <w:t>Risk/Exposure:</w:t>
      </w:r>
    </w:p>
    <w:p w14:paraId="69B76DB0" w14:textId="13BA16C0" w:rsidR="003C7DA4" w:rsidRDefault="003C7DA4" w:rsidP="003C7DA4">
      <w:pPr>
        <w:rPr>
          <w:rFonts w:ascii="Arial" w:hAnsi="Arial" w:cs="Arial"/>
          <w:color w:val="000000"/>
          <w:sz w:val="20"/>
          <w:szCs w:val="20"/>
        </w:rPr>
      </w:pPr>
      <w:r w:rsidRPr="003C7DA4">
        <w:rPr>
          <w:rFonts w:ascii="Arial" w:hAnsi="Arial" w:cs="Arial"/>
          <w:color w:val="000000"/>
          <w:sz w:val="20"/>
          <w:szCs w:val="20"/>
        </w:rPr>
        <w:t>Inaccurate or delayed processing of asset retirements could result in potential financial impacts and/or inaccurately recorded retirement.</w:t>
      </w:r>
    </w:p>
    <w:p w14:paraId="65078BE7" w14:textId="6D8F1A0C" w:rsidR="003C7DA4" w:rsidRDefault="003C7DA4" w:rsidP="003C7DA4">
      <w:pPr>
        <w:rPr>
          <w:rFonts w:ascii="Arial" w:hAnsi="Arial" w:cs="Arial"/>
          <w:color w:val="000000"/>
          <w:sz w:val="20"/>
          <w:szCs w:val="20"/>
        </w:rPr>
      </w:pPr>
    </w:p>
    <w:p w14:paraId="03439D2B" w14:textId="77777777" w:rsidR="00363E21" w:rsidRDefault="00363E21">
      <w:pPr>
        <w:rPr>
          <w:rFonts w:ascii="Arial" w:hAnsi="Arial" w:cs="Arial"/>
          <w:color w:val="000000"/>
          <w:sz w:val="20"/>
          <w:szCs w:val="20"/>
        </w:rPr>
      </w:pPr>
      <w:r>
        <w:rPr>
          <w:rFonts w:ascii="Arial" w:hAnsi="Arial" w:cs="Arial"/>
          <w:color w:val="000000"/>
          <w:sz w:val="20"/>
          <w:szCs w:val="20"/>
        </w:rPr>
        <w:br w:type="page"/>
      </w:r>
    </w:p>
    <w:p w14:paraId="1493531F" w14:textId="2311FAEF" w:rsidR="00363E21" w:rsidRPr="00363E21" w:rsidRDefault="00363E21" w:rsidP="00363E21">
      <w:pPr>
        <w:keepLines/>
        <w:tabs>
          <w:tab w:val="left" w:pos="4680"/>
        </w:tabs>
        <w:autoSpaceDE w:val="0"/>
        <w:autoSpaceDN w:val="0"/>
        <w:adjustRightInd w:val="0"/>
        <w:rPr>
          <w:rFonts w:ascii="Arial" w:hAnsi="Arial" w:cs="Arial"/>
          <w:color w:val="000000"/>
          <w:sz w:val="20"/>
          <w:szCs w:val="20"/>
        </w:rPr>
      </w:pPr>
      <w:r w:rsidRPr="00363E21">
        <w:rPr>
          <w:rFonts w:ascii="Arial" w:hAnsi="Arial" w:cs="Arial"/>
          <w:color w:val="000000"/>
          <w:sz w:val="20"/>
          <w:szCs w:val="20"/>
        </w:rPr>
        <w:lastRenderedPageBreak/>
        <w:t>CONTROL ASSESSMENT QUESTIONS</w:t>
      </w:r>
    </w:p>
    <w:p w14:paraId="72E894B7" w14:textId="77777777" w:rsidR="00363E21" w:rsidRPr="00363E21" w:rsidRDefault="00363E21" w:rsidP="00363E21">
      <w:pPr>
        <w:rPr>
          <w:rFonts w:ascii="Arial" w:hAnsi="Arial" w:cs="Arial"/>
          <w:color w:val="000000"/>
          <w:sz w:val="20"/>
          <w:szCs w:val="20"/>
        </w:rPr>
      </w:pPr>
      <w:r w:rsidRPr="00363E21">
        <w:rPr>
          <w:rFonts w:ascii="Arial" w:hAnsi="Arial" w:cs="Arial"/>
          <w:color w:val="000000"/>
          <w:sz w:val="20"/>
          <w:szCs w:val="20"/>
        </w:rPr>
        <w:t>Key Control Question:  5. Retirements</w:t>
      </w:r>
    </w:p>
    <w:p w14:paraId="25E7253D" w14:textId="58B260CD" w:rsidR="003C7DA4" w:rsidRPr="00363E21" w:rsidRDefault="00363E21" w:rsidP="00400552">
      <w:pPr>
        <w:pStyle w:val="Heading3"/>
      </w:pPr>
      <w:bookmarkStart w:id="15" w:name="_Toc191547570"/>
      <w:r w:rsidRPr="00363E21">
        <w:t>Primary Test:  Approvals / Recording (AR001.P)</w:t>
      </w:r>
      <w:bookmarkEnd w:id="15"/>
    </w:p>
    <w:p w14:paraId="4E3871F0" w14:textId="6677D961" w:rsidR="00363E21" w:rsidRPr="00363E21" w:rsidRDefault="00363E21" w:rsidP="003C7DA4">
      <w:pPr>
        <w:rPr>
          <w:rFonts w:ascii="Arial" w:hAnsi="Arial" w:cs="Arial"/>
          <w:color w:val="000000"/>
          <w:sz w:val="20"/>
          <w:szCs w:val="20"/>
        </w:rPr>
      </w:pPr>
    </w:p>
    <w:p w14:paraId="464F8EDE" w14:textId="77777777" w:rsidR="00363E21" w:rsidRPr="00363E21" w:rsidRDefault="00363E21" w:rsidP="00363E21">
      <w:pPr>
        <w:autoSpaceDE w:val="0"/>
        <w:autoSpaceDN w:val="0"/>
        <w:adjustRightInd w:val="0"/>
        <w:rPr>
          <w:rFonts w:ascii="Arial" w:hAnsi="Arial" w:cs="Arial"/>
          <w:b/>
          <w:bCs/>
          <w:color w:val="000000"/>
          <w:sz w:val="20"/>
          <w:szCs w:val="20"/>
        </w:rPr>
      </w:pPr>
      <w:r w:rsidRPr="00363E21">
        <w:rPr>
          <w:rFonts w:ascii="Arial" w:hAnsi="Arial" w:cs="Arial"/>
          <w:b/>
          <w:bCs/>
          <w:color w:val="000000"/>
          <w:sz w:val="20"/>
          <w:szCs w:val="20"/>
        </w:rPr>
        <w:t>Objective:</w:t>
      </w:r>
    </w:p>
    <w:p w14:paraId="7528B89B" w14:textId="77777777" w:rsidR="00363E21" w:rsidRPr="00363E21" w:rsidRDefault="00363E21" w:rsidP="00363E21">
      <w:pPr>
        <w:autoSpaceDE w:val="0"/>
        <w:autoSpaceDN w:val="0"/>
        <w:adjustRightInd w:val="0"/>
        <w:rPr>
          <w:rFonts w:ascii="Arial" w:hAnsi="Arial" w:cs="Arial"/>
          <w:color w:val="000000"/>
          <w:sz w:val="20"/>
          <w:szCs w:val="20"/>
        </w:rPr>
      </w:pPr>
      <w:r w:rsidRPr="00363E21">
        <w:rPr>
          <w:rFonts w:ascii="Arial" w:hAnsi="Arial" w:cs="Arial"/>
          <w:color w:val="000000"/>
          <w:sz w:val="20"/>
          <w:szCs w:val="20"/>
        </w:rPr>
        <w:t>Evaluate that asset retirements were processed timely and accurately. Controls should ensure that dispositions were consistent with asset owner request and documentation provided.</w:t>
      </w:r>
    </w:p>
    <w:p w14:paraId="363F09F8" w14:textId="77777777" w:rsidR="00363E21" w:rsidRPr="00363E21" w:rsidRDefault="00363E21" w:rsidP="00363E21">
      <w:pPr>
        <w:autoSpaceDE w:val="0"/>
        <w:autoSpaceDN w:val="0"/>
        <w:adjustRightInd w:val="0"/>
        <w:rPr>
          <w:rFonts w:ascii="Arial" w:hAnsi="Arial" w:cs="Arial"/>
          <w:color w:val="000000"/>
          <w:sz w:val="20"/>
          <w:szCs w:val="20"/>
        </w:rPr>
      </w:pPr>
    </w:p>
    <w:p w14:paraId="2B6E4C15" w14:textId="77777777" w:rsidR="00363E21" w:rsidRPr="00363E21" w:rsidRDefault="00363E21" w:rsidP="00363E21">
      <w:pPr>
        <w:autoSpaceDE w:val="0"/>
        <w:autoSpaceDN w:val="0"/>
        <w:adjustRightInd w:val="0"/>
        <w:rPr>
          <w:rFonts w:ascii="Arial" w:hAnsi="Arial" w:cs="Arial"/>
          <w:b/>
          <w:bCs/>
          <w:color w:val="000000"/>
          <w:sz w:val="20"/>
          <w:szCs w:val="20"/>
        </w:rPr>
      </w:pPr>
      <w:r w:rsidRPr="00363E21">
        <w:rPr>
          <w:rFonts w:ascii="Arial" w:hAnsi="Arial" w:cs="Arial"/>
          <w:b/>
          <w:bCs/>
          <w:color w:val="000000"/>
          <w:sz w:val="20"/>
          <w:szCs w:val="20"/>
        </w:rPr>
        <w:t>Approach:</w:t>
      </w:r>
    </w:p>
    <w:p w14:paraId="4CB45CA4" w14:textId="77777777" w:rsidR="00363E21" w:rsidRPr="00363E21" w:rsidRDefault="00363E21" w:rsidP="00363E21">
      <w:pPr>
        <w:rPr>
          <w:rFonts w:ascii="Arial" w:hAnsi="Arial" w:cs="Arial"/>
          <w:color w:val="000000"/>
          <w:sz w:val="20"/>
          <w:szCs w:val="20"/>
        </w:rPr>
      </w:pPr>
      <w:r w:rsidRPr="00363E21">
        <w:rPr>
          <w:rFonts w:ascii="Arial" w:hAnsi="Arial" w:cs="Arial"/>
          <w:color w:val="000000"/>
          <w:sz w:val="20"/>
          <w:szCs w:val="20"/>
        </w:rPr>
        <w:t>Review the listing of all assets written-off during the audit period (sorted by reason code). Select a sample of assets written-off as scrapped, sold or unlocated and test for the following attributes:</w:t>
      </w:r>
    </w:p>
    <w:p w14:paraId="099CE45E" w14:textId="77777777" w:rsidR="00363E21" w:rsidRPr="00363E21" w:rsidRDefault="00363E21" w:rsidP="00363E21">
      <w:pPr>
        <w:rPr>
          <w:rFonts w:ascii="Arial" w:hAnsi="Arial" w:cs="Arial"/>
          <w:color w:val="000000"/>
          <w:sz w:val="20"/>
          <w:szCs w:val="20"/>
        </w:rPr>
      </w:pPr>
    </w:p>
    <w:p w14:paraId="30B932F7" w14:textId="7AAAD66E" w:rsidR="00363E21" w:rsidRPr="00363E21" w:rsidRDefault="00363E21" w:rsidP="00363E21">
      <w:pPr>
        <w:pStyle w:val="ListParagraph"/>
        <w:numPr>
          <w:ilvl w:val="0"/>
          <w:numId w:val="11"/>
        </w:numPr>
        <w:rPr>
          <w:rFonts w:ascii="Arial" w:hAnsi="Arial" w:cs="Arial"/>
          <w:color w:val="000000"/>
          <w:sz w:val="20"/>
          <w:szCs w:val="20"/>
        </w:rPr>
      </w:pPr>
      <w:r w:rsidRPr="00363E21">
        <w:rPr>
          <w:rFonts w:ascii="Arial" w:hAnsi="Arial" w:cs="Arial"/>
          <w:color w:val="000000"/>
          <w:sz w:val="20"/>
          <w:szCs w:val="20"/>
        </w:rPr>
        <w:t xml:space="preserve">Assets removed are consistent with </w:t>
      </w:r>
      <w:r w:rsidR="00E41B7F">
        <w:rPr>
          <w:rFonts w:ascii="Arial" w:hAnsi="Arial" w:cs="Arial"/>
          <w:color w:val="000000"/>
          <w:sz w:val="20"/>
          <w:szCs w:val="20"/>
        </w:rPr>
        <w:t>supporting documentation and established process</w:t>
      </w:r>
    </w:p>
    <w:p w14:paraId="3D44EFB6" w14:textId="77777777" w:rsidR="00363E21" w:rsidRPr="00363E21" w:rsidRDefault="00363E21" w:rsidP="00363E21">
      <w:pPr>
        <w:pStyle w:val="ListParagraph"/>
        <w:numPr>
          <w:ilvl w:val="0"/>
          <w:numId w:val="11"/>
        </w:numPr>
        <w:rPr>
          <w:rFonts w:ascii="Arial" w:hAnsi="Arial" w:cs="Arial"/>
          <w:color w:val="000000"/>
          <w:sz w:val="20"/>
          <w:szCs w:val="20"/>
        </w:rPr>
      </w:pPr>
      <w:r w:rsidRPr="00363E21">
        <w:rPr>
          <w:rFonts w:ascii="Arial" w:hAnsi="Arial" w:cs="Arial"/>
          <w:color w:val="000000"/>
          <w:sz w:val="20"/>
          <w:szCs w:val="20"/>
        </w:rPr>
        <w:t>Removal was recorded properly in the sub-ledger</w:t>
      </w:r>
    </w:p>
    <w:p w14:paraId="1EDB4C3C" w14:textId="18ACF0C9" w:rsidR="00363E21" w:rsidRPr="00363E21" w:rsidRDefault="00363E21" w:rsidP="00363E21">
      <w:pPr>
        <w:pStyle w:val="ListParagraph"/>
        <w:numPr>
          <w:ilvl w:val="0"/>
          <w:numId w:val="11"/>
        </w:numPr>
        <w:rPr>
          <w:rFonts w:ascii="Arial" w:hAnsi="Arial" w:cs="Arial"/>
          <w:color w:val="000000"/>
          <w:sz w:val="20"/>
          <w:szCs w:val="20"/>
        </w:rPr>
      </w:pPr>
      <w:r w:rsidRPr="00363E21">
        <w:rPr>
          <w:rFonts w:ascii="Arial" w:hAnsi="Arial" w:cs="Arial"/>
          <w:color w:val="000000"/>
          <w:sz w:val="20"/>
          <w:szCs w:val="20"/>
        </w:rPr>
        <w:t>Removal was performed timely</w:t>
      </w:r>
    </w:p>
    <w:p w14:paraId="3D9E166D" w14:textId="6CBA3219" w:rsidR="00363E21" w:rsidRPr="00363E21" w:rsidRDefault="00363E21" w:rsidP="00363E21">
      <w:pPr>
        <w:rPr>
          <w:rFonts w:ascii="Arial" w:hAnsi="Arial" w:cs="Arial"/>
          <w:color w:val="000000"/>
          <w:sz w:val="20"/>
          <w:szCs w:val="20"/>
        </w:rPr>
      </w:pPr>
    </w:p>
    <w:p w14:paraId="405D0351" w14:textId="77777777" w:rsidR="00271726" w:rsidRDefault="00271726">
      <w:pPr>
        <w:rPr>
          <w:rFonts w:ascii="Arial" w:hAnsi="Arial" w:cs="Arial"/>
          <w:color w:val="000000"/>
          <w:sz w:val="20"/>
          <w:szCs w:val="20"/>
        </w:rPr>
      </w:pPr>
      <w:r>
        <w:rPr>
          <w:rFonts w:ascii="Arial" w:hAnsi="Arial" w:cs="Arial"/>
          <w:color w:val="000000"/>
          <w:sz w:val="20"/>
          <w:szCs w:val="20"/>
        </w:rPr>
        <w:br w:type="page"/>
      </w:r>
    </w:p>
    <w:p w14:paraId="7A442BFB" w14:textId="09494AAD" w:rsidR="00271726" w:rsidRPr="00271726" w:rsidRDefault="00271726" w:rsidP="00271726">
      <w:pPr>
        <w:keepLines/>
        <w:tabs>
          <w:tab w:val="left" w:pos="4680"/>
        </w:tabs>
        <w:autoSpaceDE w:val="0"/>
        <w:autoSpaceDN w:val="0"/>
        <w:adjustRightInd w:val="0"/>
        <w:rPr>
          <w:rFonts w:ascii="Arial" w:hAnsi="Arial" w:cs="Arial"/>
          <w:color w:val="000000"/>
          <w:sz w:val="20"/>
          <w:szCs w:val="20"/>
        </w:rPr>
      </w:pPr>
      <w:r w:rsidRPr="00271726">
        <w:rPr>
          <w:rFonts w:ascii="Arial" w:hAnsi="Arial" w:cs="Arial"/>
          <w:color w:val="000000"/>
          <w:sz w:val="20"/>
          <w:szCs w:val="20"/>
        </w:rPr>
        <w:lastRenderedPageBreak/>
        <w:t>CONTROL ASSESSMENT QUESTIONS</w:t>
      </w:r>
    </w:p>
    <w:p w14:paraId="3E20DCB3" w14:textId="12F41347" w:rsidR="00363E21" w:rsidRPr="00271726" w:rsidRDefault="00271726" w:rsidP="00400552">
      <w:pPr>
        <w:pStyle w:val="Heading2"/>
      </w:pPr>
      <w:bookmarkStart w:id="16" w:name="_Toc191547571"/>
      <w:r w:rsidRPr="00271726">
        <w:t>Key Control Question:  6. Separation of Duties</w:t>
      </w:r>
      <w:bookmarkEnd w:id="16"/>
    </w:p>
    <w:p w14:paraId="389441B7" w14:textId="2AA9E8CA" w:rsidR="00271726" w:rsidRPr="00271726" w:rsidRDefault="00271726" w:rsidP="00271726">
      <w:pPr>
        <w:rPr>
          <w:rFonts w:ascii="Arial" w:hAnsi="Arial" w:cs="Arial"/>
          <w:color w:val="000000"/>
          <w:sz w:val="20"/>
          <w:szCs w:val="20"/>
        </w:rPr>
      </w:pPr>
    </w:p>
    <w:p w14:paraId="79815063" w14:textId="77777777" w:rsidR="00271726" w:rsidRPr="00271726" w:rsidRDefault="00271726" w:rsidP="00271726">
      <w:pPr>
        <w:autoSpaceDE w:val="0"/>
        <w:autoSpaceDN w:val="0"/>
        <w:adjustRightInd w:val="0"/>
        <w:rPr>
          <w:rFonts w:ascii="Arial" w:hAnsi="Arial" w:cs="Arial"/>
          <w:b/>
          <w:bCs/>
          <w:color w:val="000000"/>
          <w:sz w:val="20"/>
          <w:szCs w:val="20"/>
        </w:rPr>
      </w:pPr>
      <w:r w:rsidRPr="00271726">
        <w:rPr>
          <w:rFonts w:ascii="Arial" w:hAnsi="Arial" w:cs="Arial"/>
          <w:b/>
          <w:bCs/>
          <w:color w:val="000000"/>
          <w:sz w:val="20"/>
          <w:szCs w:val="20"/>
        </w:rPr>
        <w:t>Objective:</w:t>
      </w:r>
    </w:p>
    <w:p w14:paraId="70F5DC20" w14:textId="77777777" w:rsidR="00271726" w:rsidRPr="00271726" w:rsidRDefault="00271726" w:rsidP="00271726">
      <w:pPr>
        <w:keepLines/>
        <w:tabs>
          <w:tab w:val="left" w:pos="2880"/>
        </w:tabs>
        <w:autoSpaceDE w:val="0"/>
        <w:autoSpaceDN w:val="0"/>
        <w:adjustRightInd w:val="0"/>
        <w:rPr>
          <w:rFonts w:ascii="Arial" w:hAnsi="Arial" w:cs="Arial"/>
          <w:color w:val="000000"/>
          <w:sz w:val="20"/>
          <w:szCs w:val="20"/>
        </w:rPr>
      </w:pPr>
      <w:r w:rsidRPr="00271726">
        <w:rPr>
          <w:rFonts w:ascii="Arial" w:hAnsi="Arial" w:cs="Arial"/>
          <w:color w:val="000000"/>
          <w:sz w:val="20"/>
          <w:szCs w:val="20"/>
        </w:rPr>
        <w:t>Responsibilities are segregated and system access capabilities restricted in a way which will prevent a person from circumventing established controls.</w:t>
      </w:r>
    </w:p>
    <w:p w14:paraId="230AA2B3" w14:textId="77777777" w:rsidR="00271726" w:rsidRPr="00271726" w:rsidRDefault="00271726" w:rsidP="00271726">
      <w:pPr>
        <w:autoSpaceDE w:val="0"/>
        <w:autoSpaceDN w:val="0"/>
        <w:adjustRightInd w:val="0"/>
        <w:rPr>
          <w:rFonts w:ascii="Arial" w:hAnsi="Arial" w:cs="Arial"/>
          <w:color w:val="000000"/>
          <w:sz w:val="20"/>
          <w:szCs w:val="20"/>
        </w:rPr>
      </w:pPr>
    </w:p>
    <w:p w14:paraId="6A10763B" w14:textId="77777777" w:rsidR="00271726" w:rsidRPr="00271726" w:rsidRDefault="00271726" w:rsidP="00271726">
      <w:pPr>
        <w:autoSpaceDE w:val="0"/>
        <w:autoSpaceDN w:val="0"/>
        <w:adjustRightInd w:val="0"/>
        <w:rPr>
          <w:rFonts w:ascii="Arial" w:hAnsi="Arial" w:cs="Arial"/>
          <w:b/>
          <w:bCs/>
          <w:color w:val="000000"/>
          <w:sz w:val="20"/>
          <w:szCs w:val="20"/>
        </w:rPr>
      </w:pPr>
      <w:r w:rsidRPr="00271726">
        <w:rPr>
          <w:rFonts w:ascii="Arial" w:hAnsi="Arial" w:cs="Arial"/>
          <w:b/>
          <w:bCs/>
          <w:color w:val="000000"/>
          <w:sz w:val="20"/>
          <w:szCs w:val="20"/>
        </w:rPr>
        <w:t>Risk/Exposure:</w:t>
      </w:r>
    </w:p>
    <w:p w14:paraId="53546905" w14:textId="4B550355" w:rsidR="00271726" w:rsidRDefault="00271726" w:rsidP="00271726">
      <w:pPr>
        <w:rPr>
          <w:rFonts w:ascii="Arial" w:hAnsi="Arial" w:cs="Arial"/>
          <w:color w:val="000000"/>
          <w:sz w:val="20"/>
          <w:szCs w:val="20"/>
        </w:rPr>
      </w:pPr>
      <w:r w:rsidRPr="00271726">
        <w:rPr>
          <w:rFonts w:ascii="Arial" w:hAnsi="Arial" w:cs="Arial"/>
          <w:color w:val="000000"/>
          <w:sz w:val="20"/>
          <w:szCs w:val="20"/>
        </w:rPr>
        <w:t>Inadequate separation of duties and/or failure to eliminate or mitigate risks associated with separation of duties conflicts could allow personnel to misuse or divert company assets or perpetrate fraud without deterrence or timely detection.</w:t>
      </w:r>
    </w:p>
    <w:p w14:paraId="176DA39B" w14:textId="642A2EF9" w:rsidR="00271726" w:rsidRDefault="00271726" w:rsidP="00271726">
      <w:pPr>
        <w:rPr>
          <w:rFonts w:ascii="Arial" w:hAnsi="Arial" w:cs="Arial"/>
          <w:color w:val="000000"/>
          <w:sz w:val="20"/>
          <w:szCs w:val="20"/>
        </w:rPr>
      </w:pPr>
    </w:p>
    <w:p w14:paraId="2F74E103" w14:textId="77777777" w:rsidR="00FC7981" w:rsidRDefault="00FC7981">
      <w:pPr>
        <w:rPr>
          <w:rFonts w:ascii="Arial" w:hAnsi="Arial" w:cs="Arial"/>
          <w:color w:val="000000"/>
          <w:sz w:val="20"/>
          <w:szCs w:val="20"/>
        </w:rPr>
      </w:pPr>
      <w:r>
        <w:rPr>
          <w:rFonts w:ascii="Arial" w:hAnsi="Arial" w:cs="Arial"/>
          <w:color w:val="000000"/>
          <w:sz w:val="20"/>
          <w:szCs w:val="20"/>
        </w:rPr>
        <w:br w:type="page"/>
      </w:r>
    </w:p>
    <w:p w14:paraId="43B80C02" w14:textId="750C7398" w:rsidR="00FC7981" w:rsidRPr="00FC7981" w:rsidRDefault="00FC7981" w:rsidP="00FC7981">
      <w:pPr>
        <w:keepLines/>
        <w:tabs>
          <w:tab w:val="left" w:pos="4680"/>
        </w:tabs>
        <w:autoSpaceDE w:val="0"/>
        <w:autoSpaceDN w:val="0"/>
        <w:adjustRightInd w:val="0"/>
        <w:rPr>
          <w:rFonts w:ascii="Arial" w:hAnsi="Arial" w:cs="Arial"/>
          <w:color w:val="000000"/>
          <w:sz w:val="20"/>
          <w:szCs w:val="20"/>
        </w:rPr>
      </w:pPr>
      <w:r w:rsidRPr="00FC7981">
        <w:rPr>
          <w:rFonts w:ascii="Arial" w:hAnsi="Arial" w:cs="Arial"/>
          <w:color w:val="000000"/>
          <w:sz w:val="20"/>
          <w:szCs w:val="20"/>
        </w:rPr>
        <w:lastRenderedPageBreak/>
        <w:t>CONTROL ASSESSMENT QUESTIONS</w:t>
      </w:r>
    </w:p>
    <w:p w14:paraId="06B1917B" w14:textId="77777777" w:rsidR="00FC7981" w:rsidRPr="00FC7981" w:rsidRDefault="00FC7981" w:rsidP="00FC7981">
      <w:pPr>
        <w:rPr>
          <w:rFonts w:ascii="Arial" w:hAnsi="Arial" w:cs="Arial"/>
          <w:color w:val="000000"/>
          <w:sz w:val="20"/>
          <w:szCs w:val="20"/>
        </w:rPr>
      </w:pPr>
      <w:r w:rsidRPr="00FC7981">
        <w:rPr>
          <w:rFonts w:ascii="Arial" w:hAnsi="Arial" w:cs="Arial"/>
          <w:color w:val="000000"/>
          <w:sz w:val="20"/>
          <w:szCs w:val="20"/>
        </w:rPr>
        <w:t>Key Control Question:  6. Separation of Duties</w:t>
      </w:r>
    </w:p>
    <w:p w14:paraId="4158F31A" w14:textId="4879B15D" w:rsidR="00271726" w:rsidRPr="00FC7981" w:rsidRDefault="00FC7981" w:rsidP="00400552">
      <w:pPr>
        <w:pStyle w:val="Heading3"/>
      </w:pPr>
      <w:bookmarkStart w:id="17" w:name="_Toc191547572"/>
      <w:r w:rsidRPr="00FC7981">
        <w:t>Primary Test:  Separation of Duties (SD001.P)</w:t>
      </w:r>
      <w:bookmarkEnd w:id="17"/>
    </w:p>
    <w:p w14:paraId="7F961FE9" w14:textId="3D5339C3" w:rsidR="00FC7981" w:rsidRPr="00FC7981" w:rsidRDefault="00FC7981" w:rsidP="00271726">
      <w:pPr>
        <w:rPr>
          <w:rFonts w:ascii="Arial" w:hAnsi="Arial" w:cs="Arial"/>
          <w:color w:val="000000"/>
          <w:sz w:val="20"/>
          <w:szCs w:val="20"/>
        </w:rPr>
      </w:pPr>
    </w:p>
    <w:p w14:paraId="1D4CD410" w14:textId="77777777" w:rsidR="00FC7981" w:rsidRPr="00FC7981" w:rsidRDefault="00FC7981" w:rsidP="00FC7981">
      <w:pPr>
        <w:autoSpaceDE w:val="0"/>
        <w:autoSpaceDN w:val="0"/>
        <w:adjustRightInd w:val="0"/>
        <w:rPr>
          <w:rFonts w:ascii="Arial" w:hAnsi="Arial" w:cs="Arial"/>
          <w:b/>
          <w:bCs/>
          <w:color w:val="000000"/>
          <w:sz w:val="20"/>
          <w:szCs w:val="20"/>
        </w:rPr>
      </w:pPr>
      <w:r w:rsidRPr="00FC7981">
        <w:rPr>
          <w:rFonts w:ascii="Arial" w:hAnsi="Arial" w:cs="Arial"/>
          <w:b/>
          <w:bCs/>
          <w:color w:val="000000"/>
          <w:sz w:val="20"/>
          <w:szCs w:val="20"/>
        </w:rPr>
        <w:t>Objective:</w:t>
      </w:r>
    </w:p>
    <w:p w14:paraId="277021DC" w14:textId="77777777" w:rsidR="00FC7981" w:rsidRPr="00FC7981" w:rsidRDefault="00FC7981" w:rsidP="00FC7981">
      <w:pPr>
        <w:autoSpaceDE w:val="0"/>
        <w:autoSpaceDN w:val="0"/>
        <w:adjustRightInd w:val="0"/>
        <w:rPr>
          <w:rFonts w:ascii="Arial" w:hAnsi="Arial" w:cs="Arial"/>
          <w:color w:val="000000"/>
          <w:sz w:val="20"/>
          <w:szCs w:val="20"/>
        </w:rPr>
      </w:pPr>
      <w:r w:rsidRPr="00FC7981">
        <w:rPr>
          <w:rFonts w:ascii="Arial" w:hAnsi="Arial" w:cs="Arial"/>
          <w:color w:val="000000"/>
          <w:sz w:val="20"/>
          <w:szCs w:val="20"/>
        </w:rPr>
        <w:t xml:space="preserve">To ensure proper separation of duties exists so that no individual can control activities within a process </w:t>
      </w:r>
      <w:proofErr w:type="gramStart"/>
      <w:r w:rsidRPr="00FC7981">
        <w:rPr>
          <w:rFonts w:ascii="Arial" w:hAnsi="Arial" w:cs="Arial"/>
          <w:color w:val="000000"/>
          <w:sz w:val="20"/>
          <w:szCs w:val="20"/>
        </w:rPr>
        <w:t>in order to</w:t>
      </w:r>
      <w:proofErr w:type="gramEnd"/>
      <w:r w:rsidRPr="00FC7981">
        <w:rPr>
          <w:rFonts w:ascii="Arial" w:hAnsi="Arial" w:cs="Arial"/>
          <w:color w:val="000000"/>
          <w:sz w:val="20"/>
          <w:szCs w:val="20"/>
        </w:rPr>
        <w:t xml:space="preserve"> misuse or divert IBM assets without detection. Essentially, one individual should not be permitted to perform activities which combine custody, transacting and recording of IBM assets.</w:t>
      </w:r>
    </w:p>
    <w:p w14:paraId="13CFC9AB" w14:textId="77777777" w:rsidR="00FC7981" w:rsidRPr="00FC7981" w:rsidRDefault="00FC7981" w:rsidP="00FC7981">
      <w:pPr>
        <w:autoSpaceDE w:val="0"/>
        <w:autoSpaceDN w:val="0"/>
        <w:adjustRightInd w:val="0"/>
        <w:rPr>
          <w:rFonts w:ascii="Arial" w:hAnsi="Arial" w:cs="Arial"/>
          <w:color w:val="000000"/>
          <w:sz w:val="20"/>
          <w:szCs w:val="20"/>
        </w:rPr>
      </w:pPr>
    </w:p>
    <w:p w14:paraId="2578694F" w14:textId="77777777" w:rsidR="00FC7981" w:rsidRPr="00FC7981" w:rsidRDefault="00FC7981" w:rsidP="00FC7981">
      <w:pPr>
        <w:autoSpaceDE w:val="0"/>
        <w:autoSpaceDN w:val="0"/>
        <w:adjustRightInd w:val="0"/>
        <w:rPr>
          <w:rFonts w:ascii="Arial" w:hAnsi="Arial" w:cs="Arial"/>
          <w:b/>
          <w:bCs/>
          <w:color w:val="000000"/>
          <w:sz w:val="20"/>
          <w:szCs w:val="20"/>
        </w:rPr>
      </w:pPr>
      <w:r w:rsidRPr="00FC7981">
        <w:rPr>
          <w:rFonts w:ascii="Arial" w:hAnsi="Arial" w:cs="Arial"/>
          <w:b/>
          <w:bCs/>
          <w:color w:val="000000"/>
          <w:sz w:val="20"/>
          <w:szCs w:val="20"/>
        </w:rPr>
        <w:t>Approach:</w:t>
      </w:r>
    </w:p>
    <w:p w14:paraId="176CBA6B" w14:textId="0C9BD9DA" w:rsidR="00FC7981" w:rsidRDefault="00FC7981" w:rsidP="00FC7981">
      <w:pPr>
        <w:autoSpaceDE w:val="0"/>
        <w:autoSpaceDN w:val="0"/>
        <w:adjustRightInd w:val="0"/>
        <w:rPr>
          <w:rFonts w:ascii="Arial" w:hAnsi="Arial" w:cs="Arial"/>
          <w:color w:val="000000"/>
          <w:sz w:val="20"/>
          <w:szCs w:val="20"/>
        </w:rPr>
      </w:pPr>
      <w:r w:rsidRPr="00FC7981">
        <w:rPr>
          <w:rFonts w:ascii="Arial" w:hAnsi="Arial" w:cs="Arial"/>
          <w:color w:val="000000"/>
          <w:sz w:val="20"/>
          <w:szCs w:val="20"/>
        </w:rPr>
        <w:t xml:space="preserve">Review the responsibilities assigned </w:t>
      </w:r>
      <w:proofErr w:type="gramStart"/>
      <w:r w:rsidRPr="00FC7981">
        <w:rPr>
          <w:rFonts w:ascii="Arial" w:hAnsi="Arial" w:cs="Arial"/>
          <w:color w:val="000000"/>
          <w:sz w:val="20"/>
          <w:szCs w:val="20"/>
        </w:rPr>
        <w:t>in the area of</w:t>
      </w:r>
      <w:proofErr w:type="gramEnd"/>
      <w:r w:rsidRPr="00FC7981">
        <w:rPr>
          <w:rFonts w:ascii="Arial" w:hAnsi="Arial" w:cs="Arial"/>
          <w:color w:val="000000"/>
          <w:sz w:val="20"/>
          <w:szCs w:val="20"/>
        </w:rPr>
        <w:t xml:space="preserve"> fixed asset for possible separation of duties exposures. This should include accesses within the fixed asset system, as well as between the fixed asset system and other applications. Include in the review any update authority to systems, system tables or data. Any individual with capabilities which would allow them to circumvent preventive and detective controls in the processes should be identified and included in test samples.</w:t>
      </w:r>
    </w:p>
    <w:p w14:paraId="6156C385" w14:textId="79BB73BE" w:rsidR="00B47465" w:rsidRDefault="00B47465">
      <w:pPr>
        <w:rPr>
          <w:rFonts w:ascii="Arial" w:hAnsi="Arial" w:cs="Arial"/>
          <w:color w:val="000000"/>
          <w:sz w:val="20"/>
          <w:szCs w:val="20"/>
        </w:rPr>
      </w:pPr>
    </w:p>
    <w:sectPr w:rsidR="00B47465" w:rsidSect="00A96EB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C51D" w14:textId="77777777" w:rsidR="00A32D40" w:rsidRDefault="00A32D40" w:rsidP="00C469A6">
      <w:r>
        <w:separator/>
      </w:r>
    </w:p>
  </w:endnote>
  <w:endnote w:type="continuationSeparator" w:id="0">
    <w:p w14:paraId="646FC6FA" w14:textId="77777777" w:rsidR="00A32D40" w:rsidRDefault="00A32D40"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AF83E59"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E41B7F">
      <w:rPr>
        <w:rFonts w:ascii="Arial" w:hAnsi="Arial" w:cs="Arial"/>
        <w:sz w:val="20"/>
        <w:szCs w:val="20"/>
      </w:rPr>
      <w:t>February</w:t>
    </w:r>
    <w:r w:rsidR="00A418A3">
      <w:rPr>
        <w:rFonts w:ascii="Arial" w:hAnsi="Arial" w:cs="Arial"/>
        <w:sz w:val="20"/>
        <w:szCs w:val="20"/>
      </w:rPr>
      <w:t xml:space="preserve"> </w:t>
    </w:r>
    <w:r>
      <w:rPr>
        <w:rFonts w:ascii="Arial" w:hAnsi="Arial" w:cs="Arial"/>
        <w:sz w:val="20"/>
        <w:szCs w:val="20"/>
      </w:rPr>
      <w:t>202</w:t>
    </w:r>
    <w:r w:rsidR="001E6DA6">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DD283" w14:textId="77777777" w:rsidR="00A32D40" w:rsidRDefault="00A32D40" w:rsidP="00C469A6">
      <w:r>
        <w:separator/>
      </w:r>
    </w:p>
  </w:footnote>
  <w:footnote w:type="continuationSeparator" w:id="0">
    <w:p w14:paraId="5775C9E2" w14:textId="77777777" w:rsidR="00A32D40" w:rsidRDefault="00A32D40"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5C4D" w14:textId="6FC7CD1E" w:rsidR="00A418A3" w:rsidRDefault="005128EB" w:rsidP="00C469A6">
    <w:pPr>
      <w:pStyle w:val="Header"/>
      <w:jc w:val="center"/>
      <w:rPr>
        <w:rFonts w:ascii="Arial" w:hAnsi="Arial" w:cs="Arial"/>
        <w:sz w:val="28"/>
        <w:szCs w:val="28"/>
      </w:rPr>
    </w:pPr>
    <w:r>
      <w:rPr>
        <w:rFonts w:ascii="Arial" w:hAnsi="Arial" w:cs="Arial"/>
        <w:sz w:val="28"/>
        <w:szCs w:val="28"/>
      </w:rPr>
      <w:t>ACCOUNTING -</w:t>
    </w:r>
    <w:r w:rsidR="00D60861">
      <w:rPr>
        <w:rFonts w:ascii="Arial" w:hAnsi="Arial" w:cs="Arial"/>
        <w:sz w:val="28"/>
        <w:szCs w:val="28"/>
      </w:rPr>
      <w:t xml:space="preserve"> </w:t>
    </w:r>
    <w:r w:rsidR="00FB7D01">
      <w:rPr>
        <w:rFonts w:ascii="Arial" w:hAnsi="Arial" w:cs="Arial"/>
        <w:sz w:val="28"/>
        <w:szCs w:val="28"/>
      </w:rPr>
      <w:t xml:space="preserve">FIXED </w:t>
    </w:r>
    <w:r w:rsidR="000D1CC3">
      <w:rPr>
        <w:rFonts w:ascii="Arial" w:hAnsi="Arial" w:cs="Arial"/>
        <w:sz w:val="28"/>
        <w:szCs w:val="28"/>
      </w:rPr>
      <w:t>ASSET</w:t>
    </w:r>
    <w:r w:rsidR="00FB7D01">
      <w:rPr>
        <w:rFonts w:ascii="Arial" w:hAnsi="Arial" w:cs="Arial"/>
        <w:sz w:val="28"/>
        <w:szCs w:val="28"/>
      </w:rPr>
      <w:t>S</w:t>
    </w:r>
  </w:p>
  <w:p w14:paraId="11A2C6A9" w14:textId="5F3D3CBB"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A418A3">
      <w:rPr>
        <w:rFonts w:ascii="Arial" w:hAnsi="Arial" w:cs="Arial"/>
        <w:sz w:val="28"/>
        <w:szCs w:val="28"/>
      </w:rPr>
      <w:t xml:space="preserve"> #</w:t>
    </w:r>
    <w:r w:rsidR="00D60861">
      <w:rPr>
        <w:rFonts w:ascii="Arial" w:hAnsi="Arial" w:cs="Arial"/>
        <w:sz w:val="28"/>
        <w:szCs w:val="28"/>
      </w:rPr>
      <w:t>10-4</w:t>
    </w:r>
    <w:r w:rsidR="000D1CC3">
      <w:rPr>
        <w:rFonts w:ascii="Arial" w:hAnsi="Arial" w:cs="Arial"/>
        <w:sz w:val="28"/>
        <w:szCs w:val="28"/>
      </w:rPr>
      <w:t>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44"/>
    <w:multiLevelType w:val="hybridMultilevel"/>
    <w:tmpl w:val="9CBC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4351D"/>
    <w:multiLevelType w:val="hybridMultilevel"/>
    <w:tmpl w:val="CB06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EEE"/>
    <w:multiLevelType w:val="hybridMultilevel"/>
    <w:tmpl w:val="AD86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8069C"/>
    <w:multiLevelType w:val="hybridMultilevel"/>
    <w:tmpl w:val="874E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AE44B0C"/>
    <w:multiLevelType w:val="hybridMultilevel"/>
    <w:tmpl w:val="C4FEF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21909"/>
    <w:multiLevelType w:val="hybridMultilevel"/>
    <w:tmpl w:val="6594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D5969"/>
    <w:multiLevelType w:val="hybridMultilevel"/>
    <w:tmpl w:val="C5C0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E797C"/>
    <w:multiLevelType w:val="hybridMultilevel"/>
    <w:tmpl w:val="9634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E3BCB"/>
    <w:multiLevelType w:val="hybridMultilevel"/>
    <w:tmpl w:val="2AB6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F116B"/>
    <w:multiLevelType w:val="hybridMultilevel"/>
    <w:tmpl w:val="AFC4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35665"/>
    <w:multiLevelType w:val="hybridMultilevel"/>
    <w:tmpl w:val="51AA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96085"/>
    <w:multiLevelType w:val="hybridMultilevel"/>
    <w:tmpl w:val="3112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60FE1"/>
    <w:multiLevelType w:val="hybridMultilevel"/>
    <w:tmpl w:val="BB948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804412"/>
    <w:multiLevelType w:val="hybridMultilevel"/>
    <w:tmpl w:val="FD56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6774DB"/>
    <w:multiLevelType w:val="hybridMultilevel"/>
    <w:tmpl w:val="8C3C7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A8B71BF"/>
    <w:multiLevelType w:val="hybridMultilevel"/>
    <w:tmpl w:val="1C4E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129446486">
    <w:abstractNumId w:val="11"/>
  </w:num>
  <w:num w:numId="3" w16cid:durableId="658852837">
    <w:abstractNumId w:val="13"/>
  </w:num>
  <w:num w:numId="4" w16cid:durableId="988679303">
    <w:abstractNumId w:val="8"/>
  </w:num>
  <w:num w:numId="5" w16cid:durableId="405349130">
    <w:abstractNumId w:val="15"/>
  </w:num>
  <w:num w:numId="6" w16cid:durableId="769591998">
    <w:abstractNumId w:val="12"/>
  </w:num>
  <w:num w:numId="7" w16cid:durableId="1159417535">
    <w:abstractNumId w:val="9"/>
  </w:num>
  <w:num w:numId="8" w16cid:durableId="51196887">
    <w:abstractNumId w:val="2"/>
  </w:num>
  <w:num w:numId="9" w16cid:durableId="702752663">
    <w:abstractNumId w:val="1"/>
  </w:num>
  <w:num w:numId="10" w16cid:durableId="979921835">
    <w:abstractNumId w:val="10"/>
  </w:num>
  <w:num w:numId="11" w16cid:durableId="225535671">
    <w:abstractNumId w:val="7"/>
  </w:num>
  <w:num w:numId="12" w16cid:durableId="58403481">
    <w:abstractNumId w:val="16"/>
  </w:num>
  <w:num w:numId="13" w16cid:durableId="1061908377">
    <w:abstractNumId w:val="3"/>
  </w:num>
  <w:num w:numId="14" w16cid:durableId="449662893">
    <w:abstractNumId w:val="14"/>
  </w:num>
  <w:num w:numId="15" w16cid:durableId="1396004820">
    <w:abstractNumId w:val="5"/>
  </w:num>
  <w:num w:numId="16" w16cid:durableId="539440008">
    <w:abstractNumId w:val="6"/>
  </w:num>
  <w:num w:numId="17" w16cid:durableId="93594250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141E"/>
    <w:rsid w:val="00046E2A"/>
    <w:rsid w:val="00051062"/>
    <w:rsid w:val="00054782"/>
    <w:rsid w:val="00066FFD"/>
    <w:rsid w:val="000806F7"/>
    <w:rsid w:val="00087FF1"/>
    <w:rsid w:val="000C1DFC"/>
    <w:rsid w:val="000C3468"/>
    <w:rsid w:val="000C7982"/>
    <w:rsid w:val="000D1CC3"/>
    <w:rsid w:val="00110535"/>
    <w:rsid w:val="00122888"/>
    <w:rsid w:val="00143188"/>
    <w:rsid w:val="00143DBD"/>
    <w:rsid w:val="0017314D"/>
    <w:rsid w:val="001A6103"/>
    <w:rsid w:val="001B3801"/>
    <w:rsid w:val="001B77FB"/>
    <w:rsid w:val="001C1604"/>
    <w:rsid w:val="001C64C9"/>
    <w:rsid w:val="001E6DA6"/>
    <w:rsid w:val="001F01D0"/>
    <w:rsid w:val="001F1BD8"/>
    <w:rsid w:val="001F314E"/>
    <w:rsid w:val="001F32B1"/>
    <w:rsid w:val="00211F46"/>
    <w:rsid w:val="00271726"/>
    <w:rsid w:val="002D6E00"/>
    <w:rsid w:val="002E2498"/>
    <w:rsid w:val="003427D2"/>
    <w:rsid w:val="00363E21"/>
    <w:rsid w:val="00371018"/>
    <w:rsid w:val="003765B3"/>
    <w:rsid w:val="00381CCE"/>
    <w:rsid w:val="003A3D7E"/>
    <w:rsid w:val="003B570A"/>
    <w:rsid w:val="003B65CF"/>
    <w:rsid w:val="003C7DA4"/>
    <w:rsid w:val="003E101F"/>
    <w:rsid w:val="003E2565"/>
    <w:rsid w:val="003F138D"/>
    <w:rsid w:val="00400552"/>
    <w:rsid w:val="00400A64"/>
    <w:rsid w:val="00404CA6"/>
    <w:rsid w:val="0042571A"/>
    <w:rsid w:val="004A4B01"/>
    <w:rsid w:val="004D102F"/>
    <w:rsid w:val="004E6B03"/>
    <w:rsid w:val="005128EB"/>
    <w:rsid w:val="005317E4"/>
    <w:rsid w:val="00535FB4"/>
    <w:rsid w:val="00552540"/>
    <w:rsid w:val="00560541"/>
    <w:rsid w:val="0056476B"/>
    <w:rsid w:val="005923D8"/>
    <w:rsid w:val="005B10BC"/>
    <w:rsid w:val="005F654A"/>
    <w:rsid w:val="0060596B"/>
    <w:rsid w:val="0062232D"/>
    <w:rsid w:val="006441FF"/>
    <w:rsid w:val="00677021"/>
    <w:rsid w:val="006817F0"/>
    <w:rsid w:val="006A045D"/>
    <w:rsid w:val="006A3C2F"/>
    <w:rsid w:val="006B7DF8"/>
    <w:rsid w:val="006D33DA"/>
    <w:rsid w:val="006D7FDC"/>
    <w:rsid w:val="006E0FC7"/>
    <w:rsid w:val="006E746C"/>
    <w:rsid w:val="006F3064"/>
    <w:rsid w:val="0070390D"/>
    <w:rsid w:val="00757D84"/>
    <w:rsid w:val="00764315"/>
    <w:rsid w:val="007706E2"/>
    <w:rsid w:val="00777654"/>
    <w:rsid w:val="00786D9F"/>
    <w:rsid w:val="007C7C28"/>
    <w:rsid w:val="008065AA"/>
    <w:rsid w:val="00807CC0"/>
    <w:rsid w:val="00816E6C"/>
    <w:rsid w:val="008348DF"/>
    <w:rsid w:val="008850D0"/>
    <w:rsid w:val="00892CB2"/>
    <w:rsid w:val="008B4929"/>
    <w:rsid w:val="008D520E"/>
    <w:rsid w:val="008E18D7"/>
    <w:rsid w:val="008E5FF8"/>
    <w:rsid w:val="008F1391"/>
    <w:rsid w:val="00947D2C"/>
    <w:rsid w:val="009514A7"/>
    <w:rsid w:val="009527D1"/>
    <w:rsid w:val="009617BA"/>
    <w:rsid w:val="00967BD8"/>
    <w:rsid w:val="00974F21"/>
    <w:rsid w:val="0097720E"/>
    <w:rsid w:val="00983E38"/>
    <w:rsid w:val="009B5434"/>
    <w:rsid w:val="009E16CF"/>
    <w:rsid w:val="009E2AE6"/>
    <w:rsid w:val="009F4980"/>
    <w:rsid w:val="00A00489"/>
    <w:rsid w:val="00A01B4D"/>
    <w:rsid w:val="00A223A1"/>
    <w:rsid w:val="00A32D40"/>
    <w:rsid w:val="00A418A3"/>
    <w:rsid w:val="00A5732F"/>
    <w:rsid w:val="00A96EBF"/>
    <w:rsid w:val="00AB4071"/>
    <w:rsid w:val="00AD084A"/>
    <w:rsid w:val="00AD0950"/>
    <w:rsid w:val="00B40868"/>
    <w:rsid w:val="00B47465"/>
    <w:rsid w:val="00B74A86"/>
    <w:rsid w:val="00B842E0"/>
    <w:rsid w:val="00B928E1"/>
    <w:rsid w:val="00B931A9"/>
    <w:rsid w:val="00B9412F"/>
    <w:rsid w:val="00B97BF1"/>
    <w:rsid w:val="00BD2A80"/>
    <w:rsid w:val="00C0662A"/>
    <w:rsid w:val="00C21CAA"/>
    <w:rsid w:val="00C26173"/>
    <w:rsid w:val="00C3478B"/>
    <w:rsid w:val="00C469A6"/>
    <w:rsid w:val="00C505B7"/>
    <w:rsid w:val="00C547DE"/>
    <w:rsid w:val="00C57C10"/>
    <w:rsid w:val="00C669F9"/>
    <w:rsid w:val="00C770EA"/>
    <w:rsid w:val="00C934B2"/>
    <w:rsid w:val="00CA04A0"/>
    <w:rsid w:val="00CA1BD4"/>
    <w:rsid w:val="00CA30C0"/>
    <w:rsid w:val="00CA7E59"/>
    <w:rsid w:val="00CC216F"/>
    <w:rsid w:val="00CD7EEB"/>
    <w:rsid w:val="00CE06B0"/>
    <w:rsid w:val="00CF36A9"/>
    <w:rsid w:val="00D3264D"/>
    <w:rsid w:val="00D33A62"/>
    <w:rsid w:val="00D43450"/>
    <w:rsid w:val="00D50864"/>
    <w:rsid w:val="00D572A9"/>
    <w:rsid w:val="00D60861"/>
    <w:rsid w:val="00D634BA"/>
    <w:rsid w:val="00D85D9A"/>
    <w:rsid w:val="00DC64BB"/>
    <w:rsid w:val="00DD78DC"/>
    <w:rsid w:val="00DE66F5"/>
    <w:rsid w:val="00E41B7F"/>
    <w:rsid w:val="00E67B7B"/>
    <w:rsid w:val="00E67FB4"/>
    <w:rsid w:val="00E8351D"/>
    <w:rsid w:val="00E93F77"/>
    <w:rsid w:val="00EC70FB"/>
    <w:rsid w:val="00EE0673"/>
    <w:rsid w:val="00F1468F"/>
    <w:rsid w:val="00F223A7"/>
    <w:rsid w:val="00F32766"/>
    <w:rsid w:val="00F3409D"/>
    <w:rsid w:val="00F44AEE"/>
    <w:rsid w:val="00F76EAF"/>
    <w:rsid w:val="00F779B3"/>
    <w:rsid w:val="00FB5B0B"/>
    <w:rsid w:val="00FB7D01"/>
    <w:rsid w:val="00FC7981"/>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552"/>
  </w:style>
  <w:style w:type="paragraph" w:styleId="Heading1">
    <w:name w:val="heading 1"/>
    <w:basedOn w:val="Normal"/>
    <w:next w:val="Normal"/>
    <w:link w:val="Heading1Char"/>
    <w:autoRedefine/>
    <w:uiPriority w:val="9"/>
    <w:qFormat/>
    <w:rsid w:val="00400552"/>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400552"/>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400552"/>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400552"/>
    <w:rPr>
      <w:rFonts w:ascii="Arial" w:eastAsiaTheme="majorEastAsia" w:hAnsi="Arial" w:cstheme="majorBidi"/>
      <w:sz w:val="20"/>
      <w:szCs w:val="32"/>
    </w:rPr>
  </w:style>
  <w:style w:type="paragraph" w:styleId="TOCHeading">
    <w:name w:val="TOC Heading"/>
    <w:basedOn w:val="Heading1"/>
    <w:next w:val="Normal"/>
    <w:uiPriority w:val="39"/>
    <w:unhideWhenUsed/>
    <w:qFormat/>
    <w:rsid w:val="00400552"/>
    <w:pPr>
      <w:spacing w:line="259" w:lineRule="auto"/>
      <w:outlineLvl w:val="9"/>
    </w:pPr>
  </w:style>
  <w:style w:type="character" w:customStyle="1" w:styleId="Heading2Char">
    <w:name w:val="Heading 2 Char"/>
    <w:basedOn w:val="DefaultParagraphFont"/>
    <w:link w:val="Heading2"/>
    <w:uiPriority w:val="9"/>
    <w:rsid w:val="00400552"/>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400552"/>
    <w:rPr>
      <w:rFonts w:ascii="Arial" w:eastAsiaTheme="majorEastAsia" w:hAnsi="Arial" w:cstheme="majorBidi"/>
      <w:sz w:val="20"/>
      <w:szCs w:val="24"/>
    </w:rPr>
  </w:style>
  <w:style w:type="paragraph" w:styleId="TOC1">
    <w:name w:val="toc 1"/>
    <w:basedOn w:val="Normal"/>
    <w:next w:val="Normal"/>
    <w:autoRedefine/>
    <w:uiPriority w:val="39"/>
    <w:unhideWhenUsed/>
    <w:rsid w:val="00400552"/>
    <w:pPr>
      <w:spacing w:after="100"/>
    </w:pPr>
  </w:style>
  <w:style w:type="paragraph" w:styleId="TOC2">
    <w:name w:val="toc 2"/>
    <w:basedOn w:val="Normal"/>
    <w:next w:val="Normal"/>
    <w:autoRedefine/>
    <w:uiPriority w:val="39"/>
    <w:unhideWhenUsed/>
    <w:rsid w:val="00400552"/>
    <w:pPr>
      <w:spacing w:after="100"/>
      <w:ind w:left="220"/>
    </w:pPr>
  </w:style>
  <w:style w:type="paragraph" w:styleId="TOC3">
    <w:name w:val="toc 3"/>
    <w:basedOn w:val="Normal"/>
    <w:next w:val="Normal"/>
    <w:autoRedefine/>
    <w:uiPriority w:val="39"/>
    <w:unhideWhenUsed/>
    <w:rsid w:val="004005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accounting-policy-financial-repor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bm.com/w3publisher/global-fixed-asset-management-wik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global-fixed-asset-management-wiki/ww-property-control-polic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bm.ent.box.com/s/yogj3mhg7qkqn89lnjxccdt6w2b9dwzn" TargetMode="External"/><Relationship Id="rId4" Type="http://schemas.openxmlformats.org/officeDocument/2006/relationships/settings" Target="settings.xml"/><Relationship Id="rId9" Type="http://schemas.openxmlformats.org/officeDocument/2006/relationships/hyperlink" Target="https://ibm.ent.box.com/s/iyzoq3uor62fgrna7brbn4www7hbu26z"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8AA45-EFE5-41B9-A7FC-4AA8AD91B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5</cp:revision>
  <cp:lastPrinted>2025-02-27T16:20:00Z</cp:lastPrinted>
  <dcterms:created xsi:type="dcterms:W3CDTF">2025-02-26T22:12:00Z</dcterms:created>
  <dcterms:modified xsi:type="dcterms:W3CDTF">2025-02-27T16:20:00Z</dcterms:modified>
</cp:coreProperties>
</file>