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97177D" w:rsidRPr="00F223A7" w14:paraId="73DDDB91" w14:textId="77777777" w:rsidTr="008F1391">
        <w:tc>
          <w:tcPr>
            <w:tcW w:w="815" w:type="pct"/>
            <w:tcBorders>
              <w:top w:val="single" w:sz="6" w:space="0" w:color="auto"/>
              <w:left w:val="single" w:sz="6" w:space="0" w:color="auto"/>
              <w:bottom w:val="single" w:sz="6" w:space="0" w:color="auto"/>
              <w:right w:val="single" w:sz="6" w:space="0" w:color="auto"/>
            </w:tcBorders>
          </w:tcPr>
          <w:p w14:paraId="4687D9EE" w14:textId="734D76B4" w:rsidR="0097177D" w:rsidRPr="00F223A7" w:rsidRDefault="0097177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September 2025</w:t>
            </w:r>
          </w:p>
        </w:tc>
        <w:tc>
          <w:tcPr>
            <w:tcW w:w="815" w:type="pct"/>
            <w:tcBorders>
              <w:top w:val="single" w:sz="6" w:space="0" w:color="auto"/>
              <w:left w:val="single" w:sz="6" w:space="0" w:color="auto"/>
              <w:bottom w:val="single" w:sz="6" w:space="0" w:color="auto"/>
              <w:right w:val="single" w:sz="6" w:space="0" w:color="auto"/>
            </w:tcBorders>
          </w:tcPr>
          <w:p w14:paraId="64C04CB6" w14:textId="347BEAE2" w:rsidR="0097177D" w:rsidRPr="00F223A7" w:rsidRDefault="0097177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Planning</w:t>
            </w:r>
          </w:p>
        </w:tc>
        <w:tc>
          <w:tcPr>
            <w:tcW w:w="958" w:type="pct"/>
            <w:tcBorders>
              <w:top w:val="single" w:sz="6" w:space="0" w:color="auto"/>
              <w:left w:val="single" w:sz="6" w:space="0" w:color="auto"/>
              <w:bottom w:val="single" w:sz="6" w:space="0" w:color="auto"/>
              <w:right w:val="single" w:sz="6" w:space="0" w:color="auto"/>
            </w:tcBorders>
          </w:tcPr>
          <w:p w14:paraId="404BC65F" w14:textId="227DCFB7" w:rsidR="0097177D" w:rsidRPr="00F223A7" w:rsidRDefault="0097177D" w:rsidP="0097177D">
            <w:pPr>
              <w:keepNext/>
              <w:keepLines/>
              <w:autoSpaceDE w:val="0"/>
              <w:autoSpaceDN w:val="0"/>
              <w:adjustRightInd w:val="0"/>
              <w:rPr>
                <w:rFonts w:ascii="Arial" w:hAnsi="Arial" w:cs="Arial"/>
                <w:color w:val="000000"/>
                <w:sz w:val="20"/>
                <w:szCs w:val="20"/>
              </w:rPr>
            </w:pPr>
            <w:r>
              <w:rPr>
                <w:rFonts w:ascii="Arial" w:hAnsi="Arial" w:cs="Arial"/>
                <w:color w:val="000000"/>
                <w:sz w:val="20"/>
                <w:szCs w:val="20"/>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360605B3" w14:textId="322B0DBC" w:rsidR="0097177D" w:rsidRPr="00F223A7" w:rsidRDefault="0097177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CA&amp;AS Ops</w:t>
            </w:r>
          </w:p>
        </w:tc>
        <w:tc>
          <w:tcPr>
            <w:tcW w:w="1773" w:type="pct"/>
            <w:tcBorders>
              <w:top w:val="single" w:sz="6" w:space="0" w:color="auto"/>
              <w:left w:val="single" w:sz="6" w:space="0" w:color="auto"/>
              <w:bottom w:val="single" w:sz="6" w:space="0" w:color="auto"/>
              <w:right w:val="single" w:sz="6" w:space="0" w:color="auto"/>
            </w:tcBorders>
          </w:tcPr>
          <w:p w14:paraId="2015800B" w14:textId="1A610D46" w:rsidR="0097177D" w:rsidRPr="00F223A7" w:rsidRDefault="0097177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Changes to audit risk levels from recent revalidation</w:t>
            </w:r>
          </w:p>
        </w:tc>
      </w:tr>
      <w:tr w:rsidR="00C469A6"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469A6" w:rsidRPr="00F223A7" w:rsidRDefault="00C469A6">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469A6" w:rsidRPr="00F223A7" w:rsidRDefault="00C469A6">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 xml:space="preserve">Converted </w:t>
            </w:r>
            <w:r w:rsidR="00C669F9" w:rsidRPr="00F223A7">
              <w:rPr>
                <w:rFonts w:ascii="Arial" w:hAnsi="Arial" w:cs="Arial"/>
                <w:color w:val="000000"/>
                <w:sz w:val="20"/>
                <w:szCs w:val="20"/>
              </w:rPr>
              <w:t xml:space="preserve">from Notes into a </w:t>
            </w:r>
            <w:r w:rsidRPr="00F223A7">
              <w:rPr>
                <w:rFonts w:ascii="Arial" w:hAnsi="Arial" w:cs="Arial"/>
                <w:color w:val="000000"/>
                <w:sz w:val="20"/>
                <w:szCs w:val="20"/>
              </w:rPr>
              <w:t xml:space="preserve">Word document and </w:t>
            </w:r>
            <w:r w:rsidR="00EE0673" w:rsidRPr="00F223A7">
              <w:rPr>
                <w:rFonts w:ascii="Arial" w:hAnsi="Arial" w:cs="Arial"/>
                <w:color w:val="000000"/>
                <w:sz w:val="20"/>
                <w:szCs w:val="20"/>
              </w:rPr>
              <w:t>into</w:t>
            </w:r>
            <w:r w:rsidRPr="00F223A7">
              <w:rPr>
                <w:rFonts w:ascii="Arial" w:hAnsi="Arial" w:cs="Arial"/>
                <w:color w:val="000000"/>
                <w:sz w:val="20"/>
                <w:szCs w:val="20"/>
              </w:rPr>
              <w:t xml:space="preserve">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1308930947"/>
        <w:docPartObj>
          <w:docPartGallery w:val="Table of Contents"/>
          <w:docPartUnique/>
        </w:docPartObj>
      </w:sdtPr>
      <w:sdtEndPr>
        <w:rPr>
          <w:b/>
          <w:bCs/>
          <w:noProof/>
        </w:rPr>
      </w:sdtEndPr>
      <w:sdtContent>
        <w:p w14:paraId="3B59CA2F" w14:textId="74C587F7" w:rsidR="000F67EE" w:rsidRDefault="000F67EE">
          <w:pPr>
            <w:pStyle w:val="TOCHeading"/>
          </w:pPr>
          <w:r>
            <w:t>Table of Contents</w:t>
          </w:r>
        </w:p>
        <w:p w14:paraId="42FA9699" w14:textId="58D5C36C" w:rsidR="007A624A" w:rsidRDefault="000F67EE">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42567023" w:history="1">
            <w:r w:rsidR="007A624A" w:rsidRPr="00C82BD8">
              <w:rPr>
                <w:rStyle w:val="Hyperlink"/>
                <w:noProof/>
              </w:rPr>
              <w:t>PROCESS AND OBJECTIVE</w:t>
            </w:r>
            <w:r w:rsidR="007A624A">
              <w:rPr>
                <w:noProof/>
                <w:webHidden/>
              </w:rPr>
              <w:tab/>
            </w:r>
            <w:r w:rsidR="007A624A">
              <w:rPr>
                <w:noProof/>
                <w:webHidden/>
              </w:rPr>
              <w:fldChar w:fldCharType="begin"/>
            </w:r>
            <w:r w:rsidR="007A624A">
              <w:rPr>
                <w:noProof/>
                <w:webHidden/>
              </w:rPr>
              <w:instrText xml:space="preserve"> PAGEREF _Toc142567023 \h </w:instrText>
            </w:r>
            <w:r w:rsidR="007A624A">
              <w:rPr>
                <w:noProof/>
                <w:webHidden/>
              </w:rPr>
            </w:r>
            <w:r w:rsidR="007A624A">
              <w:rPr>
                <w:noProof/>
                <w:webHidden/>
              </w:rPr>
              <w:fldChar w:fldCharType="separate"/>
            </w:r>
            <w:r w:rsidR="00F851D9">
              <w:rPr>
                <w:noProof/>
                <w:webHidden/>
              </w:rPr>
              <w:t>3</w:t>
            </w:r>
            <w:r w:rsidR="007A624A">
              <w:rPr>
                <w:noProof/>
                <w:webHidden/>
              </w:rPr>
              <w:fldChar w:fldCharType="end"/>
            </w:r>
          </w:hyperlink>
        </w:p>
        <w:p w14:paraId="22704BA4" w14:textId="71C073F7" w:rsidR="007A624A" w:rsidRDefault="007A624A">
          <w:pPr>
            <w:pStyle w:val="TOC2"/>
            <w:tabs>
              <w:tab w:val="right" w:leader="dot" w:pos="9350"/>
            </w:tabs>
            <w:rPr>
              <w:rFonts w:eastAsiaTheme="minorEastAsia"/>
              <w:noProof/>
              <w:kern w:val="2"/>
              <w14:ligatures w14:val="standardContextual"/>
            </w:rPr>
          </w:pPr>
          <w:hyperlink w:anchor="_Toc142567024" w:history="1">
            <w:r w:rsidRPr="00C82BD8">
              <w:rPr>
                <w:rStyle w:val="Hyperlink"/>
                <w:noProof/>
              </w:rPr>
              <w:t>PLANNING: Audit Program Risk Alignment</w:t>
            </w:r>
            <w:r>
              <w:rPr>
                <w:noProof/>
                <w:webHidden/>
              </w:rPr>
              <w:tab/>
            </w:r>
            <w:r>
              <w:rPr>
                <w:noProof/>
                <w:webHidden/>
              </w:rPr>
              <w:fldChar w:fldCharType="begin"/>
            </w:r>
            <w:r>
              <w:rPr>
                <w:noProof/>
                <w:webHidden/>
              </w:rPr>
              <w:instrText xml:space="preserve"> PAGEREF _Toc142567024 \h </w:instrText>
            </w:r>
            <w:r>
              <w:rPr>
                <w:noProof/>
                <w:webHidden/>
              </w:rPr>
            </w:r>
            <w:r>
              <w:rPr>
                <w:noProof/>
                <w:webHidden/>
              </w:rPr>
              <w:fldChar w:fldCharType="separate"/>
            </w:r>
            <w:r w:rsidR="00F851D9">
              <w:rPr>
                <w:noProof/>
                <w:webHidden/>
              </w:rPr>
              <w:t>4</w:t>
            </w:r>
            <w:r>
              <w:rPr>
                <w:noProof/>
                <w:webHidden/>
              </w:rPr>
              <w:fldChar w:fldCharType="end"/>
            </w:r>
          </w:hyperlink>
        </w:p>
        <w:p w14:paraId="4912A72C" w14:textId="18FA7994" w:rsidR="007A624A" w:rsidRDefault="007A624A">
          <w:pPr>
            <w:pStyle w:val="TOC2"/>
            <w:tabs>
              <w:tab w:val="right" w:leader="dot" w:pos="9350"/>
            </w:tabs>
            <w:rPr>
              <w:rFonts w:eastAsiaTheme="minorEastAsia"/>
              <w:noProof/>
              <w:kern w:val="2"/>
              <w14:ligatures w14:val="standardContextual"/>
            </w:rPr>
          </w:pPr>
          <w:hyperlink w:anchor="_Toc142567025" w:history="1">
            <w:r w:rsidRPr="00C82BD8">
              <w:rPr>
                <w:rStyle w:val="Hyperlink"/>
                <w:noProof/>
              </w:rPr>
              <w:t>PLANNING: Data Analysis</w:t>
            </w:r>
            <w:r>
              <w:rPr>
                <w:noProof/>
                <w:webHidden/>
              </w:rPr>
              <w:tab/>
            </w:r>
            <w:r>
              <w:rPr>
                <w:noProof/>
                <w:webHidden/>
              </w:rPr>
              <w:fldChar w:fldCharType="begin"/>
            </w:r>
            <w:r>
              <w:rPr>
                <w:noProof/>
                <w:webHidden/>
              </w:rPr>
              <w:instrText xml:space="preserve"> PAGEREF _Toc142567025 \h </w:instrText>
            </w:r>
            <w:r>
              <w:rPr>
                <w:noProof/>
                <w:webHidden/>
              </w:rPr>
            </w:r>
            <w:r>
              <w:rPr>
                <w:noProof/>
                <w:webHidden/>
              </w:rPr>
              <w:fldChar w:fldCharType="separate"/>
            </w:r>
            <w:r w:rsidR="00F851D9">
              <w:rPr>
                <w:noProof/>
                <w:webHidden/>
              </w:rPr>
              <w:t>5</w:t>
            </w:r>
            <w:r>
              <w:rPr>
                <w:noProof/>
                <w:webHidden/>
              </w:rPr>
              <w:fldChar w:fldCharType="end"/>
            </w:r>
          </w:hyperlink>
        </w:p>
        <w:p w14:paraId="6BA41F98" w14:textId="7605B916" w:rsidR="007A624A" w:rsidRDefault="007A624A">
          <w:pPr>
            <w:pStyle w:val="TOC2"/>
            <w:tabs>
              <w:tab w:val="right" w:leader="dot" w:pos="9350"/>
            </w:tabs>
            <w:rPr>
              <w:rFonts w:eastAsiaTheme="minorEastAsia"/>
              <w:noProof/>
              <w:kern w:val="2"/>
              <w14:ligatures w14:val="standardContextual"/>
            </w:rPr>
          </w:pPr>
          <w:hyperlink w:anchor="_Toc142567026" w:history="1">
            <w:r w:rsidRPr="00C82BD8">
              <w:rPr>
                <w:rStyle w:val="Hyperlink"/>
                <w:noProof/>
              </w:rPr>
              <w:t>PLANNING: Reference Material</w:t>
            </w:r>
            <w:r>
              <w:rPr>
                <w:noProof/>
                <w:webHidden/>
              </w:rPr>
              <w:tab/>
            </w:r>
            <w:r>
              <w:rPr>
                <w:noProof/>
                <w:webHidden/>
              </w:rPr>
              <w:fldChar w:fldCharType="begin"/>
            </w:r>
            <w:r>
              <w:rPr>
                <w:noProof/>
                <w:webHidden/>
              </w:rPr>
              <w:instrText xml:space="preserve"> PAGEREF _Toc142567026 \h </w:instrText>
            </w:r>
            <w:r>
              <w:rPr>
                <w:noProof/>
                <w:webHidden/>
              </w:rPr>
            </w:r>
            <w:r>
              <w:rPr>
                <w:noProof/>
                <w:webHidden/>
              </w:rPr>
              <w:fldChar w:fldCharType="separate"/>
            </w:r>
            <w:r w:rsidR="00F851D9">
              <w:rPr>
                <w:noProof/>
                <w:webHidden/>
              </w:rPr>
              <w:t>6</w:t>
            </w:r>
            <w:r>
              <w:rPr>
                <w:noProof/>
                <w:webHidden/>
              </w:rPr>
              <w:fldChar w:fldCharType="end"/>
            </w:r>
          </w:hyperlink>
        </w:p>
        <w:p w14:paraId="125CF78B" w14:textId="436A0ECB" w:rsidR="007A624A" w:rsidRDefault="007A624A">
          <w:pPr>
            <w:pStyle w:val="TOC2"/>
            <w:tabs>
              <w:tab w:val="right" w:leader="dot" w:pos="9350"/>
            </w:tabs>
            <w:rPr>
              <w:rFonts w:eastAsiaTheme="minorEastAsia"/>
              <w:noProof/>
              <w:kern w:val="2"/>
              <w14:ligatures w14:val="standardContextual"/>
            </w:rPr>
          </w:pPr>
          <w:hyperlink w:anchor="_Toc142567027" w:history="1">
            <w:r w:rsidRPr="00C82BD8">
              <w:rPr>
                <w:rStyle w:val="Hyperlink"/>
                <w:noProof/>
              </w:rPr>
              <w:t>PLANNING:  Fraud Template</w:t>
            </w:r>
            <w:r>
              <w:rPr>
                <w:noProof/>
                <w:webHidden/>
              </w:rPr>
              <w:tab/>
            </w:r>
            <w:r>
              <w:rPr>
                <w:noProof/>
                <w:webHidden/>
              </w:rPr>
              <w:fldChar w:fldCharType="begin"/>
            </w:r>
            <w:r>
              <w:rPr>
                <w:noProof/>
                <w:webHidden/>
              </w:rPr>
              <w:instrText xml:space="preserve"> PAGEREF _Toc142567027 \h </w:instrText>
            </w:r>
            <w:r>
              <w:rPr>
                <w:noProof/>
                <w:webHidden/>
              </w:rPr>
            </w:r>
            <w:r>
              <w:rPr>
                <w:noProof/>
                <w:webHidden/>
              </w:rPr>
              <w:fldChar w:fldCharType="separate"/>
            </w:r>
            <w:r w:rsidR="00F851D9">
              <w:rPr>
                <w:noProof/>
                <w:webHidden/>
              </w:rPr>
              <w:t>7</w:t>
            </w:r>
            <w:r>
              <w:rPr>
                <w:noProof/>
                <w:webHidden/>
              </w:rPr>
              <w:fldChar w:fldCharType="end"/>
            </w:r>
          </w:hyperlink>
        </w:p>
        <w:p w14:paraId="13914393" w14:textId="14832658" w:rsidR="007A624A" w:rsidRDefault="007A624A">
          <w:pPr>
            <w:pStyle w:val="TOC1"/>
            <w:tabs>
              <w:tab w:val="right" w:leader="dot" w:pos="9350"/>
            </w:tabs>
            <w:rPr>
              <w:rFonts w:eastAsiaTheme="minorEastAsia"/>
              <w:noProof/>
              <w:kern w:val="2"/>
              <w14:ligatures w14:val="standardContextual"/>
            </w:rPr>
          </w:pPr>
          <w:hyperlink w:anchor="_Toc142567028" w:history="1">
            <w:r w:rsidRPr="00C82BD8">
              <w:rPr>
                <w:rStyle w:val="Hyperlink"/>
                <w:noProof/>
              </w:rPr>
              <w:t>CONTROL ASSESSMENT QUESTIONS</w:t>
            </w:r>
            <w:r>
              <w:rPr>
                <w:noProof/>
                <w:webHidden/>
              </w:rPr>
              <w:tab/>
            </w:r>
            <w:r>
              <w:rPr>
                <w:noProof/>
                <w:webHidden/>
              </w:rPr>
              <w:fldChar w:fldCharType="begin"/>
            </w:r>
            <w:r>
              <w:rPr>
                <w:noProof/>
                <w:webHidden/>
              </w:rPr>
              <w:instrText xml:space="preserve"> PAGEREF _Toc142567028 \h </w:instrText>
            </w:r>
            <w:r>
              <w:rPr>
                <w:noProof/>
                <w:webHidden/>
              </w:rPr>
            </w:r>
            <w:r>
              <w:rPr>
                <w:noProof/>
                <w:webHidden/>
              </w:rPr>
              <w:fldChar w:fldCharType="separate"/>
            </w:r>
            <w:r w:rsidR="00F851D9">
              <w:rPr>
                <w:noProof/>
                <w:webHidden/>
              </w:rPr>
              <w:t>8</w:t>
            </w:r>
            <w:r>
              <w:rPr>
                <w:noProof/>
                <w:webHidden/>
              </w:rPr>
              <w:fldChar w:fldCharType="end"/>
            </w:r>
          </w:hyperlink>
        </w:p>
        <w:p w14:paraId="46DA1B18" w14:textId="173AA62E" w:rsidR="007A624A" w:rsidRDefault="007A624A">
          <w:pPr>
            <w:pStyle w:val="TOC2"/>
            <w:tabs>
              <w:tab w:val="right" w:leader="dot" w:pos="9350"/>
            </w:tabs>
            <w:rPr>
              <w:rFonts w:eastAsiaTheme="minorEastAsia"/>
              <w:noProof/>
              <w:kern w:val="2"/>
              <w14:ligatures w14:val="standardContextual"/>
            </w:rPr>
          </w:pPr>
          <w:hyperlink w:anchor="_Toc142567029" w:history="1">
            <w:r w:rsidRPr="00C82BD8">
              <w:rPr>
                <w:rStyle w:val="Hyperlink"/>
                <w:noProof/>
              </w:rPr>
              <w:t>Key Control Question:  1. Credit Evaluations - Client and Commercial Financing</w:t>
            </w:r>
            <w:r>
              <w:rPr>
                <w:noProof/>
                <w:webHidden/>
              </w:rPr>
              <w:tab/>
            </w:r>
            <w:r>
              <w:rPr>
                <w:noProof/>
                <w:webHidden/>
              </w:rPr>
              <w:fldChar w:fldCharType="begin"/>
            </w:r>
            <w:r>
              <w:rPr>
                <w:noProof/>
                <w:webHidden/>
              </w:rPr>
              <w:instrText xml:space="preserve"> PAGEREF _Toc142567029 \h </w:instrText>
            </w:r>
            <w:r>
              <w:rPr>
                <w:noProof/>
                <w:webHidden/>
              </w:rPr>
            </w:r>
            <w:r>
              <w:rPr>
                <w:noProof/>
                <w:webHidden/>
              </w:rPr>
              <w:fldChar w:fldCharType="separate"/>
            </w:r>
            <w:r w:rsidR="00F851D9">
              <w:rPr>
                <w:noProof/>
                <w:webHidden/>
              </w:rPr>
              <w:t>8</w:t>
            </w:r>
            <w:r>
              <w:rPr>
                <w:noProof/>
                <w:webHidden/>
              </w:rPr>
              <w:fldChar w:fldCharType="end"/>
            </w:r>
          </w:hyperlink>
        </w:p>
        <w:p w14:paraId="384E4681" w14:textId="3C84FACF" w:rsidR="007A624A" w:rsidRDefault="007A624A">
          <w:pPr>
            <w:pStyle w:val="TOC3"/>
            <w:tabs>
              <w:tab w:val="right" w:leader="dot" w:pos="9350"/>
            </w:tabs>
            <w:rPr>
              <w:rFonts w:eastAsiaTheme="minorEastAsia"/>
              <w:noProof/>
              <w:kern w:val="2"/>
              <w14:ligatures w14:val="standardContextual"/>
            </w:rPr>
          </w:pPr>
          <w:hyperlink w:anchor="_Toc142567030" w:history="1">
            <w:r w:rsidRPr="00C82BD8">
              <w:rPr>
                <w:rStyle w:val="Hyperlink"/>
                <w:noProof/>
              </w:rPr>
              <w:t>Primary Test:  Credit Evaluation (CE001.P)</w:t>
            </w:r>
            <w:r>
              <w:rPr>
                <w:noProof/>
                <w:webHidden/>
              </w:rPr>
              <w:tab/>
            </w:r>
            <w:r>
              <w:rPr>
                <w:noProof/>
                <w:webHidden/>
              </w:rPr>
              <w:fldChar w:fldCharType="begin"/>
            </w:r>
            <w:r>
              <w:rPr>
                <w:noProof/>
                <w:webHidden/>
              </w:rPr>
              <w:instrText xml:space="preserve"> PAGEREF _Toc142567030 \h </w:instrText>
            </w:r>
            <w:r>
              <w:rPr>
                <w:noProof/>
                <w:webHidden/>
              </w:rPr>
            </w:r>
            <w:r>
              <w:rPr>
                <w:noProof/>
                <w:webHidden/>
              </w:rPr>
              <w:fldChar w:fldCharType="separate"/>
            </w:r>
            <w:r w:rsidR="00F851D9">
              <w:rPr>
                <w:noProof/>
                <w:webHidden/>
              </w:rPr>
              <w:t>9</w:t>
            </w:r>
            <w:r>
              <w:rPr>
                <w:noProof/>
                <w:webHidden/>
              </w:rPr>
              <w:fldChar w:fldCharType="end"/>
            </w:r>
          </w:hyperlink>
        </w:p>
        <w:p w14:paraId="2DF39416" w14:textId="3454BB55" w:rsidR="007A624A" w:rsidRDefault="007A624A">
          <w:pPr>
            <w:pStyle w:val="TOC2"/>
            <w:tabs>
              <w:tab w:val="right" w:leader="dot" w:pos="9350"/>
            </w:tabs>
            <w:rPr>
              <w:rFonts w:eastAsiaTheme="minorEastAsia"/>
              <w:noProof/>
              <w:kern w:val="2"/>
              <w14:ligatures w14:val="standardContextual"/>
            </w:rPr>
          </w:pPr>
          <w:hyperlink w:anchor="_Toc142567031" w:history="1">
            <w:r w:rsidRPr="00C82BD8">
              <w:rPr>
                <w:rStyle w:val="Hyperlink"/>
                <w:noProof/>
              </w:rPr>
              <w:t>Key Control Question:  2. Credit Evaluations - New Business Partners</w:t>
            </w:r>
            <w:r>
              <w:rPr>
                <w:noProof/>
                <w:webHidden/>
              </w:rPr>
              <w:tab/>
            </w:r>
            <w:r>
              <w:rPr>
                <w:noProof/>
                <w:webHidden/>
              </w:rPr>
              <w:fldChar w:fldCharType="begin"/>
            </w:r>
            <w:r>
              <w:rPr>
                <w:noProof/>
                <w:webHidden/>
              </w:rPr>
              <w:instrText xml:space="preserve"> PAGEREF _Toc142567031 \h </w:instrText>
            </w:r>
            <w:r>
              <w:rPr>
                <w:noProof/>
                <w:webHidden/>
              </w:rPr>
            </w:r>
            <w:r>
              <w:rPr>
                <w:noProof/>
                <w:webHidden/>
              </w:rPr>
              <w:fldChar w:fldCharType="separate"/>
            </w:r>
            <w:r w:rsidR="00F851D9">
              <w:rPr>
                <w:noProof/>
                <w:webHidden/>
              </w:rPr>
              <w:t>11</w:t>
            </w:r>
            <w:r>
              <w:rPr>
                <w:noProof/>
                <w:webHidden/>
              </w:rPr>
              <w:fldChar w:fldCharType="end"/>
            </w:r>
          </w:hyperlink>
        </w:p>
        <w:p w14:paraId="7484E5EF" w14:textId="6687B575" w:rsidR="007A624A" w:rsidRDefault="007A624A">
          <w:pPr>
            <w:pStyle w:val="TOC3"/>
            <w:tabs>
              <w:tab w:val="right" w:leader="dot" w:pos="9350"/>
            </w:tabs>
            <w:rPr>
              <w:rFonts w:eastAsiaTheme="minorEastAsia"/>
              <w:noProof/>
              <w:kern w:val="2"/>
              <w14:ligatures w14:val="standardContextual"/>
            </w:rPr>
          </w:pPr>
          <w:hyperlink w:anchor="_Toc142567032" w:history="1">
            <w:r w:rsidRPr="00C82BD8">
              <w:rPr>
                <w:rStyle w:val="Hyperlink"/>
                <w:noProof/>
              </w:rPr>
              <w:t>Credit Evaluation of New Vendor/Business Partner/ Sponsored Vendors (CV001.P)</w:t>
            </w:r>
            <w:r>
              <w:rPr>
                <w:noProof/>
                <w:webHidden/>
              </w:rPr>
              <w:tab/>
            </w:r>
            <w:r>
              <w:rPr>
                <w:noProof/>
                <w:webHidden/>
              </w:rPr>
              <w:fldChar w:fldCharType="begin"/>
            </w:r>
            <w:r>
              <w:rPr>
                <w:noProof/>
                <w:webHidden/>
              </w:rPr>
              <w:instrText xml:space="preserve"> PAGEREF _Toc142567032 \h </w:instrText>
            </w:r>
            <w:r>
              <w:rPr>
                <w:noProof/>
                <w:webHidden/>
              </w:rPr>
            </w:r>
            <w:r>
              <w:rPr>
                <w:noProof/>
                <w:webHidden/>
              </w:rPr>
              <w:fldChar w:fldCharType="separate"/>
            </w:r>
            <w:r w:rsidR="00F851D9">
              <w:rPr>
                <w:noProof/>
                <w:webHidden/>
              </w:rPr>
              <w:t>12</w:t>
            </w:r>
            <w:r>
              <w:rPr>
                <w:noProof/>
                <w:webHidden/>
              </w:rPr>
              <w:fldChar w:fldCharType="end"/>
            </w:r>
          </w:hyperlink>
        </w:p>
        <w:p w14:paraId="2975E8C7" w14:textId="36DD361D" w:rsidR="007A624A" w:rsidRDefault="007A624A">
          <w:pPr>
            <w:pStyle w:val="TOC2"/>
            <w:tabs>
              <w:tab w:val="right" w:leader="dot" w:pos="9350"/>
            </w:tabs>
            <w:rPr>
              <w:rFonts w:eastAsiaTheme="minorEastAsia"/>
              <w:noProof/>
              <w:kern w:val="2"/>
              <w14:ligatures w14:val="standardContextual"/>
            </w:rPr>
          </w:pPr>
          <w:hyperlink w:anchor="_Toc142567033" w:history="1">
            <w:r w:rsidRPr="00C82BD8">
              <w:rPr>
                <w:rStyle w:val="Hyperlink"/>
                <w:noProof/>
              </w:rPr>
              <w:t>3. Restructured Credit Arrangements for High-Risk End Customers, Dealers, or Suppliers</w:t>
            </w:r>
            <w:r>
              <w:rPr>
                <w:noProof/>
                <w:webHidden/>
              </w:rPr>
              <w:tab/>
            </w:r>
            <w:r>
              <w:rPr>
                <w:noProof/>
                <w:webHidden/>
              </w:rPr>
              <w:fldChar w:fldCharType="begin"/>
            </w:r>
            <w:r>
              <w:rPr>
                <w:noProof/>
                <w:webHidden/>
              </w:rPr>
              <w:instrText xml:space="preserve"> PAGEREF _Toc142567033 \h </w:instrText>
            </w:r>
            <w:r>
              <w:rPr>
                <w:noProof/>
                <w:webHidden/>
              </w:rPr>
            </w:r>
            <w:r>
              <w:rPr>
                <w:noProof/>
                <w:webHidden/>
              </w:rPr>
              <w:fldChar w:fldCharType="separate"/>
            </w:r>
            <w:r w:rsidR="00F851D9">
              <w:rPr>
                <w:noProof/>
                <w:webHidden/>
              </w:rPr>
              <w:t>13</w:t>
            </w:r>
            <w:r>
              <w:rPr>
                <w:noProof/>
                <w:webHidden/>
              </w:rPr>
              <w:fldChar w:fldCharType="end"/>
            </w:r>
          </w:hyperlink>
        </w:p>
        <w:p w14:paraId="2B6FE3F3" w14:textId="285A3254" w:rsidR="007A624A" w:rsidRDefault="007A624A">
          <w:pPr>
            <w:pStyle w:val="TOC3"/>
            <w:tabs>
              <w:tab w:val="right" w:leader="dot" w:pos="9350"/>
            </w:tabs>
            <w:rPr>
              <w:rFonts w:eastAsiaTheme="minorEastAsia"/>
              <w:noProof/>
              <w:kern w:val="2"/>
              <w14:ligatures w14:val="standardContextual"/>
            </w:rPr>
          </w:pPr>
          <w:hyperlink w:anchor="_Toc142567034" w:history="1">
            <w:r w:rsidRPr="00C82BD8">
              <w:rPr>
                <w:rStyle w:val="Hyperlink"/>
                <w:noProof/>
              </w:rPr>
              <w:t>Restructured Credit Arrangements for High-Risk Customers or Commercial Businesses (RC001.P)</w:t>
            </w:r>
            <w:r>
              <w:rPr>
                <w:noProof/>
                <w:webHidden/>
              </w:rPr>
              <w:tab/>
            </w:r>
            <w:r>
              <w:rPr>
                <w:noProof/>
                <w:webHidden/>
              </w:rPr>
              <w:fldChar w:fldCharType="begin"/>
            </w:r>
            <w:r>
              <w:rPr>
                <w:noProof/>
                <w:webHidden/>
              </w:rPr>
              <w:instrText xml:space="preserve"> PAGEREF _Toc142567034 \h </w:instrText>
            </w:r>
            <w:r>
              <w:rPr>
                <w:noProof/>
                <w:webHidden/>
              </w:rPr>
            </w:r>
            <w:r>
              <w:rPr>
                <w:noProof/>
                <w:webHidden/>
              </w:rPr>
              <w:fldChar w:fldCharType="separate"/>
            </w:r>
            <w:r w:rsidR="00F851D9">
              <w:rPr>
                <w:noProof/>
                <w:webHidden/>
              </w:rPr>
              <w:t>14</w:t>
            </w:r>
            <w:r>
              <w:rPr>
                <w:noProof/>
                <w:webHidden/>
              </w:rPr>
              <w:fldChar w:fldCharType="end"/>
            </w:r>
          </w:hyperlink>
        </w:p>
        <w:p w14:paraId="7E88A9F4" w14:textId="4DCA65B2" w:rsidR="007A624A" w:rsidRDefault="007A624A">
          <w:pPr>
            <w:pStyle w:val="TOC2"/>
            <w:tabs>
              <w:tab w:val="right" w:leader="dot" w:pos="9350"/>
            </w:tabs>
            <w:rPr>
              <w:rFonts w:eastAsiaTheme="minorEastAsia"/>
              <w:noProof/>
              <w:kern w:val="2"/>
              <w14:ligatures w14:val="standardContextual"/>
            </w:rPr>
          </w:pPr>
          <w:hyperlink w:anchor="_Toc142567035" w:history="1">
            <w:r w:rsidRPr="00C82BD8">
              <w:rPr>
                <w:rStyle w:val="Hyperlink"/>
                <w:noProof/>
              </w:rPr>
              <w:t>Key Control Question:  4. System Controls, Access Management, and Separation of Duties</w:t>
            </w:r>
            <w:r>
              <w:rPr>
                <w:noProof/>
                <w:webHidden/>
              </w:rPr>
              <w:tab/>
            </w:r>
            <w:r>
              <w:rPr>
                <w:noProof/>
                <w:webHidden/>
              </w:rPr>
              <w:fldChar w:fldCharType="begin"/>
            </w:r>
            <w:r>
              <w:rPr>
                <w:noProof/>
                <w:webHidden/>
              </w:rPr>
              <w:instrText xml:space="preserve"> PAGEREF _Toc142567035 \h </w:instrText>
            </w:r>
            <w:r>
              <w:rPr>
                <w:noProof/>
                <w:webHidden/>
              </w:rPr>
            </w:r>
            <w:r>
              <w:rPr>
                <w:noProof/>
                <w:webHidden/>
              </w:rPr>
              <w:fldChar w:fldCharType="separate"/>
            </w:r>
            <w:r w:rsidR="00F851D9">
              <w:rPr>
                <w:noProof/>
                <w:webHidden/>
              </w:rPr>
              <w:t>15</w:t>
            </w:r>
            <w:r>
              <w:rPr>
                <w:noProof/>
                <w:webHidden/>
              </w:rPr>
              <w:fldChar w:fldCharType="end"/>
            </w:r>
          </w:hyperlink>
        </w:p>
        <w:p w14:paraId="5BECFD2F" w14:textId="3297D900" w:rsidR="007A624A" w:rsidRDefault="007A624A">
          <w:pPr>
            <w:pStyle w:val="TOC3"/>
            <w:tabs>
              <w:tab w:val="right" w:leader="dot" w:pos="9350"/>
            </w:tabs>
            <w:rPr>
              <w:rFonts w:eastAsiaTheme="minorEastAsia"/>
              <w:noProof/>
              <w:kern w:val="2"/>
              <w14:ligatures w14:val="standardContextual"/>
            </w:rPr>
          </w:pPr>
          <w:hyperlink w:anchor="_Toc142567036" w:history="1">
            <w:r w:rsidRPr="00C82BD8">
              <w:rPr>
                <w:rStyle w:val="Hyperlink"/>
                <w:noProof/>
              </w:rPr>
              <w:t>Primary Test:  System Controls, Access Management, and Separation of Duties (SC001.P)</w:t>
            </w:r>
            <w:r>
              <w:rPr>
                <w:noProof/>
                <w:webHidden/>
              </w:rPr>
              <w:tab/>
            </w:r>
            <w:r>
              <w:rPr>
                <w:noProof/>
                <w:webHidden/>
              </w:rPr>
              <w:fldChar w:fldCharType="begin"/>
            </w:r>
            <w:r>
              <w:rPr>
                <w:noProof/>
                <w:webHidden/>
              </w:rPr>
              <w:instrText xml:space="preserve"> PAGEREF _Toc142567036 \h </w:instrText>
            </w:r>
            <w:r>
              <w:rPr>
                <w:noProof/>
                <w:webHidden/>
              </w:rPr>
            </w:r>
            <w:r>
              <w:rPr>
                <w:noProof/>
                <w:webHidden/>
              </w:rPr>
              <w:fldChar w:fldCharType="separate"/>
            </w:r>
            <w:r w:rsidR="00F851D9">
              <w:rPr>
                <w:noProof/>
                <w:webHidden/>
              </w:rPr>
              <w:t>16</w:t>
            </w:r>
            <w:r>
              <w:rPr>
                <w:noProof/>
                <w:webHidden/>
              </w:rPr>
              <w:fldChar w:fldCharType="end"/>
            </w:r>
          </w:hyperlink>
        </w:p>
        <w:p w14:paraId="2DB9E48B" w14:textId="11E6C681" w:rsidR="007A624A" w:rsidRDefault="007A624A">
          <w:pPr>
            <w:pStyle w:val="TOC2"/>
            <w:tabs>
              <w:tab w:val="right" w:leader="dot" w:pos="9350"/>
            </w:tabs>
            <w:rPr>
              <w:rFonts w:eastAsiaTheme="minorEastAsia"/>
              <w:noProof/>
              <w:kern w:val="2"/>
              <w14:ligatures w14:val="standardContextual"/>
            </w:rPr>
          </w:pPr>
          <w:hyperlink w:anchor="_Toc142567037" w:history="1">
            <w:r w:rsidRPr="00C82BD8">
              <w:rPr>
                <w:rStyle w:val="Hyperlink"/>
                <w:noProof/>
              </w:rPr>
              <w:t>Key Control Question:  5. Special Handling Process</w:t>
            </w:r>
            <w:r>
              <w:rPr>
                <w:noProof/>
                <w:webHidden/>
              </w:rPr>
              <w:tab/>
            </w:r>
            <w:r>
              <w:rPr>
                <w:noProof/>
                <w:webHidden/>
              </w:rPr>
              <w:fldChar w:fldCharType="begin"/>
            </w:r>
            <w:r>
              <w:rPr>
                <w:noProof/>
                <w:webHidden/>
              </w:rPr>
              <w:instrText xml:space="preserve"> PAGEREF _Toc142567037 \h </w:instrText>
            </w:r>
            <w:r>
              <w:rPr>
                <w:noProof/>
                <w:webHidden/>
              </w:rPr>
            </w:r>
            <w:r>
              <w:rPr>
                <w:noProof/>
                <w:webHidden/>
              </w:rPr>
              <w:fldChar w:fldCharType="separate"/>
            </w:r>
            <w:r w:rsidR="00F851D9">
              <w:rPr>
                <w:noProof/>
                <w:webHidden/>
              </w:rPr>
              <w:t>17</w:t>
            </w:r>
            <w:r>
              <w:rPr>
                <w:noProof/>
                <w:webHidden/>
              </w:rPr>
              <w:fldChar w:fldCharType="end"/>
            </w:r>
          </w:hyperlink>
        </w:p>
        <w:p w14:paraId="4F81749F" w14:textId="62995341" w:rsidR="007A624A" w:rsidRDefault="007A624A">
          <w:pPr>
            <w:pStyle w:val="TOC3"/>
            <w:tabs>
              <w:tab w:val="right" w:leader="dot" w:pos="9350"/>
            </w:tabs>
            <w:rPr>
              <w:rFonts w:eastAsiaTheme="minorEastAsia"/>
              <w:noProof/>
              <w:kern w:val="2"/>
              <w14:ligatures w14:val="standardContextual"/>
            </w:rPr>
          </w:pPr>
          <w:hyperlink w:anchor="_Toc142567038" w:history="1">
            <w:r w:rsidRPr="00C82BD8">
              <w:rPr>
                <w:rStyle w:val="Hyperlink"/>
                <w:noProof/>
              </w:rPr>
              <w:t>Primary Test:  Special Handling Process (SH001.P)</w:t>
            </w:r>
            <w:r>
              <w:rPr>
                <w:noProof/>
                <w:webHidden/>
              </w:rPr>
              <w:tab/>
            </w:r>
            <w:r>
              <w:rPr>
                <w:noProof/>
                <w:webHidden/>
              </w:rPr>
              <w:fldChar w:fldCharType="begin"/>
            </w:r>
            <w:r>
              <w:rPr>
                <w:noProof/>
                <w:webHidden/>
              </w:rPr>
              <w:instrText xml:space="preserve"> PAGEREF _Toc142567038 \h </w:instrText>
            </w:r>
            <w:r>
              <w:rPr>
                <w:noProof/>
                <w:webHidden/>
              </w:rPr>
            </w:r>
            <w:r>
              <w:rPr>
                <w:noProof/>
                <w:webHidden/>
              </w:rPr>
              <w:fldChar w:fldCharType="separate"/>
            </w:r>
            <w:r w:rsidR="00F851D9">
              <w:rPr>
                <w:noProof/>
                <w:webHidden/>
              </w:rPr>
              <w:t>18</w:t>
            </w:r>
            <w:r>
              <w:rPr>
                <w:noProof/>
                <w:webHidden/>
              </w:rPr>
              <w:fldChar w:fldCharType="end"/>
            </w:r>
          </w:hyperlink>
        </w:p>
        <w:p w14:paraId="3463E695" w14:textId="58BC1EE9" w:rsidR="007A624A" w:rsidRDefault="007A624A">
          <w:pPr>
            <w:pStyle w:val="TOC2"/>
            <w:tabs>
              <w:tab w:val="right" w:leader="dot" w:pos="9350"/>
            </w:tabs>
            <w:rPr>
              <w:rFonts w:eastAsiaTheme="minorEastAsia"/>
              <w:noProof/>
              <w:kern w:val="2"/>
              <w14:ligatures w14:val="standardContextual"/>
            </w:rPr>
          </w:pPr>
          <w:hyperlink w:anchor="_Toc142567039" w:history="1">
            <w:r w:rsidRPr="00C82BD8">
              <w:rPr>
                <w:rStyle w:val="Hyperlink"/>
                <w:noProof/>
              </w:rPr>
              <w:t>Key Control Question:  6. Business Continuity Planning</w:t>
            </w:r>
            <w:r>
              <w:rPr>
                <w:noProof/>
                <w:webHidden/>
              </w:rPr>
              <w:tab/>
            </w:r>
            <w:r>
              <w:rPr>
                <w:noProof/>
                <w:webHidden/>
              </w:rPr>
              <w:fldChar w:fldCharType="begin"/>
            </w:r>
            <w:r>
              <w:rPr>
                <w:noProof/>
                <w:webHidden/>
              </w:rPr>
              <w:instrText xml:space="preserve"> PAGEREF _Toc142567039 \h </w:instrText>
            </w:r>
            <w:r>
              <w:rPr>
                <w:noProof/>
                <w:webHidden/>
              </w:rPr>
            </w:r>
            <w:r>
              <w:rPr>
                <w:noProof/>
                <w:webHidden/>
              </w:rPr>
              <w:fldChar w:fldCharType="separate"/>
            </w:r>
            <w:r w:rsidR="00F851D9">
              <w:rPr>
                <w:noProof/>
                <w:webHidden/>
              </w:rPr>
              <w:t>19</w:t>
            </w:r>
            <w:r>
              <w:rPr>
                <w:noProof/>
                <w:webHidden/>
              </w:rPr>
              <w:fldChar w:fldCharType="end"/>
            </w:r>
          </w:hyperlink>
        </w:p>
        <w:p w14:paraId="7791AE67" w14:textId="061FBE0C" w:rsidR="007A624A" w:rsidRDefault="007A624A">
          <w:pPr>
            <w:pStyle w:val="TOC3"/>
            <w:tabs>
              <w:tab w:val="right" w:leader="dot" w:pos="9350"/>
            </w:tabs>
            <w:rPr>
              <w:rFonts w:eastAsiaTheme="minorEastAsia"/>
              <w:noProof/>
              <w:kern w:val="2"/>
              <w14:ligatures w14:val="standardContextual"/>
            </w:rPr>
          </w:pPr>
          <w:hyperlink w:anchor="_Toc142567040" w:history="1">
            <w:r w:rsidRPr="00C82BD8">
              <w:rPr>
                <w:rStyle w:val="Hyperlink"/>
                <w:noProof/>
              </w:rPr>
              <w:t>Secondary Test:  Business Continuity Planning (BC001.S)</w:t>
            </w:r>
            <w:r>
              <w:rPr>
                <w:noProof/>
                <w:webHidden/>
              </w:rPr>
              <w:tab/>
            </w:r>
            <w:r>
              <w:rPr>
                <w:noProof/>
                <w:webHidden/>
              </w:rPr>
              <w:fldChar w:fldCharType="begin"/>
            </w:r>
            <w:r>
              <w:rPr>
                <w:noProof/>
                <w:webHidden/>
              </w:rPr>
              <w:instrText xml:space="preserve"> PAGEREF _Toc142567040 \h </w:instrText>
            </w:r>
            <w:r>
              <w:rPr>
                <w:noProof/>
                <w:webHidden/>
              </w:rPr>
            </w:r>
            <w:r>
              <w:rPr>
                <w:noProof/>
                <w:webHidden/>
              </w:rPr>
              <w:fldChar w:fldCharType="separate"/>
            </w:r>
            <w:r w:rsidR="00F851D9">
              <w:rPr>
                <w:noProof/>
                <w:webHidden/>
              </w:rPr>
              <w:t>20</w:t>
            </w:r>
            <w:r>
              <w:rPr>
                <w:noProof/>
                <w:webHidden/>
              </w:rPr>
              <w:fldChar w:fldCharType="end"/>
            </w:r>
          </w:hyperlink>
        </w:p>
        <w:p w14:paraId="2ADCA22D" w14:textId="13D6D2F0" w:rsidR="007A624A" w:rsidRDefault="007A624A">
          <w:pPr>
            <w:pStyle w:val="TOC2"/>
            <w:tabs>
              <w:tab w:val="right" w:leader="dot" w:pos="9350"/>
            </w:tabs>
            <w:rPr>
              <w:rFonts w:eastAsiaTheme="minorEastAsia"/>
              <w:noProof/>
              <w:kern w:val="2"/>
              <w14:ligatures w14:val="standardContextual"/>
            </w:rPr>
          </w:pPr>
          <w:hyperlink w:anchor="_Toc142567041" w:history="1">
            <w:r w:rsidRPr="00C82BD8">
              <w:rPr>
                <w:rStyle w:val="Hyperlink"/>
                <w:noProof/>
              </w:rPr>
              <w:t>Key Control Question:  7. Credit Risk Management Reports</w:t>
            </w:r>
            <w:r>
              <w:rPr>
                <w:noProof/>
                <w:webHidden/>
              </w:rPr>
              <w:tab/>
            </w:r>
            <w:r>
              <w:rPr>
                <w:noProof/>
                <w:webHidden/>
              </w:rPr>
              <w:fldChar w:fldCharType="begin"/>
            </w:r>
            <w:r>
              <w:rPr>
                <w:noProof/>
                <w:webHidden/>
              </w:rPr>
              <w:instrText xml:space="preserve"> PAGEREF _Toc142567041 \h </w:instrText>
            </w:r>
            <w:r>
              <w:rPr>
                <w:noProof/>
                <w:webHidden/>
              </w:rPr>
            </w:r>
            <w:r>
              <w:rPr>
                <w:noProof/>
                <w:webHidden/>
              </w:rPr>
              <w:fldChar w:fldCharType="separate"/>
            </w:r>
            <w:r w:rsidR="00F851D9">
              <w:rPr>
                <w:noProof/>
                <w:webHidden/>
              </w:rPr>
              <w:t>23</w:t>
            </w:r>
            <w:r>
              <w:rPr>
                <w:noProof/>
                <w:webHidden/>
              </w:rPr>
              <w:fldChar w:fldCharType="end"/>
            </w:r>
          </w:hyperlink>
        </w:p>
        <w:p w14:paraId="6D465C74" w14:textId="11B918EE" w:rsidR="007A624A" w:rsidRDefault="007A624A">
          <w:pPr>
            <w:pStyle w:val="TOC3"/>
            <w:tabs>
              <w:tab w:val="right" w:leader="dot" w:pos="9350"/>
            </w:tabs>
            <w:rPr>
              <w:rFonts w:eastAsiaTheme="minorEastAsia"/>
              <w:noProof/>
              <w:kern w:val="2"/>
              <w14:ligatures w14:val="standardContextual"/>
            </w:rPr>
          </w:pPr>
          <w:hyperlink w:anchor="_Toc142567042" w:history="1">
            <w:r w:rsidRPr="00C82BD8">
              <w:rPr>
                <w:rStyle w:val="Hyperlink"/>
                <w:noProof/>
              </w:rPr>
              <w:t>Primary Test:  Credit Risk Management Reports (CR001.P)</w:t>
            </w:r>
            <w:r>
              <w:rPr>
                <w:noProof/>
                <w:webHidden/>
              </w:rPr>
              <w:tab/>
            </w:r>
            <w:r>
              <w:rPr>
                <w:noProof/>
                <w:webHidden/>
              </w:rPr>
              <w:fldChar w:fldCharType="begin"/>
            </w:r>
            <w:r>
              <w:rPr>
                <w:noProof/>
                <w:webHidden/>
              </w:rPr>
              <w:instrText xml:space="preserve"> PAGEREF _Toc142567042 \h </w:instrText>
            </w:r>
            <w:r>
              <w:rPr>
                <w:noProof/>
                <w:webHidden/>
              </w:rPr>
            </w:r>
            <w:r>
              <w:rPr>
                <w:noProof/>
                <w:webHidden/>
              </w:rPr>
              <w:fldChar w:fldCharType="separate"/>
            </w:r>
            <w:r w:rsidR="00F851D9">
              <w:rPr>
                <w:noProof/>
                <w:webHidden/>
              </w:rPr>
              <w:t>24</w:t>
            </w:r>
            <w:r>
              <w:rPr>
                <w:noProof/>
                <w:webHidden/>
              </w:rPr>
              <w:fldChar w:fldCharType="end"/>
            </w:r>
          </w:hyperlink>
        </w:p>
        <w:p w14:paraId="7EAE4BB5" w14:textId="3F55D29D" w:rsidR="000F67EE" w:rsidRDefault="000F67EE">
          <w:r>
            <w:rPr>
              <w:b/>
              <w:bCs/>
              <w:noProof/>
            </w:rPr>
            <w:fldChar w:fldCharType="end"/>
          </w:r>
        </w:p>
      </w:sdtContent>
    </w:sdt>
    <w:p w14:paraId="788AFC1B" w14:textId="77777777" w:rsidR="000F67EE" w:rsidRDefault="000F67EE">
      <w:pPr>
        <w:rPr>
          <w:rFonts w:ascii="Arial" w:hAnsi="Arial" w:cs="Arial"/>
          <w:sz w:val="20"/>
          <w:szCs w:val="20"/>
        </w:rPr>
      </w:pPr>
      <w:r>
        <w:rPr>
          <w:rFonts w:ascii="Arial" w:hAnsi="Arial" w:cs="Arial"/>
          <w:sz w:val="20"/>
          <w:szCs w:val="20"/>
        </w:rPr>
        <w:br w:type="page"/>
      </w:r>
    </w:p>
    <w:p w14:paraId="45FAB1F2" w14:textId="639F7CFE" w:rsidR="00947D2C" w:rsidRPr="00C26173" w:rsidRDefault="00947D2C" w:rsidP="001E7027">
      <w:pPr>
        <w:pStyle w:val="Heading1"/>
        <w:rPr>
          <w:b/>
          <w:bCs/>
          <w:strike/>
          <w:color w:val="800080"/>
        </w:rPr>
      </w:pPr>
      <w:bookmarkStart w:id="0" w:name="_Toc142567023"/>
      <w:r w:rsidRPr="00C26173">
        <w:lastRenderedPageBreak/>
        <w:t>PROCES</w:t>
      </w:r>
      <w:r>
        <w:t>S AND OBJECTIVE</w:t>
      </w:r>
      <w:bookmarkEnd w:id="0"/>
    </w:p>
    <w:p w14:paraId="6C4459BA" w14:textId="6E120FF2" w:rsidR="00CE06B0" w:rsidRPr="007D112B" w:rsidRDefault="00CE06B0" w:rsidP="00B842E0">
      <w:pPr>
        <w:rPr>
          <w:rFonts w:ascii="Arial" w:hAnsi="Arial" w:cs="Arial"/>
          <w:b/>
          <w:bCs/>
          <w:strike/>
          <w:color w:val="800080"/>
          <w:sz w:val="20"/>
          <w:szCs w:val="20"/>
        </w:rPr>
      </w:pPr>
    </w:p>
    <w:p w14:paraId="62A20527" w14:textId="7F17EC69" w:rsidR="007D112B" w:rsidRPr="007D112B" w:rsidRDefault="007D112B" w:rsidP="007D112B">
      <w:pPr>
        <w:keepLines/>
        <w:autoSpaceDE w:val="0"/>
        <w:autoSpaceDN w:val="0"/>
        <w:adjustRightInd w:val="0"/>
        <w:rPr>
          <w:rFonts w:ascii="Arial" w:hAnsi="Arial" w:cs="Arial"/>
          <w:color w:val="000000"/>
          <w:sz w:val="20"/>
          <w:szCs w:val="20"/>
        </w:rPr>
      </w:pPr>
      <w:r w:rsidRPr="007D112B">
        <w:rPr>
          <w:rFonts w:ascii="Arial" w:hAnsi="Arial" w:cs="Arial"/>
          <w:color w:val="000000"/>
          <w:sz w:val="20"/>
          <w:szCs w:val="20"/>
        </w:rPr>
        <w:t xml:space="preserve">The credit evaluation process involves more than just IBM Global Financing (IGF) IBM Credit LLC (IBM Credit) assessing the credit risk of a potential customer. IGF relies on Dun and Bradstreet to obtain critical information about customers, such as bankruptcies, financial statements, non-financial measurements, potential for being a fraudulent customer, and if the customer </w:t>
      </w:r>
      <w:proofErr w:type="gramStart"/>
      <w:r w:rsidRPr="007D112B">
        <w:rPr>
          <w:rFonts w:ascii="Arial" w:hAnsi="Arial" w:cs="Arial"/>
          <w:color w:val="000000"/>
          <w:sz w:val="20"/>
          <w:szCs w:val="20"/>
        </w:rPr>
        <w:t>actually engaged</w:t>
      </w:r>
      <w:proofErr w:type="gramEnd"/>
      <w:r w:rsidRPr="007D112B">
        <w:rPr>
          <w:rFonts w:ascii="Arial" w:hAnsi="Arial" w:cs="Arial"/>
          <w:color w:val="000000"/>
          <w:sz w:val="20"/>
          <w:szCs w:val="20"/>
        </w:rPr>
        <w:t xml:space="preserve"> in </w:t>
      </w:r>
      <w:proofErr w:type="gramStart"/>
      <w:r w:rsidRPr="007D112B">
        <w:rPr>
          <w:rFonts w:ascii="Arial" w:hAnsi="Arial" w:cs="Arial"/>
          <w:color w:val="000000"/>
          <w:sz w:val="20"/>
          <w:szCs w:val="20"/>
        </w:rPr>
        <w:t>a fraud</w:t>
      </w:r>
      <w:proofErr w:type="gramEnd"/>
      <w:r w:rsidRPr="007D112B">
        <w:rPr>
          <w:rFonts w:ascii="Arial" w:hAnsi="Arial" w:cs="Arial"/>
          <w:color w:val="000000"/>
          <w:sz w:val="20"/>
          <w:szCs w:val="20"/>
        </w:rPr>
        <w:t xml:space="preserve">. The credit department within IGF, is staffed by personnel who have expertise in specific industries, such as insurance and manufacturing. Not every leasing/loan contract, commonly referred to as a "deal", is reviewed by a credit analyst. If certain criteria </w:t>
      </w:r>
      <w:r w:rsidR="00AF4CCC" w:rsidRPr="007D112B">
        <w:rPr>
          <w:rFonts w:ascii="Arial" w:hAnsi="Arial" w:cs="Arial"/>
          <w:color w:val="000000"/>
          <w:sz w:val="20"/>
          <w:szCs w:val="20"/>
        </w:rPr>
        <w:t>are</w:t>
      </w:r>
      <w:r w:rsidRPr="007D112B">
        <w:rPr>
          <w:rFonts w:ascii="Arial" w:hAnsi="Arial" w:cs="Arial"/>
          <w:color w:val="000000"/>
          <w:sz w:val="20"/>
          <w:szCs w:val="20"/>
        </w:rPr>
        <w:t xml:space="preserve"> met, the credit evaluation could be performed automatically with no intervention by the credit analyst.</w:t>
      </w:r>
      <w:r w:rsidRPr="007D112B">
        <w:rPr>
          <w:rFonts w:ascii="Arial" w:hAnsi="Arial" w:cs="Arial"/>
          <w:color w:val="000000"/>
          <w:sz w:val="20"/>
          <w:szCs w:val="20"/>
        </w:rPr>
        <w:tab/>
      </w:r>
    </w:p>
    <w:p w14:paraId="7CAC96C9" w14:textId="77777777" w:rsidR="007D112B" w:rsidRPr="007D112B" w:rsidRDefault="007D112B" w:rsidP="007D112B">
      <w:pPr>
        <w:keepLines/>
        <w:autoSpaceDE w:val="0"/>
        <w:autoSpaceDN w:val="0"/>
        <w:adjustRightInd w:val="0"/>
        <w:rPr>
          <w:rFonts w:ascii="Arial" w:hAnsi="Arial" w:cs="Arial"/>
          <w:color w:val="000000"/>
          <w:sz w:val="20"/>
          <w:szCs w:val="20"/>
        </w:rPr>
      </w:pPr>
    </w:p>
    <w:p w14:paraId="04219343" w14:textId="77777777" w:rsidR="007D112B" w:rsidRPr="007D112B" w:rsidRDefault="007D112B" w:rsidP="007D112B">
      <w:pPr>
        <w:keepLines/>
        <w:autoSpaceDE w:val="0"/>
        <w:autoSpaceDN w:val="0"/>
        <w:adjustRightInd w:val="0"/>
        <w:rPr>
          <w:rFonts w:ascii="Arial" w:hAnsi="Arial" w:cs="Arial"/>
          <w:color w:val="000000"/>
          <w:sz w:val="20"/>
          <w:szCs w:val="20"/>
        </w:rPr>
      </w:pPr>
      <w:r w:rsidRPr="007D112B">
        <w:rPr>
          <w:rFonts w:ascii="Arial" w:hAnsi="Arial" w:cs="Arial"/>
          <w:color w:val="000000"/>
          <w:sz w:val="20"/>
          <w:szCs w:val="20"/>
        </w:rPr>
        <w:t>In IBM Global Financing there are two distinct processes to evaluate credit. One is for end user (customer) financing and the other is for commercial (dealer /supplier) financing. End customers typically finance information technology to use for their own purposes, whereas commercial financing involves the purchase of goods for subsequent resale. Also, end customers are defined as either an end-user or a business partner who needs to finance products or services.</w:t>
      </w:r>
    </w:p>
    <w:p w14:paraId="171B16BB" w14:textId="77777777" w:rsidR="007D112B" w:rsidRPr="007D112B" w:rsidRDefault="007D112B" w:rsidP="007D112B">
      <w:pPr>
        <w:keepLines/>
        <w:autoSpaceDE w:val="0"/>
        <w:autoSpaceDN w:val="0"/>
        <w:adjustRightInd w:val="0"/>
        <w:rPr>
          <w:rFonts w:ascii="Arial" w:hAnsi="Arial" w:cs="Arial"/>
          <w:color w:val="000000"/>
          <w:sz w:val="20"/>
          <w:szCs w:val="20"/>
        </w:rPr>
      </w:pPr>
    </w:p>
    <w:p w14:paraId="0543CFEA" w14:textId="1AB44133" w:rsidR="007D112B" w:rsidRPr="007D112B" w:rsidRDefault="007D112B" w:rsidP="007D112B">
      <w:pPr>
        <w:keepLines/>
        <w:autoSpaceDE w:val="0"/>
        <w:autoSpaceDN w:val="0"/>
        <w:adjustRightInd w:val="0"/>
        <w:rPr>
          <w:rFonts w:ascii="Arial" w:hAnsi="Arial" w:cs="Arial"/>
          <w:color w:val="000000"/>
          <w:sz w:val="20"/>
          <w:szCs w:val="20"/>
        </w:rPr>
      </w:pPr>
      <w:r w:rsidRPr="007D112B">
        <w:rPr>
          <w:rFonts w:ascii="Arial" w:hAnsi="Arial" w:cs="Arial"/>
          <w:color w:val="000000"/>
          <w:sz w:val="20"/>
          <w:szCs w:val="20"/>
        </w:rPr>
        <w:t xml:space="preserve">The end customer is defined to be more than an IBM customer seeking financing to obtain IBM products or services. The end customer could be a business partner who needs to finance IBM or non-IBM products/services for subsequent resale. Also, the actual credit investigation may involve more than just the end customer who takes possession of the products.  There is a </w:t>
      </w:r>
      <w:r w:rsidR="00AF4CCC" w:rsidRPr="007D112B">
        <w:rPr>
          <w:rFonts w:ascii="Arial" w:hAnsi="Arial" w:cs="Arial"/>
          <w:color w:val="000000"/>
          <w:sz w:val="20"/>
          <w:szCs w:val="20"/>
        </w:rPr>
        <w:t>one-time</w:t>
      </w:r>
      <w:r w:rsidRPr="007D112B">
        <w:rPr>
          <w:rFonts w:ascii="Arial" w:hAnsi="Arial" w:cs="Arial"/>
          <w:color w:val="000000"/>
          <w:sz w:val="20"/>
          <w:szCs w:val="20"/>
        </w:rPr>
        <w:t xml:space="preserve"> credit evaluation performed on new business partners. There have been frauds involving business partners who arranged for fraudulent financing agreements with end customers for non-IBM content.  In addition to evaluating the end customers credit position, it is also necessary to validate that the business partner has not engaged in prior fraudulent dealings as reported by Dun and Bradstreet in this </w:t>
      </w:r>
      <w:r w:rsidR="00AF4CCC" w:rsidRPr="007D112B">
        <w:rPr>
          <w:rFonts w:ascii="Arial" w:hAnsi="Arial" w:cs="Arial"/>
          <w:color w:val="000000"/>
          <w:sz w:val="20"/>
          <w:szCs w:val="20"/>
        </w:rPr>
        <w:t>one-time</w:t>
      </w:r>
      <w:r w:rsidRPr="007D112B">
        <w:rPr>
          <w:rFonts w:ascii="Arial" w:hAnsi="Arial" w:cs="Arial"/>
          <w:color w:val="000000"/>
          <w:sz w:val="20"/>
          <w:szCs w:val="20"/>
        </w:rPr>
        <w:t xml:space="preserve"> evaluation. Also, if IGF approved credit to an end customer and the business partner matched the profile for having the potential to commit fraudulent acts as defined and reported by Dun and Bradstreet, it is essential for IGF to document an ensure appropriate management approval before signing the contracts.</w:t>
      </w:r>
    </w:p>
    <w:p w14:paraId="36B05590" w14:textId="77777777" w:rsidR="007D112B" w:rsidRPr="007D112B" w:rsidRDefault="007D112B" w:rsidP="007D112B">
      <w:pPr>
        <w:keepLines/>
        <w:autoSpaceDE w:val="0"/>
        <w:autoSpaceDN w:val="0"/>
        <w:adjustRightInd w:val="0"/>
        <w:rPr>
          <w:rFonts w:ascii="Arial" w:hAnsi="Arial" w:cs="Arial"/>
          <w:color w:val="000000"/>
          <w:sz w:val="20"/>
          <w:szCs w:val="20"/>
        </w:rPr>
      </w:pPr>
      <w:r w:rsidRPr="007D112B">
        <w:rPr>
          <w:rFonts w:ascii="Arial" w:hAnsi="Arial" w:cs="Arial"/>
          <w:color w:val="000000"/>
          <w:sz w:val="20"/>
          <w:szCs w:val="20"/>
        </w:rPr>
        <w:t xml:space="preserve">  </w:t>
      </w:r>
    </w:p>
    <w:p w14:paraId="44BB539E" w14:textId="630CDA19" w:rsidR="007D112B" w:rsidRPr="007D112B" w:rsidRDefault="007D112B" w:rsidP="007D112B">
      <w:pPr>
        <w:keepLines/>
        <w:autoSpaceDE w:val="0"/>
        <w:autoSpaceDN w:val="0"/>
        <w:adjustRightInd w:val="0"/>
        <w:rPr>
          <w:rFonts w:ascii="Arial" w:hAnsi="Arial" w:cs="Arial"/>
          <w:color w:val="000000"/>
          <w:sz w:val="20"/>
          <w:szCs w:val="20"/>
        </w:rPr>
      </w:pPr>
      <w:r w:rsidRPr="007D112B">
        <w:rPr>
          <w:rFonts w:ascii="Arial" w:hAnsi="Arial" w:cs="Arial"/>
          <w:color w:val="000000"/>
          <w:sz w:val="20"/>
          <w:szCs w:val="20"/>
        </w:rPr>
        <w:t xml:space="preserve">The process to obtain credit begins when an end customer, needs to finance hardware, software, or services from IBM Global Financing. The content of the items financed could be purchased from IBM or purchased directly from a third party.   Once a decision is made to finance, the end customer through IBM marketing or an IBM authorized business partner approaches IGF for either a loan or a lease. IGF performs a credit evaluation on the end customer and the business partner if the business partner is new. </w:t>
      </w:r>
      <w:proofErr w:type="gramStart"/>
      <w:r w:rsidRPr="007D112B">
        <w:rPr>
          <w:rFonts w:ascii="Arial" w:hAnsi="Arial" w:cs="Arial"/>
          <w:color w:val="000000"/>
          <w:sz w:val="20"/>
          <w:szCs w:val="20"/>
        </w:rPr>
        <w:t>In order to</w:t>
      </w:r>
      <w:proofErr w:type="gramEnd"/>
      <w:r w:rsidRPr="007D112B">
        <w:rPr>
          <w:rFonts w:ascii="Arial" w:hAnsi="Arial" w:cs="Arial"/>
          <w:color w:val="000000"/>
          <w:sz w:val="20"/>
          <w:szCs w:val="20"/>
        </w:rPr>
        <w:t xml:space="preserve"> make that determination, the services of Dun and Bradstreet as well as other sources are used.  Once all the variables have been considered, a credit rating (1 through 7) is assigned, and that concludes the credit </w:t>
      </w:r>
      <w:r w:rsidR="00AF4CCC" w:rsidRPr="007D112B">
        <w:rPr>
          <w:rFonts w:ascii="Arial" w:hAnsi="Arial" w:cs="Arial"/>
          <w:color w:val="000000"/>
          <w:sz w:val="20"/>
          <w:szCs w:val="20"/>
        </w:rPr>
        <w:t>organization’s</w:t>
      </w:r>
      <w:r w:rsidRPr="007D112B">
        <w:rPr>
          <w:rFonts w:ascii="Arial" w:hAnsi="Arial" w:cs="Arial"/>
          <w:color w:val="000000"/>
          <w:sz w:val="20"/>
          <w:szCs w:val="20"/>
        </w:rPr>
        <w:t xml:space="preserve"> role in the process.  </w:t>
      </w:r>
      <w:proofErr w:type="gramStart"/>
      <w:r w:rsidRPr="007D112B">
        <w:rPr>
          <w:rFonts w:ascii="Arial" w:hAnsi="Arial" w:cs="Arial"/>
          <w:color w:val="000000"/>
          <w:sz w:val="20"/>
          <w:szCs w:val="20"/>
        </w:rPr>
        <w:t>Subsequent to</w:t>
      </w:r>
      <w:proofErr w:type="gramEnd"/>
      <w:r w:rsidRPr="007D112B">
        <w:rPr>
          <w:rFonts w:ascii="Arial" w:hAnsi="Arial" w:cs="Arial"/>
          <w:color w:val="000000"/>
          <w:sz w:val="20"/>
          <w:szCs w:val="20"/>
        </w:rPr>
        <w:t xml:space="preserve"> the evaluation by </w:t>
      </w:r>
      <w:r w:rsidR="00AF4CCC" w:rsidRPr="007D112B">
        <w:rPr>
          <w:rFonts w:ascii="Arial" w:hAnsi="Arial" w:cs="Arial"/>
          <w:color w:val="000000"/>
          <w:sz w:val="20"/>
          <w:szCs w:val="20"/>
        </w:rPr>
        <w:t>credit, financing</w:t>
      </w:r>
      <w:r w:rsidRPr="007D112B">
        <w:rPr>
          <w:rFonts w:ascii="Arial" w:hAnsi="Arial" w:cs="Arial"/>
          <w:color w:val="000000"/>
          <w:sz w:val="20"/>
          <w:szCs w:val="20"/>
        </w:rPr>
        <w:t xml:space="preserve"> rates will be determined by the pricing organization in IGF. IGF will commit to a rate even though the end customer still has the option to competitively bid the financing agreement. Once the end customer and IGF decide to do business, the financing agreement is </w:t>
      </w:r>
      <w:r w:rsidR="00AF4CCC" w:rsidRPr="007D112B">
        <w:rPr>
          <w:rFonts w:ascii="Arial" w:hAnsi="Arial" w:cs="Arial"/>
          <w:color w:val="000000"/>
          <w:sz w:val="20"/>
          <w:szCs w:val="20"/>
        </w:rPr>
        <w:t>signed,</w:t>
      </w:r>
      <w:r w:rsidRPr="007D112B">
        <w:rPr>
          <w:rFonts w:ascii="Arial" w:hAnsi="Arial" w:cs="Arial"/>
          <w:color w:val="000000"/>
          <w:sz w:val="20"/>
          <w:szCs w:val="20"/>
        </w:rPr>
        <w:t xml:space="preserve"> and the lease/loan payments begin when the end customer attests that the goods or services have been received. The document used to attest to the receipt of the products or services is referred to as a certificate of acceptance (COA). </w:t>
      </w:r>
    </w:p>
    <w:p w14:paraId="6183B401" w14:textId="77777777" w:rsidR="007D112B" w:rsidRPr="007D112B" w:rsidRDefault="007D112B" w:rsidP="007D112B">
      <w:pPr>
        <w:keepLines/>
        <w:autoSpaceDE w:val="0"/>
        <w:autoSpaceDN w:val="0"/>
        <w:adjustRightInd w:val="0"/>
        <w:rPr>
          <w:rFonts w:ascii="Arial" w:hAnsi="Arial" w:cs="Arial"/>
          <w:color w:val="000000"/>
          <w:sz w:val="20"/>
          <w:szCs w:val="20"/>
        </w:rPr>
      </w:pPr>
    </w:p>
    <w:p w14:paraId="798C3D59" w14:textId="21308DB8" w:rsidR="007D112B" w:rsidRPr="007D112B" w:rsidRDefault="007D112B" w:rsidP="007D112B">
      <w:pPr>
        <w:keepLines/>
        <w:autoSpaceDE w:val="0"/>
        <w:autoSpaceDN w:val="0"/>
        <w:adjustRightInd w:val="0"/>
        <w:rPr>
          <w:rFonts w:ascii="Arial" w:hAnsi="Arial" w:cs="Arial"/>
          <w:color w:val="000000"/>
          <w:sz w:val="20"/>
          <w:szCs w:val="20"/>
        </w:rPr>
      </w:pPr>
      <w:r w:rsidRPr="007D112B">
        <w:rPr>
          <w:rFonts w:ascii="Arial" w:hAnsi="Arial" w:cs="Arial"/>
          <w:color w:val="000000"/>
          <w:sz w:val="20"/>
          <w:szCs w:val="20"/>
        </w:rPr>
        <w:t xml:space="preserve">Starting 1Q 2017, separate financing legal entities under IBM Credit LLC (“IBM Credit”) were set up in each country in which IGF operates, specifically for client financing, commercial financing and credit risk management related activities. In addition, IBM Credit will begin separate financial reporting, including 10-Q and 10-K filings, whilst its financial results will continue to roll up into IBM financial statements.  New processes were implemented to facilitate the inter-company agreements, inter-company billings, and services provided between IBM and IBM Credit. Also, existing processes were modified to reflect to the operational changes. </w:t>
      </w:r>
    </w:p>
    <w:p w14:paraId="141A6A68" w14:textId="77777777" w:rsidR="007D112B" w:rsidRPr="007D112B" w:rsidRDefault="007D112B" w:rsidP="007D112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470E0FC" w14:textId="77777777" w:rsidR="007D112B" w:rsidRPr="007D112B" w:rsidRDefault="007D112B" w:rsidP="007D112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D112B">
        <w:rPr>
          <w:rFonts w:ascii="Arial" w:hAnsi="Arial" w:cs="Arial"/>
          <w:color w:val="000000"/>
          <w:sz w:val="20"/>
          <w:szCs w:val="20"/>
        </w:rPr>
        <w:t xml:space="preserve">Please note that only Client Financing and Commercial Financing activities are run by IBM Credit*, while GARS remained with IBM. </w:t>
      </w:r>
    </w:p>
    <w:p w14:paraId="09740F26" w14:textId="77777777" w:rsidR="007D112B" w:rsidRPr="007D112B" w:rsidRDefault="007D112B" w:rsidP="007D112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606DDEC" w14:textId="77059EB0" w:rsidR="00CE06B0" w:rsidRPr="007D112B" w:rsidRDefault="007D112B" w:rsidP="007D112B">
      <w:pPr>
        <w:rPr>
          <w:rFonts w:ascii="Arial" w:hAnsi="Arial" w:cs="Arial"/>
          <w:b/>
          <w:bCs/>
          <w:strike/>
          <w:color w:val="800080"/>
          <w:sz w:val="20"/>
          <w:szCs w:val="20"/>
        </w:rPr>
      </w:pPr>
      <w:r w:rsidRPr="007D112B">
        <w:rPr>
          <w:rFonts w:ascii="Arial" w:hAnsi="Arial" w:cs="Arial"/>
          <w:color w:val="000000"/>
          <w:sz w:val="20"/>
          <w:szCs w:val="20"/>
        </w:rPr>
        <w:t>* Note: Taiwan, Macau, Argentina, Ecuador, Uruguay not in IBM Credit LLC</w:t>
      </w:r>
    </w:p>
    <w:p w14:paraId="763C0A84" w14:textId="415A39FE" w:rsidR="00C469A6" w:rsidRPr="00F223A7" w:rsidRDefault="00C469A6" w:rsidP="001E7027">
      <w:pPr>
        <w:pStyle w:val="Heading2"/>
      </w:pPr>
      <w:r w:rsidRPr="00F223A7">
        <w:br w:type="page"/>
      </w:r>
      <w:bookmarkStart w:id="1" w:name="_Toc142567024"/>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1F001073" w:rsidR="00C469A6" w:rsidRPr="00F223A7" w:rsidRDefault="006B1D70"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Credit Risk Management</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6B1D70"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2BF63E2D" w:rsidR="006B1D70" w:rsidRPr="006B1D70" w:rsidRDefault="006B1D70" w:rsidP="006B1D70">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Credit Evaluation</w:t>
            </w:r>
          </w:p>
        </w:tc>
        <w:tc>
          <w:tcPr>
            <w:tcW w:w="1170" w:type="dxa"/>
            <w:tcBorders>
              <w:top w:val="single" w:sz="6" w:space="0" w:color="auto"/>
              <w:left w:val="single" w:sz="6" w:space="0" w:color="auto"/>
              <w:bottom w:val="single" w:sz="6" w:space="0" w:color="auto"/>
              <w:right w:val="single" w:sz="6" w:space="0" w:color="auto"/>
            </w:tcBorders>
          </w:tcPr>
          <w:p w14:paraId="34924A3D" w14:textId="20BC1C8A" w:rsidR="006B1D70" w:rsidRPr="006B1D70" w:rsidRDefault="006B1D70" w:rsidP="006B1D70">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9FABF4" w14:textId="77777777" w:rsidR="006B1D70" w:rsidRPr="006B1D70" w:rsidRDefault="006B1D70" w:rsidP="006B1D70">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Credit Evaluations - Client and Commercial Financing</w:t>
            </w:r>
          </w:p>
          <w:p w14:paraId="6B36D5E2" w14:textId="679496F7" w:rsidR="006B1D70" w:rsidRPr="006B1D70" w:rsidRDefault="006B1D70" w:rsidP="006B1D70">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Credit Evaluations - New Business Partners</w:t>
            </w:r>
          </w:p>
        </w:tc>
        <w:tc>
          <w:tcPr>
            <w:tcW w:w="2700" w:type="dxa"/>
            <w:tcBorders>
              <w:top w:val="single" w:sz="6" w:space="0" w:color="auto"/>
              <w:left w:val="single" w:sz="6" w:space="0" w:color="auto"/>
              <w:bottom w:val="single" w:sz="6" w:space="0" w:color="auto"/>
              <w:right w:val="single" w:sz="6" w:space="0" w:color="auto"/>
            </w:tcBorders>
          </w:tcPr>
          <w:p w14:paraId="4A706E27" w14:textId="77777777" w:rsidR="006B1D70" w:rsidRPr="006B1D70" w:rsidRDefault="006B1D70" w:rsidP="006B1D70">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CE001.P</w:t>
            </w:r>
          </w:p>
          <w:p w14:paraId="563EA1A3" w14:textId="77777777" w:rsidR="006B1D70" w:rsidRPr="006B1D70" w:rsidRDefault="006B1D70" w:rsidP="006B1D70">
            <w:pPr>
              <w:keepNext/>
              <w:keepLines/>
              <w:autoSpaceDE w:val="0"/>
              <w:autoSpaceDN w:val="0"/>
              <w:adjustRightInd w:val="0"/>
              <w:ind w:left="15"/>
              <w:rPr>
                <w:rFonts w:ascii="Arial" w:hAnsi="Arial" w:cs="Arial"/>
                <w:color w:val="000000"/>
                <w:sz w:val="20"/>
                <w:szCs w:val="20"/>
              </w:rPr>
            </w:pPr>
          </w:p>
          <w:p w14:paraId="31B82322" w14:textId="3BCBD164" w:rsidR="006B1D70" w:rsidRPr="006B1D70" w:rsidRDefault="006B1D70" w:rsidP="006B1D70">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CV001.P</w:t>
            </w:r>
          </w:p>
        </w:tc>
      </w:tr>
      <w:tr w:rsidR="0097177D" w:rsidRPr="00F223A7" w14:paraId="70EFF02E" w14:textId="77777777" w:rsidTr="00A96EBF">
        <w:tc>
          <w:tcPr>
            <w:tcW w:w="3960" w:type="dxa"/>
            <w:tcBorders>
              <w:top w:val="single" w:sz="6" w:space="0" w:color="auto"/>
              <w:left w:val="single" w:sz="6" w:space="0" w:color="auto"/>
              <w:bottom w:val="single" w:sz="6" w:space="0" w:color="auto"/>
              <w:right w:val="single" w:sz="6" w:space="0" w:color="auto"/>
            </w:tcBorders>
          </w:tcPr>
          <w:p w14:paraId="7853B52A" w14:textId="492D6B10" w:rsidR="0097177D" w:rsidRPr="006B1D70" w:rsidRDefault="0097177D" w:rsidP="0097177D">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Restructured Credit Arrangement</w:t>
            </w:r>
          </w:p>
        </w:tc>
        <w:tc>
          <w:tcPr>
            <w:tcW w:w="1170" w:type="dxa"/>
            <w:tcBorders>
              <w:top w:val="single" w:sz="6" w:space="0" w:color="auto"/>
              <w:left w:val="single" w:sz="6" w:space="0" w:color="auto"/>
              <w:bottom w:val="single" w:sz="6" w:space="0" w:color="auto"/>
              <w:right w:val="single" w:sz="6" w:space="0" w:color="auto"/>
            </w:tcBorders>
          </w:tcPr>
          <w:p w14:paraId="3E5A16F3" w14:textId="6E712372" w:rsidR="0097177D" w:rsidRDefault="0097177D" w:rsidP="0097177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12F4A83" w14:textId="0569B611" w:rsidR="0097177D" w:rsidRPr="006B1D70" w:rsidRDefault="0097177D" w:rsidP="0097177D">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Restructured Credit Arrangements for High-Risk End Customers, Dealers, or Suppliers</w:t>
            </w:r>
          </w:p>
        </w:tc>
        <w:tc>
          <w:tcPr>
            <w:tcW w:w="2700" w:type="dxa"/>
            <w:tcBorders>
              <w:top w:val="single" w:sz="6" w:space="0" w:color="auto"/>
              <w:left w:val="single" w:sz="6" w:space="0" w:color="auto"/>
              <w:bottom w:val="single" w:sz="6" w:space="0" w:color="auto"/>
              <w:right w:val="single" w:sz="6" w:space="0" w:color="auto"/>
            </w:tcBorders>
          </w:tcPr>
          <w:p w14:paraId="2E4A3C16" w14:textId="437A6226" w:rsidR="0097177D" w:rsidRPr="006B1D70" w:rsidRDefault="0097177D" w:rsidP="0097177D">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RC001.P</w:t>
            </w:r>
          </w:p>
        </w:tc>
      </w:tr>
      <w:tr w:rsidR="0097177D"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152CC7BE" w:rsidR="0097177D" w:rsidRPr="006B1D70" w:rsidRDefault="0097177D" w:rsidP="0097177D">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Collateral Management</w:t>
            </w:r>
          </w:p>
        </w:tc>
        <w:tc>
          <w:tcPr>
            <w:tcW w:w="1170" w:type="dxa"/>
            <w:tcBorders>
              <w:top w:val="single" w:sz="6" w:space="0" w:color="auto"/>
              <w:left w:val="single" w:sz="6" w:space="0" w:color="auto"/>
              <w:bottom w:val="single" w:sz="6" w:space="0" w:color="auto"/>
              <w:right w:val="single" w:sz="6" w:space="0" w:color="auto"/>
            </w:tcBorders>
          </w:tcPr>
          <w:p w14:paraId="2BB605C7" w14:textId="3F9C23CF" w:rsidR="0097177D" w:rsidRPr="006B1D70" w:rsidRDefault="0097177D" w:rsidP="0097177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01086B3A" w14:textId="1B1BB1C9" w:rsidR="0097177D" w:rsidRPr="006B1D70" w:rsidRDefault="0097177D" w:rsidP="0097177D">
            <w:pPr>
              <w:keepNext/>
              <w:keepLines/>
              <w:autoSpaceDE w:val="0"/>
              <w:autoSpaceDN w:val="0"/>
              <w:adjustRightInd w:val="0"/>
              <w:ind w:left="15"/>
              <w:rPr>
                <w:rFonts w:ascii="Arial" w:hAnsi="Arial" w:cs="Arial"/>
                <w:color w:val="000000"/>
                <w:sz w:val="20"/>
                <w:szCs w:val="20"/>
              </w:rPr>
            </w:pPr>
          </w:p>
        </w:tc>
        <w:tc>
          <w:tcPr>
            <w:tcW w:w="2700" w:type="dxa"/>
            <w:tcBorders>
              <w:top w:val="single" w:sz="6" w:space="0" w:color="auto"/>
              <w:left w:val="single" w:sz="6" w:space="0" w:color="auto"/>
              <w:bottom w:val="single" w:sz="6" w:space="0" w:color="auto"/>
              <w:right w:val="single" w:sz="6" w:space="0" w:color="auto"/>
            </w:tcBorders>
          </w:tcPr>
          <w:p w14:paraId="3B0651EF" w14:textId="4BFBEF64" w:rsidR="0097177D" w:rsidRPr="006B1D70" w:rsidRDefault="0097177D" w:rsidP="0097177D">
            <w:pPr>
              <w:keepNext/>
              <w:keepLines/>
              <w:autoSpaceDE w:val="0"/>
              <w:autoSpaceDN w:val="0"/>
              <w:adjustRightInd w:val="0"/>
              <w:ind w:left="15"/>
              <w:rPr>
                <w:rFonts w:ascii="Arial" w:hAnsi="Arial" w:cs="Arial"/>
                <w:color w:val="000000"/>
                <w:sz w:val="20"/>
                <w:szCs w:val="20"/>
              </w:rPr>
            </w:pPr>
          </w:p>
        </w:tc>
      </w:tr>
      <w:tr w:rsidR="0097177D"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1FA67146" w:rsidR="0097177D" w:rsidRPr="006B1D70" w:rsidRDefault="0097177D" w:rsidP="0097177D">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Account Monitoring</w:t>
            </w:r>
          </w:p>
        </w:tc>
        <w:tc>
          <w:tcPr>
            <w:tcW w:w="1170" w:type="dxa"/>
            <w:tcBorders>
              <w:top w:val="single" w:sz="6" w:space="0" w:color="auto"/>
              <w:left w:val="single" w:sz="6" w:space="0" w:color="auto"/>
              <w:bottom w:val="single" w:sz="6" w:space="0" w:color="auto"/>
              <w:right w:val="single" w:sz="6" w:space="0" w:color="auto"/>
            </w:tcBorders>
          </w:tcPr>
          <w:p w14:paraId="2562DBD2" w14:textId="1E6488A7" w:rsidR="0097177D" w:rsidRPr="006B1D70" w:rsidRDefault="0097177D" w:rsidP="0097177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C97CB19" w14:textId="71C011F2" w:rsidR="0097177D" w:rsidRPr="006B1D70" w:rsidRDefault="0097177D" w:rsidP="0097177D">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Special Handling Process</w:t>
            </w:r>
          </w:p>
        </w:tc>
        <w:tc>
          <w:tcPr>
            <w:tcW w:w="2700" w:type="dxa"/>
            <w:tcBorders>
              <w:top w:val="single" w:sz="6" w:space="0" w:color="auto"/>
              <w:left w:val="single" w:sz="6" w:space="0" w:color="auto"/>
              <w:bottom w:val="single" w:sz="6" w:space="0" w:color="auto"/>
              <w:right w:val="single" w:sz="6" w:space="0" w:color="auto"/>
            </w:tcBorders>
          </w:tcPr>
          <w:p w14:paraId="465766AF" w14:textId="707D61FA" w:rsidR="0097177D" w:rsidRPr="006B1D70" w:rsidRDefault="0097177D" w:rsidP="0097177D">
            <w:pPr>
              <w:keepNext/>
              <w:keepLines/>
              <w:autoSpaceDE w:val="0"/>
              <w:autoSpaceDN w:val="0"/>
              <w:adjustRightInd w:val="0"/>
              <w:ind w:left="15"/>
              <w:rPr>
                <w:rFonts w:ascii="Arial" w:hAnsi="Arial" w:cs="Arial"/>
                <w:color w:val="000000"/>
                <w:sz w:val="20"/>
                <w:szCs w:val="20"/>
              </w:rPr>
            </w:pPr>
            <w:r w:rsidRPr="006B1D70">
              <w:rPr>
                <w:rFonts w:ascii="Arial" w:hAnsi="Arial" w:cs="Arial"/>
                <w:color w:val="000000"/>
                <w:sz w:val="20"/>
                <w:szCs w:val="20"/>
              </w:rPr>
              <w:t>SH001.P</w:t>
            </w:r>
          </w:p>
        </w:tc>
      </w:tr>
    </w:tbl>
    <w:p w14:paraId="6BB66350" w14:textId="1524B7C6" w:rsidR="00C469A6" w:rsidRDefault="00C469A6" w:rsidP="00C469A6">
      <w:pPr>
        <w:rPr>
          <w:rFonts w:ascii="Arial" w:hAnsi="Arial" w:cs="Arial"/>
          <w:sz w:val="20"/>
          <w:szCs w:val="20"/>
        </w:rPr>
      </w:pPr>
    </w:p>
    <w:p w14:paraId="28A983C0" w14:textId="77777777" w:rsidR="006B1D70" w:rsidRDefault="006B1D70">
      <w:pPr>
        <w:rPr>
          <w:rFonts w:ascii="Arial" w:hAnsi="Arial" w:cs="Arial"/>
          <w:color w:val="000000"/>
          <w:sz w:val="20"/>
          <w:szCs w:val="20"/>
        </w:rPr>
      </w:pPr>
      <w:r>
        <w:rPr>
          <w:rFonts w:ascii="Arial" w:hAnsi="Arial" w:cs="Arial"/>
          <w:color w:val="000000"/>
          <w:sz w:val="20"/>
          <w:szCs w:val="20"/>
        </w:rPr>
        <w:br w:type="page"/>
      </w:r>
    </w:p>
    <w:p w14:paraId="1E8A2BDE" w14:textId="00CBE1FE" w:rsidR="0056476B" w:rsidRPr="00F223A7" w:rsidRDefault="00F76EAF" w:rsidP="001E7027">
      <w:pPr>
        <w:pStyle w:val="Heading2"/>
      </w:pPr>
      <w:bookmarkStart w:id="2" w:name="_Toc142567025"/>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23574BA8" w14:textId="77777777" w:rsidR="00EE0673" w:rsidRPr="00F223A7" w:rsidRDefault="00EE0673" w:rsidP="00C469A6">
      <w:pPr>
        <w:autoSpaceDE w:val="0"/>
        <w:autoSpaceDN w:val="0"/>
        <w:adjustRightInd w:val="0"/>
        <w:rPr>
          <w:rFonts w:ascii="Arial" w:hAnsi="Arial" w:cs="Arial"/>
          <w:color w:val="000000"/>
          <w:sz w:val="20"/>
          <w:szCs w:val="20"/>
        </w:rPr>
      </w:pPr>
    </w:p>
    <w:p w14:paraId="2ED8C18E" w14:textId="2AD91355"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13F99A7F" w14:textId="77777777" w:rsidR="0042571A" w:rsidRPr="00F223A7" w:rsidRDefault="0042571A" w:rsidP="00C469A6">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C469A6" w:rsidRPr="00F223A7" w14:paraId="7A9C2BE9" w14:textId="77777777" w:rsidTr="0042571A">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4C862BFE"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2528D15"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43FB485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A1389D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6B1D70" w:rsidRPr="00F223A7" w14:paraId="04AB6265"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3C580AE5" w14:textId="0175460F" w:rsidR="006B1D70" w:rsidRPr="00F223A7"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Autoscore with Aged Accounts Receivable</w:t>
            </w:r>
          </w:p>
        </w:tc>
        <w:tc>
          <w:tcPr>
            <w:tcW w:w="1250" w:type="pct"/>
            <w:gridSpan w:val="2"/>
            <w:tcBorders>
              <w:top w:val="single" w:sz="6" w:space="0" w:color="auto"/>
              <w:left w:val="single" w:sz="6" w:space="0" w:color="auto"/>
              <w:bottom w:val="single" w:sz="6" w:space="0" w:color="auto"/>
              <w:right w:val="single" w:sz="6" w:space="0" w:color="auto"/>
            </w:tcBorders>
          </w:tcPr>
          <w:p w14:paraId="7B0D1181" w14:textId="24CC8748" w:rsidR="006B1D70" w:rsidRPr="00F223A7" w:rsidRDefault="006B1D70" w:rsidP="006B1D70">
            <w:pPr>
              <w:autoSpaceDE w:val="0"/>
              <w:autoSpaceDN w:val="0"/>
              <w:adjustRightInd w:val="0"/>
              <w:rPr>
                <w:rFonts w:ascii="Arial" w:hAnsi="Arial" w:cs="Arial"/>
                <w:sz w:val="20"/>
                <w:szCs w:val="20"/>
              </w:rPr>
            </w:pPr>
            <w:r w:rsidRPr="006B1D70">
              <w:rPr>
                <w:rFonts w:ascii="Arial" w:hAnsi="Arial" w:cs="Arial"/>
                <w:color w:val="000000"/>
                <w:sz w:val="20"/>
                <w:szCs w:val="20"/>
              </w:rPr>
              <w:t>Compare the Autoscore deals with Aged Accounts Receivable</w:t>
            </w:r>
            <w:r>
              <w:rPr>
                <w:rFonts w:ascii="Arial" w:hAnsi="Arial" w:cs="Arial"/>
                <w:color w:val="000000"/>
                <w:sz w:val="20"/>
                <w:szCs w:val="20"/>
              </w:rPr>
              <w:t>.</w:t>
            </w:r>
          </w:p>
        </w:tc>
        <w:tc>
          <w:tcPr>
            <w:tcW w:w="1249" w:type="pct"/>
            <w:gridSpan w:val="2"/>
            <w:tcBorders>
              <w:top w:val="single" w:sz="6" w:space="0" w:color="auto"/>
              <w:left w:val="single" w:sz="6" w:space="0" w:color="auto"/>
              <w:bottom w:val="single" w:sz="6" w:space="0" w:color="auto"/>
              <w:right w:val="single" w:sz="6" w:space="0" w:color="auto"/>
            </w:tcBorders>
          </w:tcPr>
          <w:p w14:paraId="55B5526F" w14:textId="1A7A5F37" w:rsidR="006B1D70" w:rsidRPr="00F223A7"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System approved credits for clients without good credit standing</w:t>
            </w:r>
          </w:p>
        </w:tc>
        <w:tc>
          <w:tcPr>
            <w:tcW w:w="1251" w:type="pct"/>
            <w:gridSpan w:val="2"/>
            <w:tcBorders>
              <w:top w:val="single" w:sz="6" w:space="0" w:color="auto"/>
              <w:left w:val="single" w:sz="6" w:space="0" w:color="auto"/>
              <w:bottom w:val="single" w:sz="6" w:space="0" w:color="auto"/>
              <w:right w:val="single" w:sz="6" w:space="0" w:color="auto"/>
            </w:tcBorders>
          </w:tcPr>
          <w:p w14:paraId="1EF6FF43" w14:textId="63A37970" w:rsidR="006B1D70" w:rsidRPr="00F223A7" w:rsidRDefault="006B1D70" w:rsidP="006B1D70">
            <w:pPr>
              <w:autoSpaceDE w:val="0"/>
              <w:autoSpaceDN w:val="0"/>
              <w:adjustRightInd w:val="0"/>
              <w:rPr>
                <w:rFonts w:ascii="Arial" w:hAnsi="Arial" w:cs="Arial"/>
                <w:sz w:val="20"/>
                <w:szCs w:val="20"/>
              </w:rPr>
            </w:pPr>
            <w:r w:rsidRPr="006B1D70">
              <w:rPr>
                <w:rFonts w:ascii="Arial" w:hAnsi="Arial" w:cs="Arial"/>
                <w:color w:val="000000"/>
                <w:sz w:val="20"/>
                <w:szCs w:val="20"/>
              </w:rPr>
              <w:t>Risk of doing business with clients without good credit standing</w:t>
            </w:r>
          </w:p>
        </w:tc>
      </w:tr>
      <w:tr w:rsidR="006B1D70" w:rsidRPr="00F223A7" w14:paraId="1BB2C2FF"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6A54E1A8" w14:textId="61C23E24" w:rsidR="006B1D70" w:rsidRPr="00F223A7" w:rsidRDefault="006B1D70" w:rsidP="006B1D70">
            <w:pPr>
              <w:autoSpaceDE w:val="0"/>
              <w:autoSpaceDN w:val="0"/>
              <w:adjustRightInd w:val="0"/>
              <w:rPr>
                <w:rFonts w:ascii="Arial" w:hAnsi="Arial" w:cs="Arial"/>
                <w:sz w:val="20"/>
                <w:szCs w:val="20"/>
              </w:rPr>
            </w:pPr>
            <w:r w:rsidRPr="006B1D70">
              <w:rPr>
                <w:rFonts w:ascii="Arial" w:hAnsi="Arial" w:cs="Arial"/>
                <w:color w:val="000000"/>
                <w:sz w:val="20"/>
                <w:szCs w:val="20"/>
              </w:rPr>
              <w:t xml:space="preserve">List of </w:t>
            </w:r>
            <w:r>
              <w:rPr>
                <w:rFonts w:ascii="Arial" w:hAnsi="Arial" w:cs="Arial"/>
                <w:color w:val="000000"/>
                <w:sz w:val="20"/>
                <w:szCs w:val="20"/>
              </w:rPr>
              <w:t>repositories</w:t>
            </w:r>
            <w:r w:rsidRPr="006B1D70">
              <w:rPr>
                <w:rFonts w:ascii="Arial" w:hAnsi="Arial" w:cs="Arial"/>
                <w:color w:val="000000"/>
                <w:sz w:val="20"/>
                <w:szCs w:val="20"/>
              </w:rPr>
              <w:t xml:space="preserve"> used by the credit team</w:t>
            </w:r>
          </w:p>
        </w:tc>
        <w:tc>
          <w:tcPr>
            <w:tcW w:w="1250" w:type="pct"/>
            <w:gridSpan w:val="2"/>
            <w:tcBorders>
              <w:top w:val="single" w:sz="6" w:space="0" w:color="auto"/>
              <w:left w:val="single" w:sz="6" w:space="0" w:color="auto"/>
              <w:bottom w:val="single" w:sz="6" w:space="0" w:color="auto"/>
              <w:right w:val="single" w:sz="6" w:space="0" w:color="auto"/>
            </w:tcBorders>
          </w:tcPr>
          <w:p w14:paraId="5561DFF8" w14:textId="49A76853" w:rsidR="006B1D70" w:rsidRPr="00F223A7"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Request the Technology</w:t>
            </w:r>
            <w:r>
              <w:rPr>
                <w:rFonts w:ascii="Arial" w:hAnsi="Arial" w:cs="Arial"/>
                <w:color w:val="000000"/>
                <w:sz w:val="20"/>
                <w:szCs w:val="20"/>
              </w:rPr>
              <w:t xml:space="preserve"> t</w:t>
            </w:r>
            <w:r w:rsidRPr="006B1D70">
              <w:rPr>
                <w:rFonts w:ascii="Arial" w:hAnsi="Arial" w:cs="Arial"/>
                <w:color w:val="000000"/>
                <w:sz w:val="20"/>
                <w:szCs w:val="20"/>
              </w:rPr>
              <w:t xml:space="preserve">eam to validate that the access rights granted to the users of the </w:t>
            </w:r>
            <w:r>
              <w:rPr>
                <w:rFonts w:ascii="Arial" w:hAnsi="Arial" w:cs="Arial"/>
                <w:color w:val="000000"/>
                <w:sz w:val="20"/>
                <w:szCs w:val="20"/>
              </w:rPr>
              <w:t xml:space="preserve">repository </w:t>
            </w:r>
            <w:r w:rsidRPr="006B1D70">
              <w:rPr>
                <w:rFonts w:ascii="Arial" w:hAnsi="Arial" w:cs="Arial"/>
                <w:color w:val="000000"/>
                <w:sz w:val="20"/>
                <w:szCs w:val="20"/>
              </w:rPr>
              <w:t>is on a need-to-know basis and not provided to all users.</w:t>
            </w:r>
          </w:p>
        </w:tc>
        <w:tc>
          <w:tcPr>
            <w:tcW w:w="1249" w:type="pct"/>
            <w:gridSpan w:val="2"/>
            <w:tcBorders>
              <w:top w:val="single" w:sz="6" w:space="0" w:color="auto"/>
              <w:left w:val="single" w:sz="6" w:space="0" w:color="auto"/>
              <w:bottom w:val="single" w:sz="6" w:space="0" w:color="auto"/>
              <w:right w:val="single" w:sz="6" w:space="0" w:color="auto"/>
            </w:tcBorders>
          </w:tcPr>
          <w:p w14:paraId="26DA0330" w14:textId="3917C772" w:rsidR="006B1D70" w:rsidRPr="00F223A7"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System access incorrectly granted to users who do not have a business need to view data used in assessing credit such as third-party financial statements.</w:t>
            </w:r>
          </w:p>
        </w:tc>
        <w:tc>
          <w:tcPr>
            <w:tcW w:w="1251" w:type="pct"/>
            <w:gridSpan w:val="2"/>
            <w:tcBorders>
              <w:top w:val="single" w:sz="6" w:space="0" w:color="auto"/>
              <w:left w:val="single" w:sz="6" w:space="0" w:color="auto"/>
              <w:bottom w:val="single" w:sz="6" w:space="0" w:color="auto"/>
              <w:right w:val="single" w:sz="6" w:space="0" w:color="auto"/>
            </w:tcBorders>
          </w:tcPr>
          <w:p w14:paraId="14B916F7" w14:textId="6DAC9C33" w:rsidR="006B1D70" w:rsidRPr="00F223A7"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Unauthorized access to SBI (sensitive business information)</w:t>
            </w:r>
          </w:p>
        </w:tc>
      </w:tr>
      <w:tr w:rsidR="006B1D70" w:rsidRPr="00F223A7" w14:paraId="594F1664"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41476E16" w14:textId="4A1ADA03" w:rsidR="006B1D70" w:rsidRPr="006B1D70" w:rsidRDefault="006B1D70" w:rsidP="006B1D70">
            <w:pPr>
              <w:autoSpaceDE w:val="0"/>
              <w:autoSpaceDN w:val="0"/>
              <w:adjustRightInd w:val="0"/>
              <w:rPr>
                <w:rFonts w:ascii="Arial" w:hAnsi="Arial" w:cs="Arial"/>
                <w:color w:val="000000"/>
                <w:sz w:val="20"/>
                <w:szCs w:val="20"/>
              </w:rPr>
            </w:pPr>
            <w:r w:rsidRPr="006B1D70">
              <w:rPr>
                <w:rFonts w:ascii="Arial" w:hAnsi="Arial" w:cs="Arial"/>
                <w:color w:val="000000"/>
                <w:sz w:val="20"/>
                <w:szCs w:val="20"/>
              </w:rPr>
              <w:t>System Generated Universes obtained in the IDR for Credit Evaluations (PON, purchases, services, COF, and CF)</w:t>
            </w:r>
          </w:p>
        </w:tc>
        <w:tc>
          <w:tcPr>
            <w:tcW w:w="1250" w:type="pct"/>
            <w:gridSpan w:val="2"/>
            <w:tcBorders>
              <w:top w:val="single" w:sz="6" w:space="0" w:color="auto"/>
              <w:left w:val="single" w:sz="6" w:space="0" w:color="auto"/>
              <w:bottom w:val="single" w:sz="6" w:space="0" w:color="auto"/>
              <w:right w:val="single" w:sz="6" w:space="0" w:color="auto"/>
            </w:tcBorders>
          </w:tcPr>
          <w:p w14:paraId="6C570700" w14:textId="5D97D4D3" w:rsidR="006B1D70" w:rsidRPr="006B1D70"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Perform a completeness check on the universes provided</w:t>
            </w:r>
            <w:r>
              <w:rPr>
                <w:rFonts w:ascii="Arial" w:hAnsi="Arial" w:cs="Arial"/>
                <w:color w:val="000000"/>
                <w:sz w:val="20"/>
                <w:szCs w:val="20"/>
              </w:rPr>
              <w:t>.</w:t>
            </w:r>
          </w:p>
        </w:tc>
        <w:tc>
          <w:tcPr>
            <w:tcW w:w="1249" w:type="pct"/>
            <w:gridSpan w:val="2"/>
            <w:tcBorders>
              <w:top w:val="single" w:sz="6" w:space="0" w:color="auto"/>
              <w:left w:val="single" w:sz="6" w:space="0" w:color="auto"/>
              <w:bottom w:val="single" w:sz="6" w:space="0" w:color="auto"/>
              <w:right w:val="single" w:sz="6" w:space="0" w:color="auto"/>
            </w:tcBorders>
          </w:tcPr>
          <w:p w14:paraId="61B47000" w14:textId="3FA23152" w:rsidR="006B1D70" w:rsidRPr="006B1D70"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Inaccurate or incomplete universes</w:t>
            </w:r>
            <w:r>
              <w:rPr>
                <w:rFonts w:ascii="Arial" w:hAnsi="Arial" w:cs="Arial"/>
                <w:color w:val="000000"/>
                <w:sz w:val="20"/>
                <w:szCs w:val="20"/>
              </w:rPr>
              <w:t>.</w:t>
            </w:r>
          </w:p>
        </w:tc>
        <w:tc>
          <w:tcPr>
            <w:tcW w:w="1251" w:type="pct"/>
            <w:gridSpan w:val="2"/>
            <w:tcBorders>
              <w:top w:val="single" w:sz="6" w:space="0" w:color="auto"/>
              <w:left w:val="single" w:sz="6" w:space="0" w:color="auto"/>
              <w:bottom w:val="single" w:sz="6" w:space="0" w:color="auto"/>
              <w:right w:val="single" w:sz="6" w:space="0" w:color="auto"/>
            </w:tcBorders>
          </w:tcPr>
          <w:p w14:paraId="6239AA82" w14:textId="23266843" w:rsidR="006B1D70" w:rsidRPr="006B1D70"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Downstream processes such as management reporting, KCFR testing, daily activity reports impacted adversely</w:t>
            </w:r>
          </w:p>
        </w:tc>
      </w:tr>
      <w:tr w:rsidR="006B1D70" w:rsidRPr="00F223A7" w14:paraId="0B7FC89D"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0311C60F" w14:textId="746B60D6" w:rsidR="006B1D70" w:rsidRPr="006B1D70" w:rsidRDefault="006B1D70" w:rsidP="006B1D70">
            <w:pPr>
              <w:autoSpaceDE w:val="0"/>
              <w:autoSpaceDN w:val="0"/>
              <w:adjustRightInd w:val="0"/>
              <w:rPr>
                <w:rFonts w:ascii="Arial" w:hAnsi="Arial" w:cs="Arial"/>
                <w:color w:val="000000"/>
                <w:sz w:val="20"/>
                <w:szCs w:val="20"/>
              </w:rPr>
            </w:pPr>
            <w:r>
              <w:rPr>
                <w:rFonts w:ascii="Arial" w:hAnsi="Arial" w:cs="Arial"/>
                <w:color w:val="000000"/>
                <w:sz w:val="20"/>
                <w:szCs w:val="20"/>
              </w:rPr>
              <w:t>Repositories</w:t>
            </w:r>
          </w:p>
        </w:tc>
        <w:tc>
          <w:tcPr>
            <w:tcW w:w="1250" w:type="pct"/>
            <w:gridSpan w:val="2"/>
            <w:tcBorders>
              <w:top w:val="single" w:sz="6" w:space="0" w:color="auto"/>
              <w:left w:val="single" w:sz="6" w:space="0" w:color="auto"/>
              <w:bottom w:val="single" w:sz="6" w:space="0" w:color="auto"/>
              <w:right w:val="single" w:sz="6" w:space="0" w:color="auto"/>
            </w:tcBorders>
          </w:tcPr>
          <w:p w14:paraId="5BE7DEE7" w14:textId="1A7A70BC" w:rsidR="006B1D70" w:rsidRPr="006B1D70"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 xml:space="preserve">Request Business Intelligence and Analytics team to perform a scan of the </w:t>
            </w:r>
            <w:r>
              <w:rPr>
                <w:rFonts w:ascii="Arial" w:hAnsi="Arial" w:cs="Arial"/>
                <w:color w:val="000000"/>
                <w:sz w:val="20"/>
                <w:szCs w:val="20"/>
              </w:rPr>
              <w:t>repositories.</w:t>
            </w:r>
          </w:p>
        </w:tc>
        <w:tc>
          <w:tcPr>
            <w:tcW w:w="1249" w:type="pct"/>
            <w:gridSpan w:val="2"/>
            <w:tcBorders>
              <w:top w:val="single" w:sz="6" w:space="0" w:color="auto"/>
              <w:left w:val="single" w:sz="6" w:space="0" w:color="auto"/>
              <w:bottom w:val="single" w:sz="6" w:space="0" w:color="auto"/>
              <w:right w:val="single" w:sz="6" w:space="0" w:color="auto"/>
            </w:tcBorders>
          </w:tcPr>
          <w:p w14:paraId="695F24C2" w14:textId="1E15C487" w:rsidR="006B1D70" w:rsidRPr="006B1D70"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 xml:space="preserve">Open </w:t>
            </w:r>
            <w:r>
              <w:rPr>
                <w:rFonts w:ascii="Arial" w:hAnsi="Arial" w:cs="Arial"/>
                <w:color w:val="000000"/>
                <w:sz w:val="20"/>
                <w:szCs w:val="20"/>
              </w:rPr>
              <w:t>repositories</w:t>
            </w:r>
            <w:r w:rsidRPr="006B1D70">
              <w:rPr>
                <w:rFonts w:ascii="Arial" w:hAnsi="Arial" w:cs="Arial"/>
                <w:color w:val="000000"/>
                <w:sz w:val="20"/>
                <w:szCs w:val="20"/>
              </w:rPr>
              <w:t xml:space="preserve"> with exposed IBM confidential information.</w:t>
            </w:r>
          </w:p>
        </w:tc>
        <w:tc>
          <w:tcPr>
            <w:tcW w:w="1251" w:type="pct"/>
            <w:gridSpan w:val="2"/>
            <w:tcBorders>
              <w:top w:val="single" w:sz="6" w:space="0" w:color="auto"/>
              <w:left w:val="single" w:sz="6" w:space="0" w:color="auto"/>
              <w:bottom w:val="single" w:sz="6" w:space="0" w:color="auto"/>
              <w:right w:val="single" w:sz="6" w:space="0" w:color="auto"/>
            </w:tcBorders>
          </w:tcPr>
          <w:p w14:paraId="02121A18" w14:textId="4260BF34" w:rsidR="006B1D70" w:rsidRPr="006B1D70" w:rsidRDefault="006B1D70" w:rsidP="006B1D70">
            <w:pPr>
              <w:keepNext/>
              <w:keepLines/>
              <w:autoSpaceDE w:val="0"/>
              <w:autoSpaceDN w:val="0"/>
              <w:adjustRightInd w:val="0"/>
              <w:rPr>
                <w:rFonts w:ascii="Arial" w:hAnsi="Arial" w:cs="Arial"/>
                <w:color w:val="000000"/>
                <w:sz w:val="20"/>
                <w:szCs w:val="20"/>
              </w:rPr>
            </w:pPr>
            <w:r w:rsidRPr="006B1D70">
              <w:rPr>
                <w:rFonts w:ascii="Arial" w:hAnsi="Arial" w:cs="Arial"/>
                <w:color w:val="000000"/>
                <w:sz w:val="20"/>
                <w:szCs w:val="20"/>
              </w:rPr>
              <w:t>Data exposure</w:t>
            </w:r>
          </w:p>
        </w:tc>
      </w:tr>
    </w:tbl>
    <w:p w14:paraId="5B1C6D12" w14:textId="1D63C573" w:rsidR="000C3468" w:rsidRPr="00F223A7" w:rsidRDefault="000C3468" w:rsidP="00C469A6">
      <w:pPr>
        <w:rPr>
          <w:rFonts w:ascii="Arial" w:hAnsi="Arial" w:cs="Arial"/>
          <w:sz w:val="20"/>
          <w:szCs w:val="20"/>
        </w:rPr>
      </w:pPr>
    </w:p>
    <w:p w14:paraId="48DF5B56" w14:textId="77777777" w:rsidR="006B1D70" w:rsidRDefault="006B1D70">
      <w:pPr>
        <w:rPr>
          <w:rFonts w:ascii="Arial" w:hAnsi="Arial" w:cs="Arial"/>
          <w:color w:val="000000"/>
          <w:sz w:val="20"/>
          <w:szCs w:val="20"/>
        </w:rPr>
      </w:pPr>
      <w:r>
        <w:rPr>
          <w:rFonts w:ascii="Arial" w:hAnsi="Arial" w:cs="Arial"/>
          <w:color w:val="000000"/>
          <w:sz w:val="20"/>
          <w:szCs w:val="20"/>
        </w:rPr>
        <w:br w:type="page"/>
      </w:r>
    </w:p>
    <w:p w14:paraId="14E2ECA6" w14:textId="44213447" w:rsidR="00D572A9" w:rsidRPr="00F223A7" w:rsidRDefault="000C3468" w:rsidP="001E7027">
      <w:pPr>
        <w:pStyle w:val="Heading2"/>
      </w:pPr>
      <w:bookmarkStart w:id="3" w:name="_Toc142567026"/>
      <w:r w:rsidRPr="00F223A7">
        <w:rPr>
          <w:color w:val="000000"/>
        </w:rPr>
        <w:lastRenderedPageBreak/>
        <w:t>PLANNIN</w:t>
      </w:r>
      <w:r w:rsidR="0042571A" w:rsidRPr="00F223A7">
        <w:rPr>
          <w:color w:val="000000"/>
        </w:rPr>
        <w:t xml:space="preserve">G: </w:t>
      </w:r>
      <w:r w:rsidRPr="00F223A7">
        <w:t>Reference Material</w:t>
      </w:r>
      <w:bookmarkEnd w:id="3"/>
    </w:p>
    <w:p w14:paraId="72F100A9" w14:textId="77777777" w:rsidR="00D572A9" w:rsidRPr="00F223A7" w:rsidRDefault="00D572A9" w:rsidP="00D572A9">
      <w:pPr>
        <w:autoSpaceDE w:val="0"/>
        <w:autoSpaceDN w:val="0"/>
        <w:adjustRightInd w:val="0"/>
        <w:rPr>
          <w:rFonts w:ascii="Arial" w:hAnsi="Arial" w:cs="Arial"/>
          <w:b/>
          <w:bCs/>
          <w:strike/>
          <w:color w:val="800080"/>
          <w:sz w:val="20"/>
          <w:szCs w:val="20"/>
        </w:rPr>
      </w:pPr>
    </w:p>
    <w:p w14:paraId="11783E3C" w14:textId="77777777" w:rsidR="00410BF2" w:rsidRDefault="00410BF2" w:rsidP="00410BF2">
      <w:pPr>
        <w:keepLines/>
        <w:autoSpaceDE w:val="0"/>
        <w:autoSpaceDN w:val="0"/>
        <w:adjustRightInd w:val="0"/>
        <w:rPr>
          <w:rFonts w:ascii="Helv" w:hAnsi="Helv" w:cs="Helv"/>
          <w:color w:val="000000"/>
          <w:sz w:val="20"/>
          <w:szCs w:val="20"/>
        </w:rPr>
      </w:pPr>
      <w:r>
        <w:rPr>
          <w:rFonts w:ascii="Helv" w:hAnsi="Helv" w:cs="Helv"/>
          <w:color w:val="000000"/>
          <w:sz w:val="20"/>
          <w:szCs w:val="20"/>
        </w:rPr>
        <w:t>Updated Credit Directives to be provided by client in the IDR</w:t>
      </w:r>
    </w:p>
    <w:p w14:paraId="4CF850D3" w14:textId="77777777" w:rsidR="00410BF2" w:rsidRDefault="00410BF2" w:rsidP="00410BF2">
      <w:pPr>
        <w:keepLines/>
        <w:autoSpaceDE w:val="0"/>
        <w:autoSpaceDN w:val="0"/>
        <w:adjustRightInd w:val="0"/>
        <w:rPr>
          <w:rFonts w:ascii="Helv" w:hAnsi="Helv" w:cs="Helv"/>
          <w:color w:val="000000"/>
          <w:sz w:val="20"/>
          <w:szCs w:val="20"/>
        </w:rPr>
      </w:pPr>
    </w:p>
    <w:p w14:paraId="6D419500" w14:textId="77777777" w:rsidR="00410BF2" w:rsidRDefault="00410BF2" w:rsidP="00410BF2">
      <w:pPr>
        <w:keepLines/>
        <w:autoSpaceDE w:val="0"/>
        <w:autoSpaceDN w:val="0"/>
        <w:adjustRightInd w:val="0"/>
        <w:rPr>
          <w:rFonts w:ascii="Helv" w:hAnsi="Helv" w:cs="Helv"/>
          <w:color w:val="000000"/>
          <w:sz w:val="20"/>
          <w:szCs w:val="20"/>
        </w:rPr>
      </w:pPr>
      <w:r>
        <w:rPr>
          <w:rFonts w:ascii="Helv" w:hAnsi="Helv" w:cs="Helv"/>
          <w:color w:val="000000"/>
          <w:sz w:val="20"/>
          <w:szCs w:val="20"/>
        </w:rPr>
        <w:t>IBM Global Financing U.S. Procedures Manual</w:t>
      </w:r>
    </w:p>
    <w:p w14:paraId="07FE25DA" w14:textId="77777777" w:rsidR="00410BF2" w:rsidRDefault="00410BF2" w:rsidP="00410BF2">
      <w:pPr>
        <w:keepLines/>
        <w:autoSpaceDE w:val="0"/>
        <w:autoSpaceDN w:val="0"/>
        <w:adjustRightInd w:val="0"/>
        <w:rPr>
          <w:rFonts w:ascii="Helv" w:hAnsi="Helv" w:cs="Helv"/>
          <w:color w:val="000000"/>
          <w:sz w:val="20"/>
          <w:szCs w:val="20"/>
        </w:rPr>
      </w:pPr>
    </w:p>
    <w:p w14:paraId="3BFED19F" w14:textId="77777777" w:rsidR="00410BF2" w:rsidRDefault="00410BF2" w:rsidP="00410BF2">
      <w:pPr>
        <w:keepLines/>
        <w:autoSpaceDE w:val="0"/>
        <w:autoSpaceDN w:val="0"/>
        <w:adjustRightInd w:val="0"/>
        <w:rPr>
          <w:rFonts w:ascii="Helv" w:hAnsi="Helv" w:cs="Helv"/>
          <w:color w:val="000000"/>
          <w:sz w:val="20"/>
          <w:szCs w:val="20"/>
        </w:rPr>
      </w:pPr>
      <w:r>
        <w:rPr>
          <w:rFonts w:ascii="Helv" w:hAnsi="Helv" w:cs="Helv"/>
          <w:color w:val="000000"/>
          <w:sz w:val="20"/>
          <w:szCs w:val="20"/>
        </w:rPr>
        <w:t>EMEA Global Financing Policy and Guidance Database</w:t>
      </w:r>
    </w:p>
    <w:p w14:paraId="39BC87CB" w14:textId="77777777" w:rsidR="00410BF2" w:rsidRDefault="00410BF2" w:rsidP="00410BF2">
      <w:pPr>
        <w:keepLines/>
        <w:autoSpaceDE w:val="0"/>
        <w:autoSpaceDN w:val="0"/>
        <w:adjustRightInd w:val="0"/>
        <w:rPr>
          <w:rFonts w:ascii="Helv" w:hAnsi="Helv" w:cs="Helv"/>
          <w:color w:val="000000"/>
          <w:sz w:val="20"/>
          <w:szCs w:val="20"/>
        </w:rPr>
      </w:pPr>
    </w:p>
    <w:p w14:paraId="10B25815" w14:textId="77777777" w:rsidR="00410BF2" w:rsidRDefault="00410BF2" w:rsidP="00410BF2">
      <w:pPr>
        <w:keepLines/>
        <w:autoSpaceDE w:val="0"/>
        <w:autoSpaceDN w:val="0"/>
        <w:adjustRightInd w:val="0"/>
        <w:rPr>
          <w:rFonts w:ascii="Helv" w:hAnsi="Helv" w:cs="Helv"/>
          <w:color w:val="000000"/>
          <w:sz w:val="20"/>
          <w:szCs w:val="20"/>
        </w:rPr>
      </w:pPr>
      <w:r>
        <w:rPr>
          <w:rFonts w:ascii="Helv" w:hAnsi="Helv" w:cs="Helv"/>
          <w:color w:val="000000"/>
          <w:sz w:val="20"/>
          <w:szCs w:val="20"/>
        </w:rPr>
        <w:t xml:space="preserve">Accounting Practices:  </w:t>
      </w:r>
      <w:hyperlink r:id="rId9" w:history="1">
        <w:r>
          <w:rPr>
            <w:rFonts w:ascii="Helv" w:hAnsi="Helv" w:cs="Helv"/>
            <w:color w:val="0000FF"/>
            <w:sz w:val="20"/>
            <w:szCs w:val="20"/>
          </w:rPr>
          <w:t>https://w3.ibm.com/w3publisher/accounting-policy-financial-reporting</w:t>
        </w:r>
      </w:hyperlink>
    </w:p>
    <w:p w14:paraId="24E9CF3C" w14:textId="77777777" w:rsidR="00410BF2" w:rsidRDefault="00410BF2" w:rsidP="00410BF2">
      <w:pPr>
        <w:keepLines/>
        <w:autoSpaceDE w:val="0"/>
        <w:autoSpaceDN w:val="0"/>
        <w:adjustRightInd w:val="0"/>
        <w:ind w:left="360"/>
        <w:rPr>
          <w:rFonts w:ascii="Helv" w:hAnsi="Helv" w:cs="Helv"/>
          <w:color w:val="000000"/>
          <w:sz w:val="20"/>
          <w:szCs w:val="20"/>
        </w:rPr>
      </w:pPr>
    </w:p>
    <w:p w14:paraId="38BFEDB7" w14:textId="77777777" w:rsidR="00410BF2" w:rsidRPr="00410BF2" w:rsidRDefault="00410BF2" w:rsidP="00410BF2">
      <w:pPr>
        <w:pStyle w:val="ListParagraph"/>
        <w:keepLines/>
        <w:numPr>
          <w:ilvl w:val="0"/>
          <w:numId w:val="2"/>
        </w:numPr>
        <w:autoSpaceDE w:val="0"/>
        <w:autoSpaceDN w:val="0"/>
        <w:adjustRightInd w:val="0"/>
        <w:rPr>
          <w:rFonts w:ascii="Helv" w:hAnsi="Helv" w:cs="Helv"/>
          <w:color w:val="000000"/>
          <w:sz w:val="20"/>
          <w:szCs w:val="20"/>
        </w:rPr>
      </w:pPr>
      <w:r w:rsidRPr="00410BF2">
        <w:rPr>
          <w:rFonts w:ascii="Helv" w:hAnsi="Helv" w:cs="Helv"/>
          <w:color w:val="000000"/>
          <w:sz w:val="20"/>
          <w:szCs w:val="20"/>
        </w:rPr>
        <w:t>AP LEASE – Accounting for Leases</w:t>
      </w:r>
    </w:p>
    <w:p w14:paraId="360F52CF" w14:textId="77777777" w:rsidR="00410BF2" w:rsidRDefault="00410BF2" w:rsidP="00410BF2">
      <w:pPr>
        <w:autoSpaceDE w:val="0"/>
        <w:autoSpaceDN w:val="0"/>
        <w:adjustRightInd w:val="0"/>
        <w:rPr>
          <w:rFonts w:ascii="Helv" w:hAnsi="Helv" w:cs="Helv"/>
          <w:color w:val="000000"/>
          <w:sz w:val="20"/>
          <w:szCs w:val="20"/>
        </w:rPr>
      </w:pPr>
    </w:p>
    <w:p w14:paraId="04E89410" w14:textId="77777777" w:rsidR="00410BF2" w:rsidRDefault="00410BF2" w:rsidP="00410BF2">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 xml:space="preserve">Corporate Instructions can be found at the following web site: </w:t>
      </w:r>
      <w:hyperlink r:id="rId10" w:history="1">
        <w:r>
          <w:rPr>
            <w:rFonts w:ascii="Helv" w:hAnsi="Helv" w:cs="Helv"/>
            <w:color w:val="0000FF"/>
            <w:sz w:val="20"/>
            <w:szCs w:val="20"/>
            <w:u w:val="single"/>
          </w:rPr>
          <w:t>http://w3-03.ibm.com/ibm/documents/corpdocweb.nsf/ContentDocsByTitle/Corporate+Directives</w:t>
        </w:r>
      </w:hyperlink>
    </w:p>
    <w:p w14:paraId="6984DA84" w14:textId="77777777" w:rsidR="00410BF2" w:rsidRDefault="00410BF2" w:rsidP="00410BF2">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p>
    <w:p w14:paraId="28BFD657" w14:textId="77777777" w:rsidR="00410BF2" w:rsidRPr="00410BF2" w:rsidRDefault="00410BF2" w:rsidP="00410BF2">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sidRPr="00410BF2">
        <w:rPr>
          <w:rFonts w:ascii="Helv" w:hAnsi="Helv" w:cs="Helv"/>
          <w:color w:val="000000"/>
          <w:sz w:val="20"/>
          <w:szCs w:val="20"/>
        </w:rPr>
        <w:t xml:space="preserve">CIO104    Information Technology Security </w:t>
      </w:r>
    </w:p>
    <w:p w14:paraId="628EA005" w14:textId="77777777" w:rsidR="00410BF2" w:rsidRPr="00410BF2" w:rsidRDefault="00410BF2" w:rsidP="00410BF2">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sidRPr="00410BF2">
        <w:rPr>
          <w:rFonts w:ascii="Helv" w:hAnsi="Helv" w:cs="Helv"/>
          <w:color w:val="000000"/>
          <w:sz w:val="20"/>
          <w:szCs w:val="20"/>
        </w:rPr>
        <w:t xml:space="preserve">CIO122    IBM Worldwide Records Management </w:t>
      </w:r>
    </w:p>
    <w:p w14:paraId="149DC68C" w14:textId="77777777" w:rsidR="00410BF2" w:rsidRPr="00410BF2" w:rsidRDefault="00410BF2" w:rsidP="00410BF2">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sidRPr="00410BF2">
        <w:rPr>
          <w:rFonts w:ascii="Helv" w:hAnsi="Helv" w:cs="Helv"/>
          <w:color w:val="000000"/>
          <w:sz w:val="20"/>
          <w:szCs w:val="20"/>
        </w:rPr>
        <w:t>CIO129    Business Transformation Management System</w:t>
      </w:r>
    </w:p>
    <w:p w14:paraId="03D69D77" w14:textId="77777777" w:rsidR="00410BF2" w:rsidRPr="00410BF2" w:rsidRDefault="00410BF2" w:rsidP="00410BF2">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sidRPr="00410BF2">
        <w:rPr>
          <w:rFonts w:ascii="Helv" w:hAnsi="Helv" w:cs="Helv"/>
          <w:color w:val="000000"/>
          <w:sz w:val="20"/>
          <w:szCs w:val="20"/>
        </w:rPr>
        <w:t xml:space="preserve">FIN151     Application Systems Control and Auditability (ASCA) </w:t>
      </w:r>
    </w:p>
    <w:p w14:paraId="5B637EF9" w14:textId="77777777" w:rsidR="00410BF2" w:rsidRPr="00410BF2" w:rsidRDefault="00410BF2" w:rsidP="00410BF2">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sidRPr="00410BF2">
        <w:rPr>
          <w:rFonts w:ascii="Helv" w:hAnsi="Helv" w:cs="Helv"/>
          <w:color w:val="000000"/>
          <w:sz w:val="20"/>
          <w:szCs w:val="20"/>
        </w:rPr>
        <w:t xml:space="preserve">FIN166     Risk Evaluation - Corporate Directive Deviation </w:t>
      </w:r>
    </w:p>
    <w:p w14:paraId="68E6855C" w14:textId="77777777" w:rsidR="00410BF2" w:rsidRPr="00410BF2" w:rsidRDefault="00410BF2" w:rsidP="004F2C20">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410BF2">
        <w:rPr>
          <w:rFonts w:ascii="Helv" w:hAnsi="Helv" w:cs="Helv"/>
          <w:color w:val="000000"/>
          <w:sz w:val="20"/>
          <w:szCs w:val="20"/>
        </w:rPr>
        <w:t>FIN183     Separation of Duties</w:t>
      </w:r>
    </w:p>
    <w:p w14:paraId="36E18FAE" w14:textId="0D9D5C31" w:rsidR="001C64C9" w:rsidRPr="00410BF2" w:rsidRDefault="00410BF2" w:rsidP="004F2C20">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410BF2">
        <w:rPr>
          <w:rFonts w:ascii="Helv" w:hAnsi="Helv" w:cs="Helv"/>
          <w:color w:val="000000"/>
          <w:sz w:val="20"/>
          <w:szCs w:val="20"/>
        </w:rPr>
        <w:t>LEG116   Classification and Control of IBM Information</w:t>
      </w:r>
    </w:p>
    <w:p w14:paraId="70A1B5D9" w14:textId="35866211" w:rsidR="00410BF2" w:rsidRDefault="00410BF2">
      <w:pPr>
        <w:rPr>
          <w:rFonts w:ascii="Arial" w:hAnsi="Arial" w:cs="Arial"/>
          <w:color w:val="000000"/>
          <w:sz w:val="20"/>
          <w:szCs w:val="20"/>
        </w:rPr>
      </w:pPr>
    </w:p>
    <w:p w14:paraId="6CF21209" w14:textId="77777777" w:rsidR="00410BF2" w:rsidRDefault="00410BF2">
      <w:pPr>
        <w:rPr>
          <w:rFonts w:ascii="Arial" w:hAnsi="Arial" w:cs="Arial"/>
          <w:color w:val="000000"/>
          <w:sz w:val="20"/>
          <w:szCs w:val="20"/>
        </w:rPr>
      </w:pPr>
      <w:r>
        <w:rPr>
          <w:rFonts w:ascii="Arial" w:hAnsi="Arial" w:cs="Arial"/>
          <w:color w:val="000000"/>
          <w:sz w:val="20"/>
          <w:szCs w:val="20"/>
        </w:rPr>
        <w:br w:type="page"/>
      </w:r>
    </w:p>
    <w:p w14:paraId="52302CEE" w14:textId="10FA49E8" w:rsidR="0070390D" w:rsidRPr="00F223A7" w:rsidRDefault="0070390D" w:rsidP="001E7027">
      <w:pPr>
        <w:pStyle w:val="Heading2"/>
      </w:pPr>
      <w:bookmarkStart w:id="4" w:name="_Toc142567027"/>
      <w:r w:rsidRPr="00F223A7">
        <w:lastRenderedPageBreak/>
        <w:t>P</w:t>
      </w:r>
      <w:r w:rsidR="005B10BC" w:rsidRPr="00F223A7">
        <w:t xml:space="preserve">LANNING:  </w:t>
      </w:r>
      <w:r w:rsidRPr="00F223A7">
        <w:t>Fraud Template</w:t>
      </w:r>
      <w:bookmarkEnd w:id="4"/>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4C5FD7">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4C5FD7" w:rsidRPr="00F223A7" w14:paraId="2F0B0B6A" w14:textId="77777777" w:rsidTr="004C5FD7">
        <w:tc>
          <w:tcPr>
            <w:tcW w:w="1666" w:type="pct"/>
            <w:tcBorders>
              <w:top w:val="single" w:sz="6" w:space="0" w:color="auto"/>
              <w:left w:val="single" w:sz="6" w:space="0" w:color="auto"/>
              <w:bottom w:val="single" w:sz="6" w:space="0" w:color="auto"/>
              <w:right w:val="single" w:sz="6" w:space="0" w:color="auto"/>
            </w:tcBorders>
          </w:tcPr>
          <w:p w14:paraId="4A726552" w14:textId="77777777" w:rsidR="004C5FD7" w:rsidRPr="004C5FD7" w:rsidRDefault="004C5FD7" w:rsidP="004C5FD7">
            <w:pPr>
              <w:keepNext/>
              <w:keepLines/>
              <w:autoSpaceDE w:val="0"/>
              <w:autoSpaceDN w:val="0"/>
              <w:adjustRightInd w:val="0"/>
              <w:ind w:left="15"/>
              <w:rPr>
                <w:rFonts w:ascii="Arial" w:hAnsi="Arial" w:cs="Arial"/>
                <w:color w:val="000000"/>
                <w:sz w:val="20"/>
                <w:szCs w:val="20"/>
              </w:rPr>
            </w:pPr>
            <w:r w:rsidRPr="004C5FD7">
              <w:rPr>
                <w:rFonts w:ascii="Arial" w:hAnsi="Arial" w:cs="Arial"/>
                <w:color w:val="000000"/>
                <w:sz w:val="20"/>
                <w:szCs w:val="20"/>
              </w:rPr>
              <w:t>Fraud: misrepresentation of financial strength by the credit requester</w:t>
            </w:r>
          </w:p>
          <w:p w14:paraId="21A5D382" w14:textId="77777777" w:rsidR="004C5FD7" w:rsidRPr="004C5FD7" w:rsidRDefault="004C5FD7" w:rsidP="004C5FD7">
            <w:pPr>
              <w:keepNext/>
              <w:keepLines/>
              <w:autoSpaceDE w:val="0"/>
              <w:autoSpaceDN w:val="0"/>
              <w:adjustRightInd w:val="0"/>
              <w:ind w:left="15"/>
              <w:rPr>
                <w:rFonts w:ascii="Arial" w:hAnsi="Arial" w:cs="Arial"/>
                <w:color w:val="000000"/>
                <w:sz w:val="20"/>
                <w:szCs w:val="20"/>
              </w:rPr>
            </w:pPr>
          </w:p>
          <w:p w14:paraId="4CFC0F96" w14:textId="71AFD819" w:rsidR="004C5FD7" w:rsidRPr="004C5FD7" w:rsidRDefault="004C5FD7" w:rsidP="004C5FD7">
            <w:pPr>
              <w:keepNext/>
              <w:keepLines/>
              <w:autoSpaceDE w:val="0"/>
              <w:autoSpaceDN w:val="0"/>
              <w:adjustRightInd w:val="0"/>
              <w:ind w:left="15"/>
              <w:rPr>
                <w:rFonts w:ascii="Arial" w:hAnsi="Arial" w:cs="Arial"/>
                <w:color w:val="000000"/>
                <w:sz w:val="20"/>
                <w:szCs w:val="20"/>
              </w:rPr>
            </w:pPr>
            <w:r w:rsidRPr="004C5FD7">
              <w:rPr>
                <w:rFonts w:ascii="Arial" w:hAnsi="Arial" w:cs="Arial"/>
                <w:color w:val="000000"/>
                <w:sz w:val="20"/>
                <w:szCs w:val="20"/>
              </w:rPr>
              <w:t>High in emerging markets due to limited availability of quality external credit and financial information</w:t>
            </w:r>
          </w:p>
        </w:tc>
        <w:tc>
          <w:tcPr>
            <w:tcW w:w="1667" w:type="pct"/>
            <w:tcBorders>
              <w:top w:val="single" w:sz="6" w:space="0" w:color="auto"/>
              <w:left w:val="single" w:sz="6" w:space="0" w:color="auto"/>
              <w:bottom w:val="single" w:sz="6" w:space="0" w:color="auto"/>
              <w:right w:val="single" w:sz="6" w:space="0" w:color="auto"/>
            </w:tcBorders>
          </w:tcPr>
          <w:p w14:paraId="1875F65F" w14:textId="54657011" w:rsidR="004C5FD7" w:rsidRPr="004C5FD7" w:rsidRDefault="004C5FD7" w:rsidP="004C5FD7">
            <w:pPr>
              <w:pStyle w:val="ListParagraph"/>
              <w:keepNext/>
              <w:keepLines/>
              <w:numPr>
                <w:ilvl w:val="0"/>
                <w:numId w:val="4"/>
              </w:numPr>
              <w:autoSpaceDE w:val="0"/>
              <w:autoSpaceDN w:val="0"/>
              <w:adjustRightInd w:val="0"/>
              <w:rPr>
                <w:rFonts w:ascii="Arial" w:hAnsi="Arial" w:cs="Arial"/>
                <w:color w:val="000000"/>
                <w:sz w:val="20"/>
                <w:szCs w:val="20"/>
              </w:rPr>
            </w:pPr>
            <w:r w:rsidRPr="004C5FD7">
              <w:rPr>
                <w:rFonts w:ascii="Arial" w:hAnsi="Arial" w:cs="Arial"/>
                <w:color w:val="000000"/>
                <w:sz w:val="20"/>
                <w:szCs w:val="20"/>
              </w:rPr>
              <w:t>Customer and business partner validations</w:t>
            </w:r>
          </w:p>
          <w:p w14:paraId="4D741713" w14:textId="71DB89F7" w:rsidR="004C5FD7" w:rsidRPr="004C5FD7" w:rsidRDefault="004C5FD7" w:rsidP="004C5FD7">
            <w:pPr>
              <w:pStyle w:val="ListParagraph"/>
              <w:keepNext/>
              <w:keepLines/>
              <w:numPr>
                <w:ilvl w:val="0"/>
                <w:numId w:val="4"/>
              </w:numPr>
              <w:autoSpaceDE w:val="0"/>
              <w:autoSpaceDN w:val="0"/>
              <w:adjustRightInd w:val="0"/>
              <w:rPr>
                <w:rFonts w:ascii="Arial" w:hAnsi="Arial" w:cs="Arial"/>
                <w:color w:val="000000"/>
                <w:sz w:val="20"/>
                <w:szCs w:val="20"/>
              </w:rPr>
            </w:pPr>
            <w:r w:rsidRPr="004C5FD7">
              <w:rPr>
                <w:rFonts w:ascii="Arial" w:hAnsi="Arial" w:cs="Arial"/>
                <w:color w:val="000000"/>
                <w:sz w:val="20"/>
                <w:szCs w:val="20"/>
              </w:rPr>
              <w:t>Credit and payment history</w:t>
            </w:r>
          </w:p>
          <w:p w14:paraId="7CEEBD96" w14:textId="2473AD9D" w:rsidR="004C5FD7" w:rsidRPr="004C5FD7" w:rsidRDefault="004C5FD7" w:rsidP="004C5FD7">
            <w:pPr>
              <w:pStyle w:val="ListParagraph"/>
              <w:keepNext/>
              <w:keepLines/>
              <w:numPr>
                <w:ilvl w:val="0"/>
                <w:numId w:val="4"/>
              </w:numPr>
              <w:autoSpaceDE w:val="0"/>
              <w:autoSpaceDN w:val="0"/>
              <w:adjustRightInd w:val="0"/>
              <w:rPr>
                <w:rFonts w:ascii="Arial" w:hAnsi="Arial" w:cs="Arial"/>
                <w:color w:val="000000"/>
                <w:sz w:val="20"/>
                <w:szCs w:val="20"/>
              </w:rPr>
            </w:pPr>
            <w:r w:rsidRPr="004C5FD7">
              <w:rPr>
                <w:rFonts w:ascii="Arial" w:hAnsi="Arial" w:cs="Arial"/>
                <w:color w:val="000000"/>
                <w:sz w:val="20"/>
                <w:szCs w:val="20"/>
              </w:rPr>
              <w:t>Audited financial statements</w:t>
            </w:r>
          </w:p>
        </w:tc>
        <w:tc>
          <w:tcPr>
            <w:tcW w:w="1667" w:type="pct"/>
            <w:tcBorders>
              <w:top w:val="single" w:sz="6" w:space="0" w:color="auto"/>
              <w:left w:val="single" w:sz="6" w:space="0" w:color="auto"/>
              <w:bottom w:val="single" w:sz="6" w:space="0" w:color="auto"/>
              <w:right w:val="single" w:sz="6" w:space="0" w:color="auto"/>
            </w:tcBorders>
          </w:tcPr>
          <w:p w14:paraId="1BEB5AE7" w14:textId="5105093E" w:rsidR="004C5FD7" w:rsidRPr="004C5FD7" w:rsidRDefault="004C5FD7" w:rsidP="004C5FD7">
            <w:pPr>
              <w:keepNext/>
              <w:keepLines/>
              <w:autoSpaceDE w:val="0"/>
              <w:autoSpaceDN w:val="0"/>
              <w:adjustRightInd w:val="0"/>
              <w:ind w:left="15"/>
              <w:rPr>
                <w:rFonts w:ascii="Arial" w:hAnsi="Arial" w:cs="Arial"/>
                <w:color w:val="0000FF"/>
                <w:sz w:val="20"/>
                <w:szCs w:val="20"/>
              </w:rPr>
            </w:pPr>
            <w:r w:rsidRPr="004C5FD7">
              <w:rPr>
                <w:rFonts w:ascii="Arial" w:hAnsi="Arial" w:cs="Arial"/>
                <w:color w:val="000000"/>
                <w:sz w:val="20"/>
                <w:szCs w:val="20"/>
              </w:rPr>
              <w:t>Test credit approval and compliance to Ts and Cs. Test aged / delinquent AR, write offs, special handling cases for look back for root cause existence at deal origination. Test Credit and deal review approvals for OEM and unsecured financing.</w:t>
            </w:r>
          </w:p>
        </w:tc>
      </w:tr>
      <w:tr w:rsidR="004C5FD7" w:rsidRPr="00F223A7" w14:paraId="6D6702AE" w14:textId="77777777" w:rsidTr="004C5FD7">
        <w:tc>
          <w:tcPr>
            <w:tcW w:w="1666" w:type="pct"/>
            <w:tcBorders>
              <w:top w:val="single" w:sz="6" w:space="0" w:color="auto"/>
              <w:left w:val="single" w:sz="6" w:space="0" w:color="auto"/>
              <w:bottom w:val="single" w:sz="6" w:space="0" w:color="auto"/>
              <w:right w:val="single" w:sz="6" w:space="0" w:color="auto"/>
            </w:tcBorders>
          </w:tcPr>
          <w:p w14:paraId="55C19D86" w14:textId="2B4C8437" w:rsidR="004C5FD7" w:rsidRPr="004C5FD7" w:rsidRDefault="004C5FD7" w:rsidP="004C5FD7">
            <w:pPr>
              <w:keepNext/>
              <w:keepLines/>
              <w:autoSpaceDE w:val="0"/>
              <w:autoSpaceDN w:val="0"/>
              <w:adjustRightInd w:val="0"/>
              <w:ind w:left="15"/>
              <w:rPr>
                <w:rFonts w:ascii="Arial" w:hAnsi="Arial" w:cs="Arial"/>
                <w:color w:val="000000"/>
                <w:sz w:val="20"/>
                <w:szCs w:val="20"/>
              </w:rPr>
            </w:pPr>
            <w:r w:rsidRPr="004C5FD7">
              <w:rPr>
                <w:rFonts w:ascii="Arial" w:hAnsi="Arial" w:cs="Arial"/>
                <w:color w:val="000000"/>
                <w:sz w:val="20"/>
                <w:szCs w:val="20"/>
              </w:rPr>
              <w:t>Fraud: Financing fictitious clients, assets, assets not backed by intrinsic value or inflated assets, or assets not accepted by clients</w:t>
            </w:r>
          </w:p>
        </w:tc>
        <w:tc>
          <w:tcPr>
            <w:tcW w:w="1667" w:type="pct"/>
            <w:tcBorders>
              <w:top w:val="single" w:sz="6" w:space="0" w:color="auto"/>
              <w:left w:val="single" w:sz="6" w:space="0" w:color="auto"/>
              <w:bottom w:val="single" w:sz="6" w:space="0" w:color="auto"/>
              <w:right w:val="single" w:sz="6" w:space="0" w:color="auto"/>
            </w:tcBorders>
          </w:tcPr>
          <w:p w14:paraId="486FD6F0" w14:textId="7B699CF1" w:rsidR="004C5FD7" w:rsidRDefault="004C5FD7" w:rsidP="004C5FD7">
            <w:pPr>
              <w:pStyle w:val="ListParagraph"/>
              <w:keepNext/>
              <w:keepLines/>
              <w:numPr>
                <w:ilvl w:val="0"/>
                <w:numId w:val="5"/>
              </w:numPr>
              <w:autoSpaceDE w:val="0"/>
              <w:autoSpaceDN w:val="0"/>
              <w:adjustRightInd w:val="0"/>
              <w:rPr>
                <w:rFonts w:ascii="Arial" w:hAnsi="Arial" w:cs="Arial"/>
                <w:color w:val="000000"/>
                <w:sz w:val="20"/>
                <w:szCs w:val="20"/>
              </w:rPr>
            </w:pPr>
            <w:r w:rsidRPr="004C5FD7">
              <w:rPr>
                <w:rFonts w:ascii="Arial" w:hAnsi="Arial" w:cs="Arial"/>
                <w:color w:val="000000"/>
                <w:sz w:val="20"/>
                <w:szCs w:val="20"/>
              </w:rPr>
              <w:t>Customer and business partner validations</w:t>
            </w:r>
          </w:p>
          <w:p w14:paraId="059592C7" w14:textId="4D5EB810" w:rsidR="004C5FD7" w:rsidRDefault="004C5FD7" w:rsidP="002B6341">
            <w:pPr>
              <w:pStyle w:val="ListParagraph"/>
              <w:keepNext/>
              <w:keepLines/>
              <w:numPr>
                <w:ilvl w:val="0"/>
                <w:numId w:val="5"/>
              </w:numPr>
              <w:autoSpaceDE w:val="0"/>
              <w:autoSpaceDN w:val="0"/>
              <w:adjustRightInd w:val="0"/>
              <w:rPr>
                <w:rFonts w:ascii="Arial" w:hAnsi="Arial" w:cs="Arial"/>
                <w:color w:val="000000"/>
                <w:sz w:val="20"/>
                <w:szCs w:val="20"/>
              </w:rPr>
            </w:pPr>
            <w:r w:rsidRPr="004C5FD7">
              <w:rPr>
                <w:rFonts w:ascii="Arial" w:hAnsi="Arial" w:cs="Arial"/>
                <w:color w:val="000000"/>
                <w:sz w:val="20"/>
                <w:szCs w:val="20"/>
              </w:rPr>
              <w:t>Supplier’s invoice</w:t>
            </w:r>
          </w:p>
          <w:p w14:paraId="5309BBB6" w14:textId="56548223" w:rsidR="004C5FD7" w:rsidRPr="004C5FD7" w:rsidRDefault="004C5FD7" w:rsidP="004C5FD7">
            <w:pPr>
              <w:pStyle w:val="ListParagraph"/>
              <w:keepNext/>
              <w:keepLines/>
              <w:numPr>
                <w:ilvl w:val="0"/>
                <w:numId w:val="5"/>
              </w:numPr>
              <w:autoSpaceDE w:val="0"/>
              <w:autoSpaceDN w:val="0"/>
              <w:adjustRightInd w:val="0"/>
              <w:rPr>
                <w:rFonts w:ascii="Arial" w:hAnsi="Arial" w:cs="Arial"/>
                <w:color w:val="000000"/>
                <w:sz w:val="20"/>
                <w:szCs w:val="20"/>
              </w:rPr>
            </w:pPr>
            <w:r>
              <w:rPr>
                <w:rFonts w:ascii="Arial" w:hAnsi="Arial" w:cs="Arial"/>
                <w:color w:val="000000"/>
                <w:sz w:val="20"/>
                <w:szCs w:val="20"/>
              </w:rPr>
              <w:t>C</w:t>
            </w:r>
            <w:r w:rsidRPr="004C5FD7">
              <w:rPr>
                <w:rFonts w:ascii="Arial" w:hAnsi="Arial" w:cs="Arial"/>
                <w:color w:val="000000"/>
                <w:sz w:val="20"/>
                <w:szCs w:val="20"/>
              </w:rPr>
              <w:t>ertificate of acceptance of client’s receipt of the goods</w:t>
            </w:r>
          </w:p>
        </w:tc>
        <w:tc>
          <w:tcPr>
            <w:tcW w:w="1667" w:type="pct"/>
            <w:tcBorders>
              <w:top w:val="single" w:sz="6" w:space="0" w:color="auto"/>
              <w:left w:val="single" w:sz="6" w:space="0" w:color="auto"/>
              <w:bottom w:val="single" w:sz="6" w:space="0" w:color="auto"/>
              <w:right w:val="single" w:sz="6" w:space="0" w:color="auto"/>
            </w:tcBorders>
          </w:tcPr>
          <w:p w14:paraId="5E3D36AA" w14:textId="0FA6E36A" w:rsidR="004C5FD7" w:rsidRPr="004C5FD7" w:rsidRDefault="004C5FD7" w:rsidP="004C5FD7">
            <w:pPr>
              <w:keepNext/>
              <w:keepLines/>
              <w:autoSpaceDE w:val="0"/>
              <w:autoSpaceDN w:val="0"/>
              <w:adjustRightInd w:val="0"/>
              <w:ind w:left="15"/>
              <w:rPr>
                <w:rFonts w:ascii="Arial" w:hAnsi="Arial" w:cs="Arial"/>
                <w:color w:val="000000"/>
                <w:sz w:val="20"/>
                <w:szCs w:val="20"/>
              </w:rPr>
            </w:pPr>
            <w:r w:rsidRPr="004C5FD7">
              <w:rPr>
                <w:rFonts w:ascii="Arial" w:hAnsi="Arial" w:cs="Arial"/>
                <w:color w:val="000000"/>
                <w:sz w:val="20"/>
                <w:szCs w:val="20"/>
              </w:rPr>
              <w:t>Test credit approval and compliance to Ts and Cs. Test BP approval, validation of payment to suppliers, BP sourced deals, lease inception (certificate of acceptance)</w:t>
            </w:r>
            <w:r>
              <w:rPr>
                <w:rFonts w:ascii="Arial" w:hAnsi="Arial" w:cs="Arial"/>
                <w:color w:val="000000"/>
                <w:sz w:val="20"/>
                <w:szCs w:val="20"/>
              </w:rPr>
              <w:t>.</w:t>
            </w:r>
          </w:p>
        </w:tc>
      </w:tr>
    </w:tbl>
    <w:p w14:paraId="43F03208" w14:textId="77777777" w:rsidR="004C5FD7" w:rsidRDefault="004C5FD7" w:rsidP="004C5FD7">
      <w:pPr>
        <w:autoSpaceDE w:val="0"/>
        <w:autoSpaceDN w:val="0"/>
        <w:adjustRightInd w:val="0"/>
        <w:rPr>
          <w:rFonts w:ascii="Tms Rmn" w:hAnsi="Tms Rmn"/>
          <w:sz w:val="24"/>
          <w:szCs w:val="24"/>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776335" w:rsidRDefault="00FE788E" w:rsidP="001E7027">
      <w:pPr>
        <w:pStyle w:val="Heading1"/>
      </w:pPr>
      <w:bookmarkStart w:id="5" w:name="_Toc142567028"/>
      <w:r w:rsidRPr="00776335">
        <w:lastRenderedPageBreak/>
        <w:t>CONTROL ASSESSMENT QUESTIONS</w:t>
      </w:r>
      <w:bookmarkEnd w:id="5"/>
    </w:p>
    <w:p w14:paraId="4035EE1D" w14:textId="52FB7E2E" w:rsidR="00EE0673" w:rsidRPr="00776335" w:rsidRDefault="00FE788E" w:rsidP="001E7027">
      <w:pPr>
        <w:pStyle w:val="Heading2"/>
      </w:pPr>
      <w:bookmarkStart w:id="6" w:name="_Toc142567029"/>
      <w:r w:rsidRPr="00776335">
        <w:t xml:space="preserve">Key Control Question:  </w:t>
      </w:r>
      <w:r w:rsidR="00776335" w:rsidRPr="00776335">
        <w:t>1. Credit Evaluations - Client and Commercial Financing</w:t>
      </w:r>
      <w:bookmarkEnd w:id="6"/>
    </w:p>
    <w:p w14:paraId="1C8DBAA2" w14:textId="77777777" w:rsidR="00EE0673" w:rsidRPr="00776335" w:rsidRDefault="00EE0673" w:rsidP="00EE0673">
      <w:pPr>
        <w:autoSpaceDE w:val="0"/>
        <w:autoSpaceDN w:val="0"/>
        <w:adjustRightInd w:val="0"/>
        <w:ind w:left="720" w:hanging="720"/>
        <w:rPr>
          <w:rFonts w:ascii="Arial" w:hAnsi="Arial" w:cs="Arial"/>
          <w:b/>
          <w:bCs/>
          <w:color w:val="FF00FF"/>
          <w:sz w:val="20"/>
          <w:szCs w:val="20"/>
        </w:rPr>
      </w:pPr>
    </w:p>
    <w:p w14:paraId="6F73026F" w14:textId="77777777" w:rsidR="001F32B1" w:rsidRPr="00776335" w:rsidRDefault="00EE0673" w:rsidP="001F32B1">
      <w:pPr>
        <w:autoSpaceDE w:val="0"/>
        <w:autoSpaceDN w:val="0"/>
        <w:adjustRightInd w:val="0"/>
        <w:rPr>
          <w:rFonts w:ascii="Arial" w:hAnsi="Arial" w:cs="Arial"/>
          <w:b/>
          <w:bCs/>
          <w:color w:val="000000"/>
          <w:sz w:val="20"/>
          <w:szCs w:val="20"/>
        </w:rPr>
      </w:pPr>
      <w:r w:rsidRPr="00776335">
        <w:rPr>
          <w:rFonts w:ascii="Arial" w:hAnsi="Arial" w:cs="Arial"/>
          <w:b/>
          <w:bCs/>
          <w:color w:val="000000"/>
          <w:sz w:val="20"/>
          <w:szCs w:val="20"/>
        </w:rPr>
        <w:t>Objective:</w:t>
      </w:r>
    </w:p>
    <w:p w14:paraId="6D43AF3C" w14:textId="5EEFFD1E" w:rsidR="00776335" w:rsidRPr="00776335" w:rsidRDefault="00776335" w:rsidP="00776335">
      <w:pPr>
        <w:autoSpaceDE w:val="0"/>
        <w:autoSpaceDN w:val="0"/>
        <w:adjustRightInd w:val="0"/>
        <w:rPr>
          <w:rFonts w:ascii="Arial" w:hAnsi="Arial" w:cs="Arial"/>
          <w:color w:val="000000"/>
          <w:sz w:val="20"/>
          <w:szCs w:val="20"/>
        </w:rPr>
      </w:pPr>
      <w:r w:rsidRPr="00776335">
        <w:rPr>
          <w:rFonts w:ascii="Arial" w:hAnsi="Arial" w:cs="Arial"/>
          <w:color w:val="000000"/>
          <w:sz w:val="20"/>
          <w:szCs w:val="20"/>
        </w:rPr>
        <w:t>Did the credit evaluation process ensure that financing risk was effectively managed, and credit decisions were properly supported?</w:t>
      </w:r>
      <w:r w:rsidRPr="00776335">
        <w:rPr>
          <w:rFonts w:ascii="Arial" w:hAnsi="Arial" w:cs="Arial"/>
          <w:color w:val="000000"/>
          <w:sz w:val="20"/>
          <w:szCs w:val="20"/>
        </w:rPr>
        <w:br/>
      </w:r>
    </w:p>
    <w:p w14:paraId="58A67354" w14:textId="77777777" w:rsidR="00776335" w:rsidRPr="00776335" w:rsidRDefault="00776335" w:rsidP="00776335">
      <w:pPr>
        <w:autoSpaceDE w:val="0"/>
        <w:autoSpaceDN w:val="0"/>
        <w:adjustRightInd w:val="0"/>
        <w:rPr>
          <w:rFonts w:ascii="Arial" w:hAnsi="Arial" w:cs="Arial"/>
          <w:b/>
          <w:bCs/>
          <w:color w:val="000000"/>
          <w:sz w:val="20"/>
          <w:szCs w:val="20"/>
        </w:rPr>
      </w:pPr>
      <w:r w:rsidRPr="00776335">
        <w:rPr>
          <w:rFonts w:ascii="Arial" w:hAnsi="Arial" w:cs="Arial"/>
          <w:b/>
          <w:bCs/>
          <w:color w:val="000000"/>
          <w:sz w:val="20"/>
          <w:szCs w:val="20"/>
        </w:rPr>
        <w:t>Risk/Exposure:</w:t>
      </w:r>
    </w:p>
    <w:p w14:paraId="04A331F7" w14:textId="77777777" w:rsidR="00776335" w:rsidRPr="00776335" w:rsidRDefault="00776335" w:rsidP="00776335">
      <w:pPr>
        <w:autoSpaceDE w:val="0"/>
        <w:autoSpaceDN w:val="0"/>
        <w:adjustRightInd w:val="0"/>
        <w:rPr>
          <w:rFonts w:ascii="Arial" w:hAnsi="Arial" w:cs="Arial"/>
          <w:color w:val="000000"/>
          <w:sz w:val="20"/>
          <w:szCs w:val="20"/>
        </w:rPr>
      </w:pPr>
      <w:r w:rsidRPr="00776335">
        <w:rPr>
          <w:rFonts w:ascii="Arial" w:hAnsi="Arial" w:cs="Arial"/>
          <w:color w:val="000000"/>
          <w:sz w:val="20"/>
          <w:szCs w:val="20"/>
        </w:rPr>
        <w:t xml:space="preserve">Sound credit evaluation is critical in ensuring that the end customer, dealer or supplier </w:t>
      </w:r>
      <w:proofErr w:type="gramStart"/>
      <w:r w:rsidRPr="00776335">
        <w:rPr>
          <w:rFonts w:ascii="Arial" w:hAnsi="Arial" w:cs="Arial"/>
          <w:color w:val="000000"/>
          <w:sz w:val="20"/>
          <w:szCs w:val="20"/>
        </w:rPr>
        <w:t>has the ability to</w:t>
      </w:r>
      <w:proofErr w:type="gramEnd"/>
      <w:r w:rsidRPr="00776335">
        <w:rPr>
          <w:rFonts w:ascii="Arial" w:hAnsi="Arial" w:cs="Arial"/>
          <w:color w:val="000000"/>
          <w:sz w:val="20"/>
          <w:szCs w:val="20"/>
        </w:rPr>
        <w:t xml:space="preserve"> pay their outstanding balances.  If sound credit evaluation practices are not followed, the end customer, dealer or supplier may default on the lease/loan resulting in a loss of assets to IBM.</w:t>
      </w:r>
      <w:r w:rsidRPr="00776335">
        <w:rPr>
          <w:rFonts w:ascii="Arial" w:hAnsi="Arial" w:cs="Arial"/>
          <w:color w:val="000000"/>
          <w:sz w:val="20"/>
          <w:szCs w:val="20"/>
        </w:rPr>
        <w:br/>
      </w:r>
    </w:p>
    <w:p w14:paraId="03C0790C" w14:textId="6D8E7798" w:rsidR="00776335" w:rsidRPr="00776335" w:rsidRDefault="00776335" w:rsidP="00776335">
      <w:pPr>
        <w:autoSpaceDE w:val="0"/>
        <w:autoSpaceDN w:val="0"/>
        <w:adjustRightInd w:val="0"/>
        <w:rPr>
          <w:rFonts w:ascii="Arial" w:hAnsi="Arial" w:cs="Arial"/>
          <w:color w:val="000000"/>
          <w:sz w:val="20"/>
          <w:szCs w:val="20"/>
        </w:rPr>
      </w:pPr>
      <w:r w:rsidRPr="00776335">
        <w:rPr>
          <w:rFonts w:ascii="Arial" w:hAnsi="Arial" w:cs="Arial"/>
          <w:color w:val="000000"/>
          <w:sz w:val="20"/>
          <w:szCs w:val="20"/>
        </w:rPr>
        <w:t>Note: With the setup of IBM Credit as a separate entity starting 1Q 2017, IBM will be setup as a supplier for Client Financing (for deals where IBM Credit is financing IBM transactions) and Commercial Financing. However, the credit assessment for IBM is exempted at the global level.</w:t>
      </w:r>
    </w:p>
    <w:p w14:paraId="0D8F069F" w14:textId="42FDB3BD" w:rsidR="00776335" w:rsidRPr="00776335" w:rsidRDefault="00776335" w:rsidP="00776335">
      <w:pPr>
        <w:autoSpaceDE w:val="0"/>
        <w:autoSpaceDN w:val="0"/>
        <w:adjustRightInd w:val="0"/>
        <w:rPr>
          <w:rFonts w:ascii="Arial" w:hAnsi="Arial" w:cs="Arial"/>
          <w:color w:val="000000"/>
          <w:sz w:val="20"/>
          <w:szCs w:val="20"/>
        </w:rPr>
      </w:pPr>
    </w:p>
    <w:p w14:paraId="54215212" w14:textId="77777777" w:rsidR="00776335" w:rsidRPr="00776335" w:rsidRDefault="00776335">
      <w:pPr>
        <w:rPr>
          <w:rFonts w:ascii="Arial" w:hAnsi="Arial" w:cs="Arial"/>
          <w:color w:val="000000"/>
          <w:sz w:val="20"/>
          <w:szCs w:val="20"/>
        </w:rPr>
      </w:pPr>
      <w:r w:rsidRPr="00776335">
        <w:rPr>
          <w:rFonts w:ascii="Arial" w:hAnsi="Arial" w:cs="Arial"/>
          <w:color w:val="000000"/>
          <w:sz w:val="20"/>
          <w:szCs w:val="20"/>
        </w:rPr>
        <w:br w:type="page"/>
      </w:r>
    </w:p>
    <w:p w14:paraId="1E7843D6" w14:textId="1ED7B401" w:rsidR="00776335" w:rsidRPr="00776335" w:rsidRDefault="00776335" w:rsidP="00776335">
      <w:pPr>
        <w:keepLines/>
        <w:tabs>
          <w:tab w:val="left" w:pos="4680"/>
        </w:tabs>
        <w:autoSpaceDE w:val="0"/>
        <w:autoSpaceDN w:val="0"/>
        <w:adjustRightInd w:val="0"/>
        <w:rPr>
          <w:rFonts w:ascii="Arial" w:hAnsi="Arial" w:cs="Arial"/>
          <w:color w:val="000000"/>
          <w:sz w:val="20"/>
          <w:szCs w:val="20"/>
        </w:rPr>
      </w:pPr>
      <w:r w:rsidRPr="00776335">
        <w:rPr>
          <w:rFonts w:ascii="Arial" w:hAnsi="Arial" w:cs="Arial"/>
          <w:color w:val="000000"/>
          <w:sz w:val="20"/>
          <w:szCs w:val="20"/>
        </w:rPr>
        <w:lastRenderedPageBreak/>
        <w:t>CONTROL ASSESSMENT QUESTIONS</w:t>
      </w:r>
    </w:p>
    <w:p w14:paraId="06CF1D75" w14:textId="77777777" w:rsidR="00776335" w:rsidRPr="00776335" w:rsidRDefault="00776335" w:rsidP="00776335">
      <w:pPr>
        <w:keepLines/>
        <w:tabs>
          <w:tab w:val="left" w:pos="4680"/>
        </w:tabs>
        <w:autoSpaceDE w:val="0"/>
        <w:autoSpaceDN w:val="0"/>
        <w:adjustRightInd w:val="0"/>
        <w:rPr>
          <w:rFonts w:ascii="Arial" w:hAnsi="Arial" w:cs="Arial"/>
          <w:color w:val="000000"/>
          <w:sz w:val="20"/>
          <w:szCs w:val="20"/>
        </w:rPr>
      </w:pPr>
      <w:r w:rsidRPr="00776335">
        <w:rPr>
          <w:rFonts w:ascii="Arial" w:hAnsi="Arial" w:cs="Arial"/>
          <w:color w:val="000000"/>
          <w:sz w:val="20"/>
          <w:szCs w:val="20"/>
        </w:rPr>
        <w:t>Key Control Question:  1. Credit Evaluations - Client and Commercial Financing</w:t>
      </w:r>
    </w:p>
    <w:p w14:paraId="6409E9C1" w14:textId="77777777" w:rsidR="00776335" w:rsidRPr="00776335" w:rsidRDefault="00776335" w:rsidP="007A624A">
      <w:pPr>
        <w:pStyle w:val="Heading3"/>
      </w:pPr>
      <w:bookmarkStart w:id="7" w:name="_Toc142567030"/>
      <w:r w:rsidRPr="00776335">
        <w:t>Primary Test:  Credit Evaluation (CE001.P)</w:t>
      </w:r>
      <w:bookmarkEnd w:id="7"/>
    </w:p>
    <w:p w14:paraId="65316D38" w14:textId="3E937D91" w:rsidR="00776335" w:rsidRPr="00776335" w:rsidRDefault="00776335" w:rsidP="00776335">
      <w:pPr>
        <w:autoSpaceDE w:val="0"/>
        <w:autoSpaceDN w:val="0"/>
        <w:adjustRightInd w:val="0"/>
        <w:rPr>
          <w:rFonts w:ascii="Arial" w:hAnsi="Arial" w:cs="Arial"/>
          <w:color w:val="000000"/>
          <w:sz w:val="20"/>
          <w:szCs w:val="20"/>
        </w:rPr>
      </w:pPr>
    </w:p>
    <w:p w14:paraId="76B21D7F" w14:textId="77777777" w:rsidR="00776335" w:rsidRPr="00776335" w:rsidRDefault="00776335" w:rsidP="00776335">
      <w:pPr>
        <w:autoSpaceDE w:val="0"/>
        <w:autoSpaceDN w:val="0"/>
        <w:adjustRightInd w:val="0"/>
        <w:rPr>
          <w:rFonts w:ascii="Arial" w:hAnsi="Arial" w:cs="Arial"/>
          <w:b/>
          <w:bCs/>
          <w:color w:val="000000"/>
          <w:sz w:val="20"/>
          <w:szCs w:val="20"/>
        </w:rPr>
      </w:pPr>
      <w:r w:rsidRPr="00776335">
        <w:rPr>
          <w:rFonts w:ascii="Arial" w:hAnsi="Arial" w:cs="Arial"/>
          <w:b/>
          <w:bCs/>
          <w:color w:val="000000"/>
          <w:sz w:val="20"/>
          <w:szCs w:val="20"/>
        </w:rPr>
        <w:t>Objective:</w:t>
      </w:r>
    </w:p>
    <w:p w14:paraId="2A227E75" w14:textId="0FF000ED" w:rsidR="00776335" w:rsidRPr="00776335" w:rsidRDefault="00776335" w:rsidP="00776335">
      <w:pPr>
        <w:autoSpaceDE w:val="0"/>
        <w:autoSpaceDN w:val="0"/>
        <w:adjustRightInd w:val="0"/>
        <w:rPr>
          <w:rFonts w:ascii="Arial" w:hAnsi="Arial" w:cs="Arial"/>
          <w:color w:val="000000"/>
          <w:sz w:val="20"/>
          <w:szCs w:val="20"/>
        </w:rPr>
      </w:pPr>
      <w:r w:rsidRPr="00776335">
        <w:rPr>
          <w:rFonts w:ascii="Arial" w:hAnsi="Arial" w:cs="Arial"/>
          <w:color w:val="000000"/>
          <w:sz w:val="20"/>
          <w:szCs w:val="20"/>
        </w:rPr>
        <w:t>Did the credit evaluation process ensure that financing risk was effectively managed, and credit decisions were properly supported?</w:t>
      </w:r>
    </w:p>
    <w:p w14:paraId="085A28F2" w14:textId="77777777" w:rsidR="00776335" w:rsidRPr="00776335" w:rsidRDefault="00776335" w:rsidP="00776335">
      <w:pPr>
        <w:autoSpaceDE w:val="0"/>
        <w:autoSpaceDN w:val="0"/>
        <w:adjustRightInd w:val="0"/>
        <w:rPr>
          <w:rFonts w:ascii="Arial" w:hAnsi="Arial" w:cs="Arial"/>
          <w:color w:val="000000"/>
          <w:sz w:val="20"/>
          <w:szCs w:val="20"/>
        </w:rPr>
      </w:pPr>
    </w:p>
    <w:p w14:paraId="05E1889C" w14:textId="77777777" w:rsidR="00776335" w:rsidRPr="00776335" w:rsidRDefault="00776335" w:rsidP="00776335">
      <w:pPr>
        <w:autoSpaceDE w:val="0"/>
        <w:autoSpaceDN w:val="0"/>
        <w:adjustRightInd w:val="0"/>
        <w:rPr>
          <w:rFonts w:ascii="Arial" w:hAnsi="Arial" w:cs="Arial"/>
          <w:b/>
          <w:bCs/>
          <w:color w:val="000000"/>
          <w:sz w:val="20"/>
          <w:szCs w:val="20"/>
        </w:rPr>
      </w:pPr>
      <w:r w:rsidRPr="00776335">
        <w:rPr>
          <w:rFonts w:ascii="Arial" w:hAnsi="Arial" w:cs="Arial"/>
          <w:b/>
          <w:bCs/>
          <w:color w:val="000000"/>
          <w:sz w:val="20"/>
          <w:szCs w:val="20"/>
        </w:rPr>
        <w:t>Approach:</w:t>
      </w:r>
    </w:p>
    <w:p w14:paraId="5ADB8A8F" w14:textId="77777777" w:rsidR="00776335" w:rsidRDefault="00776335" w:rsidP="00776335">
      <w:pPr>
        <w:autoSpaceDE w:val="0"/>
        <w:autoSpaceDN w:val="0"/>
        <w:adjustRightInd w:val="0"/>
        <w:rPr>
          <w:rFonts w:ascii="Arial" w:hAnsi="Arial" w:cs="Arial"/>
          <w:color w:val="000000"/>
          <w:sz w:val="20"/>
          <w:szCs w:val="20"/>
        </w:rPr>
      </w:pPr>
      <w:r w:rsidRPr="00776335">
        <w:rPr>
          <w:rFonts w:ascii="Arial" w:hAnsi="Arial" w:cs="Arial"/>
          <w:color w:val="000000"/>
          <w:sz w:val="20"/>
          <w:szCs w:val="20"/>
        </w:rPr>
        <w:t xml:space="preserve">Select a risk-based sample of end customers and dealers or suppliers and test for the following attributes.  (Consider obtaining GCAT access for ease in reviewing artefacts) </w:t>
      </w:r>
      <w:r w:rsidRPr="00776335">
        <w:rPr>
          <w:rFonts w:ascii="Arial" w:hAnsi="Arial" w:cs="Arial"/>
          <w:color w:val="000000"/>
          <w:sz w:val="20"/>
          <w:szCs w:val="20"/>
        </w:rPr>
        <w:br/>
      </w:r>
      <w:r w:rsidRPr="00776335">
        <w:rPr>
          <w:rFonts w:ascii="Arial" w:hAnsi="Arial" w:cs="Arial"/>
          <w:color w:val="000000"/>
          <w:sz w:val="20"/>
          <w:szCs w:val="20"/>
        </w:rPr>
        <w:br/>
        <w:t>Also note that in some geographies, the customer number in the evaluation extracts from GCS (Credit Tool) are not the same as the customer numbers in the AR files. Consider clarifying with the client if there is a way to map the 2 universes.</w:t>
      </w:r>
      <w:r w:rsidRPr="00776335">
        <w:rPr>
          <w:rFonts w:ascii="Arial" w:hAnsi="Arial" w:cs="Arial"/>
          <w:color w:val="000000"/>
          <w:sz w:val="20"/>
          <w:szCs w:val="20"/>
        </w:rPr>
        <w:br/>
      </w:r>
      <w:r w:rsidRPr="00776335">
        <w:rPr>
          <w:rFonts w:ascii="Arial" w:hAnsi="Arial" w:cs="Arial"/>
          <w:color w:val="000000"/>
          <w:sz w:val="20"/>
          <w:szCs w:val="20"/>
        </w:rPr>
        <w:br/>
        <w:t>For credit approvals performed by credit analysts validate that:</w:t>
      </w:r>
    </w:p>
    <w:p w14:paraId="7152BA8E" w14:textId="77777777" w:rsidR="00776335" w:rsidRDefault="00776335" w:rsidP="00776335">
      <w:pPr>
        <w:autoSpaceDE w:val="0"/>
        <w:autoSpaceDN w:val="0"/>
        <w:adjustRightInd w:val="0"/>
        <w:rPr>
          <w:rFonts w:ascii="Arial" w:hAnsi="Arial" w:cs="Arial"/>
          <w:color w:val="000000"/>
          <w:sz w:val="20"/>
          <w:szCs w:val="20"/>
        </w:rPr>
      </w:pPr>
    </w:p>
    <w:p w14:paraId="2C90F90F" w14:textId="496C07A8" w:rsidR="00776335" w:rsidRPr="00776335" w:rsidRDefault="00776335" w:rsidP="00776335">
      <w:pPr>
        <w:pStyle w:val="ListParagraph"/>
        <w:numPr>
          <w:ilvl w:val="0"/>
          <w:numId w:val="6"/>
        </w:numPr>
        <w:autoSpaceDE w:val="0"/>
        <w:autoSpaceDN w:val="0"/>
        <w:adjustRightInd w:val="0"/>
        <w:rPr>
          <w:rFonts w:ascii="Helv" w:hAnsi="Helv" w:cs="Helv"/>
          <w:color w:val="000000"/>
          <w:sz w:val="20"/>
          <w:szCs w:val="20"/>
        </w:rPr>
      </w:pPr>
      <w:r>
        <w:rPr>
          <w:rFonts w:ascii="Arial" w:hAnsi="Arial" w:cs="Arial"/>
          <w:color w:val="000000"/>
          <w:sz w:val="20"/>
          <w:szCs w:val="20"/>
        </w:rPr>
        <w:t>W</w:t>
      </w:r>
      <w:r w:rsidRPr="00776335">
        <w:rPr>
          <w:rFonts w:ascii="Arial" w:hAnsi="Arial" w:cs="Arial"/>
          <w:color w:val="000000"/>
          <w:sz w:val="20"/>
          <w:szCs w:val="20"/>
        </w:rPr>
        <w:t xml:space="preserve">as separation of duties enforced? (Credit should be approved by persons who would not receive any benefit, such as compensation, from the sale. Examples include marketing or financial marketing </w:t>
      </w:r>
      <w:r w:rsidR="0077182D" w:rsidRPr="00776335">
        <w:rPr>
          <w:rFonts w:ascii="Arial" w:hAnsi="Arial" w:cs="Arial"/>
          <w:color w:val="000000"/>
          <w:sz w:val="20"/>
          <w:szCs w:val="20"/>
        </w:rPr>
        <w:t>analysts’</w:t>
      </w:r>
      <w:r w:rsidRPr="00776335">
        <w:rPr>
          <w:rFonts w:ascii="Arial" w:hAnsi="Arial" w:cs="Arial"/>
          <w:color w:val="000000"/>
          <w:sz w:val="20"/>
          <w:szCs w:val="20"/>
        </w:rPr>
        <w:t xml:space="preserve"> personnel.)</w:t>
      </w:r>
      <w:r>
        <w:rPr>
          <w:rFonts w:ascii="Arial" w:hAnsi="Arial" w:cs="Arial"/>
          <w:color w:val="000000"/>
          <w:sz w:val="20"/>
          <w:szCs w:val="20"/>
        </w:rPr>
        <w:br/>
      </w:r>
    </w:p>
    <w:p w14:paraId="29E280E2" w14:textId="77777777" w:rsidR="00776335" w:rsidRPr="00776335" w:rsidRDefault="00776335" w:rsidP="00776335">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If end customers or dealers or suppliers were exempt from a credit evaluation, was the exemption documented and reasonable?</w:t>
      </w:r>
      <w:r>
        <w:rPr>
          <w:rFonts w:ascii="Arial" w:hAnsi="Arial" w:cs="Arial"/>
          <w:color w:val="000000"/>
          <w:sz w:val="20"/>
          <w:szCs w:val="20"/>
        </w:rPr>
        <w:br/>
      </w:r>
    </w:p>
    <w:p w14:paraId="704A35C8" w14:textId="77777777" w:rsidR="00776335" w:rsidRPr="00776335" w:rsidRDefault="00776335" w:rsidP="00776335">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Were required external and internal financial statements used for credit evaluations?</w:t>
      </w:r>
      <w:r>
        <w:rPr>
          <w:rFonts w:ascii="Arial" w:hAnsi="Arial" w:cs="Arial"/>
          <w:color w:val="000000"/>
          <w:sz w:val="20"/>
          <w:szCs w:val="20"/>
        </w:rPr>
        <w:br/>
      </w:r>
    </w:p>
    <w:p w14:paraId="68A67AB2" w14:textId="6085C110" w:rsidR="00776335" w:rsidRPr="00776335" w:rsidRDefault="00776335" w:rsidP="00776335">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Was a consistent method of evaluating credit risk applied to each credit decision?</w:t>
      </w:r>
    </w:p>
    <w:p w14:paraId="49DAFFEF" w14:textId="77777777" w:rsidR="0077182D" w:rsidRPr="0077182D" w:rsidRDefault="00776335" w:rsidP="00465B11">
      <w:pPr>
        <w:pStyle w:val="ListParagraph"/>
        <w:numPr>
          <w:ilvl w:val="1"/>
          <w:numId w:val="6"/>
        </w:numPr>
        <w:autoSpaceDE w:val="0"/>
        <w:autoSpaceDN w:val="0"/>
        <w:adjustRightInd w:val="0"/>
        <w:rPr>
          <w:rFonts w:ascii="Helv" w:hAnsi="Helv" w:cs="Helv"/>
          <w:color w:val="000000"/>
          <w:sz w:val="20"/>
          <w:szCs w:val="20"/>
        </w:rPr>
      </w:pPr>
      <w:r w:rsidRPr="0077182D">
        <w:rPr>
          <w:rFonts w:ascii="Arial" w:hAnsi="Arial" w:cs="Arial"/>
          <w:color w:val="000000"/>
          <w:sz w:val="20"/>
          <w:szCs w:val="20"/>
        </w:rPr>
        <w:t>As part of the credit evaluation, was there adequate validation as to what is being financed?  Was there adequate understanding of what IBM is financing prior to approval?</w:t>
      </w:r>
    </w:p>
    <w:p w14:paraId="7803B41F" w14:textId="7591415F" w:rsidR="00776335" w:rsidRPr="0077182D" w:rsidRDefault="0077182D" w:rsidP="00465B11">
      <w:pPr>
        <w:pStyle w:val="ListParagraph"/>
        <w:numPr>
          <w:ilvl w:val="1"/>
          <w:numId w:val="6"/>
        </w:numPr>
        <w:autoSpaceDE w:val="0"/>
        <w:autoSpaceDN w:val="0"/>
        <w:adjustRightInd w:val="0"/>
        <w:rPr>
          <w:rFonts w:ascii="Helv" w:hAnsi="Helv" w:cs="Helv"/>
          <w:color w:val="000000"/>
          <w:sz w:val="20"/>
          <w:szCs w:val="20"/>
        </w:rPr>
      </w:pPr>
      <w:r>
        <w:rPr>
          <w:rFonts w:ascii="Arial" w:hAnsi="Arial" w:cs="Arial"/>
          <w:color w:val="000000"/>
          <w:sz w:val="20"/>
          <w:szCs w:val="20"/>
        </w:rPr>
        <w:t>A</w:t>
      </w:r>
      <w:r w:rsidR="00776335" w:rsidRPr="0077182D">
        <w:rPr>
          <w:rFonts w:ascii="Arial" w:hAnsi="Arial" w:cs="Arial"/>
          <w:color w:val="000000"/>
          <w:sz w:val="20"/>
          <w:szCs w:val="20"/>
        </w:rPr>
        <w:t>s part of the credit evaluation, was there adequate validation as to who is being financed?</w:t>
      </w:r>
      <w:r w:rsidR="00776335" w:rsidRPr="0077182D">
        <w:rPr>
          <w:rFonts w:ascii="Arial" w:hAnsi="Arial" w:cs="Arial"/>
          <w:color w:val="000000"/>
          <w:sz w:val="20"/>
          <w:szCs w:val="20"/>
        </w:rPr>
        <w:br/>
      </w:r>
    </w:p>
    <w:p w14:paraId="5378790A" w14:textId="77777777" w:rsidR="00776335" w:rsidRPr="00776335" w:rsidRDefault="00776335" w:rsidP="00776335">
      <w:pPr>
        <w:pStyle w:val="ListParagraph"/>
        <w:numPr>
          <w:ilvl w:val="0"/>
          <w:numId w:val="6"/>
        </w:numPr>
        <w:autoSpaceDE w:val="0"/>
        <w:autoSpaceDN w:val="0"/>
        <w:adjustRightInd w:val="0"/>
        <w:rPr>
          <w:rFonts w:ascii="Helv" w:hAnsi="Helv" w:cs="Helv"/>
          <w:color w:val="000000"/>
          <w:sz w:val="20"/>
          <w:szCs w:val="20"/>
        </w:rPr>
      </w:pPr>
    </w:p>
    <w:p w14:paraId="212D0F4E" w14:textId="064C5DDB" w:rsidR="00776335" w:rsidRPr="00776335" w:rsidRDefault="00776335" w:rsidP="00776335">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 xml:space="preserve">Were Dun and Bradstreet (or alternative) services fully utilized in the analysis of the credit evaluation that was performed by IBM Global Financing. Examples include Fraud Scoring (looking for companies that have the potential for engaging in fraudulent activity), Severe Risk database (companies that have </w:t>
      </w:r>
      <w:proofErr w:type="gramStart"/>
      <w:r w:rsidRPr="00776335">
        <w:rPr>
          <w:rFonts w:ascii="Arial" w:hAnsi="Arial" w:cs="Arial"/>
          <w:color w:val="000000"/>
          <w:sz w:val="20"/>
          <w:szCs w:val="20"/>
        </w:rPr>
        <w:t>actually committed</w:t>
      </w:r>
      <w:proofErr w:type="gramEnd"/>
      <w:r w:rsidRPr="00776335">
        <w:rPr>
          <w:rFonts w:ascii="Arial" w:hAnsi="Arial" w:cs="Arial"/>
          <w:color w:val="000000"/>
          <w:sz w:val="20"/>
          <w:szCs w:val="20"/>
        </w:rPr>
        <w:t xml:space="preserve"> a fraudulent act, bankruptcies, etc. the financial model and non-financial model maintained by Dun and Bradstreet.  Also, select an additional sample of companies that did not pass the fraud scoring or severe risk database criteria (as published by Dun and Bradstreet), and if credit was approved, was the exception properly documented and approved?</w:t>
      </w:r>
    </w:p>
    <w:p w14:paraId="0BC8B102" w14:textId="3AB94245" w:rsidR="00776335" w:rsidRDefault="00776335" w:rsidP="00776335">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If the lease or loan to the end customer was a result of a business partner arranged deal, was the business partner properly recognized as an IBM business partner?</w:t>
      </w:r>
      <w:r>
        <w:rPr>
          <w:rFonts w:ascii="Arial" w:hAnsi="Arial" w:cs="Arial"/>
          <w:color w:val="000000"/>
          <w:sz w:val="20"/>
          <w:szCs w:val="20"/>
        </w:rPr>
        <w:br/>
      </w:r>
    </w:p>
    <w:p w14:paraId="3C9EC72D" w14:textId="33B13A63" w:rsidR="0077182D" w:rsidRPr="00776335" w:rsidRDefault="0077182D"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Were all contractual obligations fulfilled by the end customer, dealer or supplier prior to credit being approved? For example, direct debit authorization from a customer or remarketer with a poor credit rating.</w:t>
      </w:r>
    </w:p>
    <w:p w14:paraId="324BDE9E" w14:textId="77777777" w:rsidR="0077182D" w:rsidRPr="00776335" w:rsidRDefault="0077182D"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Was the documentation from end customer, dealer or supplier supporting the credit decision reviewed and current?</w:t>
      </w:r>
    </w:p>
    <w:p w14:paraId="7030353E" w14:textId="6A5AAD24" w:rsidR="0077182D" w:rsidRPr="0077182D" w:rsidRDefault="0077182D"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Was there adequate documentation to support all credit decisions, especially if an analyst deviated from the normal process?</w:t>
      </w:r>
    </w:p>
    <w:p w14:paraId="40641917" w14:textId="77777777" w:rsidR="0077182D" w:rsidRDefault="0077182D">
      <w:pPr>
        <w:rPr>
          <w:rFonts w:ascii="Helv" w:hAnsi="Helv" w:cs="Helv"/>
          <w:color w:val="000000"/>
          <w:sz w:val="20"/>
          <w:szCs w:val="20"/>
        </w:rPr>
      </w:pPr>
    </w:p>
    <w:p w14:paraId="786B604A" w14:textId="77777777" w:rsidR="0077182D" w:rsidRDefault="0077182D">
      <w:pPr>
        <w:rPr>
          <w:rFonts w:ascii="Helv" w:hAnsi="Helv" w:cs="Helv"/>
          <w:color w:val="000000"/>
          <w:sz w:val="20"/>
          <w:szCs w:val="20"/>
        </w:rPr>
      </w:pPr>
      <w:r>
        <w:rPr>
          <w:rFonts w:ascii="Helv" w:hAnsi="Helv" w:cs="Helv"/>
          <w:color w:val="000000"/>
          <w:sz w:val="20"/>
          <w:szCs w:val="20"/>
        </w:rPr>
        <w:br w:type="page"/>
      </w:r>
    </w:p>
    <w:p w14:paraId="1EA34F13" w14:textId="77777777" w:rsidR="00776335" w:rsidRPr="00776335" w:rsidRDefault="00776335" w:rsidP="00776335">
      <w:pPr>
        <w:keepLines/>
        <w:tabs>
          <w:tab w:val="left" w:pos="4680"/>
        </w:tabs>
        <w:autoSpaceDE w:val="0"/>
        <w:autoSpaceDN w:val="0"/>
        <w:adjustRightInd w:val="0"/>
        <w:rPr>
          <w:rFonts w:ascii="Arial" w:hAnsi="Arial" w:cs="Arial"/>
          <w:color w:val="000000"/>
          <w:sz w:val="20"/>
          <w:szCs w:val="20"/>
        </w:rPr>
      </w:pPr>
      <w:r w:rsidRPr="00776335">
        <w:rPr>
          <w:rFonts w:ascii="Arial" w:hAnsi="Arial" w:cs="Arial"/>
          <w:color w:val="000000"/>
          <w:sz w:val="20"/>
          <w:szCs w:val="20"/>
        </w:rPr>
        <w:lastRenderedPageBreak/>
        <w:t>CONTROL ASSESSMENT QUESTIONS</w:t>
      </w:r>
    </w:p>
    <w:p w14:paraId="4CBD9A4A" w14:textId="77777777" w:rsidR="00776335" w:rsidRPr="00776335" w:rsidRDefault="00776335" w:rsidP="00776335">
      <w:pPr>
        <w:keepLines/>
        <w:tabs>
          <w:tab w:val="left" w:pos="4680"/>
        </w:tabs>
        <w:autoSpaceDE w:val="0"/>
        <w:autoSpaceDN w:val="0"/>
        <w:adjustRightInd w:val="0"/>
        <w:rPr>
          <w:rFonts w:ascii="Arial" w:hAnsi="Arial" w:cs="Arial"/>
          <w:color w:val="000000"/>
          <w:sz w:val="20"/>
          <w:szCs w:val="20"/>
        </w:rPr>
      </w:pPr>
      <w:r w:rsidRPr="00776335">
        <w:rPr>
          <w:rFonts w:ascii="Arial" w:hAnsi="Arial" w:cs="Arial"/>
          <w:color w:val="000000"/>
          <w:sz w:val="20"/>
          <w:szCs w:val="20"/>
        </w:rPr>
        <w:t>Control Question:  1. Credit Evaluations - Client and Commercial Financing</w:t>
      </w:r>
    </w:p>
    <w:p w14:paraId="20D4E725" w14:textId="77777777" w:rsidR="00776335" w:rsidRPr="00776335" w:rsidRDefault="00776335" w:rsidP="00776335">
      <w:pPr>
        <w:autoSpaceDE w:val="0"/>
        <w:autoSpaceDN w:val="0"/>
        <w:adjustRightInd w:val="0"/>
        <w:rPr>
          <w:rFonts w:ascii="Arial" w:hAnsi="Arial" w:cs="Arial"/>
          <w:color w:val="000000"/>
          <w:sz w:val="20"/>
          <w:szCs w:val="20"/>
        </w:rPr>
      </w:pPr>
      <w:r w:rsidRPr="00776335">
        <w:rPr>
          <w:rFonts w:ascii="Arial" w:hAnsi="Arial" w:cs="Arial"/>
          <w:sz w:val="20"/>
          <w:szCs w:val="20"/>
        </w:rPr>
        <w:t xml:space="preserve">Primary Test:  </w:t>
      </w:r>
      <w:r w:rsidRPr="00776335">
        <w:rPr>
          <w:rFonts w:ascii="Arial" w:hAnsi="Arial" w:cs="Arial"/>
          <w:color w:val="000000"/>
          <w:sz w:val="20"/>
          <w:szCs w:val="20"/>
        </w:rPr>
        <w:t>Credit Evaluation (CE001.P)</w:t>
      </w:r>
    </w:p>
    <w:p w14:paraId="68BF6F1C" w14:textId="50BC3836" w:rsidR="00776335" w:rsidRDefault="00776335" w:rsidP="00776335">
      <w:pPr>
        <w:autoSpaceDE w:val="0"/>
        <w:autoSpaceDN w:val="0"/>
        <w:adjustRightInd w:val="0"/>
        <w:rPr>
          <w:rFonts w:ascii="Helv" w:hAnsi="Helv" w:cs="Helv"/>
          <w:color w:val="000000"/>
          <w:sz w:val="20"/>
          <w:szCs w:val="20"/>
        </w:rPr>
      </w:pPr>
      <w:r>
        <w:rPr>
          <w:rFonts w:ascii="Helv" w:hAnsi="Helv" w:cs="Helv"/>
          <w:color w:val="000000"/>
          <w:sz w:val="20"/>
          <w:szCs w:val="20"/>
        </w:rPr>
        <w:t>(Continued)</w:t>
      </w:r>
    </w:p>
    <w:p w14:paraId="5FC552D2" w14:textId="77777777" w:rsidR="00776335" w:rsidRPr="00776335" w:rsidRDefault="00776335" w:rsidP="00776335">
      <w:pPr>
        <w:autoSpaceDE w:val="0"/>
        <w:autoSpaceDN w:val="0"/>
        <w:adjustRightInd w:val="0"/>
        <w:rPr>
          <w:rFonts w:ascii="Helv" w:hAnsi="Helv" w:cs="Helv"/>
          <w:color w:val="000000"/>
          <w:sz w:val="20"/>
          <w:szCs w:val="20"/>
        </w:rPr>
      </w:pPr>
    </w:p>
    <w:p w14:paraId="2A84A0CB" w14:textId="77777777" w:rsidR="00776335" w:rsidRPr="00776335" w:rsidRDefault="00776335" w:rsidP="00776335">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Were credit limits enforced and exceptions properly documented and approved? Also, were all credit delegation letters, policies and guidelines clear and compliance enforced.</w:t>
      </w:r>
      <w:r>
        <w:rPr>
          <w:rFonts w:ascii="Arial" w:hAnsi="Arial" w:cs="Arial"/>
          <w:color w:val="000000"/>
          <w:sz w:val="20"/>
          <w:szCs w:val="20"/>
        </w:rPr>
        <w:br/>
      </w:r>
    </w:p>
    <w:p w14:paraId="4B487B94" w14:textId="75ED9564" w:rsidR="0077182D" w:rsidRPr="0077182D" w:rsidRDefault="00776335" w:rsidP="00776335">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For commercial financing only:</w:t>
      </w:r>
    </w:p>
    <w:p w14:paraId="60D69F56" w14:textId="1D1739A6" w:rsidR="0077182D" w:rsidRPr="0077182D" w:rsidRDefault="00776335"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 xml:space="preserve">Were </w:t>
      </w:r>
      <w:r w:rsidR="0077182D" w:rsidRPr="00776335">
        <w:rPr>
          <w:rFonts w:ascii="Arial" w:hAnsi="Arial" w:cs="Arial"/>
          <w:color w:val="000000"/>
          <w:sz w:val="20"/>
          <w:szCs w:val="20"/>
        </w:rPr>
        <w:t>under secured</w:t>
      </w:r>
      <w:r w:rsidRPr="00776335">
        <w:rPr>
          <w:rFonts w:ascii="Arial" w:hAnsi="Arial" w:cs="Arial"/>
          <w:color w:val="000000"/>
          <w:sz w:val="20"/>
          <w:szCs w:val="20"/>
        </w:rPr>
        <w:t xml:space="preserve"> or undercollateralized loans properly approved</w:t>
      </w:r>
      <w:r w:rsidR="0077182D">
        <w:rPr>
          <w:rFonts w:ascii="Arial" w:hAnsi="Arial" w:cs="Arial"/>
          <w:color w:val="000000"/>
          <w:sz w:val="20"/>
          <w:szCs w:val="20"/>
        </w:rPr>
        <w:t>?</w:t>
      </w:r>
    </w:p>
    <w:p w14:paraId="2A2B64C3" w14:textId="77777777" w:rsidR="0077182D" w:rsidRPr="0077182D" w:rsidRDefault="00776335"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Was the fair market value of the collateral properly established and investigated to ensure there were no other lines on the collateral</w:t>
      </w:r>
      <w:r w:rsidR="0077182D">
        <w:rPr>
          <w:rFonts w:ascii="Arial" w:hAnsi="Arial" w:cs="Arial"/>
          <w:color w:val="000000"/>
          <w:sz w:val="20"/>
          <w:szCs w:val="20"/>
        </w:rPr>
        <w:t>?</w:t>
      </w:r>
    </w:p>
    <w:p w14:paraId="1845E37B" w14:textId="77777777" w:rsidR="0077182D" w:rsidRPr="0077182D" w:rsidRDefault="00776335"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Did an independent party validate that the collateral existed</w:t>
      </w:r>
      <w:r w:rsidR="0077182D">
        <w:rPr>
          <w:rFonts w:ascii="Arial" w:hAnsi="Arial" w:cs="Arial"/>
          <w:color w:val="000000"/>
          <w:sz w:val="20"/>
          <w:szCs w:val="20"/>
        </w:rPr>
        <w:t>?</w:t>
      </w:r>
      <w:r w:rsidR="0077182D">
        <w:rPr>
          <w:rFonts w:ascii="Arial" w:hAnsi="Arial" w:cs="Arial"/>
          <w:color w:val="000000"/>
          <w:sz w:val="20"/>
          <w:szCs w:val="20"/>
        </w:rPr>
        <w:br/>
      </w:r>
    </w:p>
    <w:p w14:paraId="08143F17" w14:textId="77777777" w:rsidR="0077182D" w:rsidRPr="0077182D" w:rsidRDefault="00776335"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Do procedures adequately describe what the process is for issuing credit?</w:t>
      </w:r>
      <w:r w:rsidR="0077182D">
        <w:rPr>
          <w:rFonts w:ascii="Arial" w:hAnsi="Arial" w:cs="Arial"/>
          <w:color w:val="000000"/>
          <w:sz w:val="20"/>
          <w:szCs w:val="20"/>
        </w:rPr>
        <w:br/>
      </w:r>
    </w:p>
    <w:p w14:paraId="2EB1F7C3" w14:textId="3689210E" w:rsidR="0077182D" w:rsidRPr="0077182D" w:rsidRDefault="00776335"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For credit approvals that were automatic, with no credit analyst involvement, validate that:</w:t>
      </w:r>
    </w:p>
    <w:p w14:paraId="6E26BE33" w14:textId="77777777" w:rsidR="0077182D" w:rsidRPr="0077182D" w:rsidRDefault="00776335"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 xml:space="preserve">All the correct procedures were properly adhered to and the end customer, dealer or supplier </w:t>
      </w:r>
      <w:proofErr w:type="gramStart"/>
      <w:r w:rsidRPr="00776335">
        <w:rPr>
          <w:rFonts w:ascii="Arial" w:hAnsi="Arial" w:cs="Arial"/>
          <w:color w:val="000000"/>
          <w:sz w:val="20"/>
          <w:szCs w:val="20"/>
        </w:rPr>
        <w:t>actually qualified</w:t>
      </w:r>
      <w:proofErr w:type="gramEnd"/>
      <w:r w:rsidRPr="00776335">
        <w:rPr>
          <w:rFonts w:ascii="Arial" w:hAnsi="Arial" w:cs="Arial"/>
          <w:color w:val="000000"/>
          <w:sz w:val="20"/>
          <w:szCs w:val="20"/>
        </w:rPr>
        <w:t xml:space="preserve"> for an automatic credit evaluation.</w:t>
      </w:r>
    </w:p>
    <w:p w14:paraId="5E00D3EC" w14:textId="77777777" w:rsidR="0077182D" w:rsidRPr="0077182D" w:rsidRDefault="00776335"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The parameters in the system for determining credit risk were properly approved and any changes were also properly approved.</w:t>
      </w:r>
    </w:p>
    <w:p w14:paraId="3C10A9D4" w14:textId="77777777" w:rsidR="0077182D" w:rsidRPr="0077182D" w:rsidRDefault="00776335"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Any exceptions were properly approved.</w:t>
      </w:r>
    </w:p>
    <w:p w14:paraId="259A7AA5" w14:textId="77777777" w:rsidR="0077182D" w:rsidRPr="0077182D" w:rsidRDefault="00776335" w:rsidP="0077182D">
      <w:pPr>
        <w:pStyle w:val="ListParagraph"/>
        <w:numPr>
          <w:ilvl w:val="1"/>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For deals that were automatically approved and subsequently resulted in uncollected receivables, was there a lookback process to revisit the auto approval process?</w:t>
      </w:r>
      <w:r w:rsidR="0077182D">
        <w:rPr>
          <w:rFonts w:ascii="Arial" w:hAnsi="Arial" w:cs="Arial"/>
          <w:color w:val="000000"/>
          <w:sz w:val="20"/>
          <w:szCs w:val="20"/>
        </w:rPr>
        <w:br/>
      </w:r>
    </w:p>
    <w:p w14:paraId="3F72E589" w14:textId="77777777" w:rsidR="0077182D" w:rsidRPr="0077182D" w:rsidRDefault="00776335"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For any end customers, dealers or suppliers that were exempt from credit checking, select a sample and determine if valid reasons were in place to grant exemption.</w:t>
      </w:r>
      <w:r w:rsidR="0077182D">
        <w:rPr>
          <w:rFonts w:ascii="Arial" w:hAnsi="Arial" w:cs="Arial"/>
          <w:color w:val="000000"/>
          <w:sz w:val="20"/>
          <w:szCs w:val="20"/>
        </w:rPr>
        <w:br/>
      </w:r>
    </w:p>
    <w:p w14:paraId="305A10BD" w14:textId="77777777" w:rsidR="0077182D" w:rsidRPr="0077182D" w:rsidRDefault="00776335"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Determine if controls were effective to prevent end customers, dealers or suppliers from being added to a list where there would be no credit evaluation.</w:t>
      </w:r>
      <w:r w:rsidR="0077182D">
        <w:rPr>
          <w:rFonts w:ascii="Arial" w:hAnsi="Arial" w:cs="Arial"/>
          <w:color w:val="000000"/>
          <w:sz w:val="20"/>
          <w:szCs w:val="20"/>
        </w:rPr>
        <w:br/>
      </w:r>
    </w:p>
    <w:p w14:paraId="1AAF6358" w14:textId="77777777" w:rsidR="0077182D" w:rsidRPr="0077182D" w:rsidRDefault="00776335"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Select a sample of end customers and dealers or suppliers who went bankrupt and determine if a proper initial credit evaluation was performed.</w:t>
      </w:r>
      <w:r w:rsidR="0077182D">
        <w:rPr>
          <w:rFonts w:ascii="Arial" w:hAnsi="Arial" w:cs="Arial"/>
          <w:color w:val="000000"/>
          <w:sz w:val="20"/>
          <w:szCs w:val="20"/>
        </w:rPr>
        <w:br/>
      </w:r>
    </w:p>
    <w:p w14:paraId="26391BE2" w14:textId="77777777" w:rsidR="0077182D" w:rsidRPr="0077182D" w:rsidRDefault="00776335"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Was the Accounts Receivable balance considered at the time of evaluation accurate?</w:t>
      </w:r>
      <w:r w:rsidR="0077182D">
        <w:rPr>
          <w:rFonts w:ascii="Arial" w:hAnsi="Arial" w:cs="Arial"/>
          <w:color w:val="000000"/>
          <w:sz w:val="20"/>
          <w:szCs w:val="20"/>
        </w:rPr>
        <w:br/>
      </w:r>
    </w:p>
    <w:p w14:paraId="7A6E7153" w14:textId="77777777" w:rsidR="0077182D" w:rsidRPr="0077182D" w:rsidRDefault="00776335" w:rsidP="0077182D">
      <w:pPr>
        <w:pStyle w:val="ListParagraph"/>
        <w:numPr>
          <w:ilvl w:val="0"/>
          <w:numId w:val="6"/>
        </w:numPr>
        <w:autoSpaceDE w:val="0"/>
        <w:autoSpaceDN w:val="0"/>
        <w:adjustRightInd w:val="0"/>
        <w:rPr>
          <w:rFonts w:ascii="Helv" w:hAnsi="Helv" w:cs="Helv"/>
          <w:color w:val="000000"/>
          <w:sz w:val="20"/>
          <w:szCs w:val="20"/>
        </w:rPr>
      </w:pPr>
      <w:r w:rsidRPr="00776335">
        <w:rPr>
          <w:rFonts w:ascii="Arial" w:hAnsi="Arial" w:cs="Arial"/>
          <w:color w:val="000000"/>
          <w:sz w:val="20"/>
          <w:szCs w:val="20"/>
        </w:rPr>
        <w:t>Determine the process governing the validation of collaterals.  Example: in AP, standby letters of credit are validated by Credit and irrevocable letters of credit are validated by BSO.</w:t>
      </w:r>
    </w:p>
    <w:p w14:paraId="51B55542" w14:textId="77777777" w:rsidR="0077182D" w:rsidRDefault="00776335" w:rsidP="0077182D">
      <w:pPr>
        <w:autoSpaceDE w:val="0"/>
        <w:autoSpaceDN w:val="0"/>
        <w:adjustRightInd w:val="0"/>
        <w:rPr>
          <w:rFonts w:ascii="Arial" w:hAnsi="Arial" w:cs="Arial"/>
          <w:color w:val="000000"/>
          <w:sz w:val="20"/>
          <w:szCs w:val="20"/>
        </w:rPr>
      </w:pPr>
      <w:r w:rsidRPr="0077182D">
        <w:rPr>
          <w:rFonts w:ascii="Arial" w:hAnsi="Arial" w:cs="Arial"/>
          <w:color w:val="000000"/>
          <w:sz w:val="20"/>
          <w:szCs w:val="20"/>
        </w:rPr>
        <w:br/>
        <w:t xml:space="preserve">NOTE: The </w:t>
      </w:r>
      <w:r w:rsidR="0077182D" w:rsidRPr="0077182D">
        <w:rPr>
          <w:rFonts w:ascii="Arial" w:hAnsi="Arial" w:cs="Arial"/>
          <w:color w:val="000000"/>
          <w:sz w:val="20"/>
          <w:szCs w:val="20"/>
        </w:rPr>
        <w:t>risk-based</w:t>
      </w:r>
      <w:r w:rsidRPr="0077182D">
        <w:rPr>
          <w:rFonts w:ascii="Arial" w:hAnsi="Arial" w:cs="Arial"/>
          <w:color w:val="000000"/>
          <w:sz w:val="20"/>
          <w:szCs w:val="20"/>
        </w:rPr>
        <w:t xml:space="preserve"> sample must include high risk end customers and dealers or suppliers (Credit Score of 4, 5, 6 or 7), high dollar leases/loans, leases/loans with collateral, and leases/loans to customers arranged by a business partner.</w:t>
      </w:r>
    </w:p>
    <w:p w14:paraId="44474D7A" w14:textId="77777777" w:rsidR="0077182D" w:rsidRDefault="0077182D" w:rsidP="0077182D">
      <w:pPr>
        <w:autoSpaceDE w:val="0"/>
        <w:autoSpaceDN w:val="0"/>
        <w:adjustRightInd w:val="0"/>
        <w:rPr>
          <w:rFonts w:ascii="Arial" w:hAnsi="Arial" w:cs="Arial"/>
          <w:color w:val="000000"/>
          <w:sz w:val="20"/>
          <w:szCs w:val="20"/>
        </w:rPr>
      </w:pPr>
    </w:p>
    <w:p w14:paraId="062C9B14" w14:textId="242A28FD" w:rsidR="00726FC4" w:rsidRDefault="00776335" w:rsidP="0077182D">
      <w:pPr>
        <w:autoSpaceDE w:val="0"/>
        <w:autoSpaceDN w:val="0"/>
        <w:adjustRightInd w:val="0"/>
        <w:rPr>
          <w:rFonts w:ascii="Arial" w:hAnsi="Arial" w:cs="Arial"/>
          <w:color w:val="000000"/>
          <w:sz w:val="20"/>
          <w:szCs w:val="20"/>
        </w:rPr>
      </w:pPr>
      <w:r w:rsidRPr="0077182D">
        <w:rPr>
          <w:rFonts w:ascii="Arial" w:hAnsi="Arial" w:cs="Arial"/>
          <w:color w:val="000000"/>
          <w:sz w:val="20"/>
          <w:szCs w:val="20"/>
        </w:rPr>
        <w:t xml:space="preserve">Review policy for granting credit and </w:t>
      </w:r>
      <w:proofErr w:type="gramStart"/>
      <w:r w:rsidRPr="0077182D">
        <w:rPr>
          <w:rFonts w:ascii="Arial" w:hAnsi="Arial" w:cs="Arial"/>
          <w:color w:val="000000"/>
          <w:sz w:val="20"/>
          <w:szCs w:val="20"/>
        </w:rPr>
        <w:t>validate</w:t>
      </w:r>
      <w:proofErr w:type="gramEnd"/>
      <w:r w:rsidRPr="0077182D">
        <w:rPr>
          <w:rFonts w:ascii="Arial" w:hAnsi="Arial" w:cs="Arial"/>
          <w:color w:val="000000"/>
          <w:sz w:val="20"/>
          <w:szCs w:val="20"/>
        </w:rPr>
        <w:t xml:space="preserve"> that</w:t>
      </w:r>
      <w:proofErr w:type="gramStart"/>
      <w:r w:rsidRPr="0077182D">
        <w:rPr>
          <w:rFonts w:ascii="Arial" w:hAnsi="Arial" w:cs="Arial"/>
          <w:color w:val="000000"/>
          <w:sz w:val="20"/>
          <w:szCs w:val="20"/>
        </w:rPr>
        <w:t>:</w:t>
      </w:r>
      <w:r w:rsidR="0077182D">
        <w:rPr>
          <w:rFonts w:ascii="Arial" w:hAnsi="Arial" w:cs="Arial"/>
          <w:color w:val="000000"/>
          <w:sz w:val="20"/>
          <w:szCs w:val="20"/>
        </w:rPr>
        <w:t xml:space="preserve">  </w:t>
      </w:r>
      <w:r w:rsidRPr="0077182D">
        <w:rPr>
          <w:rFonts w:ascii="Arial" w:hAnsi="Arial" w:cs="Arial"/>
          <w:color w:val="000000"/>
          <w:sz w:val="20"/>
          <w:szCs w:val="20"/>
        </w:rPr>
        <w:t>Is</w:t>
      </w:r>
      <w:proofErr w:type="gramEnd"/>
      <w:r w:rsidRPr="0077182D">
        <w:rPr>
          <w:rFonts w:ascii="Arial" w:hAnsi="Arial" w:cs="Arial"/>
          <w:color w:val="000000"/>
          <w:sz w:val="20"/>
          <w:szCs w:val="20"/>
        </w:rPr>
        <w:t xml:space="preserve"> approved credit available for a defined </w:t>
      </w:r>
      <w:proofErr w:type="gramStart"/>
      <w:r w:rsidRPr="0077182D">
        <w:rPr>
          <w:rFonts w:ascii="Arial" w:hAnsi="Arial" w:cs="Arial"/>
          <w:color w:val="000000"/>
          <w:sz w:val="20"/>
          <w:szCs w:val="20"/>
        </w:rPr>
        <w:t>period of time</w:t>
      </w:r>
      <w:proofErr w:type="gramEnd"/>
      <w:r w:rsidRPr="0077182D">
        <w:rPr>
          <w:rFonts w:ascii="Arial" w:hAnsi="Arial" w:cs="Arial"/>
          <w:color w:val="000000"/>
          <w:sz w:val="20"/>
          <w:szCs w:val="20"/>
        </w:rPr>
        <w:t>? (Request procedures - Higher risk end customers and dealers or suppliers should be reevaluated more frequently than low risk customers</w:t>
      </w:r>
      <w:r w:rsidR="00726FC4">
        <w:rPr>
          <w:rFonts w:ascii="Arial" w:hAnsi="Arial" w:cs="Arial"/>
          <w:color w:val="000000"/>
          <w:sz w:val="20"/>
          <w:szCs w:val="20"/>
        </w:rPr>
        <w:t>).</w:t>
      </w:r>
    </w:p>
    <w:p w14:paraId="007340BD" w14:textId="6087496E" w:rsidR="00726FC4" w:rsidRDefault="00726FC4" w:rsidP="0077182D">
      <w:pPr>
        <w:autoSpaceDE w:val="0"/>
        <w:autoSpaceDN w:val="0"/>
        <w:adjustRightInd w:val="0"/>
        <w:rPr>
          <w:rFonts w:ascii="Arial" w:hAnsi="Arial" w:cs="Arial"/>
          <w:color w:val="000000"/>
          <w:sz w:val="20"/>
          <w:szCs w:val="20"/>
        </w:rPr>
      </w:pPr>
    </w:p>
    <w:p w14:paraId="4118F8B3" w14:textId="7609B401" w:rsidR="00726FC4" w:rsidRDefault="00726FC4">
      <w:pPr>
        <w:rPr>
          <w:rFonts w:ascii="Arial" w:hAnsi="Arial" w:cs="Arial"/>
          <w:color w:val="000000"/>
          <w:sz w:val="20"/>
          <w:szCs w:val="20"/>
        </w:rPr>
      </w:pPr>
      <w:r>
        <w:rPr>
          <w:rFonts w:ascii="Arial" w:hAnsi="Arial" w:cs="Arial"/>
          <w:color w:val="000000"/>
          <w:sz w:val="20"/>
          <w:szCs w:val="20"/>
        </w:rPr>
        <w:br w:type="page"/>
      </w:r>
    </w:p>
    <w:p w14:paraId="110D1659" w14:textId="77777777" w:rsidR="00D84B7F" w:rsidRPr="00D84B7F" w:rsidRDefault="00D84B7F" w:rsidP="00D84B7F">
      <w:pPr>
        <w:keepLines/>
        <w:tabs>
          <w:tab w:val="left" w:pos="4680"/>
        </w:tabs>
        <w:autoSpaceDE w:val="0"/>
        <w:autoSpaceDN w:val="0"/>
        <w:adjustRightInd w:val="0"/>
        <w:rPr>
          <w:rFonts w:ascii="Arial" w:hAnsi="Arial" w:cs="Arial"/>
          <w:color w:val="000000"/>
          <w:sz w:val="20"/>
          <w:szCs w:val="20"/>
        </w:rPr>
      </w:pPr>
      <w:r w:rsidRPr="00D84B7F">
        <w:rPr>
          <w:rFonts w:ascii="Arial" w:hAnsi="Arial" w:cs="Arial"/>
          <w:color w:val="000000"/>
          <w:sz w:val="20"/>
          <w:szCs w:val="20"/>
        </w:rPr>
        <w:lastRenderedPageBreak/>
        <w:t>CONTROL ASSESSMENT QUESTIONS</w:t>
      </w:r>
    </w:p>
    <w:p w14:paraId="6D4B876B" w14:textId="2CA02564" w:rsidR="00726FC4" w:rsidRPr="00D84B7F" w:rsidRDefault="00D84B7F" w:rsidP="007A624A">
      <w:pPr>
        <w:pStyle w:val="Heading2"/>
      </w:pPr>
      <w:bookmarkStart w:id="8" w:name="_Toc142567031"/>
      <w:r w:rsidRPr="00D84B7F">
        <w:t>Key Control Question:  2. Credit Evaluations - New Business Partners</w:t>
      </w:r>
      <w:bookmarkEnd w:id="8"/>
    </w:p>
    <w:p w14:paraId="27AEE792" w14:textId="7BF68522" w:rsidR="00D84B7F" w:rsidRPr="00D84B7F" w:rsidRDefault="00D84B7F" w:rsidP="00D84B7F">
      <w:pPr>
        <w:autoSpaceDE w:val="0"/>
        <w:autoSpaceDN w:val="0"/>
        <w:adjustRightInd w:val="0"/>
        <w:rPr>
          <w:rFonts w:ascii="Arial" w:hAnsi="Arial" w:cs="Arial"/>
          <w:color w:val="000000"/>
          <w:sz w:val="20"/>
          <w:szCs w:val="20"/>
        </w:rPr>
      </w:pPr>
    </w:p>
    <w:p w14:paraId="2B653D37" w14:textId="77777777" w:rsidR="00D84B7F" w:rsidRPr="00D84B7F" w:rsidRDefault="00D84B7F" w:rsidP="00D84B7F">
      <w:pPr>
        <w:autoSpaceDE w:val="0"/>
        <w:autoSpaceDN w:val="0"/>
        <w:adjustRightInd w:val="0"/>
        <w:rPr>
          <w:rFonts w:ascii="Arial" w:hAnsi="Arial" w:cs="Arial"/>
          <w:b/>
          <w:bCs/>
          <w:color w:val="000000"/>
          <w:sz w:val="20"/>
          <w:szCs w:val="20"/>
        </w:rPr>
      </w:pPr>
      <w:r w:rsidRPr="00D84B7F">
        <w:rPr>
          <w:rFonts w:ascii="Arial" w:hAnsi="Arial" w:cs="Arial"/>
          <w:b/>
          <w:bCs/>
          <w:color w:val="000000"/>
          <w:sz w:val="20"/>
          <w:szCs w:val="20"/>
        </w:rPr>
        <w:t>Objective:</w:t>
      </w:r>
    </w:p>
    <w:p w14:paraId="63D18BF9" w14:textId="18EEB585" w:rsidR="00D84B7F" w:rsidRPr="00D84B7F" w:rsidRDefault="00D84B7F" w:rsidP="00D84B7F">
      <w:pPr>
        <w:autoSpaceDE w:val="0"/>
        <w:autoSpaceDN w:val="0"/>
        <w:adjustRightInd w:val="0"/>
        <w:rPr>
          <w:rFonts w:ascii="Arial" w:hAnsi="Arial" w:cs="Arial"/>
          <w:color w:val="000000"/>
          <w:sz w:val="20"/>
          <w:szCs w:val="20"/>
        </w:rPr>
      </w:pPr>
      <w:r w:rsidRPr="00D84B7F">
        <w:rPr>
          <w:rFonts w:ascii="Arial" w:hAnsi="Arial" w:cs="Arial"/>
          <w:color w:val="000000"/>
          <w:sz w:val="20"/>
          <w:szCs w:val="20"/>
        </w:rPr>
        <w:t>Did the credit evaluation process for new business partners ensure that financing risk was effectively managed, and credit decisions were properly supported?</w:t>
      </w:r>
      <w:r w:rsidRPr="00D84B7F">
        <w:rPr>
          <w:rFonts w:ascii="Arial" w:hAnsi="Arial" w:cs="Arial"/>
          <w:color w:val="000000"/>
          <w:sz w:val="20"/>
          <w:szCs w:val="20"/>
        </w:rPr>
        <w:br/>
      </w:r>
    </w:p>
    <w:p w14:paraId="78F3B282" w14:textId="77777777" w:rsidR="00D84B7F" w:rsidRPr="00D84B7F" w:rsidRDefault="00D84B7F" w:rsidP="00D84B7F">
      <w:pPr>
        <w:autoSpaceDE w:val="0"/>
        <w:autoSpaceDN w:val="0"/>
        <w:adjustRightInd w:val="0"/>
        <w:rPr>
          <w:rFonts w:ascii="Arial" w:hAnsi="Arial" w:cs="Arial"/>
          <w:b/>
          <w:bCs/>
          <w:color w:val="000000"/>
          <w:sz w:val="20"/>
          <w:szCs w:val="20"/>
        </w:rPr>
      </w:pPr>
      <w:r w:rsidRPr="00D84B7F">
        <w:rPr>
          <w:rFonts w:ascii="Arial" w:hAnsi="Arial" w:cs="Arial"/>
          <w:b/>
          <w:bCs/>
          <w:color w:val="000000"/>
          <w:sz w:val="20"/>
          <w:szCs w:val="20"/>
        </w:rPr>
        <w:t>Risk/Exposure:</w:t>
      </w:r>
    </w:p>
    <w:p w14:paraId="3B5E52ED" w14:textId="18B65DA0" w:rsidR="00D84B7F" w:rsidRPr="00D84B7F" w:rsidRDefault="00D84B7F" w:rsidP="00D84B7F">
      <w:pPr>
        <w:autoSpaceDE w:val="0"/>
        <w:autoSpaceDN w:val="0"/>
        <w:adjustRightInd w:val="0"/>
        <w:rPr>
          <w:rFonts w:ascii="Arial" w:hAnsi="Arial" w:cs="Arial"/>
          <w:color w:val="000000"/>
          <w:sz w:val="20"/>
          <w:szCs w:val="20"/>
        </w:rPr>
      </w:pPr>
      <w:r w:rsidRPr="00D84B7F">
        <w:rPr>
          <w:rFonts w:ascii="Arial" w:hAnsi="Arial" w:cs="Arial"/>
          <w:color w:val="000000"/>
          <w:sz w:val="20"/>
          <w:szCs w:val="20"/>
        </w:rPr>
        <w:t xml:space="preserve">Sound credit evaluation is critical in ensuring that the business partner (one time evaluation) is credible before conducting business on IBM's behalf. If sound credit evaluation practices are not followed, the business </w:t>
      </w:r>
      <w:proofErr w:type="gramStart"/>
      <w:r w:rsidRPr="00D84B7F">
        <w:rPr>
          <w:rFonts w:ascii="Arial" w:hAnsi="Arial" w:cs="Arial"/>
          <w:color w:val="000000"/>
          <w:sz w:val="20"/>
          <w:szCs w:val="20"/>
        </w:rPr>
        <w:t>partners</w:t>
      </w:r>
      <w:proofErr w:type="gramEnd"/>
      <w:r w:rsidRPr="00D84B7F">
        <w:rPr>
          <w:rFonts w:ascii="Arial" w:hAnsi="Arial" w:cs="Arial"/>
          <w:color w:val="000000"/>
          <w:sz w:val="20"/>
          <w:szCs w:val="20"/>
        </w:rPr>
        <w:t xml:space="preserve"> intentions may </w:t>
      </w:r>
      <w:proofErr w:type="gramStart"/>
      <w:r w:rsidRPr="00D84B7F">
        <w:rPr>
          <w:rFonts w:ascii="Arial" w:hAnsi="Arial" w:cs="Arial"/>
          <w:color w:val="000000"/>
          <w:sz w:val="20"/>
          <w:szCs w:val="20"/>
        </w:rPr>
        <w:t>be in conflict with</w:t>
      </w:r>
      <w:proofErr w:type="gramEnd"/>
      <w:r w:rsidRPr="00D84B7F">
        <w:rPr>
          <w:rFonts w:ascii="Arial" w:hAnsi="Arial" w:cs="Arial"/>
          <w:color w:val="000000"/>
          <w:sz w:val="20"/>
          <w:szCs w:val="20"/>
        </w:rPr>
        <w:t xml:space="preserve"> IBM's best interest.</w:t>
      </w:r>
    </w:p>
    <w:p w14:paraId="27328058" w14:textId="577272CE" w:rsidR="00D84B7F" w:rsidRPr="00D84B7F" w:rsidRDefault="00D84B7F" w:rsidP="00D84B7F">
      <w:pPr>
        <w:autoSpaceDE w:val="0"/>
        <w:autoSpaceDN w:val="0"/>
        <w:adjustRightInd w:val="0"/>
        <w:rPr>
          <w:rFonts w:ascii="Arial" w:hAnsi="Arial" w:cs="Arial"/>
          <w:color w:val="000000"/>
          <w:sz w:val="20"/>
          <w:szCs w:val="20"/>
        </w:rPr>
      </w:pPr>
    </w:p>
    <w:p w14:paraId="72846BCE" w14:textId="77777777" w:rsidR="00D84B7F" w:rsidRDefault="00D84B7F">
      <w:pPr>
        <w:rPr>
          <w:rFonts w:ascii="Arial" w:hAnsi="Arial" w:cs="Arial"/>
          <w:color w:val="000000"/>
          <w:sz w:val="20"/>
          <w:szCs w:val="20"/>
        </w:rPr>
      </w:pPr>
      <w:r>
        <w:rPr>
          <w:rFonts w:ascii="Arial" w:hAnsi="Arial" w:cs="Arial"/>
          <w:color w:val="000000"/>
          <w:sz w:val="20"/>
          <w:szCs w:val="20"/>
        </w:rPr>
        <w:br w:type="page"/>
      </w:r>
    </w:p>
    <w:p w14:paraId="2AF8232E" w14:textId="6918ABD1" w:rsidR="00D84B7F" w:rsidRPr="0022446D" w:rsidRDefault="00D84B7F" w:rsidP="00D84B7F">
      <w:pPr>
        <w:keepLines/>
        <w:tabs>
          <w:tab w:val="left" w:pos="4680"/>
        </w:tabs>
        <w:autoSpaceDE w:val="0"/>
        <w:autoSpaceDN w:val="0"/>
        <w:adjustRightInd w:val="0"/>
        <w:rPr>
          <w:rFonts w:ascii="Arial" w:hAnsi="Arial" w:cs="Arial"/>
          <w:color w:val="000000"/>
          <w:sz w:val="20"/>
          <w:szCs w:val="20"/>
        </w:rPr>
      </w:pPr>
      <w:r w:rsidRPr="0022446D">
        <w:rPr>
          <w:rFonts w:ascii="Arial" w:hAnsi="Arial" w:cs="Arial"/>
          <w:color w:val="000000"/>
          <w:sz w:val="20"/>
          <w:szCs w:val="20"/>
        </w:rPr>
        <w:lastRenderedPageBreak/>
        <w:t>CONTROL ASSESSMENT QUESTIONS</w:t>
      </w:r>
    </w:p>
    <w:p w14:paraId="0C6A67B1" w14:textId="77777777" w:rsidR="00D84B7F" w:rsidRPr="0022446D" w:rsidRDefault="00D84B7F" w:rsidP="00D84B7F">
      <w:pPr>
        <w:autoSpaceDE w:val="0"/>
        <w:autoSpaceDN w:val="0"/>
        <w:adjustRightInd w:val="0"/>
        <w:rPr>
          <w:rFonts w:ascii="Arial" w:hAnsi="Arial" w:cs="Arial"/>
          <w:color w:val="000000"/>
          <w:sz w:val="20"/>
          <w:szCs w:val="20"/>
        </w:rPr>
      </w:pPr>
      <w:r w:rsidRPr="0022446D">
        <w:rPr>
          <w:rFonts w:ascii="Arial" w:hAnsi="Arial" w:cs="Arial"/>
          <w:color w:val="000000"/>
          <w:sz w:val="20"/>
          <w:szCs w:val="20"/>
        </w:rPr>
        <w:t>Key Control Question:  2. Credit Evaluations - New Business Partners</w:t>
      </w:r>
    </w:p>
    <w:p w14:paraId="5CAB2393" w14:textId="5C76DCAC" w:rsidR="00D84B7F" w:rsidRPr="0022446D" w:rsidRDefault="00C3360A" w:rsidP="007A624A">
      <w:pPr>
        <w:pStyle w:val="Heading3"/>
      </w:pPr>
      <w:bookmarkStart w:id="9" w:name="_Toc142567032"/>
      <w:r w:rsidRPr="0022446D">
        <w:t>Credit Evaluation of New Vendor/Business Partner/ Sponsored Vendors (CV001.P)</w:t>
      </w:r>
      <w:bookmarkEnd w:id="9"/>
    </w:p>
    <w:p w14:paraId="56FCACD7" w14:textId="367FA5B3" w:rsidR="00C3360A" w:rsidRPr="0022446D" w:rsidRDefault="00C3360A" w:rsidP="00D84B7F">
      <w:pPr>
        <w:autoSpaceDE w:val="0"/>
        <w:autoSpaceDN w:val="0"/>
        <w:adjustRightInd w:val="0"/>
        <w:rPr>
          <w:rFonts w:ascii="Arial" w:hAnsi="Arial" w:cs="Arial"/>
          <w:color w:val="000000"/>
          <w:sz w:val="20"/>
          <w:szCs w:val="20"/>
        </w:rPr>
      </w:pPr>
    </w:p>
    <w:p w14:paraId="4E305AF9" w14:textId="77777777" w:rsidR="00C3360A" w:rsidRPr="0022446D" w:rsidRDefault="00C3360A" w:rsidP="00C3360A">
      <w:pPr>
        <w:autoSpaceDE w:val="0"/>
        <w:autoSpaceDN w:val="0"/>
        <w:adjustRightInd w:val="0"/>
        <w:rPr>
          <w:rFonts w:ascii="Arial" w:hAnsi="Arial" w:cs="Arial"/>
          <w:b/>
          <w:bCs/>
          <w:color w:val="000000"/>
          <w:sz w:val="20"/>
          <w:szCs w:val="20"/>
        </w:rPr>
      </w:pPr>
      <w:r w:rsidRPr="0022446D">
        <w:rPr>
          <w:rFonts w:ascii="Arial" w:hAnsi="Arial" w:cs="Arial"/>
          <w:b/>
          <w:bCs/>
          <w:color w:val="000000"/>
          <w:sz w:val="20"/>
          <w:szCs w:val="20"/>
        </w:rPr>
        <w:t>Objective:</w:t>
      </w:r>
    </w:p>
    <w:p w14:paraId="301EEF1B" w14:textId="77777777" w:rsidR="00C3360A" w:rsidRPr="0022446D" w:rsidRDefault="00C3360A" w:rsidP="00C3360A">
      <w:pPr>
        <w:autoSpaceDE w:val="0"/>
        <w:autoSpaceDN w:val="0"/>
        <w:adjustRightInd w:val="0"/>
        <w:rPr>
          <w:rFonts w:ascii="Arial" w:hAnsi="Arial" w:cs="Arial"/>
          <w:color w:val="000000"/>
          <w:sz w:val="20"/>
          <w:szCs w:val="20"/>
        </w:rPr>
      </w:pPr>
      <w:r w:rsidRPr="0022446D">
        <w:rPr>
          <w:rFonts w:ascii="Arial" w:hAnsi="Arial" w:cs="Arial"/>
          <w:color w:val="000000"/>
          <w:sz w:val="20"/>
          <w:szCs w:val="20"/>
        </w:rPr>
        <w:t>Determine if the credit position of new business partners has been properly evaluated.</w:t>
      </w:r>
    </w:p>
    <w:p w14:paraId="2DC7A0D2" w14:textId="77777777" w:rsidR="00C3360A" w:rsidRPr="0022446D" w:rsidRDefault="00C3360A" w:rsidP="00C3360A">
      <w:pPr>
        <w:autoSpaceDE w:val="0"/>
        <w:autoSpaceDN w:val="0"/>
        <w:adjustRightInd w:val="0"/>
        <w:rPr>
          <w:rFonts w:ascii="Arial" w:hAnsi="Arial" w:cs="Arial"/>
          <w:color w:val="000000"/>
          <w:sz w:val="20"/>
          <w:szCs w:val="20"/>
        </w:rPr>
      </w:pPr>
    </w:p>
    <w:p w14:paraId="5E71731A" w14:textId="77777777" w:rsidR="00C3360A" w:rsidRPr="0022446D" w:rsidRDefault="00C3360A" w:rsidP="00C3360A">
      <w:pPr>
        <w:autoSpaceDE w:val="0"/>
        <w:autoSpaceDN w:val="0"/>
        <w:adjustRightInd w:val="0"/>
        <w:rPr>
          <w:rFonts w:ascii="Arial" w:hAnsi="Arial" w:cs="Arial"/>
          <w:b/>
          <w:bCs/>
          <w:color w:val="000000"/>
          <w:sz w:val="20"/>
          <w:szCs w:val="20"/>
        </w:rPr>
      </w:pPr>
      <w:r w:rsidRPr="0022446D">
        <w:rPr>
          <w:rFonts w:ascii="Arial" w:hAnsi="Arial" w:cs="Arial"/>
          <w:b/>
          <w:bCs/>
          <w:color w:val="000000"/>
          <w:sz w:val="20"/>
          <w:szCs w:val="20"/>
        </w:rPr>
        <w:t>Approach:</w:t>
      </w:r>
    </w:p>
    <w:p w14:paraId="7D70A70B" w14:textId="77777777" w:rsidR="0022446D" w:rsidRDefault="00C3360A" w:rsidP="00C3360A">
      <w:pPr>
        <w:autoSpaceDE w:val="0"/>
        <w:autoSpaceDN w:val="0"/>
        <w:adjustRightInd w:val="0"/>
        <w:rPr>
          <w:rFonts w:ascii="Arial" w:hAnsi="Arial" w:cs="Arial"/>
          <w:color w:val="000000"/>
          <w:sz w:val="20"/>
          <w:szCs w:val="20"/>
        </w:rPr>
      </w:pPr>
      <w:r w:rsidRPr="0022446D">
        <w:rPr>
          <w:rFonts w:ascii="Arial" w:hAnsi="Arial" w:cs="Arial"/>
          <w:color w:val="000000"/>
          <w:sz w:val="20"/>
          <w:szCs w:val="20"/>
        </w:rPr>
        <w:t>Obtain a list of new suppliers including vendor, IBM Business Partners, IGF Financing Associates, or Sponsored Vendors and test for the following:</w:t>
      </w:r>
    </w:p>
    <w:p w14:paraId="5FE26B2A" w14:textId="77777777" w:rsidR="0022446D" w:rsidRDefault="0022446D" w:rsidP="00C3360A">
      <w:pPr>
        <w:autoSpaceDE w:val="0"/>
        <w:autoSpaceDN w:val="0"/>
        <w:adjustRightInd w:val="0"/>
        <w:rPr>
          <w:rFonts w:ascii="Arial" w:hAnsi="Arial" w:cs="Arial"/>
          <w:color w:val="000000"/>
          <w:sz w:val="20"/>
          <w:szCs w:val="20"/>
        </w:rPr>
      </w:pPr>
    </w:p>
    <w:p w14:paraId="1234652D" w14:textId="77777777" w:rsidR="0022446D" w:rsidRDefault="00C3360A" w:rsidP="0022446D">
      <w:pPr>
        <w:pStyle w:val="ListParagraph"/>
        <w:numPr>
          <w:ilvl w:val="0"/>
          <w:numId w:val="7"/>
        </w:numPr>
        <w:autoSpaceDE w:val="0"/>
        <w:autoSpaceDN w:val="0"/>
        <w:adjustRightInd w:val="0"/>
        <w:rPr>
          <w:rFonts w:ascii="Arial" w:hAnsi="Arial" w:cs="Arial"/>
          <w:color w:val="000000"/>
          <w:sz w:val="20"/>
          <w:szCs w:val="20"/>
        </w:rPr>
      </w:pPr>
      <w:r w:rsidRPr="0022446D">
        <w:rPr>
          <w:rFonts w:ascii="Arial" w:hAnsi="Arial" w:cs="Arial"/>
          <w:color w:val="000000"/>
          <w:sz w:val="20"/>
          <w:szCs w:val="20"/>
        </w:rPr>
        <w:t>Was a consistent method of evaluating credit risk applied to each credit decision?</w:t>
      </w:r>
      <w:r w:rsidR="0022446D">
        <w:rPr>
          <w:rFonts w:ascii="Arial" w:hAnsi="Arial" w:cs="Arial"/>
          <w:color w:val="000000"/>
          <w:sz w:val="20"/>
          <w:szCs w:val="20"/>
        </w:rPr>
        <w:br/>
      </w:r>
    </w:p>
    <w:p w14:paraId="3405EA83" w14:textId="77777777" w:rsidR="0022446D" w:rsidRDefault="00C3360A" w:rsidP="0022446D">
      <w:pPr>
        <w:pStyle w:val="ListParagraph"/>
        <w:numPr>
          <w:ilvl w:val="0"/>
          <w:numId w:val="7"/>
        </w:numPr>
        <w:autoSpaceDE w:val="0"/>
        <w:autoSpaceDN w:val="0"/>
        <w:adjustRightInd w:val="0"/>
        <w:rPr>
          <w:rFonts w:ascii="Arial" w:hAnsi="Arial" w:cs="Arial"/>
          <w:color w:val="000000"/>
          <w:sz w:val="20"/>
          <w:szCs w:val="20"/>
        </w:rPr>
      </w:pPr>
      <w:r w:rsidRPr="0022446D">
        <w:rPr>
          <w:rFonts w:ascii="Arial" w:hAnsi="Arial" w:cs="Arial"/>
          <w:color w:val="000000"/>
          <w:sz w:val="20"/>
          <w:szCs w:val="20"/>
        </w:rPr>
        <w:t xml:space="preserve">Were Dun and Bradstreet services fully utilized in the analysis of the business partner credit evaluation that was performed by IBM Credit. Examples include Fraud Scoring (looking for companies that have the potential for engaging in fraudulent activity), Severe Risk database (companies that have </w:t>
      </w:r>
      <w:proofErr w:type="gramStart"/>
      <w:r w:rsidRPr="0022446D">
        <w:rPr>
          <w:rFonts w:ascii="Arial" w:hAnsi="Arial" w:cs="Arial"/>
          <w:color w:val="000000"/>
          <w:sz w:val="20"/>
          <w:szCs w:val="20"/>
        </w:rPr>
        <w:t>actually committed</w:t>
      </w:r>
      <w:proofErr w:type="gramEnd"/>
      <w:r w:rsidRPr="0022446D">
        <w:rPr>
          <w:rFonts w:ascii="Arial" w:hAnsi="Arial" w:cs="Arial"/>
          <w:color w:val="000000"/>
          <w:sz w:val="20"/>
          <w:szCs w:val="20"/>
        </w:rPr>
        <w:t xml:space="preserve"> a fraudulent act, bankruptcies, etc., the financial model and non-financial model maintained by Dun and Bradstreet.  Also, select an additional sample of companies that did not pass the fraud scoring or severe risk database criteria (as published by Dun and Bradstreet), and if the business partner was subsequently authorized to conduct business on IBM's behalf, was the exception properly documented and approved?</w:t>
      </w:r>
      <w:r w:rsidR="0022446D">
        <w:rPr>
          <w:rFonts w:ascii="Arial" w:hAnsi="Arial" w:cs="Arial"/>
          <w:color w:val="000000"/>
          <w:sz w:val="20"/>
          <w:szCs w:val="20"/>
        </w:rPr>
        <w:br/>
      </w:r>
    </w:p>
    <w:p w14:paraId="703A1517" w14:textId="77777777" w:rsidR="0022446D" w:rsidRDefault="00C3360A" w:rsidP="0022446D">
      <w:pPr>
        <w:pStyle w:val="ListParagraph"/>
        <w:numPr>
          <w:ilvl w:val="0"/>
          <w:numId w:val="7"/>
        </w:numPr>
        <w:autoSpaceDE w:val="0"/>
        <w:autoSpaceDN w:val="0"/>
        <w:adjustRightInd w:val="0"/>
        <w:rPr>
          <w:rFonts w:ascii="Arial" w:hAnsi="Arial" w:cs="Arial"/>
          <w:color w:val="000000"/>
          <w:sz w:val="20"/>
          <w:szCs w:val="20"/>
        </w:rPr>
      </w:pPr>
      <w:r w:rsidRPr="0022446D">
        <w:rPr>
          <w:rFonts w:ascii="Arial" w:hAnsi="Arial" w:cs="Arial"/>
          <w:color w:val="000000"/>
          <w:sz w:val="20"/>
          <w:szCs w:val="20"/>
        </w:rPr>
        <w:t>Was Business Partner Organization (BPO) involved in the selection and evaluation of new business partners? Verify the existence and adherence to the IGF Worldwide Business Partner - Client Financing process.</w:t>
      </w:r>
      <w:r w:rsidR="0022446D">
        <w:rPr>
          <w:rFonts w:ascii="Arial" w:hAnsi="Arial" w:cs="Arial"/>
          <w:color w:val="000000"/>
          <w:sz w:val="20"/>
          <w:szCs w:val="20"/>
        </w:rPr>
        <w:br/>
      </w:r>
    </w:p>
    <w:p w14:paraId="0CC9D622" w14:textId="77777777" w:rsidR="0022446D" w:rsidRDefault="00C3360A" w:rsidP="0022446D">
      <w:pPr>
        <w:pStyle w:val="ListParagraph"/>
        <w:numPr>
          <w:ilvl w:val="0"/>
          <w:numId w:val="7"/>
        </w:numPr>
        <w:autoSpaceDE w:val="0"/>
        <w:autoSpaceDN w:val="0"/>
        <w:adjustRightInd w:val="0"/>
        <w:rPr>
          <w:rFonts w:ascii="Arial" w:hAnsi="Arial" w:cs="Arial"/>
          <w:color w:val="000000"/>
          <w:sz w:val="20"/>
          <w:szCs w:val="20"/>
        </w:rPr>
      </w:pPr>
      <w:r w:rsidRPr="0022446D">
        <w:rPr>
          <w:rFonts w:ascii="Arial" w:hAnsi="Arial" w:cs="Arial"/>
          <w:color w:val="000000"/>
          <w:sz w:val="20"/>
          <w:szCs w:val="20"/>
        </w:rPr>
        <w:t xml:space="preserve">Was separation of duties enforced? (Credit should be approved by persons who would not receive any benefit, such as compensation, from the sale. Examples include marketing or financial marketing </w:t>
      </w:r>
      <w:r w:rsidR="0022446D" w:rsidRPr="0022446D">
        <w:rPr>
          <w:rFonts w:ascii="Arial" w:hAnsi="Arial" w:cs="Arial"/>
          <w:color w:val="000000"/>
          <w:sz w:val="20"/>
          <w:szCs w:val="20"/>
        </w:rPr>
        <w:t>analysts’</w:t>
      </w:r>
      <w:r w:rsidRPr="0022446D">
        <w:rPr>
          <w:rFonts w:ascii="Arial" w:hAnsi="Arial" w:cs="Arial"/>
          <w:color w:val="000000"/>
          <w:sz w:val="20"/>
          <w:szCs w:val="20"/>
        </w:rPr>
        <w:t xml:space="preserve"> personnel.)</w:t>
      </w:r>
      <w:r w:rsidR="0022446D">
        <w:rPr>
          <w:rFonts w:ascii="Arial" w:hAnsi="Arial" w:cs="Arial"/>
          <w:color w:val="000000"/>
          <w:sz w:val="20"/>
          <w:szCs w:val="20"/>
        </w:rPr>
        <w:br/>
      </w:r>
    </w:p>
    <w:p w14:paraId="68BBD5F1" w14:textId="77777777" w:rsidR="0022446D" w:rsidRDefault="00C3360A" w:rsidP="0022446D">
      <w:pPr>
        <w:pStyle w:val="ListParagraph"/>
        <w:numPr>
          <w:ilvl w:val="0"/>
          <w:numId w:val="7"/>
        </w:numPr>
        <w:autoSpaceDE w:val="0"/>
        <w:autoSpaceDN w:val="0"/>
        <w:adjustRightInd w:val="0"/>
        <w:rPr>
          <w:rFonts w:ascii="Arial" w:hAnsi="Arial" w:cs="Arial"/>
          <w:color w:val="000000"/>
          <w:sz w:val="20"/>
          <w:szCs w:val="20"/>
        </w:rPr>
      </w:pPr>
      <w:r w:rsidRPr="0022446D">
        <w:rPr>
          <w:rFonts w:ascii="Arial" w:hAnsi="Arial" w:cs="Arial"/>
          <w:color w:val="000000"/>
          <w:sz w:val="20"/>
          <w:szCs w:val="20"/>
        </w:rPr>
        <w:t>Was there adequate and current documentation to support all credit decisions, especially if an analyst deviated from the normal process?</w:t>
      </w:r>
      <w:r w:rsidR="0022446D">
        <w:rPr>
          <w:rFonts w:ascii="Arial" w:hAnsi="Arial" w:cs="Arial"/>
          <w:color w:val="000000"/>
          <w:sz w:val="20"/>
          <w:szCs w:val="20"/>
        </w:rPr>
        <w:br/>
      </w:r>
    </w:p>
    <w:p w14:paraId="18B7278A" w14:textId="77777777" w:rsidR="0022446D" w:rsidRDefault="00C3360A" w:rsidP="0022446D">
      <w:pPr>
        <w:pStyle w:val="ListParagraph"/>
        <w:numPr>
          <w:ilvl w:val="0"/>
          <w:numId w:val="7"/>
        </w:numPr>
        <w:autoSpaceDE w:val="0"/>
        <w:autoSpaceDN w:val="0"/>
        <w:adjustRightInd w:val="0"/>
        <w:rPr>
          <w:rFonts w:ascii="Arial" w:hAnsi="Arial" w:cs="Arial"/>
          <w:color w:val="000000"/>
          <w:sz w:val="20"/>
          <w:szCs w:val="20"/>
        </w:rPr>
      </w:pPr>
      <w:r w:rsidRPr="0022446D">
        <w:rPr>
          <w:rFonts w:ascii="Arial" w:hAnsi="Arial" w:cs="Arial"/>
          <w:color w:val="000000"/>
          <w:sz w:val="20"/>
          <w:szCs w:val="20"/>
        </w:rPr>
        <w:t>Do procedures adequately describe what the process is for evaluating business partners?</w:t>
      </w:r>
    </w:p>
    <w:p w14:paraId="5A048597" w14:textId="6E9216B9" w:rsidR="00C3360A" w:rsidRDefault="00C3360A" w:rsidP="0022446D">
      <w:pPr>
        <w:autoSpaceDE w:val="0"/>
        <w:autoSpaceDN w:val="0"/>
        <w:adjustRightInd w:val="0"/>
        <w:rPr>
          <w:rFonts w:ascii="Arial" w:hAnsi="Arial" w:cs="Arial"/>
          <w:color w:val="000000"/>
          <w:sz w:val="20"/>
          <w:szCs w:val="20"/>
        </w:rPr>
      </w:pPr>
      <w:r w:rsidRPr="0022446D">
        <w:rPr>
          <w:rFonts w:ascii="Arial" w:hAnsi="Arial" w:cs="Arial"/>
          <w:color w:val="000000"/>
          <w:sz w:val="20"/>
          <w:szCs w:val="20"/>
        </w:rPr>
        <w:br/>
        <w:t>Please refer to Credit Evaluation CE001.P for further testing information</w:t>
      </w:r>
      <w:r w:rsidRPr="0022446D">
        <w:rPr>
          <w:rFonts w:ascii="Arial" w:hAnsi="Arial" w:cs="Arial"/>
          <w:color w:val="000000"/>
          <w:sz w:val="20"/>
          <w:szCs w:val="20"/>
        </w:rPr>
        <w:br/>
      </w:r>
      <w:r w:rsidRPr="0022446D">
        <w:rPr>
          <w:rFonts w:ascii="Arial" w:hAnsi="Arial" w:cs="Arial"/>
          <w:color w:val="000000"/>
          <w:sz w:val="20"/>
          <w:szCs w:val="20"/>
        </w:rPr>
        <w:br/>
        <w:t>Note: With the setup of IBM Credit as separate entity, validate the Intercompany Services Agreement between IBM and IBM Credit was established for credit evaluation service performed by IBM Credit. Also, validate the inter-company cost of the service were being charged on a timely basis as per the Intercompany Services Agreement.</w:t>
      </w:r>
    </w:p>
    <w:p w14:paraId="757E9A09" w14:textId="14E83B97" w:rsidR="0022446D" w:rsidRDefault="0022446D" w:rsidP="0022446D">
      <w:pPr>
        <w:autoSpaceDE w:val="0"/>
        <w:autoSpaceDN w:val="0"/>
        <w:adjustRightInd w:val="0"/>
        <w:rPr>
          <w:rFonts w:ascii="Arial" w:hAnsi="Arial" w:cs="Arial"/>
          <w:color w:val="000000"/>
          <w:sz w:val="20"/>
          <w:szCs w:val="20"/>
        </w:rPr>
      </w:pPr>
    </w:p>
    <w:p w14:paraId="2C42CE1F" w14:textId="19EA52EE" w:rsidR="0022446D" w:rsidRDefault="0022446D">
      <w:pPr>
        <w:rPr>
          <w:rFonts w:ascii="Arial" w:hAnsi="Arial" w:cs="Arial"/>
          <w:color w:val="000000"/>
          <w:sz w:val="20"/>
          <w:szCs w:val="20"/>
        </w:rPr>
      </w:pPr>
      <w:r>
        <w:rPr>
          <w:rFonts w:ascii="Arial" w:hAnsi="Arial" w:cs="Arial"/>
          <w:color w:val="000000"/>
          <w:sz w:val="20"/>
          <w:szCs w:val="20"/>
        </w:rPr>
        <w:br w:type="page"/>
      </w:r>
    </w:p>
    <w:p w14:paraId="2FE241CA" w14:textId="77777777" w:rsidR="0022446D" w:rsidRPr="00303C0D" w:rsidRDefault="0022446D" w:rsidP="0022446D">
      <w:pPr>
        <w:keepLines/>
        <w:tabs>
          <w:tab w:val="left" w:pos="4680"/>
        </w:tabs>
        <w:autoSpaceDE w:val="0"/>
        <w:autoSpaceDN w:val="0"/>
        <w:adjustRightInd w:val="0"/>
        <w:rPr>
          <w:rFonts w:ascii="Arial" w:hAnsi="Arial" w:cs="Arial"/>
          <w:color w:val="000000"/>
          <w:sz w:val="20"/>
          <w:szCs w:val="20"/>
        </w:rPr>
      </w:pPr>
      <w:r w:rsidRPr="00303C0D">
        <w:rPr>
          <w:rFonts w:ascii="Arial" w:hAnsi="Arial" w:cs="Arial"/>
          <w:color w:val="000000"/>
          <w:sz w:val="20"/>
          <w:szCs w:val="20"/>
        </w:rPr>
        <w:lastRenderedPageBreak/>
        <w:t>CONTROL ASSESSMENT QUESTIONS</w:t>
      </w:r>
    </w:p>
    <w:p w14:paraId="0CFDED60" w14:textId="77777777" w:rsidR="00303C0D" w:rsidRDefault="0022446D" w:rsidP="0022446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Key Control Question:</w:t>
      </w:r>
    </w:p>
    <w:p w14:paraId="4D7C3BDE" w14:textId="79594CAC" w:rsidR="0022446D" w:rsidRPr="00303C0D" w:rsidRDefault="00303C0D" w:rsidP="007A624A">
      <w:pPr>
        <w:pStyle w:val="Heading2"/>
      </w:pPr>
      <w:bookmarkStart w:id="10" w:name="_Toc142567033"/>
      <w:r w:rsidRPr="00303C0D">
        <w:t>3. Restructured Credit Arrangements for High-Risk End Customers, Dealers, or Suppliers</w:t>
      </w:r>
      <w:bookmarkEnd w:id="10"/>
    </w:p>
    <w:p w14:paraId="389CBD0D" w14:textId="700D641A" w:rsidR="00303C0D" w:rsidRPr="00303C0D" w:rsidRDefault="00303C0D" w:rsidP="0022446D">
      <w:pPr>
        <w:autoSpaceDE w:val="0"/>
        <w:autoSpaceDN w:val="0"/>
        <w:adjustRightInd w:val="0"/>
        <w:rPr>
          <w:rFonts w:ascii="Arial" w:hAnsi="Arial" w:cs="Arial"/>
          <w:color w:val="000000"/>
          <w:sz w:val="20"/>
          <w:szCs w:val="20"/>
        </w:rPr>
      </w:pPr>
    </w:p>
    <w:p w14:paraId="5F4ACD3F" w14:textId="77777777" w:rsidR="00303C0D" w:rsidRPr="00303C0D" w:rsidRDefault="00303C0D" w:rsidP="00303C0D">
      <w:pPr>
        <w:autoSpaceDE w:val="0"/>
        <w:autoSpaceDN w:val="0"/>
        <w:adjustRightInd w:val="0"/>
        <w:rPr>
          <w:rFonts w:ascii="Arial" w:hAnsi="Arial" w:cs="Arial"/>
          <w:b/>
          <w:bCs/>
          <w:color w:val="000000"/>
          <w:sz w:val="20"/>
          <w:szCs w:val="20"/>
        </w:rPr>
      </w:pPr>
      <w:r w:rsidRPr="00303C0D">
        <w:rPr>
          <w:rFonts w:ascii="Arial" w:hAnsi="Arial" w:cs="Arial"/>
          <w:b/>
          <w:bCs/>
          <w:color w:val="000000"/>
          <w:sz w:val="20"/>
          <w:szCs w:val="20"/>
        </w:rPr>
        <w:t>Objective:</w:t>
      </w:r>
    </w:p>
    <w:p w14:paraId="53B0CE24" w14:textId="77777777"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 xml:space="preserve">Determine if the end customer, dealer or supplier </w:t>
      </w:r>
      <w:proofErr w:type="gramStart"/>
      <w:r w:rsidRPr="00303C0D">
        <w:rPr>
          <w:rFonts w:ascii="Arial" w:hAnsi="Arial" w:cs="Arial"/>
          <w:color w:val="000000"/>
          <w:sz w:val="20"/>
          <w:szCs w:val="20"/>
        </w:rPr>
        <w:t>is in compliance with</w:t>
      </w:r>
      <w:proofErr w:type="gramEnd"/>
      <w:r w:rsidRPr="00303C0D">
        <w:rPr>
          <w:rFonts w:ascii="Arial" w:hAnsi="Arial" w:cs="Arial"/>
          <w:color w:val="000000"/>
          <w:sz w:val="20"/>
          <w:szCs w:val="20"/>
        </w:rPr>
        <w:t xml:space="preserve"> the terms and </w:t>
      </w:r>
      <w:proofErr w:type="gramStart"/>
      <w:r w:rsidRPr="00303C0D">
        <w:rPr>
          <w:rFonts w:ascii="Arial" w:hAnsi="Arial" w:cs="Arial"/>
          <w:color w:val="000000"/>
          <w:sz w:val="20"/>
          <w:szCs w:val="20"/>
        </w:rPr>
        <w:t>conditions as</w:t>
      </w:r>
      <w:proofErr w:type="gramEnd"/>
      <w:r w:rsidRPr="00303C0D">
        <w:rPr>
          <w:rFonts w:ascii="Arial" w:hAnsi="Arial" w:cs="Arial"/>
          <w:color w:val="000000"/>
          <w:sz w:val="20"/>
          <w:szCs w:val="20"/>
        </w:rPr>
        <w:t xml:space="preserve"> specified in the restructured credit agreement.</w:t>
      </w:r>
    </w:p>
    <w:p w14:paraId="40E121BB" w14:textId="77777777" w:rsidR="00303C0D" w:rsidRPr="00303C0D" w:rsidRDefault="00303C0D" w:rsidP="00303C0D">
      <w:pPr>
        <w:autoSpaceDE w:val="0"/>
        <w:autoSpaceDN w:val="0"/>
        <w:adjustRightInd w:val="0"/>
        <w:rPr>
          <w:rFonts w:ascii="Arial" w:hAnsi="Arial" w:cs="Arial"/>
          <w:color w:val="000000"/>
          <w:sz w:val="20"/>
          <w:szCs w:val="20"/>
        </w:rPr>
      </w:pPr>
    </w:p>
    <w:p w14:paraId="17D7D6EE" w14:textId="77777777" w:rsidR="00303C0D" w:rsidRPr="00303C0D" w:rsidRDefault="00303C0D" w:rsidP="00303C0D">
      <w:pPr>
        <w:autoSpaceDE w:val="0"/>
        <w:autoSpaceDN w:val="0"/>
        <w:adjustRightInd w:val="0"/>
        <w:rPr>
          <w:rFonts w:ascii="Arial" w:hAnsi="Arial" w:cs="Arial"/>
          <w:b/>
          <w:bCs/>
          <w:color w:val="000000"/>
          <w:sz w:val="20"/>
          <w:szCs w:val="20"/>
        </w:rPr>
      </w:pPr>
      <w:r w:rsidRPr="00303C0D">
        <w:rPr>
          <w:rFonts w:ascii="Arial" w:hAnsi="Arial" w:cs="Arial"/>
          <w:b/>
          <w:bCs/>
          <w:color w:val="000000"/>
          <w:sz w:val="20"/>
          <w:szCs w:val="20"/>
        </w:rPr>
        <w:t>Risk/Exposure:</w:t>
      </w:r>
    </w:p>
    <w:p w14:paraId="4CC6251E" w14:textId="436556EA"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Failure to closely monitor high risk end customers, dealers or suppliers who did not comply with the original credit agreement could lead to a further loss of IBM assets.</w:t>
      </w:r>
    </w:p>
    <w:p w14:paraId="21C419B7" w14:textId="7B1B38A0" w:rsidR="00303C0D" w:rsidRPr="00303C0D" w:rsidRDefault="00303C0D" w:rsidP="00303C0D">
      <w:pPr>
        <w:autoSpaceDE w:val="0"/>
        <w:autoSpaceDN w:val="0"/>
        <w:adjustRightInd w:val="0"/>
        <w:rPr>
          <w:rFonts w:ascii="Arial" w:hAnsi="Arial" w:cs="Arial"/>
          <w:color w:val="000000"/>
          <w:sz w:val="20"/>
          <w:szCs w:val="20"/>
        </w:rPr>
      </w:pPr>
    </w:p>
    <w:p w14:paraId="13AA0698" w14:textId="77777777" w:rsidR="00303C0D" w:rsidRDefault="00303C0D">
      <w:pPr>
        <w:rPr>
          <w:rFonts w:ascii="Arial" w:hAnsi="Arial" w:cs="Arial"/>
          <w:color w:val="000000"/>
          <w:sz w:val="20"/>
          <w:szCs w:val="20"/>
        </w:rPr>
      </w:pPr>
      <w:r>
        <w:rPr>
          <w:rFonts w:ascii="Arial" w:hAnsi="Arial" w:cs="Arial"/>
          <w:color w:val="000000"/>
          <w:sz w:val="20"/>
          <w:szCs w:val="20"/>
        </w:rPr>
        <w:br w:type="page"/>
      </w:r>
    </w:p>
    <w:p w14:paraId="73E59AD7" w14:textId="03F9727E" w:rsidR="00303C0D" w:rsidRPr="00303C0D" w:rsidRDefault="00303C0D" w:rsidP="00303C0D">
      <w:pPr>
        <w:keepLines/>
        <w:tabs>
          <w:tab w:val="left" w:pos="4680"/>
        </w:tabs>
        <w:autoSpaceDE w:val="0"/>
        <w:autoSpaceDN w:val="0"/>
        <w:adjustRightInd w:val="0"/>
        <w:rPr>
          <w:rFonts w:ascii="Arial" w:hAnsi="Arial" w:cs="Arial"/>
          <w:color w:val="000000"/>
          <w:sz w:val="20"/>
          <w:szCs w:val="20"/>
        </w:rPr>
      </w:pPr>
      <w:r w:rsidRPr="00303C0D">
        <w:rPr>
          <w:rFonts w:ascii="Arial" w:hAnsi="Arial" w:cs="Arial"/>
          <w:color w:val="000000"/>
          <w:sz w:val="20"/>
          <w:szCs w:val="20"/>
        </w:rPr>
        <w:lastRenderedPageBreak/>
        <w:t>CONTROL ASSESSMENT QUESTIONS</w:t>
      </w:r>
    </w:p>
    <w:p w14:paraId="4A72110F" w14:textId="77777777"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Key Control Question:</w:t>
      </w:r>
    </w:p>
    <w:p w14:paraId="1505361B" w14:textId="77777777"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3. Restructured Credit Arrangements for High-Risk End Customers, Dealers, or Suppliers</w:t>
      </w:r>
    </w:p>
    <w:p w14:paraId="4D1EAEAE" w14:textId="77777777"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Primary Test:</w:t>
      </w:r>
    </w:p>
    <w:p w14:paraId="5E584656" w14:textId="20A436B6" w:rsidR="00303C0D" w:rsidRPr="00303C0D" w:rsidRDefault="00303C0D" w:rsidP="007A624A">
      <w:pPr>
        <w:pStyle w:val="Heading3"/>
      </w:pPr>
      <w:bookmarkStart w:id="11" w:name="_Toc142567034"/>
      <w:r w:rsidRPr="00303C0D">
        <w:t>Restructured Credit Arrangements for High-Risk Customers or Commercial Businesses (RC001.P)</w:t>
      </w:r>
      <w:bookmarkEnd w:id="11"/>
    </w:p>
    <w:p w14:paraId="56D39AF7" w14:textId="0EECCE13" w:rsidR="00303C0D" w:rsidRPr="00303C0D" w:rsidRDefault="00303C0D" w:rsidP="00303C0D">
      <w:pPr>
        <w:autoSpaceDE w:val="0"/>
        <w:autoSpaceDN w:val="0"/>
        <w:adjustRightInd w:val="0"/>
        <w:rPr>
          <w:rFonts w:ascii="Arial" w:hAnsi="Arial" w:cs="Arial"/>
          <w:color w:val="000000"/>
          <w:sz w:val="20"/>
          <w:szCs w:val="20"/>
        </w:rPr>
      </w:pPr>
    </w:p>
    <w:p w14:paraId="75377FA9" w14:textId="77777777" w:rsidR="00303C0D" w:rsidRPr="00303C0D" w:rsidRDefault="00303C0D" w:rsidP="00303C0D">
      <w:pPr>
        <w:autoSpaceDE w:val="0"/>
        <w:autoSpaceDN w:val="0"/>
        <w:adjustRightInd w:val="0"/>
        <w:rPr>
          <w:rFonts w:ascii="Arial" w:hAnsi="Arial" w:cs="Arial"/>
          <w:b/>
          <w:bCs/>
          <w:color w:val="000000"/>
          <w:sz w:val="20"/>
          <w:szCs w:val="20"/>
        </w:rPr>
      </w:pPr>
      <w:r w:rsidRPr="00303C0D">
        <w:rPr>
          <w:rFonts w:ascii="Arial" w:hAnsi="Arial" w:cs="Arial"/>
          <w:b/>
          <w:bCs/>
          <w:color w:val="000000"/>
          <w:sz w:val="20"/>
          <w:szCs w:val="20"/>
        </w:rPr>
        <w:t>Objective:</w:t>
      </w:r>
    </w:p>
    <w:p w14:paraId="6D295F11" w14:textId="6C15F73C"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 xml:space="preserve">Determine if the end customer, dealer, or supplier </w:t>
      </w:r>
      <w:proofErr w:type="gramStart"/>
      <w:r w:rsidRPr="00303C0D">
        <w:rPr>
          <w:rFonts w:ascii="Arial" w:hAnsi="Arial" w:cs="Arial"/>
          <w:color w:val="000000"/>
          <w:sz w:val="20"/>
          <w:szCs w:val="20"/>
        </w:rPr>
        <w:t>is in compliance with</w:t>
      </w:r>
      <w:proofErr w:type="gramEnd"/>
      <w:r w:rsidRPr="00303C0D">
        <w:rPr>
          <w:rFonts w:ascii="Arial" w:hAnsi="Arial" w:cs="Arial"/>
          <w:color w:val="000000"/>
          <w:sz w:val="20"/>
          <w:szCs w:val="20"/>
        </w:rPr>
        <w:t xml:space="preserve"> the terms and conditions as specified in the revised credit agreement.</w:t>
      </w:r>
    </w:p>
    <w:p w14:paraId="673105EF" w14:textId="77777777" w:rsidR="00303C0D" w:rsidRPr="00303C0D" w:rsidRDefault="00303C0D" w:rsidP="00303C0D">
      <w:pPr>
        <w:autoSpaceDE w:val="0"/>
        <w:autoSpaceDN w:val="0"/>
        <w:adjustRightInd w:val="0"/>
        <w:rPr>
          <w:rFonts w:ascii="Arial" w:hAnsi="Arial" w:cs="Arial"/>
          <w:color w:val="000000"/>
          <w:sz w:val="20"/>
          <w:szCs w:val="20"/>
        </w:rPr>
      </w:pPr>
    </w:p>
    <w:p w14:paraId="5EBD9E47" w14:textId="77777777" w:rsidR="00303C0D" w:rsidRPr="00303C0D" w:rsidRDefault="00303C0D" w:rsidP="00303C0D">
      <w:pPr>
        <w:autoSpaceDE w:val="0"/>
        <w:autoSpaceDN w:val="0"/>
        <w:adjustRightInd w:val="0"/>
        <w:rPr>
          <w:rFonts w:ascii="Arial" w:hAnsi="Arial" w:cs="Arial"/>
          <w:b/>
          <w:bCs/>
          <w:color w:val="000000"/>
          <w:sz w:val="20"/>
          <w:szCs w:val="20"/>
        </w:rPr>
      </w:pPr>
      <w:r w:rsidRPr="00303C0D">
        <w:rPr>
          <w:rFonts w:ascii="Arial" w:hAnsi="Arial" w:cs="Arial"/>
          <w:b/>
          <w:bCs/>
          <w:color w:val="000000"/>
          <w:sz w:val="20"/>
          <w:szCs w:val="20"/>
        </w:rPr>
        <w:t>Approach:</w:t>
      </w:r>
    </w:p>
    <w:p w14:paraId="0ECBDB34" w14:textId="77777777"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t>Obtain a list of end customers, dealers or suppliers who defaulted on their original credit agreement and test for the following:</w:t>
      </w:r>
    </w:p>
    <w:p w14:paraId="7F2CCA42" w14:textId="77777777" w:rsidR="00303C0D" w:rsidRPr="00303C0D" w:rsidRDefault="00303C0D" w:rsidP="00303C0D">
      <w:pPr>
        <w:autoSpaceDE w:val="0"/>
        <w:autoSpaceDN w:val="0"/>
        <w:adjustRightInd w:val="0"/>
        <w:rPr>
          <w:rFonts w:ascii="Arial" w:hAnsi="Arial" w:cs="Arial"/>
          <w:color w:val="000000"/>
          <w:sz w:val="20"/>
          <w:szCs w:val="20"/>
        </w:rPr>
      </w:pPr>
    </w:p>
    <w:p w14:paraId="27E8992C" w14:textId="77777777" w:rsidR="00303C0D" w:rsidRPr="00303C0D" w:rsidRDefault="00303C0D" w:rsidP="00303C0D">
      <w:pPr>
        <w:pStyle w:val="ListParagraph"/>
        <w:numPr>
          <w:ilvl w:val="0"/>
          <w:numId w:val="8"/>
        </w:numPr>
        <w:autoSpaceDE w:val="0"/>
        <w:autoSpaceDN w:val="0"/>
        <w:adjustRightInd w:val="0"/>
        <w:rPr>
          <w:rFonts w:ascii="Arial" w:hAnsi="Arial" w:cs="Arial"/>
          <w:color w:val="000000"/>
          <w:sz w:val="20"/>
          <w:szCs w:val="20"/>
        </w:rPr>
      </w:pPr>
      <w:r w:rsidRPr="00303C0D">
        <w:rPr>
          <w:rFonts w:ascii="Arial" w:hAnsi="Arial" w:cs="Arial"/>
          <w:color w:val="000000"/>
          <w:sz w:val="20"/>
          <w:szCs w:val="20"/>
        </w:rPr>
        <w:t>Evidence of close monitoring by key personnel and management.</w:t>
      </w:r>
    </w:p>
    <w:p w14:paraId="06A26A6F" w14:textId="77777777" w:rsidR="00303C0D" w:rsidRPr="00303C0D" w:rsidRDefault="00303C0D" w:rsidP="00303C0D">
      <w:pPr>
        <w:pStyle w:val="ListParagraph"/>
        <w:numPr>
          <w:ilvl w:val="0"/>
          <w:numId w:val="8"/>
        </w:numPr>
        <w:autoSpaceDE w:val="0"/>
        <w:autoSpaceDN w:val="0"/>
        <w:adjustRightInd w:val="0"/>
        <w:rPr>
          <w:rFonts w:ascii="Arial" w:hAnsi="Arial" w:cs="Arial"/>
          <w:color w:val="000000"/>
          <w:sz w:val="20"/>
          <w:szCs w:val="20"/>
        </w:rPr>
      </w:pPr>
      <w:r w:rsidRPr="00303C0D">
        <w:rPr>
          <w:rFonts w:ascii="Arial" w:hAnsi="Arial" w:cs="Arial"/>
          <w:color w:val="000000"/>
          <w:sz w:val="20"/>
          <w:szCs w:val="20"/>
        </w:rPr>
        <w:t>End customer, dealer or supplier is making payments in accordance with the contract as defined in the restructured credit agreement.</w:t>
      </w:r>
    </w:p>
    <w:p w14:paraId="1066539B" w14:textId="77777777" w:rsidR="00303C0D" w:rsidRPr="00303C0D" w:rsidRDefault="00303C0D" w:rsidP="00303C0D">
      <w:pPr>
        <w:pStyle w:val="ListParagraph"/>
        <w:numPr>
          <w:ilvl w:val="0"/>
          <w:numId w:val="8"/>
        </w:numPr>
        <w:autoSpaceDE w:val="0"/>
        <w:autoSpaceDN w:val="0"/>
        <w:adjustRightInd w:val="0"/>
        <w:rPr>
          <w:rFonts w:ascii="Arial" w:hAnsi="Arial" w:cs="Arial"/>
          <w:color w:val="000000"/>
          <w:sz w:val="20"/>
          <w:szCs w:val="20"/>
        </w:rPr>
      </w:pPr>
      <w:r w:rsidRPr="00303C0D">
        <w:rPr>
          <w:rFonts w:ascii="Arial" w:hAnsi="Arial" w:cs="Arial"/>
          <w:color w:val="000000"/>
          <w:sz w:val="20"/>
          <w:szCs w:val="20"/>
        </w:rPr>
        <w:t>Has the end customer, dealer or supplier fulfilled all the obligations in the contract?</w:t>
      </w:r>
    </w:p>
    <w:p w14:paraId="2E28C779" w14:textId="77777777" w:rsidR="00303C0D" w:rsidRPr="00303C0D" w:rsidRDefault="00303C0D" w:rsidP="00303C0D">
      <w:pPr>
        <w:pStyle w:val="ListParagraph"/>
        <w:numPr>
          <w:ilvl w:val="0"/>
          <w:numId w:val="8"/>
        </w:numPr>
        <w:autoSpaceDE w:val="0"/>
        <w:autoSpaceDN w:val="0"/>
        <w:adjustRightInd w:val="0"/>
        <w:rPr>
          <w:rFonts w:ascii="Arial" w:hAnsi="Arial" w:cs="Arial"/>
          <w:color w:val="000000"/>
          <w:sz w:val="20"/>
          <w:szCs w:val="20"/>
        </w:rPr>
      </w:pPr>
      <w:r w:rsidRPr="00303C0D">
        <w:rPr>
          <w:rFonts w:ascii="Arial" w:hAnsi="Arial" w:cs="Arial"/>
          <w:color w:val="000000"/>
          <w:sz w:val="20"/>
          <w:szCs w:val="20"/>
        </w:rPr>
        <w:t>Were any exceptions to the restructured credit agreement properly evaluated and approved?</w:t>
      </w:r>
    </w:p>
    <w:p w14:paraId="3C049CF7" w14:textId="77777777" w:rsidR="00303C0D" w:rsidRPr="00303C0D" w:rsidRDefault="00303C0D" w:rsidP="00303C0D">
      <w:pPr>
        <w:pStyle w:val="ListParagraph"/>
        <w:numPr>
          <w:ilvl w:val="0"/>
          <w:numId w:val="8"/>
        </w:numPr>
        <w:autoSpaceDE w:val="0"/>
        <w:autoSpaceDN w:val="0"/>
        <w:adjustRightInd w:val="0"/>
        <w:rPr>
          <w:rFonts w:ascii="Arial" w:hAnsi="Arial" w:cs="Arial"/>
          <w:color w:val="000000"/>
          <w:sz w:val="20"/>
          <w:szCs w:val="20"/>
        </w:rPr>
      </w:pPr>
      <w:r w:rsidRPr="00303C0D">
        <w:rPr>
          <w:rFonts w:ascii="Arial" w:hAnsi="Arial" w:cs="Arial"/>
          <w:color w:val="000000"/>
          <w:sz w:val="20"/>
          <w:szCs w:val="20"/>
        </w:rPr>
        <w:t>Were restructured agreements submitted to the appropriate entry point contact referenced in the T's &amp; C's deviations document (T's &amp; C's deviations document can be viewed in the 'reference material' section of the audit program)?</w:t>
      </w:r>
    </w:p>
    <w:p w14:paraId="4C7CA75C" w14:textId="77777777" w:rsidR="00303C0D" w:rsidRPr="00303C0D" w:rsidRDefault="00303C0D" w:rsidP="00303C0D">
      <w:pPr>
        <w:pStyle w:val="ListParagraph"/>
        <w:numPr>
          <w:ilvl w:val="0"/>
          <w:numId w:val="8"/>
        </w:numPr>
        <w:autoSpaceDE w:val="0"/>
        <w:autoSpaceDN w:val="0"/>
        <w:adjustRightInd w:val="0"/>
        <w:rPr>
          <w:rFonts w:ascii="Arial" w:hAnsi="Arial" w:cs="Arial"/>
          <w:color w:val="000000"/>
          <w:sz w:val="20"/>
          <w:szCs w:val="20"/>
        </w:rPr>
      </w:pPr>
      <w:r w:rsidRPr="00303C0D">
        <w:rPr>
          <w:rFonts w:ascii="Arial" w:hAnsi="Arial" w:cs="Arial"/>
          <w:color w:val="000000"/>
          <w:sz w:val="20"/>
          <w:szCs w:val="20"/>
        </w:rPr>
        <w:t>Were the restructured terms subsequently reviewed and approved by appropriate personnel?</w:t>
      </w:r>
    </w:p>
    <w:p w14:paraId="2DAA684D" w14:textId="166BAF9B" w:rsidR="00303C0D" w:rsidRPr="00303C0D" w:rsidRDefault="00303C0D" w:rsidP="00303C0D">
      <w:pPr>
        <w:autoSpaceDE w:val="0"/>
        <w:autoSpaceDN w:val="0"/>
        <w:adjustRightInd w:val="0"/>
        <w:rPr>
          <w:rFonts w:ascii="Arial" w:hAnsi="Arial" w:cs="Arial"/>
          <w:color w:val="000000"/>
          <w:sz w:val="20"/>
          <w:szCs w:val="20"/>
        </w:rPr>
      </w:pPr>
      <w:r w:rsidRPr="00303C0D">
        <w:rPr>
          <w:rFonts w:ascii="Arial" w:hAnsi="Arial" w:cs="Arial"/>
          <w:color w:val="000000"/>
          <w:sz w:val="20"/>
          <w:szCs w:val="20"/>
        </w:rPr>
        <w:br/>
        <w:t>Note: Consider testing this scope together with Special Handling Process (SH001.P) as some of the testing attributes might be overlapping and high-risk customers could be considered as focus account under the Special Handling Process.</w:t>
      </w:r>
    </w:p>
    <w:p w14:paraId="0F9EDD7A" w14:textId="3C3C9816" w:rsidR="00303C0D" w:rsidRDefault="00303C0D" w:rsidP="00303C0D">
      <w:pPr>
        <w:autoSpaceDE w:val="0"/>
        <w:autoSpaceDN w:val="0"/>
        <w:adjustRightInd w:val="0"/>
        <w:rPr>
          <w:rFonts w:ascii="Arial" w:hAnsi="Arial" w:cs="Arial"/>
          <w:color w:val="000000"/>
          <w:sz w:val="20"/>
          <w:szCs w:val="20"/>
        </w:rPr>
      </w:pPr>
    </w:p>
    <w:p w14:paraId="4A19B3E6" w14:textId="77777777" w:rsidR="00F778BF" w:rsidRDefault="00F778BF">
      <w:pPr>
        <w:rPr>
          <w:rFonts w:ascii="Arial" w:hAnsi="Arial" w:cs="Arial"/>
          <w:color w:val="000000"/>
          <w:sz w:val="20"/>
          <w:szCs w:val="20"/>
        </w:rPr>
      </w:pPr>
      <w:r>
        <w:rPr>
          <w:rFonts w:ascii="Arial" w:hAnsi="Arial" w:cs="Arial"/>
          <w:color w:val="000000"/>
          <w:sz w:val="20"/>
          <w:szCs w:val="20"/>
        </w:rPr>
        <w:br w:type="page"/>
      </w:r>
    </w:p>
    <w:p w14:paraId="70EFA150" w14:textId="1712DFA0" w:rsidR="00F778BF" w:rsidRPr="00F778BF" w:rsidRDefault="00F778BF" w:rsidP="00F778BF">
      <w:pPr>
        <w:keepLines/>
        <w:tabs>
          <w:tab w:val="left" w:pos="4680"/>
        </w:tabs>
        <w:autoSpaceDE w:val="0"/>
        <w:autoSpaceDN w:val="0"/>
        <w:adjustRightInd w:val="0"/>
        <w:rPr>
          <w:rFonts w:ascii="Arial" w:hAnsi="Arial" w:cs="Arial"/>
          <w:color w:val="000000"/>
          <w:sz w:val="20"/>
          <w:szCs w:val="20"/>
        </w:rPr>
      </w:pPr>
      <w:r w:rsidRPr="00F778BF">
        <w:rPr>
          <w:rFonts w:ascii="Arial" w:hAnsi="Arial" w:cs="Arial"/>
          <w:color w:val="000000"/>
          <w:sz w:val="20"/>
          <w:szCs w:val="20"/>
        </w:rPr>
        <w:lastRenderedPageBreak/>
        <w:t>CONTROL ASSESSMENT QUESTIONS</w:t>
      </w:r>
    </w:p>
    <w:p w14:paraId="66F48CD4" w14:textId="0613D1AD" w:rsidR="00303C0D" w:rsidRPr="00F778BF" w:rsidRDefault="00F778BF" w:rsidP="007A624A">
      <w:pPr>
        <w:pStyle w:val="Heading2"/>
      </w:pPr>
      <w:bookmarkStart w:id="12" w:name="_Toc142567035"/>
      <w:r w:rsidRPr="00F778BF">
        <w:t>Key Control Question:  4. System Controls, Access Management, and Separation of Duties</w:t>
      </w:r>
      <w:bookmarkEnd w:id="12"/>
    </w:p>
    <w:p w14:paraId="415F7AE4" w14:textId="06FA6624" w:rsidR="00F778BF" w:rsidRPr="00F778BF" w:rsidRDefault="00F778BF" w:rsidP="00303C0D">
      <w:pPr>
        <w:autoSpaceDE w:val="0"/>
        <w:autoSpaceDN w:val="0"/>
        <w:adjustRightInd w:val="0"/>
        <w:rPr>
          <w:rFonts w:ascii="Arial" w:hAnsi="Arial" w:cs="Arial"/>
          <w:color w:val="000000"/>
          <w:sz w:val="20"/>
          <w:szCs w:val="20"/>
        </w:rPr>
      </w:pPr>
    </w:p>
    <w:p w14:paraId="543383CA" w14:textId="77777777" w:rsidR="00F778BF" w:rsidRPr="00F778BF" w:rsidRDefault="00F778BF" w:rsidP="00F778BF">
      <w:pPr>
        <w:autoSpaceDE w:val="0"/>
        <w:autoSpaceDN w:val="0"/>
        <w:adjustRightInd w:val="0"/>
        <w:rPr>
          <w:rFonts w:ascii="Arial" w:hAnsi="Arial" w:cs="Arial"/>
          <w:b/>
          <w:bCs/>
          <w:color w:val="000000"/>
          <w:sz w:val="20"/>
          <w:szCs w:val="20"/>
        </w:rPr>
      </w:pPr>
      <w:r w:rsidRPr="00F778BF">
        <w:rPr>
          <w:rFonts w:ascii="Arial" w:hAnsi="Arial" w:cs="Arial"/>
          <w:b/>
          <w:bCs/>
          <w:color w:val="000000"/>
          <w:sz w:val="20"/>
          <w:szCs w:val="20"/>
        </w:rPr>
        <w:t>Objective:</w:t>
      </w:r>
    </w:p>
    <w:p w14:paraId="5753B1E0" w14:textId="77777777" w:rsidR="00F778BF" w:rsidRPr="00F778BF" w:rsidRDefault="00F778BF" w:rsidP="00F778BF">
      <w:pPr>
        <w:autoSpaceDE w:val="0"/>
        <w:autoSpaceDN w:val="0"/>
        <w:adjustRightInd w:val="0"/>
        <w:rPr>
          <w:rFonts w:ascii="Arial" w:hAnsi="Arial" w:cs="Arial"/>
          <w:color w:val="000000"/>
          <w:sz w:val="20"/>
          <w:szCs w:val="20"/>
        </w:rPr>
      </w:pPr>
      <w:r w:rsidRPr="00F778BF">
        <w:rPr>
          <w:rFonts w:ascii="Arial" w:hAnsi="Arial" w:cs="Arial"/>
          <w:color w:val="000000"/>
          <w:sz w:val="20"/>
          <w:szCs w:val="20"/>
        </w:rPr>
        <w:t>Were there adequate controls over the system to evaluate credit enforced to prevent unauthorized entry.</w:t>
      </w:r>
    </w:p>
    <w:p w14:paraId="40DBC1E1" w14:textId="77777777" w:rsidR="00F778BF" w:rsidRPr="00F778BF" w:rsidRDefault="00F778BF" w:rsidP="00F778BF">
      <w:pPr>
        <w:autoSpaceDE w:val="0"/>
        <w:autoSpaceDN w:val="0"/>
        <w:adjustRightInd w:val="0"/>
        <w:rPr>
          <w:rFonts w:ascii="Arial" w:hAnsi="Arial" w:cs="Arial"/>
          <w:color w:val="000000"/>
          <w:sz w:val="20"/>
          <w:szCs w:val="20"/>
        </w:rPr>
      </w:pPr>
    </w:p>
    <w:p w14:paraId="49A9B6F8" w14:textId="77777777" w:rsidR="00F778BF" w:rsidRPr="00F778BF" w:rsidRDefault="00F778BF" w:rsidP="00F778BF">
      <w:pPr>
        <w:autoSpaceDE w:val="0"/>
        <w:autoSpaceDN w:val="0"/>
        <w:adjustRightInd w:val="0"/>
        <w:rPr>
          <w:rFonts w:ascii="Arial" w:hAnsi="Arial" w:cs="Arial"/>
          <w:b/>
          <w:bCs/>
          <w:color w:val="000000"/>
          <w:sz w:val="20"/>
          <w:szCs w:val="20"/>
        </w:rPr>
      </w:pPr>
      <w:r w:rsidRPr="00F778BF">
        <w:rPr>
          <w:rFonts w:ascii="Arial" w:hAnsi="Arial" w:cs="Arial"/>
          <w:b/>
          <w:bCs/>
          <w:color w:val="000000"/>
          <w:sz w:val="20"/>
          <w:szCs w:val="20"/>
        </w:rPr>
        <w:t>Risk/Exposure:</w:t>
      </w:r>
    </w:p>
    <w:p w14:paraId="4F2D171E" w14:textId="1348529F" w:rsidR="00F778BF" w:rsidRPr="00F778BF" w:rsidRDefault="00F778BF" w:rsidP="00303C0D">
      <w:pPr>
        <w:autoSpaceDE w:val="0"/>
        <w:autoSpaceDN w:val="0"/>
        <w:adjustRightInd w:val="0"/>
        <w:rPr>
          <w:rFonts w:ascii="Arial" w:hAnsi="Arial" w:cs="Arial"/>
          <w:b/>
          <w:bCs/>
          <w:color w:val="000000"/>
          <w:sz w:val="20"/>
          <w:szCs w:val="20"/>
        </w:rPr>
      </w:pPr>
      <w:r w:rsidRPr="00F778BF">
        <w:rPr>
          <w:rFonts w:ascii="Arial" w:hAnsi="Arial" w:cs="Arial"/>
          <w:color w:val="000000"/>
          <w:sz w:val="20"/>
          <w:szCs w:val="20"/>
        </w:rPr>
        <w:t>Inadequate system controls could lead to credit being approved to fraudulent companies that could default on the lease or loan. As a result, IBM may not be able to collect outstanding accounts receivables</w:t>
      </w:r>
      <w:r w:rsidRPr="00F778BF">
        <w:rPr>
          <w:rFonts w:ascii="Arial" w:hAnsi="Arial" w:cs="Arial"/>
          <w:b/>
          <w:bCs/>
          <w:color w:val="000000"/>
          <w:sz w:val="20"/>
          <w:szCs w:val="20"/>
        </w:rPr>
        <w:t>.</w:t>
      </w:r>
    </w:p>
    <w:p w14:paraId="5896549C" w14:textId="1A38BD04" w:rsidR="00F778BF" w:rsidRPr="00F778BF" w:rsidRDefault="00F778BF" w:rsidP="00303C0D">
      <w:pPr>
        <w:autoSpaceDE w:val="0"/>
        <w:autoSpaceDN w:val="0"/>
        <w:adjustRightInd w:val="0"/>
        <w:rPr>
          <w:rFonts w:ascii="Arial" w:hAnsi="Arial" w:cs="Arial"/>
          <w:b/>
          <w:bCs/>
          <w:color w:val="000000"/>
          <w:sz w:val="20"/>
          <w:szCs w:val="20"/>
        </w:rPr>
      </w:pPr>
    </w:p>
    <w:p w14:paraId="16CDFDC1" w14:textId="77777777" w:rsidR="00F778BF" w:rsidRDefault="00F778BF">
      <w:pPr>
        <w:rPr>
          <w:rFonts w:ascii="Arial" w:hAnsi="Arial" w:cs="Arial"/>
          <w:color w:val="000000"/>
          <w:sz w:val="20"/>
          <w:szCs w:val="20"/>
        </w:rPr>
      </w:pPr>
      <w:r>
        <w:rPr>
          <w:rFonts w:ascii="Arial" w:hAnsi="Arial" w:cs="Arial"/>
          <w:color w:val="000000"/>
          <w:sz w:val="20"/>
          <w:szCs w:val="20"/>
        </w:rPr>
        <w:br w:type="page"/>
      </w:r>
    </w:p>
    <w:p w14:paraId="1B295AB8" w14:textId="767237A7" w:rsidR="00F778BF" w:rsidRPr="00F778BF" w:rsidRDefault="00F778BF" w:rsidP="00F778BF">
      <w:pPr>
        <w:keepLines/>
        <w:tabs>
          <w:tab w:val="left" w:pos="4680"/>
        </w:tabs>
        <w:autoSpaceDE w:val="0"/>
        <w:autoSpaceDN w:val="0"/>
        <w:adjustRightInd w:val="0"/>
        <w:rPr>
          <w:rFonts w:ascii="Arial" w:hAnsi="Arial" w:cs="Arial"/>
          <w:color w:val="000000"/>
          <w:sz w:val="20"/>
          <w:szCs w:val="20"/>
        </w:rPr>
      </w:pPr>
      <w:r w:rsidRPr="00F778BF">
        <w:rPr>
          <w:rFonts w:ascii="Arial" w:hAnsi="Arial" w:cs="Arial"/>
          <w:color w:val="000000"/>
          <w:sz w:val="20"/>
          <w:szCs w:val="20"/>
        </w:rPr>
        <w:lastRenderedPageBreak/>
        <w:t>CONTROL ASSESSMENT QUESTIONS</w:t>
      </w:r>
    </w:p>
    <w:p w14:paraId="1C8A086E" w14:textId="77777777" w:rsidR="00F778BF" w:rsidRPr="00F778BF" w:rsidRDefault="00F778BF" w:rsidP="00F778BF">
      <w:pPr>
        <w:autoSpaceDE w:val="0"/>
        <w:autoSpaceDN w:val="0"/>
        <w:adjustRightInd w:val="0"/>
        <w:rPr>
          <w:rFonts w:ascii="Arial" w:hAnsi="Arial" w:cs="Arial"/>
          <w:color w:val="000000"/>
          <w:sz w:val="20"/>
          <w:szCs w:val="20"/>
        </w:rPr>
      </w:pPr>
      <w:r w:rsidRPr="00F778BF">
        <w:rPr>
          <w:rFonts w:ascii="Arial" w:hAnsi="Arial" w:cs="Arial"/>
          <w:color w:val="000000"/>
          <w:sz w:val="20"/>
          <w:szCs w:val="20"/>
        </w:rPr>
        <w:t>Key Control Question:  4. System Controls, Access Management, and Separation of Duties</w:t>
      </w:r>
    </w:p>
    <w:p w14:paraId="0DB7FBDA" w14:textId="452F5DBB" w:rsidR="00F778BF" w:rsidRPr="00F778BF" w:rsidRDefault="00F778BF" w:rsidP="007A624A">
      <w:pPr>
        <w:pStyle w:val="Heading3"/>
      </w:pPr>
      <w:bookmarkStart w:id="13" w:name="_Toc142567036"/>
      <w:r w:rsidRPr="00F778BF">
        <w:t>Primary Test:  System Controls, Access Management, and Separation of Duties (SC001.P)</w:t>
      </w:r>
      <w:bookmarkEnd w:id="13"/>
    </w:p>
    <w:p w14:paraId="452B990A" w14:textId="349AE0C3" w:rsidR="00F778BF" w:rsidRPr="00F778BF" w:rsidRDefault="00F778BF" w:rsidP="00303C0D">
      <w:pPr>
        <w:autoSpaceDE w:val="0"/>
        <w:autoSpaceDN w:val="0"/>
        <w:adjustRightInd w:val="0"/>
        <w:rPr>
          <w:rFonts w:ascii="Arial" w:hAnsi="Arial" w:cs="Arial"/>
          <w:color w:val="000000"/>
          <w:sz w:val="20"/>
          <w:szCs w:val="20"/>
        </w:rPr>
      </w:pPr>
    </w:p>
    <w:p w14:paraId="67FA6909" w14:textId="77777777" w:rsidR="00F778BF" w:rsidRPr="00F778BF" w:rsidRDefault="00F778BF" w:rsidP="00F778BF">
      <w:pPr>
        <w:autoSpaceDE w:val="0"/>
        <w:autoSpaceDN w:val="0"/>
        <w:adjustRightInd w:val="0"/>
        <w:rPr>
          <w:rFonts w:ascii="Arial" w:hAnsi="Arial" w:cs="Arial"/>
          <w:b/>
          <w:bCs/>
          <w:color w:val="000000"/>
          <w:sz w:val="20"/>
          <w:szCs w:val="20"/>
        </w:rPr>
      </w:pPr>
      <w:r w:rsidRPr="00F778BF">
        <w:rPr>
          <w:rFonts w:ascii="Arial" w:hAnsi="Arial" w:cs="Arial"/>
          <w:b/>
          <w:bCs/>
          <w:color w:val="000000"/>
          <w:sz w:val="20"/>
          <w:szCs w:val="20"/>
        </w:rPr>
        <w:t>Objective:</w:t>
      </w:r>
    </w:p>
    <w:p w14:paraId="0C9C757C" w14:textId="77777777" w:rsidR="00F778BF" w:rsidRPr="00F778BF" w:rsidRDefault="00F778BF" w:rsidP="00F778BF">
      <w:pPr>
        <w:autoSpaceDE w:val="0"/>
        <w:autoSpaceDN w:val="0"/>
        <w:adjustRightInd w:val="0"/>
        <w:rPr>
          <w:rFonts w:ascii="Arial" w:hAnsi="Arial" w:cs="Arial"/>
          <w:color w:val="000000"/>
          <w:sz w:val="20"/>
          <w:szCs w:val="20"/>
        </w:rPr>
      </w:pPr>
      <w:r w:rsidRPr="00F778BF">
        <w:rPr>
          <w:rFonts w:ascii="Arial" w:hAnsi="Arial" w:cs="Arial"/>
          <w:color w:val="000000"/>
          <w:sz w:val="20"/>
          <w:szCs w:val="20"/>
        </w:rPr>
        <w:t>Determine if there were adequate controls over the global credit system (GCS) to prevent unauthorized entry and that separation of duties was enforced.</w:t>
      </w:r>
    </w:p>
    <w:p w14:paraId="6953C925" w14:textId="77777777" w:rsidR="00F778BF" w:rsidRPr="00F778BF" w:rsidRDefault="00F778BF" w:rsidP="00F778BF">
      <w:pPr>
        <w:autoSpaceDE w:val="0"/>
        <w:autoSpaceDN w:val="0"/>
        <w:adjustRightInd w:val="0"/>
        <w:rPr>
          <w:rFonts w:ascii="Arial" w:hAnsi="Arial" w:cs="Arial"/>
          <w:color w:val="000000"/>
          <w:sz w:val="20"/>
          <w:szCs w:val="20"/>
        </w:rPr>
      </w:pPr>
    </w:p>
    <w:p w14:paraId="1B1D7F81" w14:textId="77777777" w:rsidR="00F778BF" w:rsidRPr="00F778BF" w:rsidRDefault="00F778BF" w:rsidP="00F778BF">
      <w:pPr>
        <w:autoSpaceDE w:val="0"/>
        <w:autoSpaceDN w:val="0"/>
        <w:adjustRightInd w:val="0"/>
        <w:rPr>
          <w:rFonts w:ascii="Arial" w:hAnsi="Arial" w:cs="Arial"/>
          <w:b/>
          <w:bCs/>
          <w:color w:val="000000"/>
          <w:sz w:val="20"/>
          <w:szCs w:val="20"/>
        </w:rPr>
      </w:pPr>
      <w:r w:rsidRPr="00F778BF">
        <w:rPr>
          <w:rFonts w:ascii="Arial" w:hAnsi="Arial" w:cs="Arial"/>
          <w:b/>
          <w:bCs/>
          <w:color w:val="000000"/>
          <w:sz w:val="20"/>
          <w:szCs w:val="20"/>
        </w:rPr>
        <w:t>Approach:</w:t>
      </w:r>
    </w:p>
    <w:p w14:paraId="6A30406E" w14:textId="77777777" w:rsidR="00F778BF" w:rsidRPr="00F778BF" w:rsidRDefault="00F778BF" w:rsidP="00F778BF">
      <w:pPr>
        <w:pStyle w:val="ListParagraph"/>
        <w:numPr>
          <w:ilvl w:val="0"/>
          <w:numId w:val="9"/>
        </w:numPr>
        <w:autoSpaceDE w:val="0"/>
        <w:autoSpaceDN w:val="0"/>
        <w:adjustRightInd w:val="0"/>
        <w:rPr>
          <w:rFonts w:ascii="Arial" w:hAnsi="Arial" w:cs="Arial"/>
          <w:color w:val="000000"/>
          <w:sz w:val="20"/>
          <w:szCs w:val="20"/>
        </w:rPr>
      </w:pPr>
      <w:r w:rsidRPr="00F778BF">
        <w:rPr>
          <w:rFonts w:ascii="Arial" w:hAnsi="Arial" w:cs="Arial"/>
          <w:color w:val="000000"/>
          <w:sz w:val="20"/>
          <w:szCs w:val="20"/>
        </w:rPr>
        <w:t>Request a separation of duties assessment that lists all IGF credit personal and their job responsibilities. Also, request the system access and system descriptions for the credit system. Compare the job responsibilities to the allowed system access for each employee and determine if there are any potential separation of duties conflicts.</w:t>
      </w:r>
      <w:r w:rsidRPr="00F778BF">
        <w:rPr>
          <w:rFonts w:ascii="Arial" w:hAnsi="Arial" w:cs="Arial"/>
          <w:color w:val="000000"/>
          <w:sz w:val="20"/>
          <w:szCs w:val="20"/>
        </w:rPr>
        <w:br/>
      </w:r>
    </w:p>
    <w:p w14:paraId="686359E8" w14:textId="77777777" w:rsidR="00F778BF" w:rsidRPr="00F778BF" w:rsidRDefault="00F778BF" w:rsidP="00F778BF">
      <w:pPr>
        <w:pStyle w:val="ListParagraph"/>
        <w:numPr>
          <w:ilvl w:val="0"/>
          <w:numId w:val="9"/>
        </w:numPr>
        <w:autoSpaceDE w:val="0"/>
        <w:autoSpaceDN w:val="0"/>
        <w:adjustRightInd w:val="0"/>
        <w:rPr>
          <w:rFonts w:ascii="Arial" w:hAnsi="Arial" w:cs="Arial"/>
          <w:color w:val="000000"/>
          <w:sz w:val="20"/>
          <w:szCs w:val="20"/>
        </w:rPr>
      </w:pPr>
      <w:r w:rsidRPr="00F778BF">
        <w:rPr>
          <w:rFonts w:ascii="Arial" w:hAnsi="Arial" w:cs="Arial"/>
          <w:color w:val="000000"/>
          <w:sz w:val="20"/>
          <w:szCs w:val="20"/>
        </w:rPr>
        <w:t xml:space="preserve">Test the process used to grant and revoke access to GCS. Does the process require appropriate approval and business justification </w:t>
      </w:r>
      <w:proofErr w:type="gramStart"/>
      <w:r w:rsidRPr="00F778BF">
        <w:rPr>
          <w:rFonts w:ascii="Arial" w:hAnsi="Arial" w:cs="Arial"/>
          <w:color w:val="000000"/>
          <w:sz w:val="20"/>
          <w:szCs w:val="20"/>
        </w:rPr>
        <w:t>in order to</w:t>
      </w:r>
      <w:proofErr w:type="gramEnd"/>
      <w:r w:rsidRPr="00F778BF">
        <w:rPr>
          <w:rFonts w:ascii="Arial" w:hAnsi="Arial" w:cs="Arial"/>
          <w:color w:val="000000"/>
          <w:sz w:val="20"/>
          <w:szCs w:val="20"/>
        </w:rPr>
        <w:t xml:space="preserve"> gain access to the system? Does the process provide for the removal of access once a user's business needs no longer require access to GCS?</w:t>
      </w:r>
      <w:r w:rsidRPr="00F778BF">
        <w:rPr>
          <w:rFonts w:ascii="Arial" w:hAnsi="Arial" w:cs="Arial"/>
          <w:color w:val="000000"/>
          <w:sz w:val="20"/>
          <w:szCs w:val="20"/>
        </w:rPr>
        <w:br/>
      </w:r>
    </w:p>
    <w:p w14:paraId="1F2D5C48" w14:textId="77777777" w:rsidR="00F778BF" w:rsidRPr="00F778BF" w:rsidRDefault="00F778BF" w:rsidP="00F778BF">
      <w:pPr>
        <w:pStyle w:val="ListParagraph"/>
        <w:numPr>
          <w:ilvl w:val="0"/>
          <w:numId w:val="9"/>
        </w:numPr>
        <w:autoSpaceDE w:val="0"/>
        <w:autoSpaceDN w:val="0"/>
        <w:adjustRightInd w:val="0"/>
        <w:rPr>
          <w:rFonts w:ascii="Arial" w:hAnsi="Arial" w:cs="Arial"/>
          <w:color w:val="000000"/>
          <w:sz w:val="20"/>
          <w:szCs w:val="20"/>
        </w:rPr>
      </w:pPr>
      <w:r w:rsidRPr="00F778BF">
        <w:rPr>
          <w:rFonts w:ascii="Arial" w:hAnsi="Arial" w:cs="Arial"/>
          <w:color w:val="000000"/>
          <w:sz w:val="20"/>
          <w:szCs w:val="20"/>
        </w:rPr>
        <w:t>Request the most recent system access revalidation. Was the revalidation successful in identifying all users and were all users access without business need removed from the system? Was it all properly documented?</w:t>
      </w:r>
      <w:r w:rsidRPr="00F778BF">
        <w:rPr>
          <w:rFonts w:ascii="Arial" w:hAnsi="Arial" w:cs="Arial"/>
          <w:color w:val="000000"/>
          <w:sz w:val="20"/>
          <w:szCs w:val="20"/>
        </w:rPr>
        <w:br/>
      </w:r>
    </w:p>
    <w:p w14:paraId="280D921B" w14:textId="77777777" w:rsidR="00F778BF" w:rsidRPr="00F778BF" w:rsidRDefault="00F778BF" w:rsidP="00F778BF">
      <w:pPr>
        <w:pStyle w:val="ListParagraph"/>
        <w:numPr>
          <w:ilvl w:val="0"/>
          <w:numId w:val="9"/>
        </w:numPr>
        <w:autoSpaceDE w:val="0"/>
        <w:autoSpaceDN w:val="0"/>
        <w:adjustRightInd w:val="0"/>
        <w:rPr>
          <w:rFonts w:ascii="Arial" w:hAnsi="Arial" w:cs="Arial"/>
          <w:color w:val="000000"/>
          <w:sz w:val="20"/>
          <w:szCs w:val="20"/>
        </w:rPr>
      </w:pPr>
      <w:r w:rsidRPr="00F778BF">
        <w:rPr>
          <w:rFonts w:ascii="Arial" w:hAnsi="Arial" w:cs="Arial"/>
          <w:color w:val="000000"/>
          <w:sz w:val="20"/>
          <w:szCs w:val="20"/>
        </w:rPr>
        <w:t>Request the quarterly review. Was the review successful in ensuring the removal of user-IDs and access capabilities of individuals no longer in the employ of IGF Credit?</w:t>
      </w:r>
      <w:r w:rsidRPr="00F778BF">
        <w:rPr>
          <w:rFonts w:ascii="Arial" w:hAnsi="Arial" w:cs="Arial"/>
          <w:color w:val="000000"/>
          <w:sz w:val="20"/>
          <w:szCs w:val="20"/>
        </w:rPr>
        <w:br/>
      </w:r>
    </w:p>
    <w:p w14:paraId="2B8820BC" w14:textId="62A51D44" w:rsidR="00F778BF" w:rsidRPr="00F778BF" w:rsidRDefault="00F778BF" w:rsidP="00F778BF">
      <w:pPr>
        <w:pStyle w:val="ListParagraph"/>
        <w:numPr>
          <w:ilvl w:val="0"/>
          <w:numId w:val="9"/>
        </w:numPr>
        <w:autoSpaceDE w:val="0"/>
        <w:autoSpaceDN w:val="0"/>
        <w:adjustRightInd w:val="0"/>
        <w:rPr>
          <w:rFonts w:ascii="Arial" w:hAnsi="Arial" w:cs="Arial"/>
          <w:color w:val="000000"/>
          <w:sz w:val="20"/>
          <w:szCs w:val="20"/>
        </w:rPr>
      </w:pPr>
      <w:r w:rsidRPr="00F778BF">
        <w:rPr>
          <w:rFonts w:ascii="Arial" w:hAnsi="Arial" w:cs="Arial"/>
          <w:color w:val="000000"/>
          <w:sz w:val="20"/>
          <w:szCs w:val="20"/>
        </w:rPr>
        <w:t>Were confidential IBM information contained in several credit risk assessment database, maintained to be accessible to individuals on a need-to-know basis?</w:t>
      </w:r>
      <w:r w:rsidRPr="00F778BF">
        <w:rPr>
          <w:rFonts w:ascii="Arial" w:hAnsi="Arial" w:cs="Arial"/>
          <w:color w:val="000000"/>
          <w:sz w:val="20"/>
          <w:szCs w:val="20"/>
        </w:rPr>
        <w:br/>
      </w:r>
    </w:p>
    <w:p w14:paraId="3C024A5A" w14:textId="77777777" w:rsidR="00F778BF" w:rsidRPr="00F778BF" w:rsidRDefault="00F778BF" w:rsidP="00F778BF">
      <w:pPr>
        <w:pStyle w:val="ListParagraph"/>
        <w:numPr>
          <w:ilvl w:val="0"/>
          <w:numId w:val="9"/>
        </w:numPr>
        <w:autoSpaceDE w:val="0"/>
        <w:autoSpaceDN w:val="0"/>
        <w:adjustRightInd w:val="0"/>
        <w:rPr>
          <w:rFonts w:ascii="Arial" w:hAnsi="Arial" w:cs="Arial"/>
          <w:color w:val="000000"/>
          <w:sz w:val="20"/>
          <w:szCs w:val="20"/>
        </w:rPr>
      </w:pPr>
      <w:r w:rsidRPr="00F778BF">
        <w:rPr>
          <w:rFonts w:ascii="Arial" w:hAnsi="Arial" w:cs="Arial"/>
          <w:color w:val="000000"/>
          <w:sz w:val="20"/>
          <w:szCs w:val="20"/>
        </w:rPr>
        <w:t xml:space="preserve">Were there shared </w:t>
      </w:r>
      <w:proofErr w:type="spellStart"/>
      <w:r w:rsidRPr="00F778BF">
        <w:rPr>
          <w:rFonts w:ascii="Arial" w:hAnsi="Arial" w:cs="Arial"/>
          <w:color w:val="000000"/>
          <w:sz w:val="20"/>
          <w:szCs w:val="20"/>
        </w:rPr>
        <w:t>userids</w:t>
      </w:r>
      <w:proofErr w:type="spellEnd"/>
      <w:r w:rsidRPr="00F778BF">
        <w:rPr>
          <w:rFonts w:ascii="Arial" w:hAnsi="Arial" w:cs="Arial"/>
          <w:color w:val="000000"/>
          <w:sz w:val="20"/>
          <w:szCs w:val="20"/>
        </w:rPr>
        <w:t xml:space="preserve"> and were there processes in place to revalidate and monitor such.</w:t>
      </w:r>
      <w:r w:rsidRPr="00F778BF">
        <w:rPr>
          <w:rFonts w:ascii="Arial" w:hAnsi="Arial" w:cs="Arial"/>
          <w:color w:val="000000"/>
          <w:sz w:val="20"/>
          <w:szCs w:val="20"/>
        </w:rPr>
        <w:br/>
      </w:r>
    </w:p>
    <w:p w14:paraId="5569C2FC" w14:textId="77777777" w:rsidR="00F778BF" w:rsidRPr="00F778BF" w:rsidRDefault="00F778BF" w:rsidP="00F778BF">
      <w:pPr>
        <w:pStyle w:val="ListParagraph"/>
        <w:numPr>
          <w:ilvl w:val="0"/>
          <w:numId w:val="9"/>
        </w:numPr>
        <w:autoSpaceDE w:val="0"/>
        <w:autoSpaceDN w:val="0"/>
        <w:adjustRightInd w:val="0"/>
        <w:rPr>
          <w:rFonts w:ascii="Arial" w:hAnsi="Arial" w:cs="Arial"/>
          <w:color w:val="000000"/>
          <w:sz w:val="20"/>
          <w:szCs w:val="20"/>
        </w:rPr>
      </w:pPr>
      <w:r w:rsidRPr="00F778BF">
        <w:rPr>
          <w:rFonts w:ascii="Arial" w:hAnsi="Arial" w:cs="Arial"/>
          <w:color w:val="000000"/>
          <w:sz w:val="20"/>
          <w:szCs w:val="20"/>
        </w:rPr>
        <w:t>Were accesses to external websites, such as Dun and Bradstreet and other references, managed in accordance with IBM data security guidelines.</w:t>
      </w:r>
      <w:r w:rsidRPr="00F778BF">
        <w:rPr>
          <w:rFonts w:ascii="Arial" w:hAnsi="Arial" w:cs="Arial"/>
          <w:color w:val="000000"/>
          <w:sz w:val="20"/>
          <w:szCs w:val="20"/>
        </w:rPr>
        <w:br/>
      </w:r>
    </w:p>
    <w:p w14:paraId="34AD614C" w14:textId="517AE7E8" w:rsidR="00F778BF" w:rsidRPr="00F778BF" w:rsidRDefault="00F778BF" w:rsidP="00303C0D">
      <w:pPr>
        <w:pStyle w:val="ListParagraph"/>
        <w:numPr>
          <w:ilvl w:val="0"/>
          <w:numId w:val="9"/>
        </w:numPr>
        <w:autoSpaceDE w:val="0"/>
        <w:autoSpaceDN w:val="0"/>
        <w:adjustRightInd w:val="0"/>
        <w:rPr>
          <w:rFonts w:ascii="Arial" w:hAnsi="Arial" w:cs="Arial"/>
          <w:color w:val="000000"/>
          <w:sz w:val="20"/>
          <w:szCs w:val="20"/>
        </w:rPr>
      </w:pPr>
      <w:proofErr w:type="spellStart"/>
      <w:r w:rsidRPr="00F778BF">
        <w:rPr>
          <w:rFonts w:ascii="Arial" w:hAnsi="Arial" w:cs="Arial"/>
          <w:color w:val="000000"/>
          <w:sz w:val="20"/>
          <w:szCs w:val="20"/>
        </w:rPr>
        <w:t>Were</w:t>
      </w:r>
      <w:proofErr w:type="spellEnd"/>
      <w:r w:rsidRPr="00F778BF">
        <w:rPr>
          <w:rFonts w:ascii="Arial" w:hAnsi="Arial" w:cs="Arial"/>
          <w:color w:val="000000"/>
          <w:sz w:val="20"/>
          <w:szCs w:val="20"/>
        </w:rPr>
        <w:t xml:space="preserve"> system controls in place to ensure that systems used (such as GCS) present the credit request amount accurately?</w:t>
      </w:r>
    </w:p>
    <w:p w14:paraId="731FA20F" w14:textId="3CBCAD23" w:rsidR="00F778BF" w:rsidRPr="00F778BF" w:rsidRDefault="00F778BF" w:rsidP="00F778BF">
      <w:pPr>
        <w:autoSpaceDE w:val="0"/>
        <w:autoSpaceDN w:val="0"/>
        <w:adjustRightInd w:val="0"/>
        <w:rPr>
          <w:rFonts w:ascii="Arial" w:hAnsi="Arial" w:cs="Arial"/>
          <w:color w:val="000000"/>
          <w:sz w:val="20"/>
          <w:szCs w:val="20"/>
        </w:rPr>
      </w:pPr>
    </w:p>
    <w:p w14:paraId="34897BA8" w14:textId="77777777" w:rsidR="00F2280A" w:rsidRDefault="00F2280A">
      <w:pPr>
        <w:rPr>
          <w:rFonts w:ascii="Arial" w:hAnsi="Arial" w:cs="Arial"/>
          <w:color w:val="000000"/>
          <w:sz w:val="20"/>
          <w:szCs w:val="20"/>
        </w:rPr>
      </w:pPr>
      <w:r>
        <w:rPr>
          <w:rFonts w:ascii="Arial" w:hAnsi="Arial" w:cs="Arial"/>
          <w:color w:val="000000"/>
          <w:sz w:val="20"/>
          <w:szCs w:val="20"/>
        </w:rPr>
        <w:br w:type="page"/>
      </w:r>
    </w:p>
    <w:p w14:paraId="474F6C8B" w14:textId="27A9B4CA" w:rsidR="00F2280A" w:rsidRPr="00F2280A" w:rsidRDefault="00F2280A" w:rsidP="00F2280A">
      <w:pPr>
        <w:keepLines/>
        <w:tabs>
          <w:tab w:val="left" w:pos="4680"/>
        </w:tabs>
        <w:autoSpaceDE w:val="0"/>
        <w:autoSpaceDN w:val="0"/>
        <w:adjustRightInd w:val="0"/>
        <w:rPr>
          <w:rFonts w:ascii="Arial" w:hAnsi="Arial" w:cs="Arial"/>
          <w:color w:val="000000"/>
          <w:sz w:val="20"/>
          <w:szCs w:val="20"/>
        </w:rPr>
      </w:pPr>
      <w:r w:rsidRPr="00F2280A">
        <w:rPr>
          <w:rFonts w:ascii="Arial" w:hAnsi="Arial" w:cs="Arial"/>
          <w:color w:val="000000"/>
          <w:sz w:val="20"/>
          <w:szCs w:val="20"/>
        </w:rPr>
        <w:lastRenderedPageBreak/>
        <w:t>CONTROL ASSESSMENT QUESTIONS</w:t>
      </w:r>
    </w:p>
    <w:p w14:paraId="2D4AEBC9" w14:textId="2DF04AAE" w:rsidR="00F778BF" w:rsidRPr="00F2280A" w:rsidRDefault="00F2280A" w:rsidP="007A624A">
      <w:pPr>
        <w:pStyle w:val="Heading2"/>
      </w:pPr>
      <w:bookmarkStart w:id="14" w:name="_Toc142567037"/>
      <w:r w:rsidRPr="00F2280A">
        <w:t>Key Control Question:  5. Special Handling Process</w:t>
      </w:r>
      <w:bookmarkEnd w:id="14"/>
    </w:p>
    <w:p w14:paraId="766DBFB0" w14:textId="6B5FB1E7" w:rsidR="00F2280A" w:rsidRPr="00F2280A" w:rsidRDefault="00F2280A" w:rsidP="00F2280A">
      <w:pPr>
        <w:autoSpaceDE w:val="0"/>
        <w:autoSpaceDN w:val="0"/>
        <w:adjustRightInd w:val="0"/>
        <w:rPr>
          <w:rFonts w:ascii="Arial" w:hAnsi="Arial" w:cs="Arial"/>
          <w:color w:val="000000"/>
          <w:sz w:val="20"/>
          <w:szCs w:val="20"/>
        </w:rPr>
      </w:pPr>
    </w:p>
    <w:p w14:paraId="5F68F21B" w14:textId="77777777" w:rsidR="00F2280A" w:rsidRPr="00F2280A" w:rsidRDefault="00F2280A" w:rsidP="00F2280A">
      <w:pPr>
        <w:autoSpaceDE w:val="0"/>
        <w:autoSpaceDN w:val="0"/>
        <w:adjustRightInd w:val="0"/>
        <w:rPr>
          <w:rFonts w:ascii="Arial" w:hAnsi="Arial" w:cs="Arial"/>
          <w:b/>
          <w:bCs/>
          <w:color w:val="000000"/>
          <w:sz w:val="20"/>
          <w:szCs w:val="20"/>
        </w:rPr>
      </w:pPr>
      <w:r w:rsidRPr="00F2280A">
        <w:rPr>
          <w:rFonts w:ascii="Arial" w:hAnsi="Arial" w:cs="Arial"/>
          <w:b/>
          <w:bCs/>
          <w:color w:val="000000"/>
          <w:sz w:val="20"/>
          <w:szCs w:val="20"/>
        </w:rPr>
        <w:t>Objective:</w:t>
      </w:r>
    </w:p>
    <w:p w14:paraId="581CD5A4" w14:textId="77777777" w:rsidR="00F2280A" w:rsidRPr="00F2280A" w:rsidRDefault="00F2280A" w:rsidP="00F2280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F2280A">
        <w:rPr>
          <w:rFonts w:ascii="Arial" w:hAnsi="Arial" w:cs="Arial"/>
          <w:color w:val="000000"/>
          <w:sz w:val="20"/>
          <w:szCs w:val="20"/>
        </w:rPr>
        <w:t>To determine the adequacy of focus account and lessons learned process.</w:t>
      </w:r>
    </w:p>
    <w:p w14:paraId="653CDAA1" w14:textId="77777777" w:rsidR="00F2280A" w:rsidRPr="00F2280A" w:rsidRDefault="00F2280A" w:rsidP="00F2280A">
      <w:pPr>
        <w:autoSpaceDE w:val="0"/>
        <w:autoSpaceDN w:val="0"/>
        <w:adjustRightInd w:val="0"/>
        <w:rPr>
          <w:rFonts w:ascii="Arial" w:hAnsi="Arial" w:cs="Arial"/>
          <w:color w:val="000000"/>
          <w:sz w:val="20"/>
          <w:szCs w:val="20"/>
        </w:rPr>
      </w:pPr>
    </w:p>
    <w:p w14:paraId="6A9C3B76" w14:textId="77777777" w:rsidR="00F2280A" w:rsidRPr="00F2280A" w:rsidRDefault="00F2280A" w:rsidP="00F2280A">
      <w:pPr>
        <w:autoSpaceDE w:val="0"/>
        <w:autoSpaceDN w:val="0"/>
        <w:adjustRightInd w:val="0"/>
        <w:rPr>
          <w:rFonts w:ascii="Arial" w:hAnsi="Arial" w:cs="Arial"/>
          <w:b/>
          <w:bCs/>
          <w:color w:val="000000"/>
          <w:sz w:val="20"/>
          <w:szCs w:val="20"/>
        </w:rPr>
      </w:pPr>
      <w:r w:rsidRPr="00F2280A">
        <w:rPr>
          <w:rFonts w:ascii="Arial" w:hAnsi="Arial" w:cs="Arial"/>
          <w:b/>
          <w:bCs/>
          <w:color w:val="000000"/>
          <w:sz w:val="20"/>
          <w:szCs w:val="20"/>
        </w:rPr>
        <w:t>Risk/Exposure:</w:t>
      </w:r>
    </w:p>
    <w:p w14:paraId="5138EB92" w14:textId="24833B5A" w:rsidR="00F2280A" w:rsidRPr="00F2280A" w:rsidRDefault="00F2280A" w:rsidP="00F2280A">
      <w:pPr>
        <w:autoSpaceDE w:val="0"/>
        <w:autoSpaceDN w:val="0"/>
        <w:adjustRightInd w:val="0"/>
        <w:rPr>
          <w:rFonts w:ascii="Arial" w:hAnsi="Arial" w:cs="Arial"/>
          <w:color w:val="000000"/>
          <w:sz w:val="20"/>
          <w:szCs w:val="20"/>
        </w:rPr>
      </w:pPr>
      <w:r w:rsidRPr="00F2280A">
        <w:rPr>
          <w:rFonts w:ascii="Arial" w:hAnsi="Arial" w:cs="Arial"/>
          <w:color w:val="000000"/>
          <w:sz w:val="20"/>
          <w:szCs w:val="20"/>
        </w:rPr>
        <w:t>Inadequate focus account and lessons learned process could lead to inability of management to analyze the circumstances that lead to a loss and specify how the loss might have been avoided or minimized.</w:t>
      </w:r>
    </w:p>
    <w:p w14:paraId="5988B01B" w14:textId="6BD8CF6D" w:rsidR="00F2280A" w:rsidRPr="00F2280A" w:rsidRDefault="00F2280A" w:rsidP="00F2280A">
      <w:pPr>
        <w:autoSpaceDE w:val="0"/>
        <w:autoSpaceDN w:val="0"/>
        <w:adjustRightInd w:val="0"/>
        <w:rPr>
          <w:rFonts w:ascii="Arial" w:hAnsi="Arial" w:cs="Arial"/>
          <w:color w:val="000000"/>
          <w:sz w:val="20"/>
          <w:szCs w:val="20"/>
        </w:rPr>
      </w:pPr>
    </w:p>
    <w:p w14:paraId="70D408FD" w14:textId="77777777" w:rsidR="00F2280A" w:rsidRDefault="00F2280A">
      <w:pPr>
        <w:rPr>
          <w:rFonts w:ascii="Arial" w:hAnsi="Arial" w:cs="Arial"/>
          <w:color w:val="000000"/>
          <w:sz w:val="20"/>
          <w:szCs w:val="20"/>
        </w:rPr>
      </w:pPr>
      <w:r>
        <w:rPr>
          <w:rFonts w:ascii="Arial" w:hAnsi="Arial" w:cs="Arial"/>
          <w:color w:val="000000"/>
          <w:sz w:val="20"/>
          <w:szCs w:val="20"/>
        </w:rPr>
        <w:br w:type="page"/>
      </w:r>
    </w:p>
    <w:p w14:paraId="157BA9B6" w14:textId="2B477EB1" w:rsidR="00F2280A" w:rsidRPr="00F40C96" w:rsidRDefault="00F2280A" w:rsidP="00F2280A">
      <w:pPr>
        <w:keepLines/>
        <w:tabs>
          <w:tab w:val="left" w:pos="4680"/>
        </w:tabs>
        <w:autoSpaceDE w:val="0"/>
        <w:autoSpaceDN w:val="0"/>
        <w:adjustRightInd w:val="0"/>
        <w:rPr>
          <w:rFonts w:ascii="Arial" w:hAnsi="Arial" w:cs="Arial"/>
          <w:color w:val="000000"/>
          <w:sz w:val="20"/>
          <w:szCs w:val="20"/>
        </w:rPr>
      </w:pPr>
      <w:r w:rsidRPr="00F40C96">
        <w:rPr>
          <w:rFonts w:ascii="Arial" w:hAnsi="Arial" w:cs="Arial"/>
          <w:color w:val="000000"/>
          <w:sz w:val="20"/>
          <w:szCs w:val="20"/>
        </w:rPr>
        <w:lastRenderedPageBreak/>
        <w:t>CONTROL ASSESSMENT QUESTIONS</w:t>
      </w:r>
    </w:p>
    <w:p w14:paraId="442A7140" w14:textId="77777777" w:rsidR="00F2280A" w:rsidRPr="00F40C96" w:rsidRDefault="00F2280A" w:rsidP="00F2280A">
      <w:pPr>
        <w:autoSpaceDE w:val="0"/>
        <w:autoSpaceDN w:val="0"/>
        <w:adjustRightInd w:val="0"/>
        <w:rPr>
          <w:rFonts w:ascii="Arial" w:hAnsi="Arial" w:cs="Arial"/>
          <w:color w:val="000000"/>
          <w:sz w:val="20"/>
          <w:szCs w:val="20"/>
        </w:rPr>
      </w:pPr>
      <w:r w:rsidRPr="00F40C96">
        <w:rPr>
          <w:rFonts w:ascii="Arial" w:hAnsi="Arial" w:cs="Arial"/>
          <w:color w:val="000000"/>
          <w:sz w:val="20"/>
          <w:szCs w:val="20"/>
        </w:rPr>
        <w:t>Key Control Question:  5. Special Handling Process</w:t>
      </w:r>
    </w:p>
    <w:p w14:paraId="779A7DB5" w14:textId="1F842844" w:rsidR="00F2280A" w:rsidRPr="00F40C96" w:rsidRDefault="00F2280A" w:rsidP="007A624A">
      <w:pPr>
        <w:pStyle w:val="Heading3"/>
      </w:pPr>
      <w:bookmarkStart w:id="15" w:name="_Toc142567038"/>
      <w:r w:rsidRPr="00F40C96">
        <w:t>Primary Test:  Special Handling Process (SH001.P)</w:t>
      </w:r>
      <w:bookmarkEnd w:id="15"/>
    </w:p>
    <w:p w14:paraId="2C098668" w14:textId="0476051F" w:rsidR="00F2280A" w:rsidRPr="00F40C96" w:rsidRDefault="00F2280A" w:rsidP="00F2280A">
      <w:pPr>
        <w:autoSpaceDE w:val="0"/>
        <w:autoSpaceDN w:val="0"/>
        <w:adjustRightInd w:val="0"/>
        <w:rPr>
          <w:rFonts w:ascii="Arial" w:hAnsi="Arial" w:cs="Arial"/>
          <w:color w:val="000000"/>
          <w:sz w:val="20"/>
          <w:szCs w:val="20"/>
        </w:rPr>
      </w:pPr>
    </w:p>
    <w:p w14:paraId="103ECA99" w14:textId="77777777" w:rsidR="00F2280A" w:rsidRPr="00F40C96" w:rsidRDefault="00F2280A" w:rsidP="00F2280A">
      <w:pPr>
        <w:autoSpaceDE w:val="0"/>
        <w:autoSpaceDN w:val="0"/>
        <w:adjustRightInd w:val="0"/>
        <w:rPr>
          <w:rFonts w:ascii="Arial" w:hAnsi="Arial" w:cs="Arial"/>
          <w:b/>
          <w:bCs/>
          <w:color w:val="000000"/>
          <w:sz w:val="20"/>
          <w:szCs w:val="20"/>
        </w:rPr>
      </w:pPr>
      <w:r w:rsidRPr="00F40C96">
        <w:rPr>
          <w:rFonts w:ascii="Arial" w:hAnsi="Arial" w:cs="Arial"/>
          <w:b/>
          <w:bCs/>
          <w:color w:val="000000"/>
          <w:sz w:val="20"/>
          <w:szCs w:val="20"/>
        </w:rPr>
        <w:t>Objective:</w:t>
      </w:r>
    </w:p>
    <w:p w14:paraId="53EF059B" w14:textId="77777777" w:rsidR="00F2280A" w:rsidRPr="00F40C96" w:rsidRDefault="00F2280A" w:rsidP="00F2280A">
      <w:pPr>
        <w:autoSpaceDE w:val="0"/>
        <w:autoSpaceDN w:val="0"/>
        <w:adjustRightInd w:val="0"/>
        <w:rPr>
          <w:rFonts w:ascii="Arial" w:hAnsi="Arial" w:cs="Arial"/>
          <w:color w:val="000000"/>
          <w:sz w:val="20"/>
          <w:szCs w:val="20"/>
        </w:rPr>
      </w:pPr>
      <w:r w:rsidRPr="00F40C96">
        <w:rPr>
          <w:rFonts w:ascii="Arial" w:hAnsi="Arial" w:cs="Arial"/>
          <w:color w:val="000000"/>
          <w:sz w:val="20"/>
          <w:szCs w:val="20"/>
        </w:rPr>
        <w:t>To determine the adequacy of focus account and lessons learned process.</w:t>
      </w:r>
    </w:p>
    <w:p w14:paraId="13B6E3BA" w14:textId="77777777" w:rsidR="00F2280A" w:rsidRPr="00F40C96" w:rsidRDefault="00F2280A" w:rsidP="00F2280A">
      <w:pPr>
        <w:autoSpaceDE w:val="0"/>
        <w:autoSpaceDN w:val="0"/>
        <w:adjustRightInd w:val="0"/>
        <w:rPr>
          <w:rFonts w:ascii="Arial" w:hAnsi="Arial" w:cs="Arial"/>
          <w:color w:val="000000"/>
          <w:sz w:val="20"/>
          <w:szCs w:val="20"/>
        </w:rPr>
      </w:pPr>
    </w:p>
    <w:p w14:paraId="6A4B16EE" w14:textId="77777777" w:rsidR="00F2280A" w:rsidRPr="00F40C96" w:rsidRDefault="00F2280A" w:rsidP="00F2280A">
      <w:pPr>
        <w:autoSpaceDE w:val="0"/>
        <w:autoSpaceDN w:val="0"/>
        <w:adjustRightInd w:val="0"/>
        <w:rPr>
          <w:rFonts w:ascii="Arial" w:hAnsi="Arial" w:cs="Arial"/>
          <w:b/>
          <w:bCs/>
          <w:color w:val="000000"/>
          <w:sz w:val="20"/>
          <w:szCs w:val="20"/>
        </w:rPr>
      </w:pPr>
      <w:r w:rsidRPr="00F40C96">
        <w:rPr>
          <w:rFonts w:ascii="Arial" w:hAnsi="Arial" w:cs="Arial"/>
          <w:b/>
          <w:bCs/>
          <w:color w:val="000000"/>
          <w:sz w:val="20"/>
          <w:szCs w:val="20"/>
        </w:rPr>
        <w:t>Approach:</w:t>
      </w:r>
    </w:p>
    <w:p w14:paraId="0F361504" w14:textId="77777777" w:rsidR="00F2280A" w:rsidRPr="00F40C96" w:rsidRDefault="00F2280A" w:rsidP="00F2280A">
      <w:pPr>
        <w:autoSpaceDE w:val="0"/>
        <w:autoSpaceDN w:val="0"/>
        <w:adjustRightInd w:val="0"/>
        <w:rPr>
          <w:rFonts w:ascii="Arial" w:hAnsi="Arial" w:cs="Arial"/>
          <w:color w:val="000000"/>
          <w:sz w:val="20"/>
          <w:szCs w:val="20"/>
        </w:rPr>
      </w:pPr>
    </w:p>
    <w:p w14:paraId="4232F958" w14:textId="77777777" w:rsidR="00F2280A" w:rsidRPr="00F40C96" w:rsidRDefault="00F2280A" w:rsidP="00F2280A">
      <w:pPr>
        <w:pStyle w:val="ListParagraph"/>
        <w:numPr>
          <w:ilvl w:val="0"/>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Was there a focus account process established to review the list of accounts to be focused on based on exposure and financial strength?</w:t>
      </w:r>
      <w:r w:rsidRPr="00F40C96">
        <w:rPr>
          <w:rFonts w:ascii="Arial" w:hAnsi="Arial" w:cs="Arial"/>
          <w:color w:val="000000"/>
          <w:sz w:val="20"/>
          <w:szCs w:val="20"/>
        </w:rPr>
        <w:br/>
      </w:r>
    </w:p>
    <w:p w14:paraId="3E60A8F0" w14:textId="77777777" w:rsidR="00F2280A" w:rsidRPr="00F40C96" w:rsidRDefault="00F2280A" w:rsidP="00F2280A">
      <w:pPr>
        <w:pStyle w:val="ListParagraph"/>
        <w:numPr>
          <w:ilvl w:val="0"/>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Was there adequate compliance to the global focus process (includes watchlist accounts process, early warning signal checklist process)?</w:t>
      </w:r>
      <w:r w:rsidRPr="00F40C96">
        <w:rPr>
          <w:rFonts w:ascii="Arial" w:hAnsi="Arial" w:cs="Arial"/>
          <w:color w:val="000000"/>
          <w:sz w:val="20"/>
          <w:szCs w:val="20"/>
        </w:rPr>
        <w:br/>
      </w:r>
    </w:p>
    <w:p w14:paraId="09F78F73" w14:textId="77777777" w:rsidR="00F2280A" w:rsidRPr="00F40C96" w:rsidRDefault="00F2280A" w:rsidP="00F2280A">
      <w:pPr>
        <w:pStyle w:val="ListParagraph"/>
        <w:numPr>
          <w:ilvl w:val="0"/>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Was there a lessons learned process established to analyze the circumstances that lead to a loss and to specify how the loss might have been avoided or minimized?</w:t>
      </w:r>
      <w:r w:rsidRPr="00F40C96">
        <w:rPr>
          <w:rFonts w:ascii="Arial" w:hAnsi="Arial" w:cs="Arial"/>
          <w:color w:val="000000"/>
          <w:sz w:val="20"/>
          <w:szCs w:val="20"/>
        </w:rPr>
        <w:br/>
      </w:r>
    </w:p>
    <w:p w14:paraId="2D5780D3" w14:textId="77777777" w:rsidR="00F2280A" w:rsidRPr="00F40C96" w:rsidRDefault="00F2280A" w:rsidP="00F2280A">
      <w:pPr>
        <w:pStyle w:val="ListParagraph"/>
        <w:numPr>
          <w:ilvl w:val="0"/>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Obtain a list of watchlist customers and test for the following:</w:t>
      </w:r>
    </w:p>
    <w:p w14:paraId="57CEC884"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Account was identified as troubled in a timely manner</w:t>
      </w:r>
    </w:p>
    <w:p w14:paraId="1B241F7F"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Calculations supporting the exposure and forecasted minimum loss were accurate and supported by business justification</w:t>
      </w:r>
    </w:p>
    <w:p w14:paraId="454D67D4"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Required management reviews of the cases occurred, including approvals</w:t>
      </w:r>
    </w:p>
    <w:p w14:paraId="2C7E2B35"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Defined follow-up actions were performed, and in a timely manner</w:t>
      </w:r>
    </w:p>
    <w:p w14:paraId="242BE07C"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Reserves were requested and booked in a timely and accurate manner</w:t>
      </w:r>
    </w:p>
    <w:p w14:paraId="0164E28A"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Write-offs were timely and appropriately booked</w:t>
      </w:r>
    </w:p>
    <w:p w14:paraId="576D1DCC"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Lessons learnt process was executed and action plan was monitored for completion</w:t>
      </w:r>
    </w:p>
    <w:p w14:paraId="276C0C28"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Other functions were properly involved to handle the case (i.e., Legal)</w:t>
      </w:r>
    </w:p>
    <w:p w14:paraId="2356D473" w14:textId="77777777" w:rsidR="00F2280A" w:rsidRPr="00F40C96" w:rsidRDefault="00F2280A" w:rsidP="00F2280A">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Account was properly communicated as watch list case to credit analysts, to avoid further exposure</w:t>
      </w:r>
      <w:r w:rsidRPr="00F40C96">
        <w:rPr>
          <w:rFonts w:ascii="Arial" w:hAnsi="Arial" w:cs="Arial"/>
          <w:color w:val="000000"/>
          <w:sz w:val="20"/>
          <w:szCs w:val="20"/>
        </w:rPr>
        <w:br/>
      </w:r>
    </w:p>
    <w:p w14:paraId="08CE72A3" w14:textId="77777777" w:rsidR="00F40C96" w:rsidRPr="00F40C96" w:rsidRDefault="00F2280A" w:rsidP="00F2280A">
      <w:pPr>
        <w:pStyle w:val="ListParagraph"/>
        <w:numPr>
          <w:ilvl w:val="0"/>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Obtain a list of focus accounts and test for the following:</w:t>
      </w:r>
    </w:p>
    <w:p w14:paraId="2D083621" w14:textId="77777777" w:rsidR="00F40C96" w:rsidRPr="00F40C96" w:rsidRDefault="00F2280A" w:rsidP="00F40C96">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Account was properly highlighted as potential for review</w:t>
      </w:r>
    </w:p>
    <w:p w14:paraId="792EB5FC" w14:textId="77777777" w:rsidR="00F40C96" w:rsidRPr="00F40C96" w:rsidRDefault="00F40C96" w:rsidP="00F40C96">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F</w:t>
      </w:r>
      <w:r w:rsidR="00F2280A" w:rsidRPr="00F40C96">
        <w:rPr>
          <w:rFonts w:ascii="Arial" w:hAnsi="Arial" w:cs="Arial"/>
          <w:color w:val="000000"/>
          <w:sz w:val="20"/>
          <w:szCs w:val="20"/>
        </w:rPr>
        <w:t>actsheet was completed</w:t>
      </w:r>
    </w:p>
    <w:p w14:paraId="19DAC05C" w14:textId="77777777" w:rsidR="00F40C96" w:rsidRPr="00F40C96" w:rsidRDefault="00F2280A" w:rsidP="00F40C96">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Early warning analysis properly was performed with corresponding score/color and case was referred to special handling (if applicable)</w:t>
      </w:r>
    </w:p>
    <w:p w14:paraId="1ADFA297" w14:textId="77777777" w:rsidR="00F40C96" w:rsidRPr="00F40C96" w:rsidRDefault="00F40C96" w:rsidP="00F40C96">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M</w:t>
      </w:r>
      <w:r w:rsidR="00F2280A" w:rsidRPr="00F40C96">
        <w:rPr>
          <w:rFonts w:ascii="Arial" w:hAnsi="Arial" w:cs="Arial"/>
          <w:color w:val="000000"/>
          <w:sz w:val="20"/>
          <w:szCs w:val="20"/>
        </w:rPr>
        <w:t>anagement review and sign-off occurred with the required frequency</w:t>
      </w:r>
    </w:p>
    <w:p w14:paraId="47E20130" w14:textId="77777777" w:rsidR="00F40C96" w:rsidRPr="00F40C96" w:rsidRDefault="00F2280A" w:rsidP="00F40C96">
      <w:pPr>
        <w:pStyle w:val="ListParagraph"/>
        <w:numPr>
          <w:ilvl w:val="1"/>
          <w:numId w:val="10"/>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Follow-up actions were defined, and monitored to completion</w:t>
      </w:r>
    </w:p>
    <w:p w14:paraId="3EAF38B9" w14:textId="2006AF71" w:rsidR="00F2280A" w:rsidRPr="00F40C96" w:rsidRDefault="00F2280A" w:rsidP="00F40C96">
      <w:pPr>
        <w:autoSpaceDE w:val="0"/>
        <w:autoSpaceDN w:val="0"/>
        <w:adjustRightInd w:val="0"/>
        <w:rPr>
          <w:rFonts w:ascii="Arial" w:hAnsi="Arial" w:cs="Arial"/>
          <w:color w:val="000000"/>
          <w:sz w:val="20"/>
          <w:szCs w:val="20"/>
        </w:rPr>
      </w:pPr>
      <w:r w:rsidRPr="00F40C96">
        <w:rPr>
          <w:rFonts w:ascii="Arial" w:hAnsi="Arial" w:cs="Arial"/>
          <w:color w:val="000000"/>
          <w:sz w:val="20"/>
          <w:szCs w:val="20"/>
        </w:rPr>
        <w:br/>
        <w:t>Note: The Mainline business could make use of the Special Handling information to generate the list of Cash on Delivery customers and Stop Ship customers.</w:t>
      </w:r>
      <w:r w:rsidRPr="00F40C96">
        <w:rPr>
          <w:rFonts w:ascii="Arial" w:hAnsi="Arial" w:cs="Arial"/>
          <w:color w:val="000000"/>
          <w:sz w:val="20"/>
          <w:szCs w:val="20"/>
        </w:rPr>
        <w:br/>
      </w:r>
      <w:r w:rsidRPr="00F40C96">
        <w:rPr>
          <w:rFonts w:ascii="Arial" w:hAnsi="Arial" w:cs="Arial"/>
          <w:color w:val="000000"/>
          <w:sz w:val="20"/>
          <w:szCs w:val="20"/>
        </w:rPr>
        <w:br/>
        <w:t>Note: Certain risk factors that can be identified in the Account Receivable process can also be tested as part of the Special Handling Process (SH001.P) as Account Receivable is one of the factors considered for a client to be listed as focus account in the Special Handling Process.</w:t>
      </w:r>
    </w:p>
    <w:p w14:paraId="3B853B72" w14:textId="1E231BC2" w:rsidR="00F40C96" w:rsidRDefault="00F40C96" w:rsidP="00F40C96">
      <w:pPr>
        <w:autoSpaceDE w:val="0"/>
        <w:autoSpaceDN w:val="0"/>
        <w:adjustRightInd w:val="0"/>
        <w:rPr>
          <w:rFonts w:ascii="Arial" w:hAnsi="Arial" w:cs="Arial"/>
          <w:color w:val="000000"/>
          <w:sz w:val="20"/>
          <w:szCs w:val="20"/>
        </w:rPr>
      </w:pPr>
    </w:p>
    <w:p w14:paraId="6922B523" w14:textId="77777777" w:rsidR="00F40C96" w:rsidRDefault="00F40C96">
      <w:pPr>
        <w:rPr>
          <w:rFonts w:ascii="Arial" w:hAnsi="Arial" w:cs="Arial"/>
          <w:color w:val="000000"/>
          <w:sz w:val="20"/>
          <w:szCs w:val="20"/>
        </w:rPr>
      </w:pPr>
      <w:r>
        <w:rPr>
          <w:rFonts w:ascii="Arial" w:hAnsi="Arial" w:cs="Arial"/>
          <w:color w:val="000000"/>
          <w:sz w:val="20"/>
          <w:szCs w:val="20"/>
        </w:rPr>
        <w:br w:type="page"/>
      </w:r>
    </w:p>
    <w:p w14:paraId="12556411" w14:textId="4C335A79" w:rsidR="00F40C96" w:rsidRPr="00F40C96" w:rsidRDefault="00F40C96" w:rsidP="00F40C96">
      <w:pPr>
        <w:keepLines/>
        <w:tabs>
          <w:tab w:val="left" w:pos="4680"/>
        </w:tabs>
        <w:autoSpaceDE w:val="0"/>
        <w:autoSpaceDN w:val="0"/>
        <w:adjustRightInd w:val="0"/>
        <w:rPr>
          <w:rFonts w:ascii="Arial" w:hAnsi="Arial" w:cs="Arial"/>
          <w:color w:val="000000"/>
          <w:sz w:val="20"/>
          <w:szCs w:val="20"/>
        </w:rPr>
      </w:pPr>
      <w:r w:rsidRPr="00F40C96">
        <w:rPr>
          <w:rFonts w:ascii="Arial" w:hAnsi="Arial" w:cs="Arial"/>
          <w:color w:val="000000"/>
          <w:sz w:val="20"/>
          <w:szCs w:val="20"/>
        </w:rPr>
        <w:lastRenderedPageBreak/>
        <w:t>CONTROL ASSESSMENT QUESTIONS</w:t>
      </w:r>
    </w:p>
    <w:p w14:paraId="43ECA463" w14:textId="3C2CB196" w:rsidR="00F40C96" w:rsidRPr="00F40C96" w:rsidRDefault="00F40C96" w:rsidP="007A624A">
      <w:pPr>
        <w:pStyle w:val="Heading2"/>
      </w:pPr>
      <w:bookmarkStart w:id="16" w:name="_Toc142567039"/>
      <w:r w:rsidRPr="00F40C96">
        <w:t>Key Control Question:  6. Business Continuity Planning</w:t>
      </w:r>
      <w:bookmarkEnd w:id="16"/>
    </w:p>
    <w:p w14:paraId="19A5A082" w14:textId="020B6CFA" w:rsidR="00F40C96" w:rsidRPr="00F40C96" w:rsidRDefault="00F40C96" w:rsidP="00F40C96">
      <w:pPr>
        <w:autoSpaceDE w:val="0"/>
        <w:autoSpaceDN w:val="0"/>
        <w:adjustRightInd w:val="0"/>
        <w:rPr>
          <w:rFonts w:ascii="Arial" w:hAnsi="Arial" w:cs="Arial"/>
          <w:color w:val="000000"/>
          <w:sz w:val="20"/>
          <w:szCs w:val="20"/>
        </w:rPr>
      </w:pPr>
    </w:p>
    <w:p w14:paraId="56BCC7E3" w14:textId="77777777" w:rsidR="00F40C96" w:rsidRPr="00F40C96" w:rsidRDefault="00F40C96" w:rsidP="00F40C96">
      <w:pPr>
        <w:autoSpaceDE w:val="0"/>
        <w:autoSpaceDN w:val="0"/>
        <w:adjustRightInd w:val="0"/>
        <w:rPr>
          <w:rFonts w:ascii="Arial" w:hAnsi="Arial" w:cs="Arial"/>
          <w:b/>
          <w:bCs/>
          <w:color w:val="000000"/>
          <w:sz w:val="20"/>
          <w:szCs w:val="20"/>
        </w:rPr>
      </w:pPr>
      <w:r w:rsidRPr="00F40C96">
        <w:rPr>
          <w:rFonts w:ascii="Arial" w:hAnsi="Arial" w:cs="Arial"/>
          <w:b/>
          <w:bCs/>
          <w:color w:val="000000"/>
          <w:sz w:val="20"/>
          <w:szCs w:val="20"/>
        </w:rPr>
        <w:t>Objective:</w:t>
      </w:r>
    </w:p>
    <w:p w14:paraId="234D44F4" w14:textId="77777777" w:rsidR="00F40C96" w:rsidRPr="00F40C96" w:rsidRDefault="00F40C96" w:rsidP="00F40C96">
      <w:pPr>
        <w:autoSpaceDE w:val="0"/>
        <w:autoSpaceDN w:val="0"/>
        <w:adjustRightInd w:val="0"/>
        <w:rPr>
          <w:rFonts w:ascii="Arial" w:hAnsi="Arial" w:cs="Arial"/>
          <w:color w:val="000000"/>
          <w:sz w:val="20"/>
          <w:szCs w:val="20"/>
        </w:rPr>
      </w:pPr>
      <w:r w:rsidRPr="00F40C96">
        <w:rPr>
          <w:rFonts w:ascii="Arial" w:hAnsi="Arial" w:cs="Arial"/>
          <w:color w:val="000000"/>
          <w:sz w:val="20"/>
          <w:szCs w:val="20"/>
        </w:rPr>
        <w:t>To determine if process owners have developed, reviewed, and tested business continuity plans (BCP) so that in the event of natural or man-made disasters, pre-defined plans can be executed to maintain business operations.</w:t>
      </w:r>
    </w:p>
    <w:p w14:paraId="665B1749" w14:textId="77777777" w:rsidR="00F40C96" w:rsidRPr="00F40C96" w:rsidRDefault="00F40C96" w:rsidP="00F40C96">
      <w:pPr>
        <w:autoSpaceDE w:val="0"/>
        <w:autoSpaceDN w:val="0"/>
        <w:adjustRightInd w:val="0"/>
        <w:rPr>
          <w:rFonts w:ascii="Arial" w:hAnsi="Arial" w:cs="Arial"/>
          <w:color w:val="000000"/>
          <w:sz w:val="20"/>
          <w:szCs w:val="20"/>
        </w:rPr>
      </w:pPr>
    </w:p>
    <w:p w14:paraId="4F9932C5" w14:textId="77777777" w:rsidR="00F40C96" w:rsidRPr="00F40C96" w:rsidRDefault="00F40C96" w:rsidP="00F40C96">
      <w:pPr>
        <w:autoSpaceDE w:val="0"/>
        <w:autoSpaceDN w:val="0"/>
        <w:adjustRightInd w:val="0"/>
        <w:rPr>
          <w:rFonts w:ascii="Arial" w:hAnsi="Arial" w:cs="Arial"/>
          <w:b/>
          <w:bCs/>
          <w:color w:val="000000"/>
          <w:sz w:val="20"/>
          <w:szCs w:val="20"/>
        </w:rPr>
      </w:pPr>
      <w:r w:rsidRPr="00F40C96">
        <w:rPr>
          <w:rFonts w:ascii="Arial" w:hAnsi="Arial" w:cs="Arial"/>
          <w:b/>
          <w:bCs/>
          <w:color w:val="000000"/>
          <w:sz w:val="20"/>
          <w:szCs w:val="20"/>
        </w:rPr>
        <w:t>Risk/Exposure:</w:t>
      </w:r>
    </w:p>
    <w:p w14:paraId="433D94F2" w14:textId="77777777" w:rsidR="00F40C96" w:rsidRPr="00F40C96" w:rsidRDefault="00F40C96" w:rsidP="00F40C96">
      <w:pPr>
        <w:autoSpaceDE w:val="0"/>
        <w:autoSpaceDN w:val="0"/>
        <w:adjustRightInd w:val="0"/>
        <w:rPr>
          <w:rFonts w:ascii="Arial" w:hAnsi="Arial" w:cs="Arial"/>
          <w:b/>
          <w:bCs/>
          <w:color w:val="000000"/>
          <w:sz w:val="20"/>
          <w:szCs w:val="20"/>
        </w:rPr>
      </w:pPr>
      <w:r w:rsidRPr="00F40C96">
        <w:rPr>
          <w:rFonts w:ascii="Arial" w:hAnsi="Arial" w:cs="Arial"/>
          <w:color w:val="000000"/>
          <w:sz w:val="20"/>
          <w:szCs w:val="20"/>
        </w:rPr>
        <w:t>Any material disruption of business operations due to natural or man-made disasters can lead to significant financial loss not only to IBM but potentially also for IBM's customers. Many business processes have been centralized, and often operations are conducted in locations which may be susceptible to business disruption.  As a result, it is important that business and process owners have developed plans to maintain continuity of business operations in those centralized operations.</w:t>
      </w:r>
      <w:r w:rsidRPr="00F40C96">
        <w:rPr>
          <w:rFonts w:ascii="Arial" w:hAnsi="Arial" w:cs="Arial"/>
          <w:b/>
          <w:bCs/>
          <w:color w:val="000000"/>
          <w:sz w:val="20"/>
          <w:szCs w:val="20"/>
        </w:rPr>
        <w:t xml:space="preserve">   </w:t>
      </w:r>
    </w:p>
    <w:p w14:paraId="0B606CD1" w14:textId="76E64EBC" w:rsidR="00F40C96" w:rsidRDefault="00F40C96" w:rsidP="00F40C96">
      <w:pPr>
        <w:autoSpaceDE w:val="0"/>
        <w:autoSpaceDN w:val="0"/>
        <w:adjustRightInd w:val="0"/>
        <w:rPr>
          <w:rFonts w:ascii="Arial" w:hAnsi="Arial" w:cs="Arial"/>
          <w:color w:val="000000"/>
          <w:sz w:val="20"/>
          <w:szCs w:val="20"/>
        </w:rPr>
      </w:pPr>
    </w:p>
    <w:p w14:paraId="694BCA01" w14:textId="77777777" w:rsidR="00F40C96" w:rsidRDefault="00F40C96">
      <w:pPr>
        <w:rPr>
          <w:rFonts w:ascii="Arial" w:hAnsi="Arial" w:cs="Arial"/>
          <w:color w:val="000000"/>
          <w:sz w:val="20"/>
          <w:szCs w:val="20"/>
        </w:rPr>
      </w:pPr>
      <w:r>
        <w:rPr>
          <w:rFonts w:ascii="Arial" w:hAnsi="Arial" w:cs="Arial"/>
          <w:color w:val="000000"/>
          <w:sz w:val="20"/>
          <w:szCs w:val="20"/>
        </w:rPr>
        <w:br w:type="page"/>
      </w:r>
    </w:p>
    <w:p w14:paraId="299EBEE7" w14:textId="2934CA90" w:rsidR="00F40C96" w:rsidRPr="00F40C96" w:rsidRDefault="00F40C96" w:rsidP="00F40C96">
      <w:pPr>
        <w:keepLines/>
        <w:tabs>
          <w:tab w:val="left" w:pos="4680"/>
        </w:tabs>
        <w:autoSpaceDE w:val="0"/>
        <w:autoSpaceDN w:val="0"/>
        <w:adjustRightInd w:val="0"/>
        <w:rPr>
          <w:rFonts w:ascii="Arial" w:hAnsi="Arial" w:cs="Arial"/>
          <w:color w:val="000000"/>
          <w:sz w:val="20"/>
          <w:szCs w:val="20"/>
        </w:rPr>
      </w:pPr>
      <w:r w:rsidRPr="00F40C96">
        <w:rPr>
          <w:rFonts w:ascii="Arial" w:hAnsi="Arial" w:cs="Arial"/>
          <w:color w:val="000000"/>
          <w:sz w:val="20"/>
          <w:szCs w:val="20"/>
        </w:rPr>
        <w:lastRenderedPageBreak/>
        <w:t>CONTROL ASSESSMENT QUESTIONS</w:t>
      </w:r>
    </w:p>
    <w:p w14:paraId="4A0E7F41" w14:textId="77777777" w:rsidR="00F40C96" w:rsidRPr="00F40C96" w:rsidRDefault="00F40C96" w:rsidP="00F40C96">
      <w:pPr>
        <w:autoSpaceDE w:val="0"/>
        <w:autoSpaceDN w:val="0"/>
        <w:adjustRightInd w:val="0"/>
        <w:rPr>
          <w:rFonts w:ascii="Arial" w:hAnsi="Arial" w:cs="Arial"/>
          <w:color w:val="000000"/>
          <w:sz w:val="20"/>
          <w:szCs w:val="20"/>
        </w:rPr>
      </w:pPr>
      <w:r w:rsidRPr="00F40C96">
        <w:rPr>
          <w:rFonts w:ascii="Arial" w:hAnsi="Arial" w:cs="Arial"/>
          <w:color w:val="000000"/>
          <w:sz w:val="20"/>
          <w:szCs w:val="20"/>
        </w:rPr>
        <w:t>Key Control Question:  6. Business Continuity Planning</w:t>
      </w:r>
    </w:p>
    <w:p w14:paraId="7C677FCC" w14:textId="24FD8F35" w:rsidR="00F40C96" w:rsidRPr="00F40C96" w:rsidRDefault="00F40C96" w:rsidP="007A624A">
      <w:pPr>
        <w:pStyle w:val="Heading3"/>
      </w:pPr>
      <w:bookmarkStart w:id="17" w:name="_Toc142567040"/>
      <w:r w:rsidRPr="00F40C96">
        <w:t>Secondary Test:  Business Continuity Planning (BC001.S)</w:t>
      </w:r>
      <w:bookmarkEnd w:id="17"/>
    </w:p>
    <w:p w14:paraId="2E6BAF8F" w14:textId="743AC97A" w:rsidR="00F40C96" w:rsidRPr="00F40C96" w:rsidRDefault="00F40C96" w:rsidP="00F40C96">
      <w:pPr>
        <w:autoSpaceDE w:val="0"/>
        <w:autoSpaceDN w:val="0"/>
        <w:adjustRightInd w:val="0"/>
        <w:rPr>
          <w:rFonts w:ascii="Arial" w:hAnsi="Arial" w:cs="Arial"/>
          <w:color w:val="000000"/>
          <w:sz w:val="20"/>
          <w:szCs w:val="20"/>
        </w:rPr>
      </w:pPr>
    </w:p>
    <w:p w14:paraId="48B10427" w14:textId="77777777" w:rsidR="00F40C96" w:rsidRPr="00F40C96" w:rsidRDefault="00F40C96" w:rsidP="00F40C96">
      <w:pPr>
        <w:autoSpaceDE w:val="0"/>
        <w:autoSpaceDN w:val="0"/>
        <w:adjustRightInd w:val="0"/>
        <w:rPr>
          <w:rFonts w:ascii="Arial" w:hAnsi="Arial" w:cs="Arial"/>
          <w:color w:val="000000"/>
          <w:sz w:val="20"/>
          <w:szCs w:val="20"/>
        </w:rPr>
      </w:pPr>
      <w:r w:rsidRPr="00F40C96">
        <w:rPr>
          <w:rFonts w:ascii="Arial" w:hAnsi="Arial" w:cs="Arial"/>
          <w:b/>
          <w:bCs/>
          <w:color w:val="000000"/>
          <w:sz w:val="20"/>
          <w:szCs w:val="20"/>
        </w:rPr>
        <w:t xml:space="preserve">Note: </w:t>
      </w:r>
      <w:r w:rsidRPr="00F40C96">
        <w:rPr>
          <w:rFonts w:ascii="Arial" w:hAnsi="Arial" w:cs="Arial"/>
          <w:color w:val="000000"/>
          <w:sz w:val="20"/>
          <w:szCs w:val="20"/>
        </w:rPr>
        <w:t>Business continuity risks become increasingly important in the environment where there are centers of excellence and multiple countries are supported by one center. This should therefore be an important test and considered primary in that environment. IT testing for disaster recovery is handled by the IT audit teams.</w:t>
      </w:r>
      <w:r w:rsidRPr="00F40C96">
        <w:rPr>
          <w:rFonts w:ascii="Arial" w:hAnsi="Arial" w:cs="Arial"/>
          <w:color w:val="000000"/>
          <w:sz w:val="20"/>
          <w:szCs w:val="20"/>
        </w:rPr>
        <w:br/>
      </w:r>
      <w:r w:rsidRPr="00F40C96">
        <w:rPr>
          <w:rFonts w:ascii="Arial" w:hAnsi="Arial" w:cs="Arial"/>
          <w:color w:val="000000"/>
          <w:sz w:val="20"/>
          <w:szCs w:val="20"/>
        </w:rPr>
        <w:br/>
        <w:t>You should refer to BPBC127 Guideline for Business Process - Area Business Continuity Planning in the reference section of this audit program, in support of your review.</w:t>
      </w:r>
    </w:p>
    <w:p w14:paraId="49F92ED9" w14:textId="77777777" w:rsidR="00F40C96" w:rsidRPr="00F40C96" w:rsidRDefault="00F40C96" w:rsidP="00F40C96">
      <w:pPr>
        <w:autoSpaceDE w:val="0"/>
        <w:autoSpaceDN w:val="0"/>
        <w:adjustRightInd w:val="0"/>
        <w:ind w:left="720" w:hanging="720"/>
        <w:rPr>
          <w:rFonts w:ascii="Arial" w:hAnsi="Arial" w:cs="Arial"/>
          <w:b/>
          <w:bCs/>
          <w:color w:val="000000"/>
          <w:sz w:val="20"/>
          <w:szCs w:val="20"/>
        </w:rPr>
      </w:pPr>
    </w:p>
    <w:p w14:paraId="77871D23" w14:textId="77777777" w:rsidR="00F40C96" w:rsidRPr="00F40C96" w:rsidRDefault="00F40C96" w:rsidP="00F40C96">
      <w:pPr>
        <w:autoSpaceDE w:val="0"/>
        <w:autoSpaceDN w:val="0"/>
        <w:adjustRightInd w:val="0"/>
        <w:rPr>
          <w:rFonts w:ascii="Arial" w:hAnsi="Arial" w:cs="Arial"/>
          <w:b/>
          <w:bCs/>
          <w:color w:val="000000"/>
          <w:sz w:val="20"/>
          <w:szCs w:val="20"/>
        </w:rPr>
      </w:pPr>
      <w:r w:rsidRPr="00F40C96">
        <w:rPr>
          <w:rFonts w:ascii="Arial" w:hAnsi="Arial" w:cs="Arial"/>
          <w:b/>
          <w:bCs/>
          <w:color w:val="000000"/>
          <w:sz w:val="20"/>
          <w:szCs w:val="20"/>
        </w:rPr>
        <w:t>Objective:</w:t>
      </w:r>
    </w:p>
    <w:p w14:paraId="1575AD8C" w14:textId="77777777" w:rsidR="00F40C96" w:rsidRPr="00F40C96" w:rsidRDefault="00F40C96" w:rsidP="00F40C96">
      <w:pPr>
        <w:autoSpaceDE w:val="0"/>
        <w:autoSpaceDN w:val="0"/>
        <w:adjustRightInd w:val="0"/>
        <w:rPr>
          <w:rFonts w:ascii="Arial" w:hAnsi="Arial" w:cs="Arial"/>
          <w:color w:val="000000"/>
          <w:sz w:val="20"/>
          <w:szCs w:val="20"/>
        </w:rPr>
      </w:pPr>
      <w:r w:rsidRPr="00F40C96">
        <w:rPr>
          <w:rFonts w:ascii="Arial" w:hAnsi="Arial" w:cs="Arial"/>
          <w:color w:val="000000"/>
          <w:sz w:val="20"/>
          <w:szCs w:val="20"/>
        </w:rPr>
        <w:t>To determine if process owners have developed, reviewed, and tested business continuity plans (BCP) so that in the event of natural or man-made disasters, pre-defined plans can be executed to maintain business operations.</w:t>
      </w:r>
    </w:p>
    <w:p w14:paraId="5E8F81A4" w14:textId="77777777" w:rsidR="00F40C96" w:rsidRPr="00F40C96" w:rsidRDefault="00F40C96" w:rsidP="00F40C96">
      <w:pPr>
        <w:autoSpaceDE w:val="0"/>
        <w:autoSpaceDN w:val="0"/>
        <w:adjustRightInd w:val="0"/>
        <w:rPr>
          <w:rFonts w:ascii="Arial" w:hAnsi="Arial" w:cs="Arial"/>
          <w:color w:val="000000"/>
          <w:sz w:val="20"/>
          <w:szCs w:val="20"/>
        </w:rPr>
      </w:pPr>
    </w:p>
    <w:p w14:paraId="426D49BE" w14:textId="77777777" w:rsidR="00F40C96" w:rsidRPr="00F40C96" w:rsidRDefault="00F40C96" w:rsidP="00F40C96">
      <w:pPr>
        <w:autoSpaceDE w:val="0"/>
        <w:autoSpaceDN w:val="0"/>
        <w:adjustRightInd w:val="0"/>
        <w:rPr>
          <w:rFonts w:ascii="Arial" w:hAnsi="Arial" w:cs="Arial"/>
          <w:b/>
          <w:bCs/>
          <w:color w:val="000000"/>
          <w:sz w:val="20"/>
          <w:szCs w:val="20"/>
        </w:rPr>
      </w:pPr>
      <w:r w:rsidRPr="00F40C96">
        <w:rPr>
          <w:rFonts w:ascii="Arial" w:hAnsi="Arial" w:cs="Arial"/>
          <w:b/>
          <w:bCs/>
          <w:color w:val="000000"/>
          <w:sz w:val="20"/>
          <w:szCs w:val="20"/>
        </w:rPr>
        <w:t>Approach:</w:t>
      </w:r>
    </w:p>
    <w:p w14:paraId="476A440C" w14:textId="77777777" w:rsidR="00F40C96" w:rsidRDefault="00F40C96" w:rsidP="00F40C96">
      <w:pPr>
        <w:autoSpaceDE w:val="0"/>
        <w:autoSpaceDN w:val="0"/>
        <w:adjustRightInd w:val="0"/>
        <w:rPr>
          <w:rFonts w:ascii="Arial" w:hAnsi="Arial" w:cs="Arial"/>
          <w:color w:val="000000"/>
          <w:sz w:val="20"/>
          <w:szCs w:val="20"/>
        </w:rPr>
      </w:pPr>
      <w:r w:rsidRPr="00F40C96">
        <w:rPr>
          <w:rFonts w:ascii="Arial" w:hAnsi="Arial" w:cs="Arial"/>
          <w:color w:val="000000"/>
          <w:sz w:val="20"/>
          <w:szCs w:val="20"/>
        </w:rPr>
        <w:t>A guideline has been put in place for process owners providing guidance on business continuity planning (BCP). It should be noted by the audit team that this is a guideline rather than a specific instruction. However, it will act as a guide for you to understand whether key risks have adequately been considered for BCP and enable you to make an informed judgement regarding the risk mitigation in place. Different processes will have their own unique risk profiles regarding the probability and impact of an interruption to business operations.  For example, the probability and impact of a business interruption for a process which has been centralized for multiple countries in a location with less-developed infrastructure is likely greater than that of a process supporting only a single country in location with robust infrastructure.  As such, auditor judgment will be required to determine how important BCP is for a particular process, as well as to determine the reasonableness of any plans that have been designed by the process owners.</w:t>
      </w:r>
      <w:r w:rsidRPr="00F40C96">
        <w:rPr>
          <w:rFonts w:ascii="Arial" w:hAnsi="Arial" w:cs="Arial"/>
          <w:color w:val="000000"/>
          <w:sz w:val="20"/>
          <w:szCs w:val="20"/>
        </w:rPr>
        <w:br/>
      </w:r>
      <w:r w:rsidRPr="00F40C96">
        <w:rPr>
          <w:rFonts w:ascii="Arial" w:hAnsi="Arial" w:cs="Arial"/>
          <w:color w:val="000000"/>
          <w:sz w:val="20"/>
          <w:szCs w:val="20"/>
        </w:rPr>
        <w:br/>
        <w:t xml:space="preserve">In the initial data request information ask for the process owner to confirm what plans have been implemented to ensure business continuity in the event of a natural or man-made disaster.  Review that non-I/T process elements have been adequately considered in the BCP.  </w:t>
      </w:r>
      <w:r w:rsidRPr="00F40C96">
        <w:rPr>
          <w:rFonts w:ascii="Arial" w:hAnsi="Arial" w:cs="Arial"/>
          <w:color w:val="000000"/>
          <w:sz w:val="20"/>
          <w:szCs w:val="20"/>
        </w:rPr>
        <w:br/>
      </w:r>
      <w:r w:rsidRPr="00F40C96">
        <w:rPr>
          <w:rFonts w:ascii="Arial" w:hAnsi="Arial" w:cs="Arial"/>
          <w:color w:val="000000"/>
          <w:sz w:val="20"/>
          <w:szCs w:val="20"/>
        </w:rPr>
        <w:br/>
        <w:t>The following list of questions has been designed based on the BPBC127 Guideline for Business Process - Area Business Continuity Planning</w:t>
      </w:r>
      <w:r>
        <w:rPr>
          <w:rFonts w:ascii="Arial" w:hAnsi="Arial" w:cs="Arial"/>
          <w:color w:val="000000"/>
          <w:sz w:val="20"/>
          <w:szCs w:val="20"/>
        </w:rPr>
        <w:t>:</w:t>
      </w:r>
    </w:p>
    <w:p w14:paraId="603236BD" w14:textId="77777777" w:rsidR="00F40C96" w:rsidRDefault="00F40C96" w:rsidP="00F40C96">
      <w:pPr>
        <w:autoSpaceDE w:val="0"/>
        <w:autoSpaceDN w:val="0"/>
        <w:adjustRightInd w:val="0"/>
        <w:rPr>
          <w:rFonts w:ascii="Arial" w:hAnsi="Arial" w:cs="Arial"/>
          <w:color w:val="000000"/>
          <w:sz w:val="20"/>
          <w:szCs w:val="20"/>
        </w:rPr>
      </w:pPr>
    </w:p>
    <w:p w14:paraId="4A61F048" w14:textId="77777777" w:rsidR="00F40C96" w:rsidRDefault="00F40C96" w:rsidP="00F40C96">
      <w:pPr>
        <w:pStyle w:val="ListParagraph"/>
        <w:numPr>
          <w:ilvl w:val="0"/>
          <w:numId w:val="11"/>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Has management assessed the risk to business continuity (BC) and identified the key business processes and activities that require formal business continuity planning based on impact to the business.</w:t>
      </w:r>
    </w:p>
    <w:p w14:paraId="1BDB0264" w14:textId="135408B8" w:rsidR="00F40C96" w:rsidRDefault="00F40C96" w:rsidP="00F40C96">
      <w:pPr>
        <w:pStyle w:val="ListParagraph"/>
        <w:numPr>
          <w:ilvl w:val="0"/>
          <w:numId w:val="12"/>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Identification and prioritization of business processes’ activities in addition to prioritization done through by the Enterprise Process Owner (level 3 plans)</w:t>
      </w:r>
      <w:r w:rsidR="005E1226">
        <w:rPr>
          <w:rFonts w:ascii="Arial" w:hAnsi="Arial" w:cs="Arial"/>
          <w:color w:val="000000"/>
          <w:sz w:val="20"/>
          <w:szCs w:val="20"/>
        </w:rPr>
        <w:t>.</w:t>
      </w:r>
    </w:p>
    <w:p w14:paraId="40C520A2" w14:textId="19DF47DF" w:rsidR="00F40C96" w:rsidRDefault="00F40C96" w:rsidP="00F40C96">
      <w:pPr>
        <w:pStyle w:val="ListParagraph"/>
        <w:numPr>
          <w:ilvl w:val="0"/>
          <w:numId w:val="12"/>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Understanding and documentation of the potential impact (financial, operational and reputation) to IBM from business disruptions from uncontrolled, non-specific events</w:t>
      </w:r>
      <w:r w:rsidR="005E1226">
        <w:rPr>
          <w:rFonts w:ascii="Arial" w:hAnsi="Arial" w:cs="Arial"/>
          <w:color w:val="000000"/>
          <w:sz w:val="20"/>
          <w:szCs w:val="20"/>
        </w:rPr>
        <w:t>.</w:t>
      </w:r>
    </w:p>
    <w:p w14:paraId="446ABBA4" w14:textId="25D5055D" w:rsidR="00F40C96" w:rsidRDefault="00F40C96" w:rsidP="00F40C96">
      <w:pPr>
        <w:pStyle w:val="ListParagraph"/>
        <w:numPr>
          <w:ilvl w:val="0"/>
          <w:numId w:val="12"/>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Identification of the legal and regulatory requirements for the institution's business functions and processes</w:t>
      </w:r>
      <w:r w:rsidR="005E1226">
        <w:rPr>
          <w:rFonts w:ascii="Arial" w:hAnsi="Arial" w:cs="Arial"/>
          <w:color w:val="000000"/>
          <w:sz w:val="20"/>
          <w:szCs w:val="20"/>
        </w:rPr>
        <w:t>.</w:t>
      </w:r>
    </w:p>
    <w:p w14:paraId="21FF109C" w14:textId="783B81F8" w:rsidR="00F40C96" w:rsidRDefault="00F40C96" w:rsidP="00F40C96">
      <w:pPr>
        <w:pStyle w:val="ListParagraph"/>
        <w:numPr>
          <w:ilvl w:val="0"/>
          <w:numId w:val="12"/>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Review and approval from senior management</w:t>
      </w:r>
      <w:r w:rsidR="005E1226">
        <w:rPr>
          <w:rFonts w:ascii="Arial" w:hAnsi="Arial" w:cs="Arial"/>
          <w:color w:val="000000"/>
          <w:sz w:val="20"/>
          <w:szCs w:val="20"/>
        </w:rPr>
        <w:t>.</w:t>
      </w:r>
      <w:r>
        <w:rPr>
          <w:rFonts w:ascii="Arial" w:hAnsi="Arial" w:cs="Arial"/>
          <w:color w:val="000000"/>
          <w:sz w:val="20"/>
          <w:szCs w:val="20"/>
        </w:rPr>
        <w:br/>
      </w:r>
    </w:p>
    <w:p w14:paraId="61C81656" w14:textId="77777777" w:rsidR="00F40C96" w:rsidRDefault="00F40C96">
      <w:pPr>
        <w:rPr>
          <w:rFonts w:ascii="Arial" w:hAnsi="Arial" w:cs="Arial"/>
          <w:color w:val="000000"/>
          <w:sz w:val="20"/>
          <w:szCs w:val="20"/>
        </w:rPr>
      </w:pPr>
      <w:r>
        <w:rPr>
          <w:rFonts w:ascii="Arial" w:hAnsi="Arial" w:cs="Arial"/>
          <w:color w:val="000000"/>
          <w:sz w:val="20"/>
          <w:szCs w:val="20"/>
        </w:rPr>
        <w:br w:type="page"/>
      </w:r>
    </w:p>
    <w:p w14:paraId="0A124F95" w14:textId="77777777" w:rsidR="00F40C96" w:rsidRPr="00F40C96" w:rsidRDefault="00F40C96" w:rsidP="00F40C96">
      <w:pPr>
        <w:keepLines/>
        <w:tabs>
          <w:tab w:val="left" w:pos="4680"/>
        </w:tabs>
        <w:autoSpaceDE w:val="0"/>
        <w:autoSpaceDN w:val="0"/>
        <w:adjustRightInd w:val="0"/>
        <w:rPr>
          <w:rFonts w:ascii="Arial" w:hAnsi="Arial" w:cs="Arial"/>
          <w:color w:val="000000"/>
          <w:sz w:val="20"/>
          <w:szCs w:val="20"/>
        </w:rPr>
      </w:pPr>
      <w:r w:rsidRPr="00F40C96">
        <w:rPr>
          <w:rFonts w:ascii="Arial" w:hAnsi="Arial" w:cs="Arial"/>
          <w:color w:val="000000"/>
          <w:sz w:val="20"/>
          <w:szCs w:val="20"/>
        </w:rPr>
        <w:lastRenderedPageBreak/>
        <w:t>CONTROL ASSESSMENT QUESTIONS</w:t>
      </w:r>
    </w:p>
    <w:p w14:paraId="7B83C558" w14:textId="77777777" w:rsidR="00F40C96" w:rsidRPr="00F40C96" w:rsidRDefault="00F40C96" w:rsidP="00F40C96">
      <w:pPr>
        <w:autoSpaceDE w:val="0"/>
        <w:autoSpaceDN w:val="0"/>
        <w:adjustRightInd w:val="0"/>
        <w:rPr>
          <w:rFonts w:ascii="Arial" w:hAnsi="Arial" w:cs="Arial"/>
          <w:color w:val="000000"/>
          <w:sz w:val="20"/>
          <w:szCs w:val="20"/>
        </w:rPr>
      </w:pPr>
      <w:r w:rsidRPr="00F40C96">
        <w:rPr>
          <w:rFonts w:ascii="Arial" w:hAnsi="Arial" w:cs="Arial"/>
          <w:color w:val="000000"/>
          <w:sz w:val="20"/>
          <w:szCs w:val="20"/>
        </w:rPr>
        <w:t>Key Control Question:  6. Business Continuity Planning</w:t>
      </w:r>
    </w:p>
    <w:p w14:paraId="0936BF71" w14:textId="77777777" w:rsidR="00F40C96" w:rsidRPr="00F40C96" w:rsidRDefault="00F40C96" w:rsidP="00F40C96">
      <w:pPr>
        <w:autoSpaceDE w:val="0"/>
        <w:autoSpaceDN w:val="0"/>
        <w:adjustRightInd w:val="0"/>
        <w:rPr>
          <w:rFonts w:ascii="Arial" w:hAnsi="Arial" w:cs="Arial"/>
          <w:color w:val="000000"/>
          <w:sz w:val="20"/>
          <w:szCs w:val="20"/>
        </w:rPr>
      </w:pPr>
      <w:r w:rsidRPr="00F40C96">
        <w:rPr>
          <w:rFonts w:ascii="Arial" w:hAnsi="Arial" w:cs="Arial"/>
          <w:color w:val="000000"/>
          <w:sz w:val="20"/>
          <w:szCs w:val="20"/>
        </w:rPr>
        <w:t>Secondary Test:  Business Continuity Planning (BC001.S)</w:t>
      </w:r>
    </w:p>
    <w:p w14:paraId="316BF886" w14:textId="115E462C" w:rsidR="00F40C96" w:rsidRDefault="00F40C96" w:rsidP="00F40C96">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68B6B45D" w14:textId="77777777" w:rsidR="00F40C96" w:rsidRPr="00F40C96" w:rsidRDefault="00F40C96" w:rsidP="00F40C96">
      <w:pPr>
        <w:autoSpaceDE w:val="0"/>
        <w:autoSpaceDN w:val="0"/>
        <w:adjustRightInd w:val="0"/>
        <w:rPr>
          <w:rFonts w:ascii="Arial" w:hAnsi="Arial" w:cs="Arial"/>
          <w:color w:val="000000"/>
          <w:sz w:val="20"/>
          <w:szCs w:val="20"/>
        </w:rPr>
      </w:pPr>
    </w:p>
    <w:p w14:paraId="4AC8C0BE" w14:textId="77777777" w:rsidR="00F40C96" w:rsidRDefault="00F40C96" w:rsidP="00F40C96">
      <w:pPr>
        <w:pStyle w:val="ListParagraph"/>
        <w:numPr>
          <w:ilvl w:val="0"/>
          <w:numId w:val="11"/>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For critical business areas and processes, has the maximum acceptable outage (MAO) been established and considered in the BC plan?</w:t>
      </w:r>
    </w:p>
    <w:p w14:paraId="659D27F2" w14:textId="6BBA563E" w:rsidR="00F40C96" w:rsidRDefault="00F40C96" w:rsidP="00F40C96">
      <w:pPr>
        <w:pStyle w:val="ListParagraph"/>
        <w:numPr>
          <w:ilvl w:val="0"/>
          <w:numId w:val="13"/>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Estimation of maximum allowable outage (MAO), based on the “acceptable level” of losses, associated with the institution's business functions and processes</w:t>
      </w:r>
      <w:r w:rsidR="005E1226">
        <w:rPr>
          <w:rFonts w:ascii="Arial" w:hAnsi="Arial" w:cs="Arial"/>
          <w:color w:val="000000"/>
          <w:sz w:val="20"/>
          <w:szCs w:val="20"/>
        </w:rPr>
        <w:t>.</w:t>
      </w:r>
    </w:p>
    <w:p w14:paraId="1DA4A2F8" w14:textId="668B680E" w:rsidR="00F40C96" w:rsidRDefault="00F40C96" w:rsidP="00F40C96">
      <w:pPr>
        <w:pStyle w:val="ListParagraph"/>
        <w:numPr>
          <w:ilvl w:val="0"/>
          <w:numId w:val="13"/>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Estimation of recovery time objectives (RTOs), recovery point objectives (RPOs), and Maximum Tolerable Downtime (MTD) of applications and supporting technology required for business operations</w:t>
      </w:r>
      <w:r w:rsidR="005E1226">
        <w:rPr>
          <w:rFonts w:ascii="Arial" w:hAnsi="Arial" w:cs="Arial"/>
          <w:color w:val="000000"/>
          <w:sz w:val="20"/>
          <w:szCs w:val="20"/>
        </w:rPr>
        <w:t>.</w:t>
      </w:r>
    </w:p>
    <w:p w14:paraId="5B925554" w14:textId="0D23D1B5" w:rsidR="00F40C96" w:rsidRDefault="00F40C96" w:rsidP="00F40C96">
      <w:pPr>
        <w:pStyle w:val="ListParagraph"/>
        <w:numPr>
          <w:ilvl w:val="0"/>
          <w:numId w:val="13"/>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If applicable, recommended critical path recovery order</w:t>
      </w:r>
      <w:r w:rsidR="005E1226">
        <w:rPr>
          <w:rFonts w:ascii="Arial" w:hAnsi="Arial" w:cs="Arial"/>
          <w:color w:val="000000"/>
          <w:sz w:val="20"/>
          <w:szCs w:val="20"/>
        </w:rPr>
        <w:t>.</w:t>
      </w:r>
    </w:p>
    <w:p w14:paraId="6F8BB960" w14:textId="3230C075" w:rsidR="00F40C96" w:rsidRDefault="00F40C96" w:rsidP="00F40C96">
      <w:pPr>
        <w:pStyle w:val="ListParagraph"/>
        <w:numPr>
          <w:ilvl w:val="0"/>
          <w:numId w:val="13"/>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Reconciled with agreed IT recovery priorities (Business Criticality Values, RTO/MTD)</w:t>
      </w:r>
      <w:r w:rsidR="005E1226">
        <w:rPr>
          <w:rFonts w:ascii="Arial" w:hAnsi="Arial" w:cs="Arial"/>
          <w:color w:val="000000"/>
          <w:sz w:val="20"/>
          <w:szCs w:val="20"/>
        </w:rPr>
        <w:t>.</w:t>
      </w:r>
      <w:r>
        <w:rPr>
          <w:rFonts w:ascii="Arial" w:hAnsi="Arial" w:cs="Arial"/>
          <w:color w:val="000000"/>
          <w:sz w:val="20"/>
          <w:szCs w:val="20"/>
        </w:rPr>
        <w:br/>
      </w:r>
    </w:p>
    <w:p w14:paraId="313DA1A2" w14:textId="77777777" w:rsidR="00F40C96" w:rsidRDefault="00F40C96" w:rsidP="00F40C96">
      <w:pPr>
        <w:pStyle w:val="ListParagraph"/>
        <w:numPr>
          <w:ilvl w:val="0"/>
          <w:numId w:val="11"/>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For business areas and processes where there is a business continuity risk, has the BC Plan been created, reviewed, and approved by management?</w:t>
      </w:r>
    </w:p>
    <w:p w14:paraId="1A560BAC" w14:textId="77777777" w:rsidR="00F40C96" w:rsidRDefault="00F40C96" w:rsidP="00F40C96">
      <w:pPr>
        <w:pStyle w:val="ListParagraph"/>
        <w:numPr>
          <w:ilvl w:val="0"/>
          <w:numId w:val="14"/>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The organization shall establish documented procedures for responding to a disruptive incident and how it will continue or recover its activities within a predetermined timeframe.</w:t>
      </w:r>
    </w:p>
    <w:p w14:paraId="4E080285" w14:textId="77777777" w:rsidR="005E1226" w:rsidRDefault="00F40C96" w:rsidP="00F40C96">
      <w:pPr>
        <w:pStyle w:val="ListParagraph"/>
        <w:numPr>
          <w:ilvl w:val="0"/>
          <w:numId w:val="14"/>
        </w:numPr>
        <w:autoSpaceDE w:val="0"/>
        <w:autoSpaceDN w:val="0"/>
        <w:adjustRightInd w:val="0"/>
        <w:rPr>
          <w:rFonts w:ascii="Arial" w:hAnsi="Arial" w:cs="Arial"/>
          <w:color w:val="000000"/>
          <w:sz w:val="20"/>
          <w:szCs w:val="20"/>
        </w:rPr>
      </w:pPr>
      <w:r w:rsidRPr="00F40C96">
        <w:rPr>
          <w:rFonts w:ascii="Arial" w:hAnsi="Arial" w:cs="Arial"/>
          <w:color w:val="000000"/>
          <w:sz w:val="20"/>
          <w:szCs w:val="20"/>
        </w:rPr>
        <w:t>Top management shall review the organization’s BCMS, at planned intervals, to ensure its continuing suitability, adequacy and effectiveness.</w:t>
      </w:r>
      <w:r w:rsidR="005E1226">
        <w:rPr>
          <w:rFonts w:ascii="Arial" w:hAnsi="Arial" w:cs="Arial"/>
          <w:color w:val="000000"/>
          <w:sz w:val="20"/>
          <w:szCs w:val="20"/>
        </w:rPr>
        <w:br/>
      </w:r>
    </w:p>
    <w:p w14:paraId="0694A369" w14:textId="77777777" w:rsidR="005E1226" w:rsidRDefault="00F40C96" w:rsidP="005E1226">
      <w:pPr>
        <w:pStyle w:val="ListParagraph"/>
        <w:numPr>
          <w:ilvl w:val="0"/>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Does the Plan document the specific continuity and recovery actions for all four impact scenarios (workforce, workplace, IT, and regional) that will need to take place to mitigate risk to the business if the impact lasts longer than the documented business’ maximum acceptable outage?</w:t>
      </w:r>
    </w:p>
    <w:p w14:paraId="18343A94" w14:textId="77777777" w:rsidR="005E1226" w:rsidRDefault="00F40C96" w:rsidP="005E1226">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Flexible to respond to unanticipated threat scenarios and changing internal conditions</w:t>
      </w:r>
      <w:r w:rsidR="005E1226">
        <w:rPr>
          <w:rFonts w:ascii="Arial" w:hAnsi="Arial" w:cs="Arial"/>
          <w:color w:val="000000"/>
          <w:sz w:val="20"/>
          <w:szCs w:val="20"/>
        </w:rPr>
        <w:t>.</w:t>
      </w:r>
    </w:p>
    <w:p w14:paraId="7C192556" w14:textId="77777777" w:rsidR="005E1226" w:rsidRDefault="00F40C96" w:rsidP="005E1226">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Focused on the impact of various threats that could potentially disrupt operations rather than on specific events</w:t>
      </w:r>
      <w:r w:rsidR="005E1226">
        <w:rPr>
          <w:rFonts w:ascii="Arial" w:hAnsi="Arial" w:cs="Arial"/>
          <w:color w:val="000000"/>
          <w:sz w:val="20"/>
          <w:szCs w:val="20"/>
        </w:rPr>
        <w:t>.</w:t>
      </w:r>
    </w:p>
    <w:p w14:paraId="74F40DE2" w14:textId="77777777" w:rsidR="005E1226" w:rsidRDefault="00F40C96" w:rsidP="005E1226">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Effective in minimizing service disruptions and financial loss through the implementation of mitigation strategies.</w:t>
      </w:r>
      <w:r w:rsidR="005E1226">
        <w:rPr>
          <w:rFonts w:ascii="Arial" w:hAnsi="Arial" w:cs="Arial"/>
          <w:color w:val="000000"/>
          <w:sz w:val="20"/>
          <w:szCs w:val="20"/>
        </w:rPr>
        <w:br/>
      </w:r>
    </w:p>
    <w:p w14:paraId="568B9E8E" w14:textId="77777777" w:rsidR="00DA7B1E" w:rsidRDefault="00F40C96" w:rsidP="005E1226">
      <w:pPr>
        <w:pStyle w:val="ListParagraph"/>
        <w:numPr>
          <w:ilvl w:val="0"/>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Does the BC plan clearly identify dependencies such as site resources, IT, suppliers, process interdependencies, partners, non-IT services and been reviewed and synchronized with the appropriate crisis management team?</w:t>
      </w:r>
    </w:p>
    <w:p w14:paraId="24EF8009" w14:textId="77777777" w:rsidR="00DA7B1E" w:rsidRDefault="00F40C96" w:rsidP="00DA7B1E">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An effective BCP coordinates across its many components, identifies potential process or system dependencies, and mitigates the risks from interdependencies.</w:t>
      </w:r>
      <w:r w:rsidR="00DA7B1E">
        <w:rPr>
          <w:rFonts w:ascii="Arial" w:hAnsi="Arial" w:cs="Arial"/>
          <w:color w:val="000000"/>
          <w:sz w:val="20"/>
          <w:szCs w:val="20"/>
        </w:rPr>
        <w:br/>
      </w:r>
    </w:p>
    <w:p w14:paraId="490F0EBB" w14:textId="77777777" w:rsidR="00DA7B1E" w:rsidRDefault="00F40C96" w:rsidP="00DA7B1E">
      <w:pPr>
        <w:pStyle w:val="ListParagraph"/>
        <w:numPr>
          <w:ilvl w:val="0"/>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Is there an established, management-endorsed business continuity team to oversee the maintenance, invocation, and execution of the BC plan?</w:t>
      </w:r>
    </w:p>
    <w:p w14:paraId="1EBBA5CE" w14:textId="77777777" w:rsidR="00DA7B1E" w:rsidRDefault="00F40C96" w:rsidP="00DA7B1E">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Defined roles and responsibilities for people and teams having authority throughout an incident</w:t>
      </w:r>
      <w:r w:rsidR="00DA7B1E">
        <w:rPr>
          <w:rFonts w:ascii="Arial" w:hAnsi="Arial" w:cs="Arial"/>
          <w:color w:val="000000"/>
          <w:sz w:val="20"/>
          <w:szCs w:val="20"/>
        </w:rPr>
        <w:t>.</w:t>
      </w:r>
    </w:p>
    <w:p w14:paraId="0274ABD6" w14:textId="77777777" w:rsidR="00DA7B1E" w:rsidRDefault="00F40C96" w:rsidP="00DA7B1E">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Additional teams as necessary to facilitate recovery execution per the chosen strategy</w:t>
      </w:r>
      <w:r w:rsidR="00DA7B1E">
        <w:rPr>
          <w:rFonts w:ascii="Arial" w:hAnsi="Arial" w:cs="Arial"/>
          <w:color w:val="000000"/>
          <w:sz w:val="20"/>
          <w:szCs w:val="20"/>
        </w:rPr>
        <w:t>.</w:t>
      </w:r>
      <w:r w:rsidR="00DA7B1E">
        <w:rPr>
          <w:rFonts w:ascii="Arial" w:hAnsi="Arial" w:cs="Arial"/>
          <w:color w:val="000000"/>
          <w:sz w:val="20"/>
          <w:szCs w:val="20"/>
        </w:rPr>
        <w:br/>
      </w:r>
    </w:p>
    <w:p w14:paraId="33823250" w14:textId="5FFAF20F" w:rsidR="00DA7B1E" w:rsidRDefault="00F40C96" w:rsidP="00DA7B1E">
      <w:pPr>
        <w:pStyle w:val="ListParagraph"/>
        <w:numPr>
          <w:ilvl w:val="0"/>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 xml:space="preserve">Are personnel aware and educated on the plan, </w:t>
      </w:r>
      <w:r w:rsidR="00DA7B1E" w:rsidRPr="005E1226">
        <w:rPr>
          <w:rFonts w:ascii="Arial" w:hAnsi="Arial" w:cs="Arial"/>
          <w:color w:val="000000"/>
          <w:sz w:val="20"/>
          <w:szCs w:val="20"/>
        </w:rPr>
        <w:t>strategy,</w:t>
      </w:r>
      <w:r w:rsidRPr="005E1226">
        <w:rPr>
          <w:rFonts w:ascii="Arial" w:hAnsi="Arial" w:cs="Arial"/>
          <w:color w:val="000000"/>
          <w:sz w:val="20"/>
          <w:szCs w:val="20"/>
        </w:rPr>
        <w:t xml:space="preserve"> and roles?</w:t>
      </w:r>
    </w:p>
    <w:p w14:paraId="77AF9EEC" w14:textId="77777777" w:rsidR="00DA7B1E" w:rsidRDefault="00F40C96" w:rsidP="00DA7B1E">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Business continuity training should be an integral part of the BCM</w:t>
      </w:r>
      <w:r w:rsidR="00DA7B1E">
        <w:rPr>
          <w:rFonts w:ascii="Arial" w:hAnsi="Arial" w:cs="Arial"/>
          <w:color w:val="000000"/>
          <w:sz w:val="20"/>
          <w:szCs w:val="20"/>
        </w:rPr>
        <w:t>.</w:t>
      </w:r>
    </w:p>
    <w:p w14:paraId="490FCD24" w14:textId="228E8F7B" w:rsidR="00DA7B1E" w:rsidRDefault="00F40C96" w:rsidP="00DA7B1E">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 xml:space="preserve">Comprehensive training program should be developed for all employees, conducted at least annually, and kept </w:t>
      </w:r>
      <w:r w:rsidR="00DA7B1E" w:rsidRPr="005E1226">
        <w:rPr>
          <w:rFonts w:ascii="Arial" w:hAnsi="Arial" w:cs="Arial"/>
          <w:color w:val="000000"/>
          <w:sz w:val="20"/>
          <w:szCs w:val="20"/>
        </w:rPr>
        <w:t>up to date</w:t>
      </w:r>
      <w:r w:rsidRPr="005E1226">
        <w:rPr>
          <w:rFonts w:ascii="Arial" w:hAnsi="Arial" w:cs="Arial"/>
          <w:color w:val="000000"/>
          <w:sz w:val="20"/>
          <w:szCs w:val="20"/>
        </w:rPr>
        <w:t xml:space="preserve"> to ensure that everyone understands their current role in the overall recovery process.</w:t>
      </w:r>
    </w:p>
    <w:p w14:paraId="5B50F8FF" w14:textId="5FA0E31F" w:rsidR="00DA7B1E" w:rsidRDefault="00F40C96" w:rsidP="00DA7B1E">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An audit trail should be maintained to document management's training efforts.</w:t>
      </w:r>
      <w:r w:rsidR="00DA7B1E">
        <w:rPr>
          <w:rFonts w:ascii="Arial" w:hAnsi="Arial" w:cs="Arial"/>
          <w:color w:val="000000"/>
          <w:sz w:val="20"/>
          <w:szCs w:val="20"/>
        </w:rPr>
        <w:br/>
      </w:r>
    </w:p>
    <w:p w14:paraId="3A360DEE" w14:textId="77777777" w:rsidR="00DA7B1E" w:rsidRDefault="00DA7B1E">
      <w:pPr>
        <w:rPr>
          <w:rFonts w:ascii="Arial" w:hAnsi="Arial" w:cs="Arial"/>
          <w:color w:val="000000"/>
          <w:sz w:val="20"/>
          <w:szCs w:val="20"/>
        </w:rPr>
      </w:pPr>
      <w:r>
        <w:rPr>
          <w:rFonts w:ascii="Arial" w:hAnsi="Arial" w:cs="Arial"/>
          <w:color w:val="000000"/>
          <w:sz w:val="20"/>
          <w:szCs w:val="20"/>
        </w:rPr>
        <w:br w:type="page"/>
      </w:r>
    </w:p>
    <w:p w14:paraId="52C1F9C3" w14:textId="77777777" w:rsidR="00DA7B1E" w:rsidRPr="00F40C96" w:rsidRDefault="00DA7B1E" w:rsidP="00DA7B1E">
      <w:pPr>
        <w:keepLines/>
        <w:tabs>
          <w:tab w:val="left" w:pos="4680"/>
        </w:tabs>
        <w:autoSpaceDE w:val="0"/>
        <w:autoSpaceDN w:val="0"/>
        <w:adjustRightInd w:val="0"/>
        <w:rPr>
          <w:rFonts w:ascii="Arial" w:hAnsi="Arial" w:cs="Arial"/>
          <w:color w:val="000000"/>
          <w:sz w:val="20"/>
          <w:szCs w:val="20"/>
        </w:rPr>
      </w:pPr>
      <w:r w:rsidRPr="00F40C96">
        <w:rPr>
          <w:rFonts w:ascii="Arial" w:hAnsi="Arial" w:cs="Arial"/>
          <w:color w:val="000000"/>
          <w:sz w:val="20"/>
          <w:szCs w:val="20"/>
        </w:rPr>
        <w:lastRenderedPageBreak/>
        <w:t>CONTROL ASSESSMENT QUESTIONS</w:t>
      </w:r>
    </w:p>
    <w:p w14:paraId="76978FD8" w14:textId="77777777" w:rsidR="00DA7B1E" w:rsidRPr="00F40C96" w:rsidRDefault="00DA7B1E" w:rsidP="00DA7B1E">
      <w:pPr>
        <w:autoSpaceDE w:val="0"/>
        <w:autoSpaceDN w:val="0"/>
        <w:adjustRightInd w:val="0"/>
        <w:rPr>
          <w:rFonts w:ascii="Arial" w:hAnsi="Arial" w:cs="Arial"/>
          <w:color w:val="000000"/>
          <w:sz w:val="20"/>
          <w:szCs w:val="20"/>
        </w:rPr>
      </w:pPr>
      <w:r w:rsidRPr="00F40C96">
        <w:rPr>
          <w:rFonts w:ascii="Arial" w:hAnsi="Arial" w:cs="Arial"/>
          <w:color w:val="000000"/>
          <w:sz w:val="20"/>
          <w:szCs w:val="20"/>
        </w:rPr>
        <w:t>Key Control Question:  6. Business Continuity Planning</w:t>
      </w:r>
    </w:p>
    <w:p w14:paraId="2F7641CA" w14:textId="77777777" w:rsidR="00DA7B1E" w:rsidRPr="00F40C96" w:rsidRDefault="00DA7B1E" w:rsidP="00DA7B1E">
      <w:pPr>
        <w:autoSpaceDE w:val="0"/>
        <w:autoSpaceDN w:val="0"/>
        <w:adjustRightInd w:val="0"/>
        <w:rPr>
          <w:rFonts w:ascii="Arial" w:hAnsi="Arial" w:cs="Arial"/>
          <w:color w:val="000000"/>
          <w:sz w:val="20"/>
          <w:szCs w:val="20"/>
        </w:rPr>
      </w:pPr>
      <w:r w:rsidRPr="00F40C96">
        <w:rPr>
          <w:rFonts w:ascii="Arial" w:hAnsi="Arial" w:cs="Arial"/>
          <w:color w:val="000000"/>
          <w:sz w:val="20"/>
          <w:szCs w:val="20"/>
        </w:rPr>
        <w:t>Secondary Test:  Business Continuity Planning (BC001.S)</w:t>
      </w:r>
    </w:p>
    <w:p w14:paraId="66C6A0A5" w14:textId="77777777" w:rsidR="00DA7B1E" w:rsidRDefault="00DA7B1E" w:rsidP="00DA7B1E">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14ECE885" w14:textId="77777777" w:rsidR="00DA7B1E" w:rsidRPr="00DA7B1E" w:rsidRDefault="00DA7B1E" w:rsidP="00DA7B1E">
      <w:pPr>
        <w:autoSpaceDE w:val="0"/>
        <w:autoSpaceDN w:val="0"/>
        <w:adjustRightInd w:val="0"/>
        <w:rPr>
          <w:rFonts w:ascii="Arial" w:hAnsi="Arial" w:cs="Arial"/>
          <w:color w:val="000000"/>
          <w:sz w:val="20"/>
          <w:szCs w:val="20"/>
        </w:rPr>
      </w:pPr>
    </w:p>
    <w:p w14:paraId="0BF9FCE2" w14:textId="77777777" w:rsidR="00F97DF1" w:rsidRDefault="00F40C96" w:rsidP="00DA7B1E">
      <w:pPr>
        <w:pStyle w:val="ListParagraph"/>
        <w:numPr>
          <w:ilvl w:val="0"/>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Is there a regularly executed process for validating the Plan through tests including key elements such as people, technology (data, systems, applications, and telecommunications), and locations that house staff and technology to ensure fit for purpose and alignment with current risks?</w:t>
      </w:r>
    </w:p>
    <w:p w14:paraId="75963DC0" w14:textId="1FCBE3A4" w:rsidR="00F97DF1" w:rsidRDefault="00F40C96" w:rsidP="00F97DF1">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Tests should be based on appropriate scenarios that are well planned with clearly defined aims and objectives that promote continual improvement</w:t>
      </w:r>
      <w:r w:rsidR="00F97DF1">
        <w:rPr>
          <w:rFonts w:ascii="Arial" w:hAnsi="Arial" w:cs="Arial"/>
          <w:color w:val="000000"/>
          <w:sz w:val="20"/>
          <w:szCs w:val="20"/>
        </w:rPr>
        <w:t>.</w:t>
      </w:r>
    </w:p>
    <w:p w14:paraId="45709A34" w14:textId="77777777" w:rsidR="00F97DF1" w:rsidRDefault="00F40C96" w:rsidP="00F97DF1">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Produce formalized post-exercise reports that contain outcomes, recommendations and actions to implement improvements and are reviewed with management</w:t>
      </w:r>
      <w:r w:rsidR="00F97DF1">
        <w:rPr>
          <w:rFonts w:ascii="Arial" w:hAnsi="Arial" w:cs="Arial"/>
          <w:color w:val="000000"/>
          <w:sz w:val="20"/>
          <w:szCs w:val="20"/>
        </w:rPr>
        <w:t>.</w:t>
      </w:r>
    </w:p>
    <w:p w14:paraId="1B08621B" w14:textId="77777777" w:rsidR="00F97DF1" w:rsidRDefault="00F40C96" w:rsidP="00F97DF1">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Tests are conducted at planned intervals and when there are significant changes within the organization or to the environment in which it operates.</w:t>
      </w:r>
      <w:r w:rsidR="00F97DF1">
        <w:rPr>
          <w:rFonts w:ascii="Arial" w:hAnsi="Arial" w:cs="Arial"/>
          <w:color w:val="000000"/>
          <w:sz w:val="20"/>
          <w:szCs w:val="20"/>
        </w:rPr>
        <w:br/>
      </w:r>
    </w:p>
    <w:p w14:paraId="7F37A369" w14:textId="77777777" w:rsidR="00F97DF1" w:rsidRDefault="00F40C96" w:rsidP="00F97DF1">
      <w:pPr>
        <w:pStyle w:val="ListParagraph"/>
        <w:numPr>
          <w:ilvl w:val="0"/>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FOR COMMERCIAL CONTRACTS: Where IBM has customer contracts including business continuity planning, have BC plans been implemented in accordance with contractual obligations?</w:t>
      </w:r>
      <w:r w:rsidR="00F97DF1">
        <w:rPr>
          <w:rFonts w:ascii="Arial" w:hAnsi="Arial" w:cs="Arial"/>
          <w:color w:val="000000"/>
          <w:sz w:val="20"/>
          <w:szCs w:val="20"/>
        </w:rPr>
        <w:br/>
      </w:r>
      <w:r w:rsidRPr="005E1226">
        <w:rPr>
          <w:rFonts w:ascii="Arial" w:hAnsi="Arial" w:cs="Arial"/>
          <w:color w:val="000000"/>
          <w:sz w:val="20"/>
          <w:szCs w:val="20"/>
        </w:rPr>
        <w:br/>
        <w:t>FOR CUSTOMERS WITH REGULATORY REQUIREMENTS: Does the plan accommodate and account for the any unique rigor or accommodations for the regulatory body.</w:t>
      </w:r>
      <w:r w:rsidR="00F97DF1">
        <w:rPr>
          <w:rFonts w:ascii="Arial" w:hAnsi="Arial" w:cs="Arial"/>
          <w:color w:val="000000"/>
          <w:sz w:val="20"/>
          <w:szCs w:val="20"/>
        </w:rPr>
        <w:br/>
      </w:r>
    </w:p>
    <w:p w14:paraId="6EC67914" w14:textId="77777777" w:rsidR="00F97DF1" w:rsidRDefault="00F40C96" w:rsidP="00F97DF1">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Adherence with contractual obligations contained in the IBM Responsibilities section of the Schedule or similar agreement. Including communication, recovery parameters, specialized technical designs.</w:t>
      </w:r>
    </w:p>
    <w:p w14:paraId="0E5046EF" w14:textId="4F1FD645" w:rsidR="00F40C96" w:rsidRDefault="00F40C96" w:rsidP="00F97DF1">
      <w:pPr>
        <w:pStyle w:val="ListParagraph"/>
        <w:numPr>
          <w:ilvl w:val="1"/>
          <w:numId w:val="11"/>
        </w:numPr>
        <w:autoSpaceDE w:val="0"/>
        <w:autoSpaceDN w:val="0"/>
        <w:adjustRightInd w:val="0"/>
        <w:rPr>
          <w:rFonts w:ascii="Arial" w:hAnsi="Arial" w:cs="Arial"/>
          <w:color w:val="000000"/>
          <w:sz w:val="20"/>
          <w:szCs w:val="20"/>
        </w:rPr>
      </w:pPr>
      <w:r w:rsidRPr="005E1226">
        <w:rPr>
          <w:rFonts w:ascii="Arial" w:hAnsi="Arial" w:cs="Arial"/>
          <w:color w:val="000000"/>
          <w:sz w:val="20"/>
          <w:szCs w:val="20"/>
        </w:rPr>
        <w:t>Special considerations to meet unique regulatory requirements (HIPAA – US Healthcare has unique wording on backup, protection, and availability of data).</w:t>
      </w:r>
    </w:p>
    <w:p w14:paraId="136C0563" w14:textId="48966BB9" w:rsidR="00F97DF1" w:rsidRDefault="00F97DF1" w:rsidP="00F97DF1">
      <w:pPr>
        <w:autoSpaceDE w:val="0"/>
        <w:autoSpaceDN w:val="0"/>
        <w:adjustRightInd w:val="0"/>
        <w:rPr>
          <w:rFonts w:ascii="Arial" w:hAnsi="Arial" w:cs="Arial"/>
          <w:color w:val="000000"/>
          <w:sz w:val="20"/>
          <w:szCs w:val="20"/>
        </w:rPr>
      </w:pPr>
    </w:p>
    <w:p w14:paraId="1834ED3C" w14:textId="77777777" w:rsidR="00C679AD" w:rsidRDefault="00C679AD">
      <w:pPr>
        <w:rPr>
          <w:rFonts w:ascii="Arial" w:hAnsi="Arial" w:cs="Arial"/>
          <w:color w:val="000000"/>
          <w:sz w:val="20"/>
          <w:szCs w:val="20"/>
        </w:rPr>
      </w:pPr>
      <w:r>
        <w:rPr>
          <w:rFonts w:ascii="Arial" w:hAnsi="Arial" w:cs="Arial"/>
          <w:color w:val="000000"/>
          <w:sz w:val="20"/>
          <w:szCs w:val="20"/>
        </w:rPr>
        <w:br w:type="page"/>
      </w:r>
    </w:p>
    <w:p w14:paraId="5EBCC7C5" w14:textId="0230763F" w:rsidR="00C679AD" w:rsidRPr="001D7A63" w:rsidRDefault="00C679AD" w:rsidP="00C679AD">
      <w:pPr>
        <w:keepLines/>
        <w:tabs>
          <w:tab w:val="left" w:pos="4680"/>
        </w:tabs>
        <w:autoSpaceDE w:val="0"/>
        <w:autoSpaceDN w:val="0"/>
        <w:adjustRightInd w:val="0"/>
        <w:rPr>
          <w:rFonts w:ascii="Arial" w:hAnsi="Arial" w:cs="Arial"/>
          <w:color w:val="000000"/>
          <w:sz w:val="20"/>
          <w:szCs w:val="20"/>
        </w:rPr>
      </w:pPr>
      <w:r w:rsidRPr="001D7A63">
        <w:rPr>
          <w:rFonts w:ascii="Arial" w:hAnsi="Arial" w:cs="Arial"/>
          <w:color w:val="000000"/>
          <w:sz w:val="20"/>
          <w:szCs w:val="20"/>
        </w:rPr>
        <w:lastRenderedPageBreak/>
        <w:t>CONTROL ASSESSMENT QUESTIONS</w:t>
      </w:r>
    </w:p>
    <w:p w14:paraId="4DAF7232" w14:textId="3E0A22CD" w:rsidR="00C679AD" w:rsidRPr="001D7A63" w:rsidRDefault="00C679AD" w:rsidP="007A624A">
      <w:pPr>
        <w:pStyle w:val="Heading2"/>
      </w:pPr>
      <w:bookmarkStart w:id="18" w:name="_Toc142567041"/>
      <w:r w:rsidRPr="001D7A63">
        <w:t>Key Control Question:  7. Credit Risk Management Reports</w:t>
      </w:r>
      <w:bookmarkEnd w:id="18"/>
    </w:p>
    <w:p w14:paraId="25E5EBCA" w14:textId="00936BA5" w:rsidR="00C679AD" w:rsidRPr="001D7A63" w:rsidRDefault="00C679AD" w:rsidP="00C679AD">
      <w:pPr>
        <w:autoSpaceDE w:val="0"/>
        <w:autoSpaceDN w:val="0"/>
        <w:adjustRightInd w:val="0"/>
        <w:rPr>
          <w:rFonts w:ascii="Arial" w:hAnsi="Arial" w:cs="Arial"/>
          <w:color w:val="000000"/>
          <w:sz w:val="20"/>
          <w:szCs w:val="20"/>
        </w:rPr>
      </w:pPr>
    </w:p>
    <w:p w14:paraId="6E5CF7A8" w14:textId="77777777" w:rsidR="001D7A63" w:rsidRPr="001D7A63" w:rsidRDefault="001D7A63" w:rsidP="001D7A63">
      <w:pPr>
        <w:autoSpaceDE w:val="0"/>
        <w:autoSpaceDN w:val="0"/>
        <w:adjustRightInd w:val="0"/>
        <w:rPr>
          <w:rFonts w:ascii="Arial" w:hAnsi="Arial" w:cs="Arial"/>
          <w:b/>
          <w:bCs/>
          <w:color w:val="000000"/>
          <w:sz w:val="20"/>
          <w:szCs w:val="20"/>
        </w:rPr>
      </w:pPr>
      <w:r w:rsidRPr="001D7A63">
        <w:rPr>
          <w:rFonts w:ascii="Arial" w:hAnsi="Arial" w:cs="Arial"/>
          <w:b/>
          <w:bCs/>
          <w:color w:val="000000"/>
          <w:sz w:val="20"/>
          <w:szCs w:val="20"/>
        </w:rPr>
        <w:t>Objective:</w:t>
      </w:r>
    </w:p>
    <w:p w14:paraId="7F95CCA8" w14:textId="77777777" w:rsidR="001D7A63" w:rsidRPr="001D7A63" w:rsidRDefault="001D7A63" w:rsidP="001D7A6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1D7A63">
        <w:rPr>
          <w:rFonts w:ascii="Arial" w:hAnsi="Arial" w:cs="Arial"/>
          <w:color w:val="000000"/>
          <w:sz w:val="20"/>
          <w:szCs w:val="20"/>
        </w:rPr>
        <w:t xml:space="preserve">To determine the adequacy of controls within the credit risk management process </w:t>
      </w:r>
      <w:proofErr w:type="gramStart"/>
      <w:r w:rsidRPr="001D7A63">
        <w:rPr>
          <w:rFonts w:ascii="Arial" w:hAnsi="Arial" w:cs="Arial"/>
          <w:color w:val="000000"/>
          <w:sz w:val="20"/>
          <w:szCs w:val="20"/>
        </w:rPr>
        <w:t>through the use of</w:t>
      </w:r>
      <w:proofErr w:type="gramEnd"/>
      <w:r w:rsidRPr="001D7A63">
        <w:rPr>
          <w:rFonts w:ascii="Arial" w:hAnsi="Arial" w:cs="Arial"/>
          <w:color w:val="000000"/>
          <w:sz w:val="20"/>
          <w:szCs w:val="20"/>
        </w:rPr>
        <w:t xml:space="preserve"> management reports such as daily activity reports (DAR).</w:t>
      </w:r>
    </w:p>
    <w:p w14:paraId="30D94723" w14:textId="77777777" w:rsidR="001D7A63" w:rsidRPr="001D7A63" w:rsidRDefault="001D7A63" w:rsidP="001D7A63">
      <w:pPr>
        <w:autoSpaceDE w:val="0"/>
        <w:autoSpaceDN w:val="0"/>
        <w:adjustRightInd w:val="0"/>
        <w:rPr>
          <w:rFonts w:ascii="Arial" w:hAnsi="Arial" w:cs="Arial"/>
          <w:color w:val="000000"/>
          <w:sz w:val="20"/>
          <w:szCs w:val="20"/>
        </w:rPr>
      </w:pPr>
    </w:p>
    <w:p w14:paraId="1A8AD82B" w14:textId="77777777" w:rsidR="001D7A63" w:rsidRPr="001D7A63" w:rsidRDefault="001D7A63" w:rsidP="001D7A63">
      <w:pPr>
        <w:autoSpaceDE w:val="0"/>
        <w:autoSpaceDN w:val="0"/>
        <w:adjustRightInd w:val="0"/>
        <w:rPr>
          <w:rFonts w:ascii="Arial" w:hAnsi="Arial" w:cs="Arial"/>
          <w:b/>
          <w:bCs/>
          <w:color w:val="000000"/>
          <w:sz w:val="20"/>
          <w:szCs w:val="20"/>
        </w:rPr>
      </w:pPr>
      <w:r w:rsidRPr="001D7A63">
        <w:rPr>
          <w:rFonts w:ascii="Arial" w:hAnsi="Arial" w:cs="Arial"/>
          <w:b/>
          <w:bCs/>
          <w:color w:val="000000"/>
          <w:sz w:val="20"/>
          <w:szCs w:val="20"/>
        </w:rPr>
        <w:t>Risk/Exposure:</w:t>
      </w:r>
    </w:p>
    <w:p w14:paraId="32954274" w14:textId="7D7A1681" w:rsidR="00C679AD" w:rsidRPr="001D7A63" w:rsidRDefault="001D7A63" w:rsidP="001D7A63">
      <w:pPr>
        <w:autoSpaceDE w:val="0"/>
        <w:autoSpaceDN w:val="0"/>
        <w:adjustRightInd w:val="0"/>
        <w:rPr>
          <w:rFonts w:ascii="Arial" w:hAnsi="Arial" w:cs="Arial"/>
          <w:color w:val="000000"/>
          <w:sz w:val="20"/>
          <w:szCs w:val="20"/>
        </w:rPr>
      </w:pPr>
      <w:r w:rsidRPr="001D7A63">
        <w:rPr>
          <w:rFonts w:ascii="Arial" w:hAnsi="Arial" w:cs="Arial"/>
          <w:color w:val="000000"/>
          <w:sz w:val="20"/>
          <w:szCs w:val="20"/>
        </w:rPr>
        <w:t>Inadequate controls within the credit risk management process such as inaccuracies in management reports (e.g., DAR) could lead to undetected credit evaluation misses.</w:t>
      </w:r>
    </w:p>
    <w:p w14:paraId="7BF9386D" w14:textId="22F6A0EA" w:rsidR="001D7A63" w:rsidRDefault="001D7A63" w:rsidP="001D7A63">
      <w:pPr>
        <w:autoSpaceDE w:val="0"/>
        <w:autoSpaceDN w:val="0"/>
        <w:adjustRightInd w:val="0"/>
        <w:rPr>
          <w:rFonts w:ascii="Helv" w:hAnsi="Helv" w:cs="Helv"/>
          <w:color w:val="000000"/>
          <w:sz w:val="20"/>
          <w:szCs w:val="20"/>
        </w:rPr>
      </w:pPr>
    </w:p>
    <w:p w14:paraId="7B4AD3AA" w14:textId="77777777" w:rsidR="001D7A63" w:rsidRDefault="001D7A63">
      <w:pPr>
        <w:rPr>
          <w:rFonts w:ascii="Arial" w:hAnsi="Arial" w:cs="Arial"/>
          <w:color w:val="000000"/>
          <w:sz w:val="20"/>
          <w:szCs w:val="20"/>
        </w:rPr>
      </w:pPr>
      <w:r>
        <w:rPr>
          <w:rFonts w:ascii="Arial" w:hAnsi="Arial" w:cs="Arial"/>
          <w:color w:val="000000"/>
          <w:sz w:val="20"/>
          <w:szCs w:val="20"/>
        </w:rPr>
        <w:br w:type="page"/>
      </w:r>
    </w:p>
    <w:p w14:paraId="117D5652" w14:textId="19DE2C01" w:rsidR="001D7A63" w:rsidRPr="001D7A63" w:rsidRDefault="001D7A63" w:rsidP="001D7A63">
      <w:pPr>
        <w:keepLines/>
        <w:tabs>
          <w:tab w:val="left" w:pos="4680"/>
        </w:tabs>
        <w:autoSpaceDE w:val="0"/>
        <w:autoSpaceDN w:val="0"/>
        <w:adjustRightInd w:val="0"/>
        <w:rPr>
          <w:rFonts w:ascii="Arial" w:hAnsi="Arial" w:cs="Arial"/>
          <w:color w:val="000000"/>
          <w:sz w:val="20"/>
          <w:szCs w:val="20"/>
        </w:rPr>
      </w:pPr>
      <w:r w:rsidRPr="001D7A63">
        <w:rPr>
          <w:rFonts w:ascii="Arial" w:hAnsi="Arial" w:cs="Arial"/>
          <w:color w:val="000000"/>
          <w:sz w:val="20"/>
          <w:szCs w:val="20"/>
        </w:rPr>
        <w:lastRenderedPageBreak/>
        <w:t>CONTROL ASSESSMENT QUESTIONS</w:t>
      </w:r>
    </w:p>
    <w:p w14:paraId="106550EC" w14:textId="77777777" w:rsidR="001D7A63" w:rsidRPr="001D7A63" w:rsidRDefault="001D7A63" w:rsidP="001D7A63">
      <w:pPr>
        <w:autoSpaceDE w:val="0"/>
        <w:autoSpaceDN w:val="0"/>
        <w:adjustRightInd w:val="0"/>
        <w:rPr>
          <w:rFonts w:ascii="Arial" w:hAnsi="Arial" w:cs="Arial"/>
          <w:color w:val="000000"/>
          <w:sz w:val="20"/>
          <w:szCs w:val="20"/>
        </w:rPr>
      </w:pPr>
      <w:r w:rsidRPr="001D7A63">
        <w:rPr>
          <w:rFonts w:ascii="Arial" w:hAnsi="Arial" w:cs="Arial"/>
          <w:color w:val="000000"/>
          <w:sz w:val="20"/>
          <w:szCs w:val="20"/>
        </w:rPr>
        <w:t>Key Control Question:  7. Credit Risk Management Reports</w:t>
      </w:r>
    </w:p>
    <w:p w14:paraId="6A87F976" w14:textId="7702D5A0" w:rsidR="001D7A63" w:rsidRPr="001D7A63" w:rsidRDefault="001D7A63" w:rsidP="007A624A">
      <w:pPr>
        <w:pStyle w:val="Heading3"/>
      </w:pPr>
      <w:bookmarkStart w:id="19" w:name="_Toc142567042"/>
      <w:r w:rsidRPr="001D7A63">
        <w:t>Primary Test:  Credit Risk Management Reports (CR001.P)</w:t>
      </w:r>
      <w:bookmarkEnd w:id="19"/>
    </w:p>
    <w:p w14:paraId="42CA4320" w14:textId="647E00F5" w:rsidR="001D7A63" w:rsidRPr="001D7A63" w:rsidRDefault="001D7A63" w:rsidP="001D7A63">
      <w:pPr>
        <w:autoSpaceDE w:val="0"/>
        <w:autoSpaceDN w:val="0"/>
        <w:adjustRightInd w:val="0"/>
        <w:rPr>
          <w:rFonts w:ascii="Arial" w:hAnsi="Arial" w:cs="Arial"/>
          <w:color w:val="000000"/>
          <w:sz w:val="20"/>
          <w:szCs w:val="20"/>
        </w:rPr>
      </w:pPr>
    </w:p>
    <w:p w14:paraId="5B5B238D" w14:textId="77777777" w:rsidR="001D7A63" w:rsidRPr="001D7A63" w:rsidRDefault="001D7A63" w:rsidP="001D7A63">
      <w:pPr>
        <w:autoSpaceDE w:val="0"/>
        <w:autoSpaceDN w:val="0"/>
        <w:adjustRightInd w:val="0"/>
        <w:rPr>
          <w:rFonts w:ascii="Arial" w:hAnsi="Arial" w:cs="Arial"/>
          <w:b/>
          <w:bCs/>
          <w:color w:val="000000"/>
          <w:sz w:val="20"/>
          <w:szCs w:val="20"/>
        </w:rPr>
      </w:pPr>
      <w:r w:rsidRPr="001D7A63">
        <w:rPr>
          <w:rFonts w:ascii="Arial" w:hAnsi="Arial" w:cs="Arial"/>
          <w:b/>
          <w:bCs/>
          <w:color w:val="000000"/>
          <w:sz w:val="20"/>
          <w:szCs w:val="20"/>
        </w:rPr>
        <w:t>Objective:</w:t>
      </w:r>
    </w:p>
    <w:p w14:paraId="526FCF22" w14:textId="77777777" w:rsidR="001D7A63" w:rsidRPr="001D7A63" w:rsidRDefault="001D7A63" w:rsidP="001D7A63">
      <w:pPr>
        <w:autoSpaceDE w:val="0"/>
        <w:autoSpaceDN w:val="0"/>
        <w:adjustRightInd w:val="0"/>
        <w:rPr>
          <w:rFonts w:ascii="Arial" w:hAnsi="Arial" w:cs="Arial"/>
          <w:color w:val="000000"/>
          <w:sz w:val="20"/>
          <w:szCs w:val="20"/>
        </w:rPr>
      </w:pPr>
      <w:r w:rsidRPr="001D7A63">
        <w:rPr>
          <w:rFonts w:ascii="Arial" w:hAnsi="Arial" w:cs="Arial"/>
          <w:color w:val="000000"/>
          <w:sz w:val="20"/>
          <w:szCs w:val="20"/>
        </w:rPr>
        <w:t xml:space="preserve">To determine the adequacy of controls within the credit risk management process </w:t>
      </w:r>
      <w:proofErr w:type="gramStart"/>
      <w:r w:rsidRPr="001D7A63">
        <w:rPr>
          <w:rFonts w:ascii="Arial" w:hAnsi="Arial" w:cs="Arial"/>
          <w:color w:val="000000"/>
          <w:sz w:val="20"/>
          <w:szCs w:val="20"/>
        </w:rPr>
        <w:t>through the use of</w:t>
      </w:r>
      <w:proofErr w:type="gramEnd"/>
      <w:r w:rsidRPr="001D7A63">
        <w:rPr>
          <w:rFonts w:ascii="Arial" w:hAnsi="Arial" w:cs="Arial"/>
          <w:color w:val="000000"/>
          <w:sz w:val="20"/>
          <w:szCs w:val="20"/>
        </w:rPr>
        <w:t xml:space="preserve"> management reports such as daily activity reports (DAR).</w:t>
      </w:r>
    </w:p>
    <w:p w14:paraId="266A2F4F" w14:textId="77777777" w:rsidR="001D7A63" w:rsidRPr="001D7A63" w:rsidRDefault="001D7A63" w:rsidP="001D7A63">
      <w:pPr>
        <w:autoSpaceDE w:val="0"/>
        <w:autoSpaceDN w:val="0"/>
        <w:adjustRightInd w:val="0"/>
        <w:rPr>
          <w:rFonts w:ascii="Arial" w:hAnsi="Arial" w:cs="Arial"/>
          <w:color w:val="000000"/>
          <w:sz w:val="20"/>
          <w:szCs w:val="20"/>
        </w:rPr>
      </w:pPr>
    </w:p>
    <w:p w14:paraId="52A5A903" w14:textId="77777777" w:rsidR="001D7A63" w:rsidRPr="001D7A63" w:rsidRDefault="001D7A63" w:rsidP="001D7A63">
      <w:pPr>
        <w:autoSpaceDE w:val="0"/>
        <w:autoSpaceDN w:val="0"/>
        <w:adjustRightInd w:val="0"/>
        <w:rPr>
          <w:rFonts w:ascii="Arial" w:hAnsi="Arial" w:cs="Arial"/>
          <w:b/>
          <w:bCs/>
          <w:color w:val="000000"/>
          <w:sz w:val="20"/>
          <w:szCs w:val="20"/>
        </w:rPr>
      </w:pPr>
      <w:r w:rsidRPr="001D7A63">
        <w:rPr>
          <w:rFonts w:ascii="Arial" w:hAnsi="Arial" w:cs="Arial"/>
          <w:b/>
          <w:bCs/>
          <w:color w:val="000000"/>
          <w:sz w:val="20"/>
          <w:szCs w:val="20"/>
        </w:rPr>
        <w:t>Approach:</w:t>
      </w:r>
    </w:p>
    <w:p w14:paraId="71280A3C" w14:textId="77777777" w:rsidR="001D7A63" w:rsidRPr="001D7A63" w:rsidRDefault="001D7A63" w:rsidP="001D7A63">
      <w:pPr>
        <w:autoSpaceDE w:val="0"/>
        <w:autoSpaceDN w:val="0"/>
        <w:adjustRightInd w:val="0"/>
        <w:rPr>
          <w:rFonts w:ascii="Arial" w:hAnsi="Arial" w:cs="Arial"/>
          <w:color w:val="000000"/>
          <w:sz w:val="20"/>
          <w:szCs w:val="20"/>
        </w:rPr>
      </w:pPr>
    </w:p>
    <w:p w14:paraId="3ADFBECF" w14:textId="77777777" w:rsidR="001D7A63" w:rsidRPr="001D7A63" w:rsidRDefault="001D7A63" w:rsidP="001D7A63">
      <w:pPr>
        <w:pStyle w:val="ListParagraph"/>
        <w:numPr>
          <w:ilvl w:val="0"/>
          <w:numId w:val="15"/>
        </w:numPr>
        <w:autoSpaceDE w:val="0"/>
        <w:autoSpaceDN w:val="0"/>
        <w:adjustRightInd w:val="0"/>
        <w:rPr>
          <w:rFonts w:ascii="Arial" w:hAnsi="Arial" w:cs="Arial"/>
          <w:color w:val="000000"/>
          <w:sz w:val="20"/>
          <w:szCs w:val="20"/>
        </w:rPr>
      </w:pPr>
      <w:r w:rsidRPr="001D7A63">
        <w:rPr>
          <w:rFonts w:ascii="Arial" w:hAnsi="Arial" w:cs="Arial"/>
          <w:color w:val="000000"/>
          <w:sz w:val="20"/>
          <w:szCs w:val="20"/>
        </w:rPr>
        <w:t>Were DAR’s complete and accurate?</w:t>
      </w:r>
    </w:p>
    <w:p w14:paraId="496BB480" w14:textId="77777777" w:rsidR="001D7A63" w:rsidRPr="001D7A63" w:rsidRDefault="001D7A63" w:rsidP="001D7A63">
      <w:pPr>
        <w:pStyle w:val="ListParagraph"/>
        <w:numPr>
          <w:ilvl w:val="0"/>
          <w:numId w:val="15"/>
        </w:numPr>
        <w:autoSpaceDE w:val="0"/>
        <w:autoSpaceDN w:val="0"/>
        <w:adjustRightInd w:val="0"/>
        <w:rPr>
          <w:rFonts w:ascii="Arial" w:hAnsi="Arial" w:cs="Arial"/>
          <w:color w:val="000000"/>
          <w:sz w:val="20"/>
          <w:szCs w:val="20"/>
        </w:rPr>
      </w:pPr>
      <w:r w:rsidRPr="001D7A63">
        <w:rPr>
          <w:rFonts w:ascii="Arial" w:hAnsi="Arial" w:cs="Arial"/>
          <w:color w:val="000000"/>
          <w:sz w:val="20"/>
          <w:szCs w:val="20"/>
        </w:rPr>
        <w:t>Were universes used for management reports complete and accurate?</w:t>
      </w:r>
    </w:p>
    <w:p w14:paraId="50F7AB24" w14:textId="43F87D93" w:rsidR="001D7A63" w:rsidRPr="001D7A63" w:rsidRDefault="001D7A63" w:rsidP="001D7A63">
      <w:pPr>
        <w:pStyle w:val="ListParagraph"/>
        <w:numPr>
          <w:ilvl w:val="0"/>
          <w:numId w:val="15"/>
        </w:numPr>
        <w:autoSpaceDE w:val="0"/>
        <w:autoSpaceDN w:val="0"/>
        <w:adjustRightInd w:val="0"/>
        <w:rPr>
          <w:rFonts w:ascii="Arial" w:hAnsi="Arial" w:cs="Arial"/>
          <w:color w:val="000000"/>
          <w:sz w:val="20"/>
          <w:szCs w:val="20"/>
        </w:rPr>
      </w:pPr>
      <w:r w:rsidRPr="001D7A63">
        <w:rPr>
          <w:rFonts w:ascii="Arial" w:hAnsi="Arial" w:cs="Arial"/>
          <w:color w:val="000000"/>
          <w:sz w:val="20"/>
          <w:szCs w:val="20"/>
        </w:rPr>
        <w:t>Were lessons learned included in the reviews by management?</w:t>
      </w:r>
    </w:p>
    <w:p w14:paraId="2EF63989" w14:textId="77777777" w:rsidR="001D7A63" w:rsidRPr="001D7A63" w:rsidRDefault="001D7A63" w:rsidP="001D7A63">
      <w:pPr>
        <w:autoSpaceDE w:val="0"/>
        <w:autoSpaceDN w:val="0"/>
        <w:adjustRightInd w:val="0"/>
        <w:rPr>
          <w:rFonts w:ascii="Arial" w:hAnsi="Arial" w:cs="Arial"/>
          <w:color w:val="000000"/>
          <w:sz w:val="20"/>
          <w:szCs w:val="20"/>
        </w:rPr>
      </w:pPr>
    </w:p>
    <w:sectPr w:rsidR="001D7A63" w:rsidRPr="001D7A63" w:rsidSect="00A96EB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92D95" w14:textId="77777777" w:rsidR="00DA122F" w:rsidRDefault="00DA122F" w:rsidP="00C469A6">
      <w:r>
        <w:separator/>
      </w:r>
    </w:p>
  </w:endnote>
  <w:endnote w:type="continuationSeparator" w:id="0">
    <w:p w14:paraId="31048ECF" w14:textId="77777777" w:rsidR="00DA122F" w:rsidRDefault="00DA122F"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7C865E3A"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97177D">
      <w:rPr>
        <w:rFonts w:ascii="Arial" w:hAnsi="Arial" w:cs="Arial"/>
        <w:sz w:val="20"/>
        <w:szCs w:val="20"/>
      </w:rPr>
      <w:t>September 2025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41D69" w14:textId="77777777" w:rsidR="00DA122F" w:rsidRDefault="00DA122F" w:rsidP="00C469A6">
      <w:r>
        <w:separator/>
      </w:r>
    </w:p>
  </w:footnote>
  <w:footnote w:type="continuationSeparator" w:id="0">
    <w:p w14:paraId="4CE4EB20" w14:textId="77777777" w:rsidR="00DA122F" w:rsidRDefault="00DA122F"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20546" w14:textId="77777777" w:rsidR="00CC02BF" w:rsidRDefault="00951CEE" w:rsidP="00C469A6">
    <w:pPr>
      <w:pStyle w:val="Header"/>
      <w:jc w:val="center"/>
      <w:rPr>
        <w:rFonts w:ascii="Arial" w:hAnsi="Arial" w:cs="Arial"/>
        <w:sz w:val="28"/>
        <w:szCs w:val="28"/>
      </w:rPr>
    </w:pPr>
    <w:r>
      <w:rPr>
        <w:rFonts w:ascii="Arial" w:hAnsi="Arial" w:cs="Arial"/>
        <w:sz w:val="28"/>
        <w:szCs w:val="28"/>
      </w:rPr>
      <w:t>CREDIT RISK MANAGEMENT</w:t>
    </w:r>
  </w:p>
  <w:p w14:paraId="11A2C6A9" w14:textId="602FADCC"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CC02BF">
      <w:rPr>
        <w:rFonts w:ascii="Arial" w:hAnsi="Arial" w:cs="Arial"/>
        <w:sz w:val="28"/>
        <w:szCs w:val="28"/>
      </w:rPr>
      <w:t xml:space="preserve"> #</w:t>
    </w:r>
    <w:r w:rsidR="00951CEE">
      <w:rPr>
        <w:rFonts w:ascii="Arial" w:hAnsi="Arial" w:cs="Arial"/>
        <w:sz w:val="28"/>
        <w:szCs w:val="28"/>
      </w:rPr>
      <w:t>13-10-00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A19"/>
    <w:multiLevelType w:val="hybridMultilevel"/>
    <w:tmpl w:val="E938A0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1D7CF8"/>
    <w:multiLevelType w:val="hybridMultilevel"/>
    <w:tmpl w:val="F628E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D171BE"/>
    <w:multiLevelType w:val="hybridMultilevel"/>
    <w:tmpl w:val="C6FE956C"/>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3" w15:restartNumberingAfterBreak="0">
    <w:nsid w:val="15DF2F3A"/>
    <w:multiLevelType w:val="hybridMultilevel"/>
    <w:tmpl w:val="063C81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804B78"/>
    <w:multiLevelType w:val="hybridMultilevel"/>
    <w:tmpl w:val="ADB81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34BBF"/>
    <w:multiLevelType w:val="hybridMultilevel"/>
    <w:tmpl w:val="2C260354"/>
    <w:lvl w:ilvl="0" w:tplc="36248E7A">
      <w:start w:val="1"/>
      <w:numFmt w:val="decimal"/>
      <w:lvlText w:val="%1."/>
      <w:lvlJc w:val="left"/>
      <w:pPr>
        <w:ind w:left="441"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6" w15:restartNumberingAfterBreak="0">
    <w:nsid w:val="2D2A5E95"/>
    <w:multiLevelType w:val="hybridMultilevel"/>
    <w:tmpl w:val="A2F4E086"/>
    <w:lvl w:ilvl="0" w:tplc="36248E7A">
      <w:start w:val="1"/>
      <w:numFmt w:val="decimal"/>
      <w:lvlText w:val="%1."/>
      <w:lvlJc w:val="left"/>
      <w:pPr>
        <w:ind w:left="42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DF50E8"/>
    <w:multiLevelType w:val="hybridMultilevel"/>
    <w:tmpl w:val="1DDA9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793911"/>
    <w:multiLevelType w:val="hybridMultilevel"/>
    <w:tmpl w:val="E2E0692A"/>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DC60EA8"/>
    <w:multiLevelType w:val="hybridMultilevel"/>
    <w:tmpl w:val="3F44837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C65501"/>
    <w:multiLevelType w:val="hybridMultilevel"/>
    <w:tmpl w:val="A4C6EF08"/>
    <w:lvl w:ilvl="0" w:tplc="0409000F">
      <w:start w:val="1"/>
      <w:numFmt w:val="decimal"/>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11" w15:restartNumberingAfterBreak="0">
    <w:nsid w:val="513E774C"/>
    <w:multiLevelType w:val="hybridMultilevel"/>
    <w:tmpl w:val="BB02F1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48D5B7C"/>
    <w:multiLevelType w:val="hybridMultilevel"/>
    <w:tmpl w:val="03DE9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EE554E"/>
    <w:multiLevelType w:val="hybridMultilevel"/>
    <w:tmpl w:val="B792ED10"/>
    <w:lvl w:ilvl="0" w:tplc="36248E7A">
      <w:start w:val="1"/>
      <w:numFmt w:val="decimal"/>
      <w:lvlText w:val="%1."/>
      <w:lvlJc w:val="left"/>
      <w:pPr>
        <w:ind w:left="426"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EA3E44"/>
    <w:multiLevelType w:val="hybridMultilevel"/>
    <w:tmpl w:val="04EE9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254955">
    <w:abstractNumId w:val="2"/>
  </w:num>
  <w:num w:numId="2" w16cid:durableId="335497070">
    <w:abstractNumId w:val="4"/>
  </w:num>
  <w:num w:numId="3" w16cid:durableId="1902011677">
    <w:abstractNumId w:val="10"/>
  </w:num>
  <w:num w:numId="4" w16cid:durableId="931204544">
    <w:abstractNumId w:val="6"/>
  </w:num>
  <w:num w:numId="5" w16cid:durableId="1886601460">
    <w:abstractNumId w:val="5"/>
  </w:num>
  <w:num w:numId="6" w16cid:durableId="1056317827">
    <w:abstractNumId w:val="13"/>
  </w:num>
  <w:num w:numId="7" w16cid:durableId="1734232382">
    <w:abstractNumId w:val="3"/>
  </w:num>
  <w:num w:numId="8" w16cid:durableId="1586378970">
    <w:abstractNumId w:val="12"/>
  </w:num>
  <w:num w:numId="9" w16cid:durableId="81806089">
    <w:abstractNumId w:val="14"/>
  </w:num>
  <w:num w:numId="10" w16cid:durableId="1237282611">
    <w:abstractNumId w:val="9"/>
  </w:num>
  <w:num w:numId="11" w16cid:durableId="1376394009">
    <w:abstractNumId w:val="8"/>
  </w:num>
  <w:num w:numId="12" w16cid:durableId="1356230876">
    <w:abstractNumId w:val="0"/>
  </w:num>
  <w:num w:numId="13" w16cid:durableId="1983196383">
    <w:abstractNumId w:val="7"/>
  </w:num>
  <w:num w:numId="14" w16cid:durableId="278072355">
    <w:abstractNumId w:val="11"/>
  </w:num>
  <w:num w:numId="15" w16cid:durableId="42750784">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4880"/>
    <w:rsid w:val="00026C8C"/>
    <w:rsid w:val="00046E2A"/>
    <w:rsid w:val="00051062"/>
    <w:rsid w:val="00066FFD"/>
    <w:rsid w:val="000806F7"/>
    <w:rsid w:val="00087FF1"/>
    <w:rsid w:val="000C3468"/>
    <w:rsid w:val="000C7982"/>
    <w:rsid w:val="000F67EE"/>
    <w:rsid w:val="00110535"/>
    <w:rsid w:val="00122888"/>
    <w:rsid w:val="00125884"/>
    <w:rsid w:val="00143188"/>
    <w:rsid w:val="00143DBD"/>
    <w:rsid w:val="0017314D"/>
    <w:rsid w:val="001C1604"/>
    <w:rsid w:val="001C64C9"/>
    <w:rsid w:val="001D7A63"/>
    <w:rsid w:val="001E7027"/>
    <w:rsid w:val="001F1BD8"/>
    <w:rsid w:val="001F314E"/>
    <w:rsid w:val="001F32B1"/>
    <w:rsid w:val="0022446D"/>
    <w:rsid w:val="002C52BA"/>
    <w:rsid w:val="002D6E00"/>
    <w:rsid w:val="00303C0D"/>
    <w:rsid w:val="003427D2"/>
    <w:rsid w:val="00381CCE"/>
    <w:rsid w:val="003B570A"/>
    <w:rsid w:val="003B65CF"/>
    <w:rsid w:val="003E101F"/>
    <w:rsid w:val="00400A64"/>
    <w:rsid w:val="00410BF2"/>
    <w:rsid w:val="0042571A"/>
    <w:rsid w:val="00434D98"/>
    <w:rsid w:val="004C5FD7"/>
    <w:rsid w:val="004D102F"/>
    <w:rsid w:val="00560541"/>
    <w:rsid w:val="0056476B"/>
    <w:rsid w:val="005923D8"/>
    <w:rsid w:val="005B10BC"/>
    <w:rsid w:val="005E1226"/>
    <w:rsid w:val="0060596B"/>
    <w:rsid w:val="006441FF"/>
    <w:rsid w:val="00660D43"/>
    <w:rsid w:val="00677021"/>
    <w:rsid w:val="006A3C2F"/>
    <w:rsid w:val="006B1D70"/>
    <w:rsid w:val="006B7DF8"/>
    <w:rsid w:val="006F3064"/>
    <w:rsid w:val="0070390D"/>
    <w:rsid w:val="00726FC4"/>
    <w:rsid w:val="00757D84"/>
    <w:rsid w:val="00764315"/>
    <w:rsid w:val="0077182D"/>
    <w:rsid w:val="00776335"/>
    <w:rsid w:val="00777654"/>
    <w:rsid w:val="007A624A"/>
    <w:rsid w:val="007C7C28"/>
    <w:rsid w:val="007D112B"/>
    <w:rsid w:val="008065AA"/>
    <w:rsid w:val="00807CC0"/>
    <w:rsid w:val="008348DF"/>
    <w:rsid w:val="008850D0"/>
    <w:rsid w:val="00892CB2"/>
    <w:rsid w:val="008B4929"/>
    <w:rsid w:val="008D520E"/>
    <w:rsid w:val="008E18D7"/>
    <w:rsid w:val="008E5FF8"/>
    <w:rsid w:val="008F1391"/>
    <w:rsid w:val="009007DC"/>
    <w:rsid w:val="00947D2C"/>
    <w:rsid w:val="009514A7"/>
    <w:rsid w:val="00951CEE"/>
    <w:rsid w:val="009617BA"/>
    <w:rsid w:val="0097177D"/>
    <w:rsid w:val="00972EDB"/>
    <w:rsid w:val="00974F21"/>
    <w:rsid w:val="0097720E"/>
    <w:rsid w:val="00983E38"/>
    <w:rsid w:val="009E16CF"/>
    <w:rsid w:val="00A01B4D"/>
    <w:rsid w:val="00A223A1"/>
    <w:rsid w:val="00A96EBF"/>
    <w:rsid w:val="00AB4071"/>
    <w:rsid w:val="00AD0950"/>
    <w:rsid w:val="00AF4CCC"/>
    <w:rsid w:val="00B40868"/>
    <w:rsid w:val="00B74A86"/>
    <w:rsid w:val="00B842E0"/>
    <w:rsid w:val="00B928E1"/>
    <w:rsid w:val="00B931A9"/>
    <w:rsid w:val="00BD2A80"/>
    <w:rsid w:val="00BE4A89"/>
    <w:rsid w:val="00C04EAF"/>
    <w:rsid w:val="00C0662A"/>
    <w:rsid w:val="00C26173"/>
    <w:rsid w:val="00C3360A"/>
    <w:rsid w:val="00C469A6"/>
    <w:rsid w:val="00C505B7"/>
    <w:rsid w:val="00C547DE"/>
    <w:rsid w:val="00C669F9"/>
    <w:rsid w:val="00C679AD"/>
    <w:rsid w:val="00C770EA"/>
    <w:rsid w:val="00C934B2"/>
    <w:rsid w:val="00CA04A0"/>
    <w:rsid w:val="00CA1BD4"/>
    <w:rsid w:val="00CC02BF"/>
    <w:rsid w:val="00CC216F"/>
    <w:rsid w:val="00CD2A9C"/>
    <w:rsid w:val="00CE06B0"/>
    <w:rsid w:val="00CE2B77"/>
    <w:rsid w:val="00CF36A9"/>
    <w:rsid w:val="00D3264D"/>
    <w:rsid w:val="00D43450"/>
    <w:rsid w:val="00D50864"/>
    <w:rsid w:val="00D572A9"/>
    <w:rsid w:val="00D84B7F"/>
    <w:rsid w:val="00D85D9A"/>
    <w:rsid w:val="00DA122F"/>
    <w:rsid w:val="00DA7B1E"/>
    <w:rsid w:val="00DC64BB"/>
    <w:rsid w:val="00E65D79"/>
    <w:rsid w:val="00E67FB4"/>
    <w:rsid w:val="00E93F77"/>
    <w:rsid w:val="00EE0673"/>
    <w:rsid w:val="00F1468F"/>
    <w:rsid w:val="00F223A7"/>
    <w:rsid w:val="00F2280A"/>
    <w:rsid w:val="00F32766"/>
    <w:rsid w:val="00F3409D"/>
    <w:rsid w:val="00F40C96"/>
    <w:rsid w:val="00F44AEE"/>
    <w:rsid w:val="00F76EAF"/>
    <w:rsid w:val="00F778BF"/>
    <w:rsid w:val="00F851D9"/>
    <w:rsid w:val="00F97DF1"/>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027"/>
  </w:style>
  <w:style w:type="paragraph" w:styleId="Heading1">
    <w:name w:val="heading 1"/>
    <w:basedOn w:val="Normal"/>
    <w:next w:val="Normal"/>
    <w:link w:val="Heading1Char"/>
    <w:autoRedefine/>
    <w:uiPriority w:val="9"/>
    <w:qFormat/>
    <w:rsid w:val="001E7027"/>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1E7027"/>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7A624A"/>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1E7027"/>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0F67EE"/>
    <w:pPr>
      <w:spacing w:line="259" w:lineRule="auto"/>
      <w:outlineLvl w:val="9"/>
    </w:pPr>
  </w:style>
  <w:style w:type="character" w:customStyle="1" w:styleId="Heading2Char">
    <w:name w:val="Heading 2 Char"/>
    <w:basedOn w:val="DefaultParagraphFont"/>
    <w:link w:val="Heading2"/>
    <w:uiPriority w:val="9"/>
    <w:rsid w:val="001E7027"/>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7A624A"/>
    <w:rPr>
      <w:rFonts w:ascii="Arial" w:eastAsiaTheme="majorEastAsia" w:hAnsi="Arial" w:cstheme="majorBidi"/>
      <w:sz w:val="20"/>
      <w:szCs w:val="24"/>
    </w:rPr>
  </w:style>
  <w:style w:type="paragraph" w:styleId="TOC1">
    <w:name w:val="toc 1"/>
    <w:basedOn w:val="Normal"/>
    <w:next w:val="Normal"/>
    <w:autoRedefine/>
    <w:uiPriority w:val="39"/>
    <w:unhideWhenUsed/>
    <w:rsid w:val="007A624A"/>
    <w:pPr>
      <w:spacing w:after="100"/>
    </w:pPr>
  </w:style>
  <w:style w:type="paragraph" w:styleId="TOC2">
    <w:name w:val="toc 2"/>
    <w:basedOn w:val="Normal"/>
    <w:next w:val="Normal"/>
    <w:autoRedefine/>
    <w:uiPriority w:val="39"/>
    <w:unhideWhenUsed/>
    <w:rsid w:val="007A624A"/>
    <w:pPr>
      <w:spacing w:after="100"/>
      <w:ind w:left="220"/>
    </w:pPr>
  </w:style>
  <w:style w:type="paragraph" w:styleId="TOC3">
    <w:name w:val="toc 3"/>
    <w:basedOn w:val="Normal"/>
    <w:next w:val="Normal"/>
    <w:autoRedefine/>
    <w:uiPriority w:val="39"/>
    <w:unhideWhenUsed/>
    <w:rsid w:val="007A624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3-03.ibm.com/ibm/documents/corpdocweb.nsf/ContentDocsByTitle/Corporate+Directives" TargetMode="External"/><Relationship Id="rId4" Type="http://schemas.openxmlformats.org/officeDocument/2006/relationships/settings" Target="settings.xml"/><Relationship Id="rId9" Type="http://schemas.openxmlformats.org/officeDocument/2006/relationships/hyperlink" Target="https://w3.ibm.com/w3publisher/accounting-policy-financial-report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2A31E-B3A8-41D4-ABF0-9899EBA1B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5892</Words>
  <Characters>33586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Armand Runte</cp:lastModifiedBy>
  <cp:revision>2</cp:revision>
  <cp:lastPrinted>2025-09-05T19:30:00Z</cp:lastPrinted>
  <dcterms:created xsi:type="dcterms:W3CDTF">2026-06-16T15:08:00Z</dcterms:created>
  <dcterms:modified xsi:type="dcterms:W3CDTF">2026-06-16T15:08:00Z</dcterms:modified>
</cp:coreProperties>
</file>