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F223A7">
        <w:rPr>
          <w:rFonts w:ascii="Arial" w:hAnsi="Arial" w:cs="Arial"/>
          <w:color w:val="000000"/>
          <w:sz w:val="20"/>
          <w:szCs w:val="20"/>
        </w:rPr>
        <w:t>in order to</w:t>
      </w:r>
      <w:proofErr w:type="gramEnd"/>
      <w:r w:rsidRPr="00F223A7">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r w:rsidRPr="00F223A7">
        <w:rPr>
          <w:rFonts w:ascii="Arial" w:hAnsi="Arial" w:cs="Arial"/>
          <w:color w:val="000000"/>
          <w:sz w:val="2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F223A7"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323E5E" w:rsidRPr="00F223A7" w14:paraId="20B9047A" w14:textId="77777777" w:rsidTr="008F1391">
        <w:tc>
          <w:tcPr>
            <w:tcW w:w="815" w:type="pct"/>
            <w:tcBorders>
              <w:top w:val="single" w:sz="6" w:space="0" w:color="auto"/>
              <w:left w:val="single" w:sz="6" w:space="0" w:color="auto"/>
              <w:bottom w:val="single" w:sz="6" w:space="0" w:color="auto"/>
              <w:right w:val="single" w:sz="6" w:space="0" w:color="auto"/>
            </w:tcBorders>
          </w:tcPr>
          <w:p w14:paraId="0BF9BAB0" w14:textId="373E2B18" w:rsidR="00323E5E" w:rsidRPr="00323E5E" w:rsidRDefault="00323E5E" w:rsidP="00323E5E">
            <w:pPr>
              <w:keepNext/>
              <w:keepLines/>
              <w:autoSpaceDE w:val="0"/>
              <w:autoSpaceDN w:val="0"/>
              <w:adjustRightInd w:val="0"/>
              <w:ind w:left="15"/>
              <w:rPr>
                <w:rFonts w:ascii="Arial" w:hAnsi="Arial" w:cs="Arial"/>
                <w:color w:val="000000"/>
                <w:sz w:val="18"/>
                <w:szCs w:val="18"/>
              </w:rPr>
            </w:pPr>
            <w:r w:rsidRPr="00323E5E">
              <w:rPr>
                <w:rFonts w:ascii="Arial" w:hAnsi="Arial" w:cs="Arial"/>
                <w:color w:val="000000"/>
                <w:sz w:val="18"/>
                <w:szCs w:val="18"/>
              </w:rPr>
              <w:t>May 13, 2026</w:t>
            </w:r>
          </w:p>
        </w:tc>
        <w:tc>
          <w:tcPr>
            <w:tcW w:w="815" w:type="pct"/>
            <w:tcBorders>
              <w:top w:val="single" w:sz="6" w:space="0" w:color="auto"/>
              <w:left w:val="single" w:sz="6" w:space="0" w:color="auto"/>
              <w:bottom w:val="single" w:sz="6" w:space="0" w:color="auto"/>
              <w:right w:val="single" w:sz="6" w:space="0" w:color="auto"/>
            </w:tcBorders>
          </w:tcPr>
          <w:p w14:paraId="067BA8B7" w14:textId="670800EC" w:rsidR="00323E5E" w:rsidRPr="00323E5E" w:rsidRDefault="00323E5E" w:rsidP="00323E5E">
            <w:pPr>
              <w:keepNext/>
              <w:keepLines/>
              <w:autoSpaceDE w:val="0"/>
              <w:autoSpaceDN w:val="0"/>
              <w:adjustRightInd w:val="0"/>
              <w:ind w:left="15"/>
              <w:rPr>
                <w:rFonts w:ascii="Arial" w:hAnsi="Arial" w:cs="Arial"/>
                <w:color w:val="000000"/>
                <w:sz w:val="18"/>
                <w:szCs w:val="18"/>
              </w:rPr>
            </w:pPr>
            <w:r w:rsidRPr="00323E5E">
              <w:rPr>
                <w:rFonts w:ascii="Arial" w:hAnsi="Arial" w:cs="Arial"/>
                <w:color w:val="000000"/>
                <w:sz w:val="18"/>
                <w:szCs w:val="18"/>
              </w:rPr>
              <w:t>3.Planning</w:t>
            </w:r>
          </w:p>
        </w:tc>
        <w:tc>
          <w:tcPr>
            <w:tcW w:w="958" w:type="pct"/>
            <w:tcBorders>
              <w:top w:val="single" w:sz="6" w:space="0" w:color="auto"/>
              <w:left w:val="single" w:sz="6" w:space="0" w:color="auto"/>
              <w:bottom w:val="single" w:sz="6" w:space="0" w:color="auto"/>
              <w:right w:val="single" w:sz="6" w:space="0" w:color="auto"/>
            </w:tcBorders>
          </w:tcPr>
          <w:p w14:paraId="51041F7D" w14:textId="39184955" w:rsidR="00323E5E" w:rsidRPr="00323E5E" w:rsidRDefault="00323E5E" w:rsidP="00323E5E">
            <w:pPr>
              <w:keepNext/>
              <w:keepLines/>
              <w:autoSpaceDE w:val="0"/>
              <w:autoSpaceDN w:val="0"/>
              <w:adjustRightInd w:val="0"/>
              <w:ind w:left="15"/>
              <w:rPr>
                <w:rFonts w:ascii="Arial" w:hAnsi="Arial" w:cs="Arial"/>
                <w:color w:val="000000"/>
                <w:sz w:val="18"/>
                <w:szCs w:val="18"/>
              </w:rPr>
            </w:pPr>
            <w:r w:rsidRPr="00323E5E">
              <w:rPr>
                <w:rFonts w:ascii="Arial" w:hAnsi="Arial" w:cs="Arial"/>
                <w:color w:val="000000"/>
                <w:sz w:val="18"/>
                <w:szCs w:val="18"/>
              </w:rPr>
              <w:t>Audit Program Risk Alignment</w:t>
            </w:r>
            <w:r w:rsidRPr="00323E5E">
              <w:rPr>
                <w:rFonts w:ascii="Arial" w:hAnsi="Arial" w:cs="Arial"/>
                <w:color w:val="000000"/>
                <w:sz w:val="18"/>
                <w:szCs w:val="18"/>
              </w:rPr>
              <w:tab/>
            </w:r>
          </w:p>
        </w:tc>
        <w:tc>
          <w:tcPr>
            <w:tcW w:w="638" w:type="pct"/>
            <w:tcBorders>
              <w:top w:val="single" w:sz="6" w:space="0" w:color="auto"/>
              <w:left w:val="single" w:sz="6" w:space="0" w:color="auto"/>
              <w:bottom w:val="single" w:sz="6" w:space="0" w:color="auto"/>
              <w:right w:val="single" w:sz="6" w:space="0" w:color="auto"/>
            </w:tcBorders>
          </w:tcPr>
          <w:p w14:paraId="2638E24B" w14:textId="73C2156C" w:rsidR="00323E5E" w:rsidRPr="00323E5E" w:rsidRDefault="00323E5E" w:rsidP="00323E5E">
            <w:pPr>
              <w:keepNext/>
              <w:keepLines/>
              <w:autoSpaceDE w:val="0"/>
              <w:autoSpaceDN w:val="0"/>
              <w:adjustRightInd w:val="0"/>
              <w:ind w:left="15"/>
              <w:rPr>
                <w:rFonts w:ascii="Arial" w:hAnsi="Arial" w:cs="Arial"/>
                <w:color w:val="000000"/>
                <w:sz w:val="18"/>
                <w:szCs w:val="18"/>
              </w:rPr>
            </w:pPr>
            <w:r w:rsidRPr="00323E5E">
              <w:rPr>
                <w:rFonts w:ascii="Arial" w:hAnsi="Arial" w:cs="Arial"/>
                <w:color w:val="000000"/>
                <w:sz w:val="18"/>
                <w:szCs w:val="18"/>
              </w:rPr>
              <w:t>Joana Leal</w:t>
            </w:r>
          </w:p>
        </w:tc>
        <w:tc>
          <w:tcPr>
            <w:tcW w:w="1773" w:type="pct"/>
            <w:tcBorders>
              <w:top w:val="single" w:sz="6" w:space="0" w:color="auto"/>
              <w:left w:val="single" w:sz="6" w:space="0" w:color="auto"/>
              <w:bottom w:val="single" w:sz="6" w:space="0" w:color="auto"/>
              <w:right w:val="single" w:sz="6" w:space="0" w:color="auto"/>
            </w:tcBorders>
          </w:tcPr>
          <w:p w14:paraId="77BCBE60" w14:textId="77777777" w:rsidR="00323E5E" w:rsidRPr="00323E5E" w:rsidRDefault="00323E5E" w:rsidP="00323E5E">
            <w:pPr>
              <w:keepNext/>
              <w:keepLines/>
              <w:autoSpaceDE w:val="0"/>
              <w:autoSpaceDN w:val="0"/>
              <w:adjustRightInd w:val="0"/>
              <w:ind w:left="15"/>
              <w:rPr>
                <w:rFonts w:ascii="Arial" w:hAnsi="Arial" w:cs="Arial"/>
                <w:color w:val="000000"/>
                <w:sz w:val="18"/>
                <w:szCs w:val="18"/>
              </w:rPr>
            </w:pPr>
            <w:r w:rsidRPr="00323E5E">
              <w:rPr>
                <w:rFonts w:ascii="Arial" w:hAnsi="Arial" w:cs="Arial"/>
                <w:color w:val="000000"/>
                <w:sz w:val="18"/>
                <w:szCs w:val="18"/>
              </w:rPr>
              <w:t>Test Number TR003.P (SOD) included in the risk table</w:t>
            </w:r>
          </w:p>
          <w:p w14:paraId="6F4E0F97" w14:textId="77777777" w:rsidR="00323E5E" w:rsidRPr="00323E5E" w:rsidRDefault="00323E5E" w:rsidP="00323E5E">
            <w:pPr>
              <w:keepNext/>
              <w:keepLines/>
              <w:autoSpaceDE w:val="0"/>
              <w:autoSpaceDN w:val="0"/>
              <w:adjustRightInd w:val="0"/>
              <w:ind w:left="15"/>
              <w:rPr>
                <w:rFonts w:ascii="Arial" w:hAnsi="Arial" w:cs="Arial"/>
                <w:color w:val="000000"/>
                <w:sz w:val="18"/>
                <w:szCs w:val="18"/>
              </w:rPr>
            </w:pPr>
          </w:p>
        </w:tc>
      </w:tr>
      <w:tr w:rsidR="00323E5E" w:rsidRPr="00F223A7" w14:paraId="601AFC37" w14:textId="77777777" w:rsidTr="008F1391">
        <w:tc>
          <w:tcPr>
            <w:tcW w:w="815" w:type="pct"/>
            <w:tcBorders>
              <w:top w:val="single" w:sz="6" w:space="0" w:color="auto"/>
              <w:left w:val="single" w:sz="6" w:space="0" w:color="auto"/>
              <w:bottom w:val="single" w:sz="6" w:space="0" w:color="auto"/>
              <w:right w:val="single" w:sz="6" w:space="0" w:color="auto"/>
            </w:tcBorders>
          </w:tcPr>
          <w:p w14:paraId="46FD310E" w14:textId="35133AE6" w:rsidR="00323E5E" w:rsidRPr="00323E5E" w:rsidRDefault="00323E5E" w:rsidP="00323E5E">
            <w:pPr>
              <w:keepNext/>
              <w:keepLines/>
              <w:autoSpaceDE w:val="0"/>
              <w:autoSpaceDN w:val="0"/>
              <w:adjustRightInd w:val="0"/>
              <w:ind w:left="15"/>
              <w:rPr>
                <w:rFonts w:ascii="Arial" w:hAnsi="Arial" w:cs="Arial"/>
                <w:color w:val="000000"/>
                <w:sz w:val="18"/>
                <w:szCs w:val="18"/>
              </w:rPr>
            </w:pPr>
            <w:r w:rsidRPr="00323E5E">
              <w:rPr>
                <w:rFonts w:ascii="Arial" w:hAnsi="Arial" w:cs="Arial"/>
                <w:color w:val="000000"/>
                <w:sz w:val="18"/>
                <w:szCs w:val="18"/>
              </w:rPr>
              <w:t>March 17, 2026</w:t>
            </w:r>
          </w:p>
        </w:tc>
        <w:tc>
          <w:tcPr>
            <w:tcW w:w="815" w:type="pct"/>
            <w:tcBorders>
              <w:top w:val="single" w:sz="6" w:space="0" w:color="auto"/>
              <w:left w:val="single" w:sz="6" w:space="0" w:color="auto"/>
              <w:bottom w:val="single" w:sz="6" w:space="0" w:color="auto"/>
              <w:right w:val="single" w:sz="6" w:space="0" w:color="auto"/>
            </w:tcBorders>
          </w:tcPr>
          <w:p w14:paraId="7A4FB62E" w14:textId="2242F4FB" w:rsidR="00323E5E" w:rsidRPr="00323E5E" w:rsidRDefault="00323E5E" w:rsidP="00323E5E">
            <w:pPr>
              <w:keepNext/>
              <w:keepLines/>
              <w:autoSpaceDE w:val="0"/>
              <w:autoSpaceDN w:val="0"/>
              <w:adjustRightInd w:val="0"/>
              <w:ind w:left="15"/>
              <w:rPr>
                <w:rFonts w:ascii="Arial" w:hAnsi="Arial" w:cs="Arial"/>
                <w:color w:val="000000"/>
                <w:sz w:val="18"/>
                <w:szCs w:val="18"/>
              </w:rPr>
            </w:pPr>
            <w:r w:rsidRPr="00323E5E">
              <w:rPr>
                <w:rFonts w:ascii="Arial" w:hAnsi="Arial" w:cs="Arial"/>
                <w:color w:val="000000"/>
                <w:sz w:val="18"/>
                <w:szCs w:val="18"/>
              </w:rPr>
              <w:t>2. Process Definition and Objectives</w:t>
            </w:r>
          </w:p>
        </w:tc>
        <w:tc>
          <w:tcPr>
            <w:tcW w:w="958" w:type="pct"/>
            <w:tcBorders>
              <w:top w:val="single" w:sz="6" w:space="0" w:color="auto"/>
              <w:left w:val="single" w:sz="6" w:space="0" w:color="auto"/>
              <w:bottom w:val="single" w:sz="6" w:space="0" w:color="auto"/>
              <w:right w:val="single" w:sz="6" w:space="0" w:color="auto"/>
            </w:tcBorders>
          </w:tcPr>
          <w:p w14:paraId="5F0D0995" w14:textId="7DBD0092" w:rsidR="00323E5E" w:rsidRPr="00323E5E" w:rsidRDefault="00323E5E" w:rsidP="00323E5E">
            <w:pPr>
              <w:keepNext/>
              <w:keepLines/>
              <w:autoSpaceDE w:val="0"/>
              <w:autoSpaceDN w:val="0"/>
              <w:adjustRightInd w:val="0"/>
              <w:ind w:left="15"/>
              <w:rPr>
                <w:rFonts w:ascii="Arial" w:hAnsi="Arial" w:cs="Arial"/>
                <w:color w:val="000000"/>
                <w:sz w:val="18"/>
                <w:szCs w:val="18"/>
              </w:rPr>
            </w:pPr>
            <w:r w:rsidRPr="00323E5E">
              <w:rPr>
                <w:rFonts w:ascii="Arial" w:hAnsi="Arial" w:cs="Arial"/>
                <w:color w:val="000000"/>
                <w:sz w:val="18"/>
                <w:szCs w:val="18"/>
              </w:rPr>
              <w:t>Process</w:t>
            </w:r>
          </w:p>
        </w:tc>
        <w:tc>
          <w:tcPr>
            <w:tcW w:w="638" w:type="pct"/>
            <w:tcBorders>
              <w:top w:val="single" w:sz="6" w:space="0" w:color="auto"/>
              <w:left w:val="single" w:sz="6" w:space="0" w:color="auto"/>
              <w:bottom w:val="single" w:sz="6" w:space="0" w:color="auto"/>
              <w:right w:val="single" w:sz="6" w:space="0" w:color="auto"/>
            </w:tcBorders>
          </w:tcPr>
          <w:p w14:paraId="1235712C" w14:textId="56CBD481" w:rsidR="00323E5E" w:rsidRPr="00323E5E" w:rsidRDefault="00323E5E" w:rsidP="00323E5E">
            <w:pPr>
              <w:keepNext/>
              <w:keepLines/>
              <w:autoSpaceDE w:val="0"/>
              <w:autoSpaceDN w:val="0"/>
              <w:adjustRightInd w:val="0"/>
              <w:ind w:left="15"/>
              <w:rPr>
                <w:rFonts w:ascii="Arial" w:hAnsi="Arial" w:cs="Arial"/>
                <w:color w:val="000000"/>
                <w:sz w:val="18"/>
                <w:szCs w:val="18"/>
              </w:rPr>
            </w:pPr>
            <w:r w:rsidRPr="00323E5E">
              <w:rPr>
                <w:rFonts w:ascii="Arial" w:hAnsi="Arial" w:cs="Arial"/>
                <w:color w:val="000000"/>
                <w:sz w:val="18"/>
                <w:szCs w:val="18"/>
              </w:rPr>
              <w:t>Joana Leal</w:t>
            </w:r>
          </w:p>
        </w:tc>
        <w:tc>
          <w:tcPr>
            <w:tcW w:w="1773" w:type="pct"/>
            <w:tcBorders>
              <w:top w:val="single" w:sz="6" w:space="0" w:color="auto"/>
              <w:left w:val="single" w:sz="6" w:space="0" w:color="auto"/>
              <w:bottom w:val="single" w:sz="6" w:space="0" w:color="auto"/>
              <w:right w:val="single" w:sz="6" w:space="0" w:color="auto"/>
            </w:tcBorders>
          </w:tcPr>
          <w:p w14:paraId="274368DF" w14:textId="64A42F41" w:rsidR="00323E5E" w:rsidRPr="00323E5E" w:rsidRDefault="00323E5E" w:rsidP="00323E5E">
            <w:pPr>
              <w:keepNext/>
              <w:keepLines/>
              <w:autoSpaceDE w:val="0"/>
              <w:autoSpaceDN w:val="0"/>
              <w:adjustRightInd w:val="0"/>
              <w:ind w:left="15"/>
              <w:rPr>
                <w:rFonts w:ascii="Arial" w:hAnsi="Arial" w:cs="Arial"/>
                <w:color w:val="000000"/>
                <w:sz w:val="18"/>
                <w:szCs w:val="18"/>
              </w:rPr>
            </w:pPr>
            <w:r w:rsidRPr="00323E5E">
              <w:rPr>
                <w:rFonts w:ascii="Arial" w:hAnsi="Arial" w:cs="Arial"/>
                <w:color w:val="000000"/>
                <w:sz w:val="18"/>
                <w:szCs w:val="18"/>
              </w:rPr>
              <w:t>Updated Enterprise Risk Management</w:t>
            </w:r>
          </w:p>
        </w:tc>
      </w:tr>
      <w:tr w:rsidR="00323E5E" w:rsidRPr="00F223A7" w14:paraId="1FB327C1" w14:textId="77777777" w:rsidTr="008F1391">
        <w:tc>
          <w:tcPr>
            <w:tcW w:w="815" w:type="pct"/>
            <w:tcBorders>
              <w:top w:val="single" w:sz="6" w:space="0" w:color="auto"/>
              <w:left w:val="single" w:sz="6" w:space="0" w:color="auto"/>
              <w:bottom w:val="single" w:sz="6" w:space="0" w:color="auto"/>
              <w:right w:val="single" w:sz="6" w:space="0" w:color="auto"/>
            </w:tcBorders>
          </w:tcPr>
          <w:p w14:paraId="57E64E18" w14:textId="1A94DD1A" w:rsidR="00323E5E" w:rsidRPr="007C470A" w:rsidRDefault="00323E5E" w:rsidP="00323E5E">
            <w:pPr>
              <w:keepNext/>
              <w:keepLines/>
              <w:autoSpaceDE w:val="0"/>
              <w:autoSpaceDN w:val="0"/>
              <w:adjustRightInd w:val="0"/>
              <w:ind w:left="15"/>
              <w:rPr>
                <w:rFonts w:ascii="Arial" w:hAnsi="Arial" w:cs="Arial"/>
                <w:color w:val="000000"/>
                <w:sz w:val="18"/>
                <w:szCs w:val="18"/>
              </w:rPr>
            </w:pPr>
            <w:r w:rsidRPr="007C470A">
              <w:rPr>
                <w:rFonts w:ascii="Arial" w:hAnsi="Arial" w:cs="Arial"/>
                <w:color w:val="000000"/>
                <w:sz w:val="18"/>
                <w:szCs w:val="18"/>
              </w:rPr>
              <w:t>January 2025</w:t>
            </w:r>
          </w:p>
        </w:tc>
        <w:tc>
          <w:tcPr>
            <w:tcW w:w="815" w:type="pct"/>
            <w:tcBorders>
              <w:top w:val="single" w:sz="6" w:space="0" w:color="auto"/>
              <w:left w:val="single" w:sz="6" w:space="0" w:color="auto"/>
              <w:bottom w:val="single" w:sz="6" w:space="0" w:color="auto"/>
              <w:right w:val="single" w:sz="6" w:space="0" w:color="auto"/>
            </w:tcBorders>
          </w:tcPr>
          <w:p w14:paraId="394EDC1D" w14:textId="756B6714" w:rsidR="00323E5E" w:rsidRPr="007C470A" w:rsidRDefault="00323E5E" w:rsidP="00323E5E">
            <w:pPr>
              <w:keepNext/>
              <w:keepLines/>
              <w:autoSpaceDE w:val="0"/>
              <w:autoSpaceDN w:val="0"/>
              <w:adjustRightInd w:val="0"/>
              <w:ind w:left="15"/>
              <w:rPr>
                <w:rFonts w:ascii="Arial" w:hAnsi="Arial" w:cs="Arial"/>
                <w:color w:val="000000"/>
                <w:sz w:val="18"/>
                <w:szCs w:val="18"/>
              </w:rPr>
            </w:pPr>
            <w:r w:rsidRPr="007C470A">
              <w:rPr>
                <w:rFonts w:ascii="Arial" w:hAnsi="Arial" w:cs="Arial"/>
                <w:color w:val="000000"/>
                <w:sz w:val="18"/>
                <w:szCs w:val="18"/>
              </w:rPr>
              <w:t>2. Process Definition and Objectives</w:t>
            </w:r>
          </w:p>
        </w:tc>
        <w:tc>
          <w:tcPr>
            <w:tcW w:w="958" w:type="pct"/>
            <w:tcBorders>
              <w:top w:val="single" w:sz="6" w:space="0" w:color="auto"/>
              <w:left w:val="single" w:sz="6" w:space="0" w:color="auto"/>
              <w:bottom w:val="single" w:sz="6" w:space="0" w:color="auto"/>
              <w:right w:val="single" w:sz="6" w:space="0" w:color="auto"/>
            </w:tcBorders>
          </w:tcPr>
          <w:p w14:paraId="215F25DF" w14:textId="345E6AFE" w:rsidR="00323E5E" w:rsidRPr="007C470A" w:rsidRDefault="00323E5E" w:rsidP="00323E5E">
            <w:pPr>
              <w:keepNext/>
              <w:keepLines/>
              <w:autoSpaceDE w:val="0"/>
              <w:autoSpaceDN w:val="0"/>
              <w:adjustRightInd w:val="0"/>
              <w:ind w:left="15"/>
              <w:rPr>
                <w:rFonts w:ascii="Arial" w:hAnsi="Arial" w:cs="Arial"/>
                <w:color w:val="000000"/>
                <w:sz w:val="18"/>
                <w:szCs w:val="18"/>
              </w:rPr>
            </w:pPr>
            <w:r w:rsidRPr="007C470A">
              <w:rPr>
                <w:rFonts w:ascii="Arial" w:hAnsi="Arial" w:cs="Arial"/>
                <w:color w:val="000000"/>
                <w:sz w:val="18"/>
                <w:szCs w:val="18"/>
              </w:rPr>
              <w:t>Process</w:t>
            </w:r>
          </w:p>
        </w:tc>
        <w:tc>
          <w:tcPr>
            <w:tcW w:w="638" w:type="pct"/>
            <w:tcBorders>
              <w:top w:val="single" w:sz="6" w:space="0" w:color="auto"/>
              <w:left w:val="single" w:sz="6" w:space="0" w:color="auto"/>
              <w:bottom w:val="single" w:sz="6" w:space="0" w:color="auto"/>
              <w:right w:val="single" w:sz="6" w:space="0" w:color="auto"/>
            </w:tcBorders>
          </w:tcPr>
          <w:p w14:paraId="5A3C8D9D" w14:textId="253B6E83" w:rsidR="00323E5E" w:rsidRPr="007C470A" w:rsidRDefault="00323E5E" w:rsidP="00323E5E">
            <w:pPr>
              <w:keepNext/>
              <w:keepLines/>
              <w:autoSpaceDE w:val="0"/>
              <w:autoSpaceDN w:val="0"/>
              <w:adjustRightInd w:val="0"/>
              <w:ind w:left="15"/>
              <w:rPr>
                <w:rFonts w:ascii="Arial" w:hAnsi="Arial" w:cs="Arial"/>
                <w:color w:val="000000"/>
                <w:sz w:val="18"/>
                <w:szCs w:val="18"/>
              </w:rPr>
            </w:pPr>
            <w:r w:rsidRPr="007C470A">
              <w:rPr>
                <w:rFonts w:ascii="Arial" w:hAnsi="Arial" w:cs="Arial"/>
                <w:color w:val="000000"/>
                <w:sz w:val="18"/>
                <w:szCs w:val="18"/>
              </w:rPr>
              <w:t>Joana Leal</w:t>
            </w:r>
          </w:p>
        </w:tc>
        <w:tc>
          <w:tcPr>
            <w:tcW w:w="1773" w:type="pct"/>
            <w:tcBorders>
              <w:top w:val="single" w:sz="6" w:space="0" w:color="auto"/>
              <w:left w:val="single" w:sz="6" w:space="0" w:color="auto"/>
              <w:bottom w:val="single" w:sz="6" w:space="0" w:color="auto"/>
              <w:right w:val="single" w:sz="6" w:space="0" w:color="auto"/>
            </w:tcBorders>
          </w:tcPr>
          <w:p w14:paraId="6011A350" w14:textId="740B6211" w:rsidR="00323E5E" w:rsidRPr="007C470A" w:rsidRDefault="00323E5E" w:rsidP="00323E5E">
            <w:pPr>
              <w:keepNext/>
              <w:keepLines/>
              <w:autoSpaceDE w:val="0"/>
              <w:autoSpaceDN w:val="0"/>
              <w:adjustRightInd w:val="0"/>
              <w:ind w:left="15"/>
              <w:rPr>
                <w:rFonts w:ascii="Arial" w:hAnsi="Arial" w:cs="Arial"/>
                <w:color w:val="000000"/>
                <w:sz w:val="18"/>
                <w:szCs w:val="18"/>
              </w:rPr>
            </w:pPr>
            <w:r w:rsidRPr="007C470A">
              <w:rPr>
                <w:rFonts w:ascii="Arial" w:hAnsi="Arial" w:cs="Arial"/>
                <w:color w:val="000000"/>
                <w:sz w:val="18"/>
                <w:szCs w:val="18"/>
              </w:rPr>
              <w:t>Updated Enterprise Risk Management</w:t>
            </w:r>
          </w:p>
        </w:tc>
      </w:tr>
      <w:tr w:rsidR="00323E5E" w:rsidRPr="00F223A7" w14:paraId="135DE424" w14:textId="77777777" w:rsidTr="008F1391">
        <w:tc>
          <w:tcPr>
            <w:tcW w:w="815" w:type="pct"/>
            <w:tcBorders>
              <w:top w:val="single" w:sz="6" w:space="0" w:color="auto"/>
              <w:left w:val="single" w:sz="6" w:space="0" w:color="auto"/>
              <w:bottom w:val="single" w:sz="6" w:space="0" w:color="auto"/>
              <w:right w:val="single" w:sz="6" w:space="0" w:color="auto"/>
            </w:tcBorders>
          </w:tcPr>
          <w:p w14:paraId="38D8DE4D" w14:textId="3E5EF8AE" w:rsidR="00323E5E" w:rsidRPr="007C470A" w:rsidRDefault="00323E5E" w:rsidP="00323E5E">
            <w:pPr>
              <w:keepNext/>
              <w:keepLines/>
              <w:autoSpaceDE w:val="0"/>
              <w:autoSpaceDN w:val="0"/>
              <w:adjustRightInd w:val="0"/>
              <w:ind w:left="15"/>
              <w:rPr>
                <w:rFonts w:ascii="Arial" w:hAnsi="Arial" w:cs="Arial"/>
                <w:color w:val="000000"/>
                <w:sz w:val="18"/>
                <w:szCs w:val="18"/>
              </w:rPr>
            </w:pPr>
            <w:r w:rsidRPr="007C470A">
              <w:rPr>
                <w:rFonts w:ascii="Arial" w:hAnsi="Arial" w:cs="Arial"/>
                <w:color w:val="000000"/>
                <w:sz w:val="18"/>
                <w:szCs w:val="18"/>
              </w:rPr>
              <w:t>January 2025</w:t>
            </w:r>
          </w:p>
        </w:tc>
        <w:tc>
          <w:tcPr>
            <w:tcW w:w="815" w:type="pct"/>
            <w:tcBorders>
              <w:top w:val="single" w:sz="6" w:space="0" w:color="auto"/>
              <w:left w:val="single" w:sz="6" w:space="0" w:color="auto"/>
              <w:bottom w:val="single" w:sz="6" w:space="0" w:color="auto"/>
              <w:right w:val="single" w:sz="6" w:space="0" w:color="auto"/>
            </w:tcBorders>
          </w:tcPr>
          <w:p w14:paraId="72D4F0C8" w14:textId="5E3E06BA" w:rsidR="00323E5E" w:rsidRPr="007C470A" w:rsidRDefault="00323E5E" w:rsidP="00323E5E">
            <w:pPr>
              <w:keepNext/>
              <w:keepLines/>
              <w:autoSpaceDE w:val="0"/>
              <w:autoSpaceDN w:val="0"/>
              <w:adjustRightInd w:val="0"/>
              <w:ind w:left="15"/>
              <w:rPr>
                <w:rFonts w:ascii="Arial" w:hAnsi="Arial" w:cs="Arial"/>
                <w:color w:val="000000"/>
                <w:sz w:val="18"/>
                <w:szCs w:val="18"/>
              </w:rPr>
            </w:pPr>
            <w:r w:rsidRPr="007C470A">
              <w:rPr>
                <w:rFonts w:ascii="Arial" w:hAnsi="Arial" w:cs="Arial"/>
                <w:color w:val="000000"/>
                <w:sz w:val="18"/>
                <w:szCs w:val="18"/>
              </w:rPr>
              <w:t>3. Planning</w:t>
            </w:r>
          </w:p>
        </w:tc>
        <w:tc>
          <w:tcPr>
            <w:tcW w:w="958" w:type="pct"/>
            <w:tcBorders>
              <w:top w:val="single" w:sz="6" w:space="0" w:color="auto"/>
              <w:left w:val="single" w:sz="6" w:space="0" w:color="auto"/>
              <w:bottom w:val="single" w:sz="6" w:space="0" w:color="auto"/>
              <w:right w:val="single" w:sz="6" w:space="0" w:color="auto"/>
            </w:tcBorders>
          </w:tcPr>
          <w:p w14:paraId="6E262D6D" w14:textId="0C950921" w:rsidR="00323E5E" w:rsidRPr="007C470A" w:rsidRDefault="00323E5E" w:rsidP="00323E5E">
            <w:pPr>
              <w:keepNext/>
              <w:keepLines/>
              <w:autoSpaceDE w:val="0"/>
              <w:autoSpaceDN w:val="0"/>
              <w:adjustRightInd w:val="0"/>
              <w:ind w:left="15"/>
              <w:rPr>
                <w:rFonts w:ascii="Arial" w:hAnsi="Arial" w:cs="Arial"/>
                <w:color w:val="000000"/>
                <w:sz w:val="18"/>
                <w:szCs w:val="18"/>
              </w:rPr>
            </w:pPr>
            <w:r w:rsidRPr="007C470A">
              <w:rPr>
                <w:rFonts w:ascii="Arial" w:hAnsi="Arial" w:cs="Arial"/>
                <w:color w:val="000000"/>
                <w:sz w:val="18"/>
                <w:szCs w:val="18"/>
              </w:rPr>
              <w:t>Reference Material</w:t>
            </w:r>
          </w:p>
        </w:tc>
        <w:tc>
          <w:tcPr>
            <w:tcW w:w="638" w:type="pct"/>
            <w:tcBorders>
              <w:top w:val="single" w:sz="6" w:space="0" w:color="auto"/>
              <w:left w:val="single" w:sz="6" w:space="0" w:color="auto"/>
              <w:bottom w:val="single" w:sz="6" w:space="0" w:color="auto"/>
              <w:right w:val="single" w:sz="6" w:space="0" w:color="auto"/>
            </w:tcBorders>
          </w:tcPr>
          <w:p w14:paraId="49A9A9B4" w14:textId="4C8BFE9F" w:rsidR="00323E5E" w:rsidRPr="007C470A" w:rsidRDefault="00323E5E" w:rsidP="00323E5E">
            <w:pPr>
              <w:keepNext/>
              <w:keepLines/>
              <w:autoSpaceDE w:val="0"/>
              <w:autoSpaceDN w:val="0"/>
              <w:adjustRightInd w:val="0"/>
              <w:ind w:left="15"/>
              <w:rPr>
                <w:rFonts w:ascii="Arial" w:hAnsi="Arial" w:cs="Arial"/>
                <w:color w:val="000000"/>
                <w:sz w:val="18"/>
                <w:szCs w:val="18"/>
              </w:rPr>
            </w:pPr>
            <w:r w:rsidRPr="007C470A">
              <w:rPr>
                <w:rFonts w:ascii="Arial" w:hAnsi="Arial" w:cs="Arial"/>
                <w:color w:val="000000"/>
                <w:sz w:val="18"/>
                <w:szCs w:val="18"/>
              </w:rPr>
              <w:t>Joana Leal</w:t>
            </w:r>
          </w:p>
        </w:tc>
        <w:tc>
          <w:tcPr>
            <w:tcW w:w="1773" w:type="pct"/>
            <w:tcBorders>
              <w:top w:val="single" w:sz="6" w:space="0" w:color="auto"/>
              <w:left w:val="single" w:sz="6" w:space="0" w:color="auto"/>
              <w:bottom w:val="single" w:sz="6" w:space="0" w:color="auto"/>
              <w:right w:val="single" w:sz="6" w:space="0" w:color="auto"/>
            </w:tcBorders>
          </w:tcPr>
          <w:p w14:paraId="0CE04904" w14:textId="31B3E61D" w:rsidR="00323E5E" w:rsidRPr="007C470A" w:rsidRDefault="00323E5E" w:rsidP="00323E5E">
            <w:pPr>
              <w:keepNext/>
              <w:keepLines/>
              <w:autoSpaceDE w:val="0"/>
              <w:autoSpaceDN w:val="0"/>
              <w:adjustRightInd w:val="0"/>
              <w:ind w:left="15"/>
              <w:rPr>
                <w:rFonts w:ascii="Arial" w:hAnsi="Arial" w:cs="Arial"/>
                <w:color w:val="000000"/>
                <w:sz w:val="18"/>
                <w:szCs w:val="18"/>
              </w:rPr>
            </w:pPr>
            <w:r w:rsidRPr="007C470A">
              <w:rPr>
                <w:rFonts w:ascii="Arial" w:hAnsi="Arial" w:cs="Arial"/>
                <w:color w:val="000000"/>
                <w:sz w:val="18"/>
                <w:szCs w:val="18"/>
              </w:rPr>
              <w:t>Updated links</w:t>
            </w:r>
          </w:p>
        </w:tc>
      </w:tr>
      <w:tr w:rsidR="00323E5E" w:rsidRPr="00F223A7" w14:paraId="2FF3C9B0" w14:textId="77777777" w:rsidTr="008F1391">
        <w:tc>
          <w:tcPr>
            <w:tcW w:w="815" w:type="pct"/>
            <w:tcBorders>
              <w:top w:val="single" w:sz="6" w:space="0" w:color="auto"/>
              <w:left w:val="single" w:sz="6" w:space="0" w:color="auto"/>
              <w:bottom w:val="single" w:sz="6" w:space="0" w:color="auto"/>
              <w:right w:val="single" w:sz="6" w:space="0" w:color="auto"/>
            </w:tcBorders>
          </w:tcPr>
          <w:p w14:paraId="00B1E01A" w14:textId="48C527E2" w:rsidR="00323E5E" w:rsidRPr="000B0DBB" w:rsidRDefault="00323E5E" w:rsidP="00323E5E">
            <w:pPr>
              <w:keepNext/>
              <w:keepLines/>
              <w:autoSpaceDE w:val="0"/>
              <w:autoSpaceDN w:val="0"/>
              <w:adjustRightInd w:val="0"/>
              <w:ind w:left="15"/>
              <w:rPr>
                <w:rFonts w:ascii="Arial" w:hAnsi="Arial" w:cs="Arial"/>
                <w:color w:val="000000"/>
                <w:sz w:val="18"/>
                <w:szCs w:val="18"/>
              </w:rPr>
            </w:pPr>
            <w:r w:rsidRPr="000B0DBB">
              <w:rPr>
                <w:rFonts w:ascii="Arial" w:hAnsi="Arial" w:cs="Arial"/>
                <w:color w:val="000000"/>
                <w:sz w:val="18"/>
                <w:szCs w:val="18"/>
              </w:rPr>
              <w:t>September 2023</w:t>
            </w:r>
          </w:p>
        </w:tc>
        <w:tc>
          <w:tcPr>
            <w:tcW w:w="815" w:type="pct"/>
            <w:tcBorders>
              <w:top w:val="single" w:sz="6" w:space="0" w:color="auto"/>
              <w:left w:val="single" w:sz="6" w:space="0" w:color="auto"/>
              <w:bottom w:val="single" w:sz="6" w:space="0" w:color="auto"/>
              <w:right w:val="single" w:sz="6" w:space="0" w:color="auto"/>
            </w:tcBorders>
          </w:tcPr>
          <w:p w14:paraId="42EF05F6" w14:textId="40CBB6DD" w:rsidR="00323E5E" w:rsidRPr="000B0DBB" w:rsidRDefault="00323E5E" w:rsidP="00323E5E">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P</w:t>
            </w:r>
            <w:r>
              <w:rPr>
                <w:rFonts w:ascii="Arial" w:hAnsi="Arial" w:cs="Arial"/>
                <w:sz w:val="18"/>
                <w:szCs w:val="18"/>
              </w:rPr>
              <w:t>lanning</w:t>
            </w:r>
          </w:p>
        </w:tc>
        <w:tc>
          <w:tcPr>
            <w:tcW w:w="958" w:type="pct"/>
            <w:tcBorders>
              <w:top w:val="single" w:sz="6" w:space="0" w:color="auto"/>
              <w:left w:val="single" w:sz="6" w:space="0" w:color="auto"/>
              <w:bottom w:val="single" w:sz="6" w:space="0" w:color="auto"/>
              <w:right w:val="single" w:sz="6" w:space="0" w:color="auto"/>
            </w:tcBorders>
          </w:tcPr>
          <w:p w14:paraId="66C487E6" w14:textId="07145B7A" w:rsidR="00323E5E" w:rsidRPr="000B0DBB" w:rsidRDefault="00323E5E" w:rsidP="00323E5E">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1C9E71FA" w14:textId="5548595E" w:rsidR="00323E5E" w:rsidRPr="000B0DBB" w:rsidRDefault="00323E5E" w:rsidP="00323E5E">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Joana Zacchur Leal</w:t>
            </w:r>
          </w:p>
        </w:tc>
        <w:tc>
          <w:tcPr>
            <w:tcW w:w="1773" w:type="pct"/>
            <w:tcBorders>
              <w:top w:val="single" w:sz="6" w:space="0" w:color="auto"/>
              <w:left w:val="single" w:sz="6" w:space="0" w:color="auto"/>
              <w:bottom w:val="single" w:sz="6" w:space="0" w:color="auto"/>
              <w:right w:val="single" w:sz="6" w:space="0" w:color="auto"/>
            </w:tcBorders>
          </w:tcPr>
          <w:p w14:paraId="05873B1F" w14:textId="48695515" w:rsidR="00323E5E" w:rsidRPr="000B0DBB" w:rsidRDefault="00323E5E" w:rsidP="00323E5E">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 xml:space="preserve">Changed </w:t>
            </w:r>
            <w:r w:rsidRPr="000B0DBB">
              <w:rPr>
                <w:rFonts w:ascii="Arial" w:hAnsi="Arial" w:cs="Arial"/>
                <w:color w:val="000000"/>
                <w:sz w:val="18"/>
                <w:szCs w:val="18"/>
              </w:rPr>
              <w:t>“</w:t>
            </w:r>
            <w:r w:rsidRPr="000B0DBB">
              <w:rPr>
                <w:rStyle w:val="xxcontentpasted0"/>
                <w:rFonts w:ascii="Arial" w:hAnsi="Arial" w:cs="Arial"/>
                <w:color w:val="000000"/>
                <w:sz w:val="18"/>
                <w:szCs w:val="18"/>
              </w:rPr>
              <w:t xml:space="preserve">Cybersecurity and Data Protection" </w:t>
            </w:r>
            <w:r>
              <w:rPr>
                <w:rStyle w:val="xxcontentpasted0"/>
                <w:rFonts w:ascii="Arial" w:hAnsi="Arial" w:cs="Arial"/>
                <w:color w:val="000000"/>
                <w:sz w:val="18"/>
                <w:szCs w:val="18"/>
              </w:rPr>
              <w:t xml:space="preserve">Defined Risk Area </w:t>
            </w:r>
            <w:r w:rsidRPr="000B0DBB">
              <w:rPr>
                <w:rStyle w:val="xxcontentpasted0"/>
                <w:rFonts w:ascii="Arial" w:hAnsi="Arial" w:cs="Arial"/>
                <w:color w:val="000000"/>
                <w:sz w:val="18"/>
                <w:szCs w:val="18"/>
              </w:rPr>
              <w:t>to "Access Management and Data Protection"</w:t>
            </w:r>
          </w:p>
        </w:tc>
      </w:tr>
      <w:tr w:rsidR="00323E5E" w:rsidRPr="00F223A7" w14:paraId="5B249763" w14:textId="77777777" w:rsidTr="008F1391">
        <w:tc>
          <w:tcPr>
            <w:tcW w:w="815" w:type="pct"/>
            <w:tcBorders>
              <w:top w:val="single" w:sz="6" w:space="0" w:color="auto"/>
              <w:left w:val="single" w:sz="6" w:space="0" w:color="auto"/>
              <w:bottom w:val="single" w:sz="6" w:space="0" w:color="auto"/>
              <w:right w:val="single" w:sz="6" w:space="0" w:color="auto"/>
            </w:tcBorders>
          </w:tcPr>
          <w:p w14:paraId="7AE82469" w14:textId="02A47808" w:rsidR="00323E5E" w:rsidRPr="000B0DBB" w:rsidRDefault="00323E5E" w:rsidP="00323E5E">
            <w:pPr>
              <w:keepNext/>
              <w:keepLines/>
              <w:autoSpaceDE w:val="0"/>
              <w:autoSpaceDN w:val="0"/>
              <w:adjustRightInd w:val="0"/>
              <w:ind w:left="15"/>
              <w:rPr>
                <w:rFonts w:ascii="Arial" w:hAnsi="Arial" w:cs="Arial"/>
                <w:color w:val="000000"/>
                <w:sz w:val="18"/>
                <w:szCs w:val="18"/>
              </w:rPr>
            </w:pPr>
            <w:r w:rsidRPr="000B0DBB">
              <w:rPr>
                <w:rFonts w:ascii="Arial" w:hAnsi="Arial" w:cs="Arial"/>
                <w:color w:val="000000"/>
                <w:sz w:val="18"/>
                <w:szCs w:val="18"/>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323E5E" w:rsidRPr="000B0DBB" w:rsidRDefault="00323E5E" w:rsidP="00323E5E">
            <w:pPr>
              <w:keepNext/>
              <w:keepLines/>
              <w:autoSpaceDE w:val="0"/>
              <w:autoSpaceDN w:val="0"/>
              <w:adjustRightInd w:val="0"/>
              <w:ind w:left="15"/>
              <w:rPr>
                <w:rFonts w:ascii="Arial" w:hAnsi="Arial" w:cs="Arial"/>
                <w:color w:val="000000"/>
                <w:sz w:val="18"/>
                <w:szCs w:val="18"/>
              </w:rPr>
            </w:pPr>
            <w:r w:rsidRPr="000B0DBB">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323E5E" w:rsidRPr="000B0DBB" w:rsidRDefault="00323E5E" w:rsidP="00323E5E">
            <w:pPr>
              <w:keepNext/>
              <w:keepLines/>
              <w:autoSpaceDE w:val="0"/>
              <w:autoSpaceDN w:val="0"/>
              <w:adjustRightInd w:val="0"/>
              <w:ind w:left="15"/>
              <w:rPr>
                <w:rFonts w:ascii="Arial" w:hAnsi="Arial" w:cs="Arial"/>
                <w:color w:val="000000"/>
                <w:sz w:val="18"/>
                <w:szCs w:val="18"/>
              </w:rPr>
            </w:pPr>
            <w:r w:rsidRPr="000B0DBB">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323E5E" w:rsidRPr="000B0DBB" w:rsidRDefault="00323E5E" w:rsidP="00323E5E">
            <w:pPr>
              <w:keepNext/>
              <w:keepLines/>
              <w:autoSpaceDE w:val="0"/>
              <w:autoSpaceDN w:val="0"/>
              <w:adjustRightInd w:val="0"/>
              <w:ind w:left="15"/>
              <w:rPr>
                <w:rFonts w:ascii="Arial" w:hAnsi="Arial" w:cs="Arial"/>
                <w:color w:val="000000"/>
                <w:sz w:val="18"/>
                <w:szCs w:val="18"/>
              </w:rPr>
            </w:pPr>
            <w:r w:rsidRPr="000B0DBB">
              <w:rPr>
                <w:rFonts w:ascii="Arial" w:hAnsi="Arial" w:cs="Arial"/>
                <w:color w:val="000000"/>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323E5E" w:rsidRPr="000B0DBB" w:rsidRDefault="00323E5E" w:rsidP="00323E5E">
            <w:pPr>
              <w:keepNext/>
              <w:keepLines/>
              <w:autoSpaceDE w:val="0"/>
              <w:autoSpaceDN w:val="0"/>
              <w:adjustRightInd w:val="0"/>
              <w:ind w:left="15"/>
              <w:rPr>
                <w:rFonts w:ascii="Arial" w:hAnsi="Arial" w:cs="Arial"/>
                <w:color w:val="000000"/>
                <w:sz w:val="18"/>
                <w:szCs w:val="18"/>
              </w:rPr>
            </w:pPr>
            <w:r w:rsidRPr="000B0DBB">
              <w:rPr>
                <w:rFonts w:ascii="Arial" w:hAnsi="Arial" w:cs="Arial"/>
                <w:color w:val="000000"/>
                <w:sz w:val="18"/>
                <w:szCs w:val="18"/>
              </w:rPr>
              <w:t>Converted from Notes into a Word document and into a Box folder</w:t>
            </w:r>
          </w:p>
        </w:tc>
      </w:tr>
    </w:tbl>
    <w:p w14:paraId="543EBF09" w14:textId="2028B084" w:rsidR="00EE0673" w:rsidRPr="00F223A7" w:rsidRDefault="00EE0673">
      <w:pPr>
        <w:rPr>
          <w:rFonts w:ascii="Arial" w:hAnsi="Arial" w:cs="Arial"/>
          <w:sz w:val="20"/>
          <w:szCs w:val="20"/>
        </w:rPr>
      </w:pPr>
    </w:p>
    <w:p w14:paraId="54086AE7" w14:textId="77777777" w:rsidR="00EE0673" w:rsidRPr="00F223A7" w:rsidRDefault="00EE0673">
      <w:pPr>
        <w:rPr>
          <w:rFonts w:ascii="Arial" w:hAnsi="Arial" w:cs="Arial"/>
          <w:sz w:val="20"/>
          <w:szCs w:val="20"/>
        </w:rPr>
      </w:pPr>
      <w:r w:rsidRPr="00F223A7">
        <w:rPr>
          <w:rFonts w:ascii="Arial" w:hAnsi="Arial" w:cs="Arial"/>
          <w:sz w:val="20"/>
          <w:szCs w:val="20"/>
        </w:rPr>
        <w:br w:type="page"/>
      </w:r>
    </w:p>
    <w:sdt>
      <w:sdtPr>
        <w:rPr>
          <w:rFonts w:asciiTheme="minorHAnsi" w:eastAsiaTheme="minorHAnsi" w:hAnsiTheme="minorHAnsi" w:cstheme="minorBidi"/>
          <w:sz w:val="22"/>
          <w:szCs w:val="22"/>
        </w:rPr>
        <w:id w:val="157049398"/>
        <w:docPartObj>
          <w:docPartGallery w:val="Table of Contents"/>
          <w:docPartUnique/>
        </w:docPartObj>
      </w:sdtPr>
      <w:sdtEndPr>
        <w:rPr>
          <w:b/>
          <w:bCs/>
          <w:noProof/>
        </w:rPr>
      </w:sdtEndPr>
      <w:sdtContent>
        <w:p w14:paraId="53A92E0E" w14:textId="2458F870" w:rsidR="00CF5D67" w:rsidRPr="00CF5D67" w:rsidRDefault="00CF5D67">
          <w:pPr>
            <w:pStyle w:val="TOCHeading"/>
            <w:rPr>
              <w:rFonts w:cs="Arial"/>
              <w:szCs w:val="20"/>
            </w:rPr>
          </w:pPr>
          <w:r w:rsidRPr="00CF5D67">
            <w:rPr>
              <w:rFonts w:cs="Arial"/>
              <w:szCs w:val="20"/>
            </w:rPr>
            <w:t>Table of Contents</w:t>
          </w:r>
        </w:p>
        <w:p w14:paraId="081E2B6D" w14:textId="0D4193A1" w:rsidR="000136CC" w:rsidRDefault="00CF5D67">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31373972" w:history="1">
            <w:r w:rsidR="000136CC" w:rsidRPr="00E35C11">
              <w:rPr>
                <w:rStyle w:val="Hyperlink"/>
                <w:noProof/>
              </w:rPr>
              <w:t>PROCESS AND OBJECTIVE</w:t>
            </w:r>
            <w:r w:rsidR="000136CC">
              <w:rPr>
                <w:noProof/>
                <w:webHidden/>
              </w:rPr>
              <w:tab/>
            </w:r>
            <w:r w:rsidR="000136CC">
              <w:rPr>
                <w:noProof/>
                <w:webHidden/>
              </w:rPr>
              <w:fldChar w:fldCharType="begin"/>
            </w:r>
            <w:r w:rsidR="000136CC">
              <w:rPr>
                <w:noProof/>
                <w:webHidden/>
              </w:rPr>
              <w:instrText xml:space="preserve"> PAGEREF _Toc231373972 \h </w:instrText>
            </w:r>
            <w:r w:rsidR="000136CC">
              <w:rPr>
                <w:noProof/>
                <w:webHidden/>
              </w:rPr>
            </w:r>
            <w:r w:rsidR="000136CC">
              <w:rPr>
                <w:noProof/>
                <w:webHidden/>
              </w:rPr>
              <w:fldChar w:fldCharType="separate"/>
            </w:r>
            <w:r w:rsidR="000136CC">
              <w:rPr>
                <w:noProof/>
                <w:webHidden/>
              </w:rPr>
              <w:t>3</w:t>
            </w:r>
            <w:r w:rsidR="000136CC">
              <w:rPr>
                <w:noProof/>
                <w:webHidden/>
              </w:rPr>
              <w:fldChar w:fldCharType="end"/>
            </w:r>
          </w:hyperlink>
        </w:p>
        <w:p w14:paraId="08749C17" w14:textId="7168BF0D" w:rsidR="000136CC" w:rsidRDefault="000136CC">
          <w:pPr>
            <w:pStyle w:val="TOC2"/>
            <w:tabs>
              <w:tab w:val="right" w:leader="dot" w:pos="9350"/>
            </w:tabs>
            <w:rPr>
              <w:rFonts w:eastAsiaTheme="minorEastAsia"/>
              <w:noProof/>
              <w:kern w:val="2"/>
              <w:sz w:val="24"/>
              <w:szCs w:val="24"/>
              <w14:ligatures w14:val="standardContextual"/>
            </w:rPr>
          </w:pPr>
          <w:hyperlink w:anchor="_Toc231373973" w:history="1">
            <w:r w:rsidRPr="00E35C11">
              <w:rPr>
                <w:rStyle w:val="Hyperlink"/>
                <w:noProof/>
              </w:rPr>
              <w:t>PLANNING: Audit Program Risk Alignment</w:t>
            </w:r>
            <w:r>
              <w:rPr>
                <w:noProof/>
                <w:webHidden/>
              </w:rPr>
              <w:tab/>
            </w:r>
            <w:r>
              <w:rPr>
                <w:noProof/>
                <w:webHidden/>
              </w:rPr>
              <w:fldChar w:fldCharType="begin"/>
            </w:r>
            <w:r>
              <w:rPr>
                <w:noProof/>
                <w:webHidden/>
              </w:rPr>
              <w:instrText xml:space="preserve"> PAGEREF _Toc231373973 \h </w:instrText>
            </w:r>
            <w:r>
              <w:rPr>
                <w:noProof/>
                <w:webHidden/>
              </w:rPr>
            </w:r>
            <w:r>
              <w:rPr>
                <w:noProof/>
                <w:webHidden/>
              </w:rPr>
              <w:fldChar w:fldCharType="separate"/>
            </w:r>
            <w:r>
              <w:rPr>
                <w:noProof/>
                <w:webHidden/>
              </w:rPr>
              <w:t>8</w:t>
            </w:r>
            <w:r>
              <w:rPr>
                <w:noProof/>
                <w:webHidden/>
              </w:rPr>
              <w:fldChar w:fldCharType="end"/>
            </w:r>
          </w:hyperlink>
        </w:p>
        <w:p w14:paraId="7C94C743" w14:textId="05C319C4" w:rsidR="000136CC" w:rsidRDefault="000136CC">
          <w:pPr>
            <w:pStyle w:val="TOC2"/>
            <w:tabs>
              <w:tab w:val="right" w:leader="dot" w:pos="9350"/>
            </w:tabs>
            <w:rPr>
              <w:rFonts w:eastAsiaTheme="minorEastAsia"/>
              <w:noProof/>
              <w:kern w:val="2"/>
              <w:sz w:val="24"/>
              <w:szCs w:val="24"/>
              <w14:ligatures w14:val="standardContextual"/>
            </w:rPr>
          </w:pPr>
          <w:hyperlink w:anchor="_Toc231373974" w:history="1">
            <w:r w:rsidRPr="00E35C11">
              <w:rPr>
                <w:rStyle w:val="Hyperlink"/>
                <w:noProof/>
              </w:rPr>
              <w:t>PLANNING: Data Analysis</w:t>
            </w:r>
            <w:r>
              <w:rPr>
                <w:noProof/>
                <w:webHidden/>
              </w:rPr>
              <w:tab/>
            </w:r>
            <w:r>
              <w:rPr>
                <w:noProof/>
                <w:webHidden/>
              </w:rPr>
              <w:fldChar w:fldCharType="begin"/>
            </w:r>
            <w:r>
              <w:rPr>
                <w:noProof/>
                <w:webHidden/>
              </w:rPr>
              <w:instrText xml:space="preserve"> PAGEREF _Toc231373974 \h </w:instrText>
            </w:r>
            <w:r>
              <w:rPr>
                <w:noProof/>
                <w:webHidden/>
              </w:rPr>
            </w:r>
            <w:r>
              <w:rPr>
                <w:noProof/>
                <w:webHidden/>
              </w:rPr>
              <w:fldChar w:fldCharType="separate"/>
            </w:r>
            <w:r>
              <w:rPr>
                <w:noProof/>
                <w:webHidden/>
              </w:rPr>
              <w:t>9</w:t>
            </w:r>
            <w:r>
              <w:rPr>
                <w:noProof/>
                <w:webHidden/>
              </w:rPr>
              <w:fldChar w:fldCharType="end"/>
            </w:r>
          </w:hyperlink>
        </w:p>
        <w:p w14:paraId="72AD5C48" w14:textId="6FBEE45F" w:rsidR="000136CC" w:rsidRDefault="000136CC">
          <w:pPr>
            <w:pStyle w:val="TOC2"/>
            <w:tabs>
              <w:tab w:val="right" w:leader="dot" w:pos="9350"/>
            </w:tabs>
            <w:rPr>
              <w:rFonts w:eastAsiaTheme="minorEastAsia"/>
              <w:noProof/>
              <w:kern w:val="2"/>
              <w:sz w:val="24"/>
              <w:szCs w:val="24"/>
              <w14:ligatures w14:val="standardContextual"/>
            </w:rPr>
          </w:pPr>
          <w:hyperlink w:anchor="_Toc231373975" w:history="1">
            <w:r w:rsidRPr="00E35C11">
              <w:rPr>
                <w:rStyle w:val="Hyperlink"/>
                <w:noProof/>
              </w:rPr>
              <w:t>PLANNING: Reference Material</w:t>
            </w:r>
            <w:r>
              <w:rPr>
                <w:noProof/>
                <w:webHidden/>
              </w:rPr>
              <w:tab/>
            </w:r>
            <w:r>
              <w:rPr>
                <w:noProof/>
                <w:webHidden/>
              </w:rPr>
              <w:fldChar w:fldCharType="begin"/>
            </w:r>
            <w:r>
              <w:rPr>
                <w:noProof/>
                <w:webHidden/>
              </w:rPr>
              <w:instrText xml:space="preserve"> PAGEREF _Toc231373975 \h </w:instrText>
            </w:r>
            <w:r>
              <w:rPr>
                <w:noProof/>
                <w:webHidden/>
              </w:rPr>
            </w:r>
            <w:r>
              <w:rPr>
                <w:noProof/>
                <w:webHidden/>
              </w:rPr>
              <w:fldChar w:fldCharType="separate"/>
            </w:r>
            <w:r>
              <w:rPr>
                <w:noProof/>
                <w:webHidden/>
              </w:rPr>
              <w:t>10</w:t>
            </w:r>
            <w:r>
              <w:rPr>
                <w:noProof/>
                <w:webHidden/>
              </w:rPr>
              <w:fldChar w:fldCharType="end"/>
            </w:r>
          </w:hyperlink>
        </w:p>
        <w:p w14:paraId="7FBA3B9A" w14:textId="42DFD432" w:rsidR="000136CC" w:rsidRDefault="000136CC">
          <w:pPr>
            <w:pStyle w:val="TOC2"/>
            <w:tabs>
              <w:tab w:val="right" w:leader="dot" w:pos="9350"/>
            </w:tabs>
            <w:rPr>
              <w:rFonts w:eastAsiaTheme="minorEastAsia"/>
              <w:noProof/>
              <w:kern w:val="2"/>
              <w:sz w:val="24"/>
              <w:szCs w:val="24"/>
              <w14:ligatures w14:val="standardContextual"/>
            </w:rPr>
          </w:pPr>
          <w:hyperlink w:anchor="_Toc231373976" w:history="1">
            <w:r w:rsidRPr="00E35C11">
              <w:rPr>
                <w:rStyle w:val="Hyperlink"/>
                <w:noProof/>
              </w:rPr>
              <w:t>PLANNING: Fraud Template</w:t>
            </w:r>
            <w:r>
              <w:rPr>
                <w:noProof/>
                <w:webHidden/>
              </w:rPr>
              <w:tab/>
            </w:r>
            <w:r>
              <w:rPr>
                <w:noProof/>
                <w:webHidden/>
              </w:rPr>
              <w:fldChar w:fldCharType="begin"/>
            </w:r>
            <w:r>
              <w:rPr>
                <w:noProof/>
                <w:webHidden/>
              </w:rPr>
              <w:instrText xml:space="preserve"> PAGEREF _Toc231373976 \h </w:instrText>
            </w:r>
            <w:r>
              <w:rPr>
                <w:noProof/>
                <w:webHidden/>
              </w:rPr>
            </w:r>
            <w:r>
              <w:rPr>
                <w:noProof/>
                <w:webHidden/>
              </w:rPr>
              <w:fldChar w:fldCharType="separate"/>
            </w:r>
            <w:r>
              <w:rPr>
                <w:noProof/>
                <w:webHidden/>
              </w:rPr>
              <w:t>11</w:t>
            </w:r>
            <w:r>
              <w:rPr>
                <w:noProof/>
                <w:webHidden/>
              </w:rPr>
              <w:fldChar w:fldCharType="end"/>
            </w:r>
          </w:hyperlink>
        </w:p>
        <w:p w14:paraId="268D701E" w14:textId="62C28F8B" w:rsidR="000136CC" w:rsidRDefault="000136CC">
          <w:pPr>
            <w:pStyle w:val="TOC1"/>
            <w:tabs>
              <w:tab w:val="right" w:leader="dot" w:pos="9350"/>
            </w:tabs>
            <w:rPr>
              <w:rFonts w:eastAsiaTheme="minorEastAsia"/>
              <w:noProof/>
              <w:kern w:val="2"/>
              <w:sz w:val="24"/>
              <w:szCs w:val="24"/>
              <w14:ligatures w14:val="standardContextual"/>
            </w:rPr>
          </w:pPr>
          <w:hyperlink w:anchor="_Toc231373977" w:history="1">
            <w:r w:rsidRPr="00E35C11">
              <w:rPr>
                <w:rStyle w:val="Hyperlink"/>
                <w:noProof/>
              </w:rPr>
              <w:t>CONTROL ASSESSMENT QUESTIONS</w:t>
            </w:r>
            <w:r>
              <w:rPr>
                <w:noProof/>
                <w:webHidden/>
              </w:rPr>
              <w:tab/>
            </w:r>
            <w:r>
              <w:rPr>
                <w:noProof/>
                <w:webHidden/>
              </w:rPr>
              <w:fldChar w:fldCharType="begin"/>
            </w:r>
            <w:r>
              <w:rPr>
                <w:noProof/>
                <w:webHidden/>
              </w:rPr>
              <w:instrText xml:space="preserve"> PAGEREF _Toc231373977 \h </w:instrText>
            </w:r>
            <w:r>
              <w:rPr>
                <w:noProof/>
                <w:webHidden/>
              </w:rPr>
            </w:r>
            <w:r>
              <w:rPr>
                <w:noProof/>
                <w:webHidden/>
              </w:rPr>
              <w:fldChar w:fldCharType="separate"/>
            </w:r>
            <w:r>
              <w:rPr>
                <w:noProof/>
                <w:webHidden/>
              </w:rPr>
              <w:t>14</w:t>
            </w:r>
            <w:r>
              <w:rPr>
                <w:noProof/>
                <w:webHidden/>
              </w:rPr>
              <w:fldChar w:fldCharType="end"/>
            </w:r>
          </w:hyperlink>
        </w:p>
        <w:p w14:paraId="1B12FB67" w14:textId="58A6ED93" w:rsidR="000136CC" w:rsidRDefault="000136CC">
          <w:pPr>
            <w:pStyle w:val="TOC2"/>
            <w:tabs>
              <w:tab w:val="right" w:leader="dot" w:pos="9350"/>
            </w:tabs>
            <w:rPr>
              <w:rFonts w:eastAsiaTheme="minorEastAsia"/>
              <w:noProof/>
              <w:kern w:val="2"/>
              <w:sz w:val="24"/>
              <w:szCs w:val="24"/>
              <w14:ligatures w14:val="standardContextual"/>
            </w:rPr>
          </w:pPr>
          <w:hyperlink w:anchor="_Toc231373978" w:history="1">
            <w:r w:rsidRPr="00E35C11">
              <w:rPr>
                <w:rStyle w:val="Hyperlink"/>
                <w:noProof/>
              </w:rPr>
              <w:t>Key Control Question: 1. Deferred Tax Assets and Liabilities</w:t>
            </w:r>
            <w:r>
              <w:rPr>
                <w:noProof/>
                <w:webHidden/>
              </w:rPr>
              <w:tab/>
            </w:r>
            <w:r>
              <w:rPr>
                <w:noProof/>
                <w:webHidden/>
              </w:rPr>
              <w:fldChar w:fldCharType="begin"/>
            </w:r>
            <w:r>
              <w:rPr>
                <w:noProof/>
                <w:webHidden/>
              </w:rPr>
              <w:instrText xml:space="preserve"> PAGEREF _Toc231373978 \h </w:instrText>
            </w:r>
            <w:r>
              <w:rPr>
                <w:noProof/>
                <w:webHidden/>
              </w:rPr>
            </w:r>
            <w:r>
              <w:rPr>
                <w:noProof/>
                <w:webHidden/>
              </w:rPr>
              <w:fldChar w:fldCharType="separate"/>
            </w:r>
            <w:r>
              <w:rPr>
                <w:noProof/>
                <w:webHidden/>
              </w:rPr>
              <w:t>14</w:t>
            </w:r>
            <w:r>
              <w:rPr>
                <w:noProof/>
                <w:webHidden/>
              </w:rPr>
              <w:fldChar w:fldCharType="end"/>
            </w:r>
          </w:hyperlink>
        </w:p>
        <w:p w14:paraId="4243635A" w14:textId="4E0E9B42" w:rsidR="000136CC" w:rsidRDefault="000136CC">
          <w:pPr>
            <w:pStyle w:val="TOC3"/>
            <w:tabs>
              <w:tab w:val="right" w:leader="dot" w:pos="9350"/>
            </w:tabs>
            <w:rPr>
              <w:rFonts w:eastAsiaTheme="minorEastAsia"/>
              <w:noProof/>
              <w:kern w:val="2"/>
              <w:sz w:val="24"/>
              <w:szCs w:val="24"/>
              <w14:ligatures w14:val="standardContextual"/>
            </w:rPr>
          </w:pPr>
          <w:hyperlink w:anchor="_Toc231373979" w:history="1">
            <w:r w:rsidRPr="00E35C11">
              <w:rPr>
                <w:rStyle w:val="Hyperlink"/>
                <w:noProof/>
              </w:rPr>
              <w:t>Primary Test: Test of Temporary Difference resulting in DTA and DTL (DT001.P)</w:t>
            </w:r>
            <w:r>
              <w:rPr>
                <w:noProof/>
                <w:webHidden/>
              </w:rPr>
              <w:tab/>
            </w:r>
            <w:r>
              <w:rPr>
                <w:noProof/>
                <w:webHidden/>
              </w:rPr>
              <w:fldChar w:fldCharType="begin"/>
            </w:r>
            <w:r>
              <w:rPr>
                <w:noProof/>
                <w:webHidden/>
              </w:rPr>
              <w:instrText xml:space="preserve"> PAGEREF _Toc231373979 \h </w:instrText>
            </w:r>
            <w:r>
              <w:rPr>
                <w:noProof/>
                <w:webHidden/>
              </w:rPr>
            </w:r>
            <w:r>
              <w:rPr>
                <w:noProof/>
                <w:webHidden/>
              </w:rPr>
              <w:fldChar w:fldCharType="separate"/>
            </w:r>
            <w:r>
              <w:rPr>
                <w:noProof/>
                <w:webHidden/>
              </w:rPr>
              <w:t>15</w:t>
            </w:r>
            <w:r>
              <w:rPr>
                <w:noProof/>
                <w:webHidden/>
              </w:rPr>
              <w:fldChar w:fldCharType="end"/>
            </w:r>
          </w:hyperlink>
        </w:p>
        <w:p w14:paraId="2E4751BB" w14:textId="0874EA56" w:rsidR="000136CC" w:rsidRDefault="000136CC">
          <w:pPr>
            <w:pStyle w:val="TOC3"/>
            <w:tabs>
              <w:tab w:val="right" w:leader="dot" w:pos="9350"/>
            </w:tabs>
            <w:rPr>
              <w:rFonts w:eastAsiaTheme="minorEastAsia"/>
              <w:noProof/>
              <w:kern w:val="2"/>
              <w:sz w:val="24"/>
              <w:szCs w:val="24"/>
              <w14:ligatures w14:val="standardContextual"/>
            </w:rPr>
          </w:pPr>
          <w:hyperlink w:anchor="_Toc231373980" w:history="1">
            <w:r w:rsidRPr="00E35C11">
              <w:rPr>
                <w:rStyle w:val="Hyperlink"/>
                <w:noProof/>
              </w:rPr>
              <w:t>Primary Test: Review of the Permanent Tax Differences (DT002.P)</w:t>
            </w:r>
            <w:r>
              <w:rPr>
                <w:noProof/>
                <w:webHidden/>
              </w:rPr>
              <w:tab/>
            </w:r>
            <w:r>
              <w:rPr>
                <w:noProof/>
                <w:webHidden/>
              </w:rPr>
              <w:fldChar w:fldCharType="begin"/>
            </w:r>
            <w:r>
              <w:rPr>
                <w:noProof/>
                <w:webHidden/>
              </w:rPr>
              <w:instrText xml:space="preserve"> PAGEREF _Toc231373980 \h </w:instrText>
            </w:r>
            <w:r>
              <w:rPr>
                <w:noProof/>
                <w:webHidden/>
              </w:rPr>
            </w:r>
            <w:r>
              <w:rPr>
                <w:noProof/>
                <w:webHidden/>
              </w:rPr>
              <w:fldChar w:fldCharType="separate"/>
            </w:r>
            <w:r>
              <w:rPr>
                <w:noProof/>
                <w:webHidden/>
              </w:rPr>
              <w:t>16</w:t>
            </w:r>
            <w:r>
              <w:rPr>
                <w:noProof/>
                <w:webHidden/>
              </w:rPr>
              <w:fldChar w:fldCharType="end"/>
            </w:r>
          </w:hyperlink>
        </w:p>
        <w:p w14:paraId="01174B34" w14:textId="49B8C2DA" w:rsidR="000136CC" w:rsidRDefault="000136CC">
          <w:pPr>
            <w:pStyle w:val="TOC3"/>
            <w:tabs>
              <w:tab w:val="right" w:leader="dot" w:pos="9350"/>
            </w:tabs>
            <w:rPr>
              <w:rFonts w:eastAsiaTheme="minorEastAsia"/>
              <w:noProof/>
              <w:kern w:val="2"/>
              <w:sz w:val="24"/>
              <w:szCs w:val="24"/>
              <w14:ligatures w14:val="standardContextual"/>
            </w:rPr>
          </w:pPr>
          <w:hyperlink w:anchor="_Toc231373981" w:history="1">
            <w:r w:rsidRPr="00E35C11">
              <w:rPr>
                <w:rStyle w:val="Hyperlink"/>
                <w:noProof/>
              </w:rPr>
              <w:t>Primary Test: Review of the Valuation Allowance (DT003.P)</w:t>
            </w:r>
            <w:r>
              <w:rPr>
                <w:noProof/>
                <w:webHidden/>
              </w:rPr>
              <w:tab/>
            </w:r>
            <w:r>
              <w:rPr>
                <w:noProof/>
                <w:webHidden/>
              </w:rPr>
              <w:fldChar w:fldCharType="begin"/>
            </w:r>
            <w:r>
              <w:rPr>
                <w:noProof/>
                <w:webHidden/>
              </w:rPr>
              <w:instrText xml:space="preserve"> PAGEREF _Toc231373981 \h </w:instrText>
            </w:r>
            <w:r>
              <w:rPr>
                <w:noProof/>
                <w:webHidden/>
              </w:rPr>
            </w:r>
            <w:r>
              <w:rPr>
                <w:noProof/>
                <w:webHidden/>
              </w:rPr>
              <w:fldChar w:fldCharType="separate"/>
            </w:r>
            <w:r>
              <w:rPr>
                <w:noProof/>
                <w:webHidden/>
              </w:rPr>
              <w:t>17</w:t>
            </w:r>
            <w:r>
              <w:rPr>
                <w:noProof/>
                <w:webHidden/>
              </w:rPr>
              <w:fldChar w:fldCharType="end"/>
            </w:r>
          </w:hyperlink>
        </w:p>
        <w:p w14:paraId="75ACBC50" w14:textId="45129D42" w:rsidR="000136CC" w:rsidRDefault="000136CC">
          <w:pPr>
            <w:pStyle w:val="TOC2"/>
            <w:tabs>
              <w:tab w:val="right" w:leader="dot" w:pos="9350"/>
            </w:tabs>
            <w:rPr>
              <w:rFonts w:eastAsiaTheme="minorEastAsia"/>
              <w:noProof/>
              <w:kern w:val="2"/>
              <w:sz w:val="24"/>
              <w:szCs w:val="24"/>
              <w14:ligatures w14:val="standardContextual"/>
            </w:rPr>
          </w:pPr>
          <w:hyperlink w:anchor="_Toc231373982" w:history="1">
            <w:r w:rsidRPr="00E35C11">
              <w:rPr>
                <w:rStyle w:val="Hyperlink"/>
                <w:noProof/>
              </w:rPr>
              <w:t>Key Control Question: 2. Income Tax Provisions</w:t>
            </w:r>
            <w:r>
              <w:rPr>
                <w:noProof/>
                <w:webHidden/>
              </w:rPr>
              <w:tab/>
            </w:r>
            <w:r>
              <w:rPr>
                <w:noProof/>
                <w:webHidden/>
              </w:rPr>
              <w:fldChar w:fldCharType="begin"/>
            </w:r>
            <w:r>
              <w:rPr>
                <w:noProof/>
                <w:webHidden/>
              </w:rPr>
              <w:instrText xml:space="preserve"> PAGEREF _Toc231373982 \h </w:instrText>
            </w:r>
            <w:r>
              <w:rPr>
                <w:noProof/>
                <w:webHidden/>
              </w:rPr>
            </w:r>
            <w:r>
              <w:rPr>
                <w:noProof/>
                <w:webHidden/>
              </w:rPr>
              <w:fldChar w:fldCharType="separate"/>
            </w:r>
            <w:r>
              <w:rPr>
                <w:noProof/>
                <w:webHidden/>
              </w:rPr>
              <w:t>18</w:t>
            </w:r>
            <w:r>
              <w:rPr>
                <w:noProof/>
                <w:webHidden/>
              </w:rPr>
              <w:fldChar w:fldCharType="end"/>
            </w:r>
          </w:hyperlink>
        </w:p>
        <w:p w14:paraId="7EC152A1" w14:textId="6FC3A8EE" w:rsidR="000136CC" w:rsidRDefault="000136CC">
          <w:pPr>
            <w:pStyle w:val="TOC3"/>
            <w:tabs>
              <w:tab w:val="right" w:leader="dot" w:pos="9350"/>
            </w:tabs>
            <w:rPr>
              <w:rFonts w:eastAsiaTheme="minorEastAsia"/>
              <w:noProof/>
              <w:kern w:val="2"/>
              <w:sz w:val="24"/>
              <w:szCs w:val="24"/>
              <w14:ligatures w14:val="standardContextual"/>
            </w:rPr>
          </w:pPr>
          <w:hyperlink w:anchor="_Toc231373983" w:history="1">
            <w:r w:rsidRPr="00E35C11">
              <w:rPr>
                <w:rStyle w:val="Hyperlink"/>
                <w:noProof/>
              </w:rPr>
              <w:t>Primary Test: Accuracy of Income Tax Provision (IT001.P)</w:t>
            </w:r>
            <w:r>
              <w:rPr>
                <w:noProof/>
                <w:webHidden/>
              </w:rPr>
              <w:tab/>
            </w:r>
            <w:r>
              <w:rPr>
                <w:noProof/>
                <w:webHidden/>
              </w:rPr>
              <w:fldChar w:fldCharType="begin"/>
            </w:r>
            <w:r>
              <w:rPr>
                <w:noProof/>
                <w:webHidden/>
              </w:rPr>
              <w:instrText xml:space="preserve"> PAGEREF _Toc231373983 \h </w:instrText>
            </w:r>
            <w:r>
              <w:rPr>
                <w:noProof/>
                <w:webHidden/>
              </w:rPr>
            </w:r>
            <w:r>
              <w:rPr>
                <w:noProof/>
                <w:webHidden/>
              </w:rPr>
              <w:fldChar w:fldCharType="separate"/>
            </w:r>
            <w:r>
              <w:rPr>
                <w:noProof/>
                <w:webHidden/>
              </w:rPr>
              <w:t>19</w:t>
            </w:r>
            <w:r>
              <w:rPr>
                <w:noProof/>
                <w:webHidden/>
              </w:rPr>
              <w:fldChar w:fldCharType="end"/>
            </w:r>
          </w:hyperlink>
        </w:p>
        <w:p w14:paraId="598BE2BF" w14:textId="3F864337" w:rsidR="000136CC" w:rsidRDefault="000136CC">
          <w:pPr>
            <w:pStyle w:val="TOC2"/>
            <w:tabs>
              <w:tab w:val="right" w:leader="dot" w:pos="9350"/>
            </w:tabs>
            <w:rPr>
              <w:rFonts w:eastAsiaTheme="minorEastAsia"/>
              <w:noProof/>
              <w:kern w:val="2"/>
              <w:sz w:val="24"/>
              <w:szCs w:val="24"/>
              <w14:ligatures w14:val="standardContextual"/>
            </w:rPr>
          </w:pPr>
          <w:hyperlink w:anchor="_Toc231373984" w:history="1">
            <w:r w:rsidRPr="00E35C11">
              <w:rPr>
                <w:rStyle w:val="Hyperlink"/>
                <w:noProof/>
              </w:rPr>
              <w:t>Key Control Question: 3. Tax Returns and Payments</w:t>
            </w:r>
            <w:r>
              <w:rPr>
                <w:noProof/>
                <w:webHidden/>
              </w:rPr>
              <w:tab/>
            </w:r>
            <w:r>
              <w:rPr>
                <w:noProof/>
                <w:webHidden/>
              </w:rPr>
              <w:fldChar w:fldCharType="begin"/>
            </w:r>
            <w:r>
              <w:rPr>
                <w:noProof/>
                <w:webHidden/>
              </w:rPr>
              <w:instrText xml:space="preserve"> PAGEREF _Toc231373984 \h </w:instrText>
            </w:r>
            <w:r>
              <w:rPr>
                <w:noProof/>
                <w:webHidden/>
              </w:rPr>
            </w:r>
            <w:r>
              <w:rPr>
                <w:noProof/>
                <w:webHidden/>
              </w:rPr>
              <w:fldChar w:fldCharType="separate"/>
            </w:r>
            <w:r>
              <w:rPr>
                <w:noProof/>
                <w:webHidden/>
              </w:rPr>
              <w:t>20</w:t>
            </w:r>
            <w:r>
              <w:rPr>
                <w:noProof/>
                <w:webHidden/>
              </w:rPr>
              <w:fldChar w:fldCharType="end"/>
            </w:r>
          </w:hyperlink>
        </w:p>
        <w:p w14:paraId="6686A7C1" w14:textId="0D94BD52" w:rsidR="000136CC" w:rsidRDefault="000136CC">
          <w:pPr>
            <w:pStyle w:val="TOC3"/>
            <w:tabs>
              <w:tab w:val="right" w:leader="dot" w:pos="9350"/>
            </w:tabs>
            <w:rPr>
              <w:rFonts w:eastAsiaTheme="minorEastAsia"/>
              <w:noProof/>
              <w:kern w:val="2"/>
              <w:sz w:val="24"/>
              <w:szCs w:val="24"/>
              <w14:ligatures w14:val="standardContextual"/>
            </w:rPr>
          </w:pPr>
          <w:hyperlink w:anchor="_Toc231373985" w:history="1">
            <w:r w:rsidRPr="00E35C11">
              <w:rPr>
                <w:rStyle w:val="Hyperlink"/>
                <w:noProof/>
              </w:rPr>
              <w:t>Primary Test: Tax Preparation and Filing Controls (TR001.P)</w:t>
            </w:r>
            <w:r>
              <w:rPr>
                <w:noProof/>
                <w:webHidden/>
              </w:rPr>
              <w:tab/>
            </w:r>
            <w:r>
              <w:rPr>
                <w:noProof/>
                <w:webHidden/>
              </w:rPr>
              <w:fldChar w:fldCharType="begin"/>
            </w:r>
            <w:r>
              <w:rPr>
                <w:noProof/>
                <w:webHidden/>
              </w:rPr>
              <w:instrText xml:space="preserve"> PAGEREF _Toc231373985 \h </w:instrText>
            </w:r>
            <w:r>
              <w:rPr>
                <w:noProof/>
                <w:webHidden/>
              </w:rPr>
            </w:r>
            <w:r>
              <w:rPr>
                <w:noProof/>
                <w:webHidden/>
              </w:rPr>
              <w:fldChar w:fldCharType="separate"/>
            </w:r>
            <w:r>
              <w:rPr>
                <w:noProof/>
                <w:webHidden/>
              </w:rPr>
              <w:t>21</w:t>
            </w:r>
            <w:r>
              <w:rPr>
                <w:noProof/>
                <w:webHidden/>
              </w:rPr>
              <w:fldChar w:fldCharType="end"/>
            </w:r>
          </w:hyperlink>
        </w:p>
        <w:p w14:paraId="56DE864E" w14:textId="272F57AD" w:rsidR="000136CC" w:rsidRDefault="000136CC">
          <w:pPr>
            <w:pStyle w:val="TOC3"/>
            <w:tabs>
              <w:tab w:val="right" w:leader="dot" w:pos="9350"/>
            </w:tabs>
            <w:rPr>
              <w:rFonts w:eastAsiaTheme="minorEastAsia"/>
              <w:noProof/>
              <w:kern w:val="2"/>
              <w:sz w:val="24"/>
              <w:szCs w:val="24"/>
              <w14:ligatures w14:val="standardContextual"/>
            </w:rPr>
          </w:pPr>
          <w:hyperlink w:anchor="_Toc231373986" w:history="1">
            <w:r w:rsidRPr="00E35C11">
              <w:rPr>
                <w:rStyle w:val="Hyperlink"/>
                <w:noProof/>
              </w:rPr>
              <w:t>Primary Test: Tax Payments (TR002.P)</w:t>
            </w:r>
            <w:r>
              <w:rPr>
                <w:noProof/>
                <w:webHidden/>
              </w:rPr>
              <w:tab/>
            </w:r>
            <w:r>
              <w:rPr>
                <w:noProof/>
                <w:webHidden/>
              </w:rPr>
              <w:fldChar w:fldCharType="begin"/>
            </w:r>
            <w:r>
              <w:rPr>
                <w:noProof/>
                <w:webHidden/>
              </w:rPr>
              <w:instrText xml:space="preserve"> PAGEREF _Toc231373986 \h </w:instrText>
            </w:r>
            <w:r>
              <w:rPr>
                <w:noProof/>
                <w:webHidden/>
              </w:rPr>
            </w:r>
            <w:r>
              <w:rPr>
                <w:noProof/>
                <w:webHidden/>
              </w:rPr>
              <w:fldChar w:fldCharType="separate"/>
            </w:r>
            <w:r>
              <w:rPr>
                <w:noProof/>
                <w:webHidden/>
              </w:rPr>
              <w:t>22</w:t>
            </w:r>
            <w:r>
              <w:rPr>
                <w:noProof/>
                <w:webHidden/>
              </w:rPr>
              <w:fldChar w:fldCharType="end"/>
            </w:r>
          </w:hyperlink>
        </w:p>
        <w:p w14:paraId="31D34D75" w14:textId="56FC71A8" w:rsidR="000136CC" w:rsidRDefault="000136CC">
          <w:pPr>
            <w:pStyle w:val="TOC3"/>
            <w:tabs>
              <w:tab w:val="right" w:leader="dot" w:pos="9350"/>
            </w:tabs>
            <w:rPr>
              <w:rFonts w:eastAsiaTheme="minorEastAsia"/>
              <w:noProof/>
              <w:kern w:val="2"/>
              <w:sz w:val="24"/>
              <w:szCs w:val="24"/>
              <w14:ligatures w14:val="standardContextual"/>
            </w:rPr>
          </w:pPr>
          <w:hyperlink w:anchor="_Toc231373987" w:history="1">
            <w:r w:rsidRPr="00E35C11">
              <w:rPr>
                <w:rStyle w:val="Hyperlink"/>
                <w:noProof/>
              </w:rPr>
              <w:t>Primary Test: Separation of Duties (TR003.P)</w:t>
            </w:r>
            <w:r>
              <w:rPr>
                <w:noProof/>
                <w:webHidden/>
              </w:rPr>
              <w:tab/>
            </w:r>
            <w:r>
              <w:rPr>
                <w:noProof/>
                <w:webHidden/>
              </w:rPr>
              <w:fldChar w:fldCharType="begin"/>
            </w:r>
            <w:r>
              <w:rPr>
                <w:noProof/>
                <w:webHidden/>
              </w:rPr>
              <w:instrText xml:space="preserve"> PAGEREF _Toc231373987 \h </w:instrText>
            </w:r>
            <w:r>
              <w:rPr>
                <w:noProof/>
                <w:webHidden/>
              </w:rPr>
            </w:r>
            <w:r>
              <w:rPr>
                <w:noProof/>
                <w:webHidden/>
              </w:rPr>
              <w:fldChar w:fldCharType="separate"/>
            </w:r>
            <w:r>
              <w:rPr>
                <w:noProof/>
                <w:webHidden/>
              </w:rPr>
              <w:t>23</w:t>
            </w:r>
            <w:r>
              <w:rPr>
                <w:noProof/>
                <w:webHidden/>
              </w:rPr>
              <w:fldChar w:fldCharType="end"/>
            </w:r>
          </w:hyperlink>
        </w:p>
        <w:p w14:paraId="124F434B" w14:textId="1816BD17" w:rsidR="000136CC" w:rsidRDefault="000136CC">
          <w:pPr>
            <w:pStyle w:val="TOC2"/>
            <w:tabs>
              <w:tab w:val="right" w:leader="dot" w:pos="9350"/>
            </w:tabs>
            <w:rPr>
              <w:rFonts w:eastAsiaTheme="minorEastAsia"/>
              <w:noProof/>
              <w:kern w:val="2"/>
              <w:sz w:val="24"/>
              <w:szCs w:val="24"/>
              <w14:ligatures w14:val="standardContextual"/>
            </w:rPr>
          </w:pPr>
          <w:hyperlink w:anchor="_Toc231373988" w:history="1">
            <w:r w:rsidRPr="00E35C11">
              <w:rPr>
                <w:rStyle w:val="Hyperlink"/>
                <w:noProof/>
              </w:rPr>
              <w:t>Key Control Question: 4. FIN 48 Analysis</w:t>
            </w:r>
            <w:r>
              <w:rPr>
                <w:noProof/>
                <w:webHidden/>
              </w:rPr>
              <w:tab/>
            </w:r>
            <w:r>
              <w:rPr>
                <w:noProof/>
                <w:webHidden/>
              </w:rPr>
              <w:fldChar w:fldCharType="begin"/>
            </w:r>
            <w:r>
              <w:rPr>
                <w:noProof/>
                <w:webHidden/>
              </w:rPr>
              <w:instrText xml:space="preserve"> PAGEREF _Toc231373988 \h </w:instrText>
            </w:r>
            <w:r>
              <w:rPr>
                <w:noProof/>
                <w:webHidden/>
              </w:rPr>
            </w:r>
            <w:r>
              <w:rPr>
                <w:noProof/>
                <w:webHidden/>
              </w:rPr>
              <w:fldChar w:fldCharType="separate"/>
            </w:r>
            <w:r>
              <w:rPr>
                <w:noProof/>
                <w:webHidden/>
              </w:rPr>
              <w:t>24</w:t>
            </w:r>
            <w:r>
              <w:rPr>
                <w:noProof/>
                <w:webHidden/>
              </w:rPr>
              <w:fldChar w:fldCharType="end"/>
            </w:r>
          </w:hyperlink>
        </w:p>
        <w:p w14:paraId="05D55A28" w14:textId="0ED9D14D" w:rsidR="000136CC" w:rsidRDefault="000136CC">
          <w:pPr>
            <w:pStyle w:val="TOC3"/>
            <w:tabs>
              <w:tab w:val="right" w:leader="dot" w:pos="9350"/>
            </w:tabs>
            <w:rPr>
              <w:rFonts w:eastAsiaTheme="minorEastAsia"/>
              <w:noProof/>
              <w:kern w:val="2"/>
              <w:sz w:val="24"/>
              <w:szCs w:val="24"/>
              <w14:ligatures w14:val="standardContextual"/>
            </w:rPr>
          </w:pPr>
          <w:hyperlink w:anchor="_Toc231373989" w:history="1">
            <w:r w:rsidRPr="00E35C11">
              <w:rPr>
                <w:rStyle w:val="Hyperlink"/>
                <w:noProof/>
              </w:rPr>
              <w:t>Primary Test: Review of FIN 48 Analysis (FA001.P)</w:t>
            </w:r>
            <w:r>
              <w:rPr>
                <w:noProof/>
                <w:webHidden/>
              </w:rPr>
              <w:tab/>
            </w:r>
            <w:r>
              <w:rPr>
                <w:noProof/>
                <w:webHidden/>
              </w:rPr>
              <w:fldChar w:fldCharType="begin"/>
            </w:r>
            <w:r>
              <w:rPr>
                <w:noProof/>
                <w:webHidden/>
              </w:rPr>
              <w:instrText xml:space="preserve"> PAGEREF _Toc231373989 \h </w:instrText>
            </w:r>
            <w:r>
              <w:rPr>
                <w:noProof/>
                <w:webHidden/>
              </w:rPr>
            </w:r>
            <w:r>
              <w:rPr>
                <w:noProof/>
                <w:webHidden/>
              </w:rPr>
              <w:fldChar w:fldCharType="separate"/>
            </w:r>
            <w:r>
              <w:rPr>
                <w:noProof/>
                <w:webHidden/>
              </w:rPr>
              <w:t>25</w:t>
            </w:r>
            <w:r>
              <w:rPr>
                <w:noProof/>
                <w:webHidden/>
              </w:rPr>
              <w:fldChar w:fldCharType="end"/>
            </w:r>
          </w:hyperlink>
        </w:p>
        <w:p w14:paraId="64F07610" w14:textId="730472AE" w:rsidR="000136CC" w:rsidRDefault="000136CC">
          <w:pPr>
            <w:pStyle w:val="TOC2"/>
            <w:tabs>
              <w:tab w:val="right" w:leader="dot" w:pos="9350"/>
            </w:tabs>
            <w:rPr>
              <w:rFonts w:eastAsiaTheme="minorEastAsia"/>
              <w:noProof/>
              <w:kern w:val="2"/>
              <w:sz w:val="24"/>
              <w:szCs w:val="24"/>
              <w14:ligatures w14:val="standardContextual"/>
            </w:rPr>
          </w:pPr>
          <w:hyperlink w:anchor="_Toc231373990" w:history="1">
            <w:r w:rsidRPr="00E35C11">
              <w:rPr>
                <w:rStyle w:val="Hyperlink"/>
                <w:noProof/>
              </w:rPr>
              <w:t>Key Control Question: 5. Withholding Taxes</w:t>
            </w:r>
            <w:r>
              <w:rPr>
                <w:noProof/>
                <w:webHidden/>
              </w:rPr>
              <w:tab/>
            </w:r>
            <w:r>
              <w:rPr>
                <w:noProof/>
                <w:webHidden/>
              </w:rPr>
              <w:fldChar w:fldCharType="begin"/>
            </w:r>
            <w:r>
              <w:rPr>
                <w:noProof/>
                <w:webHidden/>
              </w:rPr>
              <w:instrText xml:space="preserve"> PAGEREF _Toc231373990 \h </w:instrText>
            </w:r>
            <w:r>
              <w:rPr>
                <w:noProof/>
                <w:webHidden/>
              </w:rPr>
            </w:r>
            <w:r>
              <w:rPr>
                <w:noProof/>
                <w:webHidden/>
              </w:rPr>
              <w:fldChar w:fldCharType="separate"/>
            </w:r>
            <w:r>
              <w:rPr>
                <w:noProof/>
                <w:webHidden/>
              </w:rPr>
              <w:t>26</w:t>
            </w:r>
            <w:r>
              <w:rPr>
                <w:noProof/>
                <w:webHidden/>
              </w:rPr>
              <w:fldChar w:fldCharType="end"/>
            </w:r>
          </w:hyperlink>
        </w:p>
        <w:p w14:paraId="77EE333A" w14:textId="67E812C6" w:rsidR="000136CC" w:rsidRDefault="000136CC">
          <w:pPr>
            <w:pStyle w:val="TOC3"/>
            <w:tabs>
              <w:tab w:val="right" w:leader="dot" w:pos="9350"/>
            </w:tabs>
            <w:rPr>
              <w:rFonts w:eastAsiaTheme="minorEastAsia"/>
              <w:noProof/>
              <w:kern w:val="2"/>
              <w:sz w:val="24"/>
              <w:szCs w:val="24"/>
              <w14:ligatures w14:val="standardContextual"/>
            </w:rPr>
          </w:pPr>
          <w:hyperlink w:anchor="_Toc231373991" w:history="1">
            <w:r w:rsidRPr="00E35C11">
              <w:rPr>
                <w:rStyle w:val="Hyperlink"/>
                <w:noProof/>
              </w:rPr>
              <w:t>Primary Test: Withholding Taxes Remitted (WT001.P)</w:t>
            </w:r>
            <w:r>
              <w:rPr>
                <w:noProof/>
                <w:webHidden/>
              </w:rPr>
              <w:tab/>
            </w:r>
            <w:r>
              <w:rPr>
                <w:noProof/>
                <w:webHidden/>
              </w:rPr>
              <w:fldChar w:fldCharType="begin"/>
            </w:r>
            <w:r>
              <w:rPr>
                <w:noProof/>
                <w:webHidden/>
              </w:rPr>
              <w:instrText xml:space="preserve"> PAGEREF _Toc231373991 \h </w:instrText>
            </w:r>
            <w:r>
              <w:rPr>
                <w:noProof/>
                <w:webHidden/>
              </w:rPr>
            </w:r>
            <w:r>
              <w:rPr>
                <w:noProof/>
                <w:webHidden/>
              </w:rPr>
              <w:fldChar w:fldCharType="separate"/>
            </w:r>
            <w:r>
              <w:rPr>
                <w:noProof/>
                <w:webHidden/>
              </w:rPr>
              <w:t>27</w:t>
            </w:r>
            <w:r>
              <w:rPr>
                <w:noProof/>
                <w:webHidden/>
              </w:rPr>
              <w:fldChar w:fldCharType="end"/>
            </w:r>
          </w:hyperlink>
        </w:p>
        <w:p w14:paraId="08303C19" w14:textId="27302CCF" w:rsidR="000136CC" w:rsidRDefault="000136CC">
          <w:pPr>
            <w:pStyle w:val="TOC3"/>
            <w:tabs>
              <w:tab w:val="right" w:leader="dot" w:pos="9350"/>
            </w:tabs>
            <w:rPr>
              <w:rFonts w:eastAsiaTheme="minorEastAsia"/>
              <w:noProof/>
              <w:kern w:val="2"/>
              <w:sz w:val="24"/>
              <w:szCs w:val="24"/>
              <w14:ligatures w14:val="standardContextual"/>
            </w:rPr>
          </w:pPr>
          <w:hyperlink w:anchor="_Toc231373992" w:history="1">
            <w:r w:rsidRPr="00E35C11">
              <w:rPr>
                <w:rStyle w:val="Hyperlink"/>
                <w:noProof/>
              </w:rPr>
              <w:t>Primary Test: Withholding Tax Suffered (WT002.P)</w:t>
            </w:r>
            <w:r>
              <w:rPr>
                <w:noProof/>
                <w:webHidden/>
              </w:rPr>
              <w:tab/>
            </w:r>
            <w:r>
              <w:rPr>
                <w:noProof/>
                <w:webHidden/>
              </w:rPr>
              <w:fldChar w:fldCharType="begin"/>
            </w:r>
            <w:r>
              <w:rPr>
                <w:noProof/>
                <w:webHidden/>
              </w:rPr>
              <w:instrText xml:space="preserve"> PAGEREF _Toc231373992 \h </w:instrText>
            </w:r>
            <w:r>
              <w:rPr>
                <w:noProof/>
                <w:webHidden/>
              </w:rPr>
            </w:r>
            <w:r>
              <w:rPr>
                <w:noProof/>
                <w:webHidden/>
              </w:rPr>
              <w:fldChar w:fldCharType="separate"/>
            </w:r>
            <w:r>
              <w:rPr>
                <w:noProof/>
                <w:webHidden/>
              </w:rPr>
              <w:t>28</w:t>
            </w:r>
            <w:r>
              <w:rPr>
                <w:noProof/>
                <w:webHidden/>
              </w:rPr>
              <w:fldChar w:fldCharType="end"/>
            </w:r>
          </w:hyperlink>
        </w:p>
        <w:p w14:paraId="3D7E40A8" w14:textId="263042C4" w:rsidR="000136CC" w:rsidRDefault="000136CC">
          <w:pPr>
            <w:pStyle w:val="TOC2"/>
            <w:tabs>
              <w:tab w:val="right" w:leader="dot" w:pos="9350"/>
            </w:tabs>
            <w:rPr>
              <w:rFonts w:eastAsiaTheme="minorEastAsia"/>
              <w:noProof/>
              <w:kern w:val="2"/>
              <w:sz w:val="24"/>
              <w:szCs w:val="24"/>
              <w14:ligatures w14:val="standardContextual"/>
            </w:rPr>
          </w:pPr>
          <w:hyperlink w:anchor="_Toc231373993" w:history="1">
            <w:r w:rsidRPr="00E35C11">
              <w:rPr>
                <w:rStyle w:val="Hyperlink"/>
                <w:noProof/>
              </w:rPr>
              <w:t>Key Control Question: 6. Balance Sheet Account Reconciliations</w:t>
            </w:r>
            <w:r>
              <w:rPr>
                <w:noProof/>
                <w:webHidden/>
              </w:rPr>
              <w:tab/>
            </w:r>
            <w:r>
              <w:rPr>
                <w:noProof/>
                <w:webHidden/>
              </w:rPr>
              <w:fldChar w:fldCharType="begin"/>
            </w:r>
            <w:r>
              <w:rPr>
                <w:noProof/>
                <w:webHidden/>
              </w:rPr>
              <w:instrText xml:space="preserve"> PAGEREF _Toc231373993 \h </w:instrText>
            </w:r>
            <w:r>
              <w:rPr>
                <w:noProof/>
                <w:webHidden/>
              </w:rPr>
            </w:r>
            <w:r>
              <w:rPr>
                <w:noProof/>
                <w:webHidden/>
              </w:rPr>
              <w:fldChar w:fldCharType="separate"/>
            </w:r>
            <w:r>
              <w:rPr>
                <w:noProof/>
                <w:webHidden/>
              </w:rPr>
              <w:t>29</w:t>
            </w:r>
            <w:r>
              <w:rPr>
                <w:noProof/>
                <w:webHidden/>
              </w:rPr>
              <w:fldChar w:fldCharType="end"/>
            </w:r>
          </w:hyperlink>
        </w:p>
        <w:p w14:paraId="2F834200" w14:textId="12E73ED1" w:rsidR="000136CC" w:rsidRDefault="000136CC">
          <w:pPr>
            <w:pStyle w:val="TOC3"/>
            <w:tabs>
              <w:tab w:val="right" w:leader="dot" w:pos="9350"/>
            </w:tabs>
            <w:rPr>
              <w:rFonts w:eastAsiaTheme="minorEastAsia"/>
              <w:noProof/>
              <w:kern w:val="2"/>
              <w:sz w:val="24"/>
              <w:szCs w:val="24"/>
              <w14:ligatures w14:val="standardContextual"/>
            </w:rPr>
          </w:pPr>
          <w:hyperlink w:anchor="_Toc231373994" w:history="1">
            <w:r w:rsidRPr="00E35C11">
              <w:rPr>
                <w:rStyle w:val="Hyperlink"/>
                <w:noProof/>
              </w:rPr>
              <w:t>Primary Test: Account Reconciliation Performance (BS001.P)</w:t>
            </w:r>
            <w:r>
              <w:rPr>
                <w:noProof/>
                <w:webHidden/>
              </w:rPr>
              <w:tab/>
            </w:r>
            <w:r>
              <w:rPr>
                <w:noProof/>
                <w:webHidden/>
              </w:rPr>
              <w:fldChar w:fldCharType="begin"/>
            </w:r>
            <w:r>
              <w:rPr>
                <w:noProof/>
                <w:webHidden/>
              </w:rPr>
              <w:instrText xml:space="preserve"> PAGEREF _Toc231373994 \h </w:instrText>
            </w:r>
            <w:r>
              <w:rPr>
                <w:noProof/>
                <w:webHidden/>
              </w:rPr>
            </w:r>
            <w:r>
              <w:rPr>
                <w:noProof/>
                <w:webHidden/>
              </w:rPr>
              <w:fldChar w:fldCharType="separate"/>
            </w:r>
            <w:r>
              <w:rPr>
                <w:noProof/>
                <w:webHidden/>
              </w:rPr>
              <w:t>30</w:t>
            </w:r>
            <w:r>
              <w:rPr>
                <w:noProof/>
                <w:webHidden/>
              </w:rPr>
              <w:fldChar w:fldCharType="end"/>
            </w:r>
          </w:hyperlink>
        </w:p>
        <w:p w14:paraId="5987D317" w14:textId="56BA6E3E" w:rsidR="000136CC" w:rsidRDefault="000136CC">
          <w:pPr>
            <w:pStyle w:val="TOC2"/>
            <w:tabs>
              <w:tab w:val="right" w:leader="dot" w:pos="9350"/>
            </w:tabs>
            <w:rPr>
              <w:rFonts w:eastAsiaTheme="minorEastAsia"/>
              <w:noProof/>
              <w:kern w:val="2"/>
              <w:sz w:val="24"/>
              <w:szCs w:val="24"/>
              <w14:ligatures w14:val="standardContextual"/>
            </w:rPr>
          </w:pPr>
          <w:hyperlink w:anchor="_Toc231373995" w:history="1">
            <w:r w:rsidRPr="00E35C11">
              <w:rPr>
                <w:rStyle w:val="Hyperlink"/>
                <w:noProof/>
              </w:rPr>
              <w:t>Key Control Question: 7. Corporate Tax Reporting</w:t>
            </w:r>
            <w:r>
              <w:rPr>
                <w:noProof/>
                <w:webHidden/>
              </w:rPr>
              <w:tab/>
            </w:r>
            <w:r>
              <w:rPr>
                <w:noProof/>
                <w:webHidden/>
              </w:rPr>
              <w:fldChar w:fldCharType="begin"/>
            </w:r>
            <w:r>
              <w:rPr>
                <w:noProof/>
                <w:webHidden/>
              </w:rPr>
              <w:instrText xml:space="preserve"> PAGEREF _Toc231373995 \h </w:instrText>
            </w:r>
            <w:r>
              <w:rPr>
                <w:noProof/>
                <w:webHidden/>
              </w:rPr>
            </w:r>
            <w:r>
              <w:rPr>
                <w:noProof/>
                <w:webHidden/>
              </w:rPr>
              <w:fldChar w:fldCharType="separate"/>
            </w:r>
            <w:r>
              <w:rPr>
                <w:noProof/>
                <w:webHidden/>
              </w:rPr>
              <w:t>31</w:t>
            </w:r>
            <w:r>
              <w:rPr>
                <w:noProof/>
                <w:webHidden/>
              </w:rPr>
              <w:fldChar w:fldCharType="end"/>
            </w:r>
          </w:hyperlink>
        </w:p>
        <w:p w14:paraId="4AB9F212" w14:textId="0A05A899" w:rsidR="000136CC" w:rsidRDefault="000136CC">
          <w:pPr>
            <w:pStyle w:val="TOC3"/>
            <w:tabs>
              <w:tab w:val="right" w:leader="dot" w:pos="9350"/>
            </w:tabs>
            <w:rPr>
              <w:rFonts w:eastAsiaTheme="minorEastAsia"/>
              <w:noProof/>
              <w:kern w:val="2"/>
              <w:sz w:val="24"/>
              <w:szCs w:val="24"/>
              <w14:ligatures w14:val="standardContextual"/>
            </w:rPr>
          </w:pPr>
          <w:hyperlink w:anchor="_Toc231373996" w:history="1">
            <w:r w:rsidRPr="00E35C11">
              <w:rPr>
                <w:rStyle w:val="Hyperlink"/>
                <w:noProof/>
              </w:rPr>
              <w:t>Primary Test: Review of Corporate Tax Reporting (CT001.P)</w:t>
            </w:r>
            <w:r>
              <w:rPr>
                <w:noProof/>
                <w:webHidden/>
              </w:rPr>
              <w:tab/>
            </w:r>
            <w:r>
              <w:rPr>
                <w:noProof/>
                <w:webHidden/>
              </w:rPr>
              <w:fldChar w:fldCharType="begin"/>
            </w:r>
            <w:r>
              <w:rPr>
                <w:noProof/>
                <w:webHidden/>
              </w:rPr>
              <w:instrText xml:space="preserve"> PAGEREF _Toc231373996 \h </w:instrText>
            </w:r>
            <w:r>
              <w:rPr>
                <w:noProof/>
                <w:webHidden/>
              </w:rPr>
            </w:r>
            <w:r>
              <w:rPr>
                <w:noProof/>
                <w:webHidden/>
              </w:rPr>
              <w:fldChar w:fldCharType="separate"/>
            </w:r>
            <w:r>
              <w:rPr>
                <w:noProof/>
                <w:webHidden/>
              </w:rPr>
              <w:t>32</w:t>
            </w:r>
            <w:r>
              <w:rPr>
                <w:noProof/>
                <w:webHidden/>
              </w:rPr>
              <w:fldChar w:fldCharType="end"/>
            </w:r>
          </w:hyperlink>
        </w:p>
        <w:p w14:paraId="5A8878C6" w14:textId="242BB873" w:rsidR="000136CC" w:rsidRDefault="000136CC">
          <w:pPr>
            <w:pStyle w:val="TOC2"/>
            <w:tabs>
              <w:tab w:val="right" w:leader="dot" w:pos="9350"/>
            </w:tabs>
            <w:rPr>
              <w:rFonts w:eastAsiaTheme="minorEastAsia"/>
              <w:noProof/>
              <w:kern w:val="2"/>
              <w:sz w:val="24"/>
              <w:szCs w:val="24"/>
              <w14:ligatures w14:val="standardContextual"/>
            </w:rPr>
          </w:pPr>
          <w:hyperlink w:anchor="_Toc231373997" w:history="1">
            <w:r w:rsidRPr="00E35C11">
              <w:rPr>
                <w:rStyle w:val="Hyperlink"/>
                <w:noProof/>
              </w:rPr>
              <w:t>Key Control Question: 8. External Audits</w:t>
            </w:r>
            <w:r>
              <w:rPr>
                <w:noProof/>
                <w:webHidden/>
              </w:rPr>
              <w:tab/>
            </w:r>
            <w:r>
              <w:rPr>
                <w:noProof/>
                <w:webHidden/>
              </w:rPr>
              <w:fldChar w:fldCharType="begin"/>
            </w:r>
            <w:r>
              <w:rPr>
                <w:noProof/>
                <w:webHidden/>
              </w:rPr>
              <w:instrText xml:space="preserve"> PAGEREF _Toc231373997 \h </w:instrText>
            </w:r>
            <w:r>
              <w:rPr>
                <w:noProof/>
                <w:webHidden/>
              </w:rPr>
            </w:r>
            <w:r>
              <w:rPr>
                <w:noProof/>
                <w:webHidden/>
              </w:rPr>
              <w:fldChar w:fldCharType="separate"/>
            </w:r>
            <w:r>
              <w:rPr>
                <w:noProof/>
                <w:webHidden/>
              </w:rPr>
              <w:t>33</w:t>
            </w:r>
            <w:r>
              <w:rPr>
                <w:noProof/>
                <w:webHidden/>
              </w:rPr>
              <w:fldChar w:fldCharType="end"/>
            </w:r>
          </w:hyperlink>
        </w:p>
        <w:p w14:paraId="408E34C6" w14:textId="60E89D3E" w:rsidR="000136CC" w:rsidRDefault="000136CC">
          <w:pPr>
            <w:pStyle w:val="TOC3"/>
            <w:tabs>
              <w:tab w:val="right" w:leader="dot" w:pos="9350"/>
            </w:tabs>
            <w:rPr>
              <w:rFonts w:eastAsiaTheme="minorEastAsia"/>
              <w:noProof/>
              <w:kern w:val="2"/>
              <w:sz w:val="24"/>
              <w:szCs w:val="24"/>
              <w14:ligatures w14:val="standardContextual"/>
            </w:rPr>
          </w:pPr>
          <w:hyperlink w:anchor="_Toc231373998" w:history="1">
            <w:r w:rsidRPr="00E35C11">
              <w:rPr>
                <w:rStyle w:val="Hyperlink"/>
                <w:noProof/>
              </w:rPr>
              <w:t>Primary Test: External Audit Review (EA001.P)</w:t>
            </w:r>
            <w:r>
              <w:rPr>
                <w:noProof/>
                <w:webHidden/>
              </w:rPr>
              <w:tab/>
            </w:r>
            <w:r>
              <w:rPr>
                <w:noProof/>
                <w:webHidden/>
              </w:rPr>
              <w:fldChar w:fldCharType="begin"/>
            </w:r>
            <w:r>
              <w:rPr>
                <w:noProof/>
                <w:webHidden/>
              </w:rPr>
              <w:instrText xml:space="preserve"> PAGEREF _Toc231373998 \h </w:instrText>
            </w:r>
            <w:r>
              <w:rPr>
                <w:noProof/>
                <w:webHidden/>
              </w:rPr>
            </w:r>
            <w:r>
              <w:rPr>
                <w:noProof/>
                <w:webHidden/>
              </w:rPr>
              <w:fldChar w:fldCharType="separate"/>
            </w:r>
            <w:r>
              <w:rPr>
                <w:noProof/>
                <w:webHidden/>
              </w:rPr>
              <w:t>34</w:t>
            </w:r>
            <w:r>
              <w:rPr>
                <w:noProof/>
                <w:webHidden/>
              </w:rPr>
              <w:fldChar w:fldCharType="end"/>
            </w:r>
          </w:hyperlink>
        </w:p>
        <w:p w14:paraId="1C58B105" w14:textId="2A8B5889" w:rsidR="00CF5D67" w:rsidRDefault="00CF5D67">
          <w:r>
            <w:rPr>
              <w:b/>
              <w:bCs/>
              <w:noProof/>
            </w:rPr>
            <w:fldChar w:fldCharType="end"/>
          </w:r>
        </w:p>
      </w:sdtContent>
    </w:sdt>
    <w:p w14:paraId="0C044808" w14:textId="77777777" w:rsidR="00CF5D67" w:rsidRDefault="00CF5D67">
      <w:pPr>
        <w:rPr>
          <w:rFonts w:ascii="Arial" w:hAnsi="Arial" w:cs="Arial"/>
          <w:sz w:val="20"/>
          <w:szCs w:val="20"/>
        </w:rPr>
      </w:pPr>
      <w:r>
        <w:rPr>
          <w:rFonts w:ascii="Arial" w:hAnsi="Arial" w:cs="Arial"/>
          <w:sz w:val="20"/>
          <w:szCs w:val="20"/>
        </w:rPr>
        <w:br w:type="page"/>
      </w:r>
    </w:p>
    <w:p w14:paraId="45FAB1F2" w14:textId="713B53A1" w:rsidR="00947D2C" w:rsidRPr="00852E32" w:rsidRDefault="00947D2C" w:rsidP="00CF5D67">
      <w:pPr>
        <w:pStyle w:val="Heading1"/>
        <w:rPr>
          <w:b/>
          <w:bCs/>
          <w:strike/>
          <w:color w:val="800080"/>
        </w:rPr>
      </w:pPr>
      <w:bookmarkStart w:id="0" w:name="_Toc231373972"/>
      <w:r w:rsidRPr="00852E32">
        <w:lastRenderedPageBreak/>
        <w:t>PROCESS AND OBJECTIVE</w:t>
      </w:r>
      <w:bookmarkEnd w:id="0"/>
    </w:p>
    <w:p w14:paraId="6C4459BA" w14:textId="6E120FF2" w:rsidR="00CE06B0" w:rsidRPr="00852E32" w:rsidRDefault="00CE06B0" w:rsidP="00B842E0">
      <w:pPr>
        <w:rPr>
          <w:rFonts w:ascii="Arial" w:hAnsi="Arial" w:cs="Arial"/>
          <w:b/>
          <w:bCs/>
          <w:strike/>
          <w:color w:val="800080"/>
          <w:sz w:val="20"/>
          <w:szCs w:val="20"/>
        </w:rPr>
      </w:pPr>
    </w:p>
    <w:p w14:paraId="5C522D24" w14:textId="77777777" w:rsidR="00323E5E" w:rsidRDefault="00323E5E" w:rsidP="00323E5E">
      <w:pPr>
        <w:keepLines/>
        <w:autoSpaceDE w:val="0"/>
        <w:autoSpaceDN w:val="0"/>
        <w:adjustRightInd w:val="0"/>
        <w:rPr>
          <w:rFonts w:ascii="Helv" w:hAnsi="Helv" w:cs="Helv"/>
          <w:b/>
          <w:bCs/>
          <w:color w:val="000000"/>
          <w:sz w:val="20"/>
          <w:szCs w:val="20"/>
          <w:u w:val="single"/>
        </w:rPr>
      </w:pPr>
      <w:r>
        <w:rPr>
          <w:rFonts w:ascii="Helv" w:hAnsi="Helv" w:cs="Helv"/>
          <w:b/>
          <w:bCs/>
          <w:color w:val="000000"/>
          <w:sz w:val="20"/>
          <w:szCs w:val="20"/>
          <w:u w:val="single"/>
        </w:rPr>
        <w:t>Overview of the Income Tax process at IBM:</w:t>
      </w:r>
    </w:p>
    <w:p w14:paraId="579AA7A7" w14:textId="77777777" w:rsidR="00323E5E" w:rsidRDefault="00323E5E" w:rsidP="00323E5E">
      <w:pPr>
        <w:keepLines/>
        <w:autoSpaceDE w:val="0"/>
        <w:autoSpaceDN w:val="0"/>
        <w:adjustRightInd w:val="0"/>
        <w:rPr>
          <w:rFonts w:ascii="Helv" w:hAnsi="Helv" w:cs="Helv"/>
          <w:b/>
          <w:bCs/>
          <w:color w:val="000000"/>
          <w:sz w:val="20"/>
          <w:szCs w:val="20"/>
          <w:u w:val="single"/>
        </w:rPr>
      </w:pPr>
    </w:p>
    <w:p w14:paraId="631E88E2" w14:textId="77777777" w:rsidR="00323E5E" w:rsidRDefault="00323E5E" w:rsidP="00323E5E">
      <w:pPr>
        <w:keepLines/>
        <w:autoSpaceDE w:val="0"/>
        <w:autoSpaceDN w:val="0"/>
        <w:adjustRightInd w:val="0"/>
        <w:rPr>
          <w:rFonts w:ascii="Helv" w:hAnsi="Helv" w:cs="Helv"/>
          <w:color w:val="000000"/>
          <w:sz w:val="20"/>
          <w:szCs w:val="20"/>
        </w:rPr>
      </w:pPr>
      <w:r>
        <w:rPr>
          <w:rFonts w:ascii="Helv" w:hAnsi="Helv" w:cs="Helv"/>
          <w:color w:val="000000"/>
          <w:sz w:val="20"/>
          <w:szCs w:val="20"/>
        </w:rPr>
        <w:t>The tax process within IBM and its subsidiaries encompasses activities related to determining the applicability of a tax, use of the correct tax rate, calculation of the tax, and payment or recovery of taxes from the applicable tax jurisdiction which are unique to federal, state and local governments. The income tax group in the US and non-US countries are responsible for the timely filing of the IBM federal or national, state and local governments tax return that is required to be filed under the tax jurisdiction code within the respective countries. The national or federal income tax group is also responsible for the calculation and remittance of income tax installments; the defense of past tax filings; and tracking of changes/updates of tax legislation. They also partner with accounting to support the calculations of the current and deferred tax assets and liabilities accompanied with the related income and expense items, and the reconciliation of those tax accounts, as well as, determining the appropriate tax reserves, and the reporting of the current and deferred tax accounts to CHQ. Tax jurisdiction can include any government or municipality including country, province, region, state, city, or business district.</w:t>
      </w:r>
    </w:p>
    <w:p w14:paraId="2576306D" w14:textId="77777777" w:rsidR="00323E5E" w:rsidRDefault="00323E5E" w:rsidP="00323E5E">
      <w:pPr>
        <w:keepLines/>
        <w:autoSpaceDE w:val="0"/>
        <w:autoSpaceDN w:val="0"/>
        <w:adjustRightInd w:val="0"/>
        <w:rPr>
          <w:rFonts w:ascii="Helv" w:hAnsi="Helv" w:cs="Helv"/>
          <w:color w:val="000000"/>
          <w:sz w:val="20"/>
          <w:szCs w:val="20"/>
        </w:rPr>
      </w:pPr>
    </w:p>
    <w:p w14:paraId="422C95C5" w14:textId="77777777" w:rsidR="00323E5E" w:rsidRDefault="00323E5E" w:rsidP="00323E5E">
      <w:pPr>
        <w:autoSpaceDE w:val="0"/>
        <w:autoSpaceDN w:val="0"/>
        <w:adjustRightInd w:val="0"/>
        <w:jc w:val="both"/>
        <w:rPr>
          <w:rFonts w:ascii="Helv" w:hAnsi="Helv" w:cs="Helv"/>
          <w:color w:val="000000"/>
          <w:sz w:val="20"/>
          <w:szCs w:val="20"/>
        </w:rPr>
      </w:pPr>
      <w:r>
        <w:rPr>
          <w:rFonts w:ascii="Helv" w:hAnsi="Helv" w:cs="Helv"/>
          <w:color w:val="000000"/>
          <w:sz w:val="20"/>
          <w:szCs w:val="20"/>
        </w:rPr>
        <w:t>Tax payments are based on self-reporting with penalties for improper or untimely reporting and underpayments. IBM's reputation depends on accurate and timely payments to tax jurisdictions. The number of jurisdictions, varying tax types, and rates, increase the need for appropriate risk management to preserve IBM's reputation in an environment in which self-reporting is the norm.</w:t>
      </w:r>
    </w:p>
    <w:p w14:paraId="437A8E0B" w14:textId="77777777" w:rsidR="00323E5E" w:rsidRDefault="00323E5E" w:rsidP="00323E5E">
      <w:pPr>
        <w:autoSpaceDE w:val="0"/>
        <w:autoSpaceDN w:val="0"/>
        <w:adjustRightInd w:val="0"/>
        <w:jc w:val="both"/>
        <w:rPr>
          <w:rFonts w:ascii="Helv" w:hAnsi="Helv" w:cs="Helv"/>
          <w:color w:val="000000"/>
          <w:sz w:val="20"/>
          <w:szCs w:val="20"/>
        </w:rPr>
      </w:pPr>
    </w:p>
    <w:p w14:paraId="4FA80FEA" w14:textId="77777777" w:rsidR="00323E5E" w:rsidRDefault="00323E5E" w:rsidP="00323E5E">
      <w:pPr>
        <w:autoSpaceDE w:val="0"/>
        <w:autoSpaceDN w:val="0"/>
        <w:adjustRightInd w:val="0"/>
        <w:ind w:left="-360"/>
        <w:jc w:val="both"/>
        <w:rPr>
          <w:rFonts w:ascii="Helv" w:hAnsi="Helv" w:cs="Helv"/>
          <w:color w:val="000000"/>
          <w:sz w:val="20"/>
          <w:szCs w:val="20"/>
        </w:rPr>
      </w:pPr>
    </w:p>
    <w:p w14:paraId="737A85FF" w14:textId="05E28CB5" w:rsidR="00323E5E" w:rsidRDefault="00323E5E" w:rsidP="00323E5E">
      <w:pPr>
        <w:autoSpaceDE w:val="0"/>
        <w:autoSpaceDN w:val="0"/>
        <w:adjustRightInd w:val="0"/>
        <w:jc w:val="both"/>
        <w:rPr>
          <w:rFonts w:ascii="Helv" w:hAnsi="Helv" w:cs="Helv"/>
          <w:b/>
          <w:bCs/>
          <w:color w:val="000000"/>
          <w:sz w:val="20"/>
          <w:szCs w:val="20"/>
          <w:u w:val="single"/>
        </w:rPr>
      </w:pPr>
      <w:r>
        <w:rPr>
          <w:rFonts w:ascii="Helv" w:hAnsi="Helv" w:cs="Helv"/>
          <w:b/>
          <w:bCs/>
          <w:color w:val="000000"/>
          <w:sz w:val="20"/>
          <w:szCs w:val="20"/>
          <w:u w:val="single"/>
        </w:rPr>
        <w:t>Enterprise Risk Management:</w:t>
      </w:r>
    </w:p>
    <w:p w14:paraId="3E73824B" w14:textId="77777777" w:rsidR="00323E5E" w:rsidRDefault="00323E5E" w:rsidP="00323E5E">
      <w:pPr>
        <w:autoSpaceDE w:val="0"/>
        <w:autoSpaceDN w:val="0"/>
        <w:adjustRightInd w:val="0"/>
        <w:rPr>
          <w:rFonts w:ascii="Helv" w:hAnsi="Helv" w:cs="Helv"/>
          <w:b/>
          <w:bCs/>
          <w:color w:val="000000"/>
          <w:sz w:val="20"/>
          <w:szCs w:val="20"/>
          <w:u w:val="single"/>
        </w:rPr>
      </w:pPr>
    </w:p>
    <w:p w14:paraId="705A5E6B" w14:textId="77777777" w:rsidR="00323E5E" w:rsidRDefault="00323E5E" w:rsidP="00323E5E">
      <w:pPr>
        <w:autoSpaceDE w:val="0"/>
        <w:autoSpaceDN w:val="0"/>
        <w:adjustRightInd w:val="0"/>
        <w:rPr>
          <w:rFonts w:ascii="Helv" w:hAnsi="Helv" w:cs="Helv"/>
          <w:b/>
          <w:bCs/>
          <w:color w:val="000000"/>
          <w:sz w:val="20"/>
          <w:szCs w:val="20"/>
          <w:u w:val="single"/>
        </w:rPr>
      </w:pPr>
    </w:p>
    <w:p w14:paraId="55E533A5" w14:textId="77777777" w:rsidR="00323E5E" w:rsidRDefault="00323E5E" w:rsidP="00323E5E">
      <w:pPr>
        <w:autoSpaceDE w:val="0"/>
        <w:autoSpaceDN w:val="0"/>
        <w:adjustRightInd w:val="0"/>
        <w:rPr>
          <w:rFonts w:ascii="Helv" w:hAnsi="Helv" w:cs="Helv"/>
          <w:b/>
          <w:bCs/>
          <w:color w:val="000000"/>
          <w:sz w:val="20"/>
          <w:szCs w:val="20"/>
          <w:u w:val="single"/>
        </w:rPr>
      </w:pPr>
      <w:r w:rsidRPr="00754106">
        <w:rPr>
          <w:rFonts w:ascii="Helv" w:hAnsi="Helv" w:cs="Helv"/>
          <w:b/>
          <w:bCs/>
          <w:noProof/>
          <w:color w:val="000000"/>
          <w:sz w:val="20"/>
          <w:szCs w:val="20"/>
          <w:u w:val="single"/>
        </w:rPr>
        <w:drawing>
          <wp:inline distT="0" distB="0" distL="0" distR="0" wp14:anchorId="0A461B58" wp14:editId="3E93B3B8">
            <wp:extent cx="5988050" cy="2434326"/>
            <wp:effectExtent l="0" t="0" r="0" b="4445"/>
            <wp:docPr id="160502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20296" name=""/>
                    <pic:cNvPicPr/>
                  </pic:nvPicPr>
                  <pic:blipFill>
                    <a:blip r:embed="rId8"/>
                    <a:stretch>
                      <a:fillRect/>
                    </a:stretch>
                  </pic:blipFill>
                  <pic:spPr>
                    <a:xfrm>
                      <a:off x="0" y="0"/>
                      <a:ext cx="6003348" cy="2440545"/>
                    </a:xfrm>
                    <a:prstGeom prst="rect">
                      <a:avLst/>
                    </a:prstGeom>
                  </pic:spPr>
                </pic:pic>
              </a:graphicData>
            </a:graphic>
          </wp:inline>
        </w:drawing>
      </w:r>
    </w:p>
    <w:p w14:paraId="54FB15AF" w14:textId="77777777" w:rsidR="00323E5E" w:rsidRDefault="00323E5E" w:rsidP="00323E5E">
      <w:pPr>
        <w:autoSpaceDE w:val="0"/>
        <w:autoSpaceDN w:val="0"/>
        <w:adjustRightInd w:val="0"/>
        <w:jc w:val="both"/>
        <w:rPr>
          <w:rFonts w:ascii="Helv" w:hAnsi="Helv" w:cs="Helv"/>
          <w:color w:val="000000"/>
          <w:sz w:val="20"/>
          <w:szCs w:val="20"/>
        </w:rPr>
      </w:pPr>
    </w:p>
    <w:p w14:paraId="3540C5EF" w14:textId="77777777" w:rsidR="00323E5E" w:rsidRDefault="00323E5E" w:rsidP="00323E5E">
      <w:pPr>
        <w:autoSpaceDE w:val="0"/>
        <w:autoSpaceDN w:val="0"/>
        <w:adjustRightInd w:val="0"/>
        <w:jc w:val="both"/>
        <w:rPr>
          <w:rFonts w:ascii="Helv" w:hAnsi="Helv" w:cs="Helv"/>
          <w:color w:val="000000"/>
          <w:sz w:val="20"/>
          <w:szCs w:val="20"/>
        </w:rPr>
      </w:pPr>
    </w:p>
    <w:p w14:paraId="3F7BC51F" w14:textId="5F3CA989" w:rsidR="00323E5E" w:rsidRDefault="00323E5E" w:rsidP="00323E5E">
      <w:pPr>
        <w:autoSpaceDE w:val="0"/>
        <w:autoSpaceDN w:val="0"/>
        <w:adjustRightInd w:val="0"/>
        <w:jc w:val="both"/>
        <w:rPr>
          <w:rFonts w:ascii="Helv" w:hAnsi="Helv" w:cs="Helv"/>
          <w:color w:val="000000"/>
          <w:sz w:val="20"/>
          <w:szCs w:val="20"/>
        </w:rPr>
      </w:pPr>
      <w:r>
        <w:rPr>
          <w:rFonts w:ascii="Helv" w:hAnsi="Helv" w:cs="Helv"/>
          <w:color w:val="000000"/>
          <w:sz w:val="20"/>
          <w:szCs w:val="20"/>
        </w:rPr>
        <w:t xml:space="preserve">Not </w:t>
      </w:r>
      <w:proofErr w:type="gramStart"/>
      <w:r>
        <w:rPr>
          <w:rFonts w:ascii="Helv" w:hAnsi="Helv" w:cs="Helv"/>
          <w:color w:val="000000"/>
          <w:sz w:val="20"/>
          <w:szCs w:val="20"/>
        </w:rPr>
        <w:t>all of</w:t>
      </w:r>
      <w:proofErr w:type="gramEnd"/>
      <w:r>
        <w:rPr>
          <w:rFonts w:ascii="Helv" w:hAnsi="Helv" w:cs="Helv"/>
          <w:color w:val="000000"/>
          <w:sz w:val="20"/>
          <w:szCs w:val="20"/>
        </w:rPr>
        <w:t xml:space="preserve"> these risks are captured by or relate to every process within IBM.  The intent is to provide a general guide on which ERM risks generally relate to this process </w:t>
      </w:r>
      <w:r w:rsidRPr="00336A31">
        <w:rPr>
          <w:rFonts w:ascii="Helv" w:hAnsi="Helv" w:cs="Helv"/>
          <w:color w:val="000000"/>
          <w:sz w:val="20"/>
          <w:szCs w:val="20"/>
        </w:rPr>
        <w:t>(risk in blue font)</w:t>
      </w:r>
      <w:r>
        <w:rPr>
          <w:rFonts w:ascii="Helv" w:hAnsi="Helv" w:cs="Helv"/>
          <w:color w:val="000000"/>
          <w:sz w:val="20"/>
          <w:szCs w:val="20"/>
        </w:rPr>
        <w:t>.</w:t>
      </w:r>
    </w:p>
    <w:p w14:paraId="7726A029" w14:textId="77777777" w:rsidR="00852E32" w:rsidRDefault="00852E32" w:rsidP="00852E32">
      <w:pPr>
        <w:autoSpaceDE w:val="0"/>
        <w:autoSpaceDN w:val="0"/>
        <w:adjustRightInd w:val="0"/>
        <w:jc w:val="both"/>
        <w:rPr>
          <w:rFonts w:ascii="Helv" w:hAnsi="Helv" w:cs="Helv"/>
          <w:color w:val="000000"/>
          <w:sz w:val="20"/>
          <w:szCs w:val="20"/>
        </w:rPr>
      </w:pPr>
    </w:p>
    <w:p w14:paraId="5DA8AE15" w14:textId="77777777" w:rsidR="00863D99" w:rsidRDefault="00863D99">
      <w:pPr>
        <w:rPr>
          <w:rFonts w:ascii="Arial" w:hAnsi="Arial" w:cs="Arial"/>
          <w:sz w:val="20"/>
          <w:szCs w:val="20"/>
        </w:rPr>
      </w:pPr>
      <w:r>
        <w:rPr>
          <w:rFonts w:ascii="Arial" w:hAnsi="Arial" w:cs="Arial"/>
          <w:sz w:val="20"/>
          <w:szCs w:val="20"/>
        </w:rPr>
        <w:br w:type="page"/>
      </w:r>
    </w:p>
    <w:p w14:paraId="4B26C9BF" w14:textId="2B2B4ECC" w:rsidR="00863D99" w:rsidRDefault="00863D99" w:rsidP="00863D99">
      <w:pPr>
        <w:rPr>
          <w:rFonts w:ascii="Arial" w:hAnsi="Arial" w:cs="Arial"/>
          <w:sz w:val="20"/>
          <w:szCs w:val="20"/>
        </w:rPr>
      </w:pPr>
      <w:r w:rsidRPr="00852E32">
        <w:rPr>
          <w:rFonts w:ascii="Arial" w:hAnsi="Arial" w:cs="Arial"/>
          <w:sz w:val="20"/>
          <w:szCs w:val="20"/>
        </w:rPr>
        <w:lastRenderedPageBreak/>
        <w:t>PROCESS AND OBJECTIVE</w:t>
      </w:r>
      <w:r>
        <w:rPr>
          <w:rFonts w:ascii="Arial" w:hAnsi="Arial" w:cs="Arial"/>
          <w:sz w:val="20"/>
          <w:szCs w:val="20"/>
        </w:rPr>
        <w:t xml:space="preserve"> </w:t>
      </w:r>
      <w:r w:rsidRPr="00863D99">
        <w:rPr>
          <w:rFonts w:ascii="Arial" w:hAnsi="Arial" w:cs="Arial"/>
          <w:sz w:val="20"/>
          <w:szCs w:val="20"/>
        </w:rPr>
        <w:t>(Continued)</w:t>
      </w:r>
    </w:p>
    <w:p w14:paraId="3D368EE2" w14:textId="77777777" w:rsidR="00077594" w:rsidRDefault="00077594" w:rsidP="00863D99">
      <w:pPr>
        <w:rPr>
          <w:rFonts w:ascii="Arial" w:hAnsi="Arial" w:cs="Arial"/>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0B1575" w14:paraId="2CB06FF4" w14:textId="77777777" w:rsidTr="00811695">
        <w:tc>
          <w:tcPr>
            <w:tcW w:w="1666" w:type="pct"/>
            <w:tcBorders>
              <w:top w:val="single" w:sz="6" w:space="0" w:color="auto"/>
              <w:left w:val="single" w:sz="6" w:space="0" w:color="auto"/>
              <w:bottom w:val="single" w:sz="6" w:space="0" w:color="auto"/>
              <w:right w:val="single" w:sz="6" w:space="0" w:color="auto"/>
            </w:tcBorders>
          </w:tcPr>
          <w:p w14:paraId="2F0CDAC0" w14:textId="77777777" w:rsidR="000B1575" w:rsidRDefault="000B1575" w:rsidP="00811695">
            <w:pPr>
              <w:keepNext/>
              <w:keepLines/>
              <w:autoSpaceDE w:val="0"/>
              <w:autoSpaceDN w:val="0"/>
              <w:adjustRightInd w:val="0"/>
              <w:ind w:left="15"/>
              <w:jc w:val="center"/>
              <w:rPr>
                <w:rFonts w:ascii="Helv" w:hAnsi="Helv" w:cs="Helv"/>
                <w:b/>
                <w:bCs/>
                <w:color w:val="000000"/>
                <w:sz w:val="20"/>
                <w:szCs w:val="20"/>
                <w:u w:val="single"/>
              </w:rPr>
            </w:pPr>
            <w:r>
              <w:rPr>
                <w:rFonts w:ascii="Helv" w:hAnsi="Helv" w:cs="Helv"/>
                <w:b/>
                <w:bCs/>
                <w:color w:val="000000"/>
                <w:sz w:val="20"/>
                <w:szCs w:val="20"/>
                <w:u w:val="single"/>
              </w:rPr>
              <w:t>Enterprise Risk Management Risk</w:t>
            </w:r>
          </w:p>
        </w:tc>
        <w:tc>
          <w:tcPr>
            <w:tcW w:w="1667" w:type="pct"/>
            <w:tcBorders>
              <w:top w:val="single" w:sz="6" w:space="0" w:color="auto"/>
              <w:left w:val="single" w:sz="6" w:space="0" w:color="auto"/>
              <w:bottom w:val="single" w:sz="6" w:space="0" w:color="auto"/>
              <w:right w:val="single" w:sz="6" w:space="0" w:color="auto"/>
            </w:tcBorders>
          </w:tcPr>
          <w:p w14:paraId="1B30B891" w14:textId="77777777" w:rsidR="000B1575" w:rsidRDefault="000B1575" w:rsidP="00811695">
            <w:pPr>
              <w:keepNext/>
              <w:keepLines/>
              <w:autoSpaceDE w:val="0"/>
              <w:autoSpaceDN w:val="0"/>
              <w:adjustRightInd w:val="0"/>
              <w:ind w:left="15"/>
              <w:jc w:val="center"/>
              <w:rPr>
                <w:rFonts w:ascii="Helv" w:hAnsi="Helv" w:cs="Helv"/>
                <w:b/>
                <w:bCs/>
                <w:color w:val="000000"/>
                <w:sz w:val="20"/>
                <w:szCs w:val="20"/>
                <w:u w:val="single"/>
              </w:rPr>
            </w:pPr>
            <w:r>
              <w:rPr>
                <w:rFonts w:ascii="Helv" w:hAnsi="Helv" w:cs="Helv"/>
                <w:b/>
                <w:bCs/>
                <w:color w:val="000000"/>
                <w:sz w:val="20"/>
                <w:szCs w:val="20"/>
                <w:u w:val="single"/>
              </w:rPr>
              <w:t>Application of ERM</w:t>
            </w:r>
          </w:p>
        </w:tc>
        <w:tc>
          <w:tcPr>
            <w:tcW w:w="1667" w:type="pct"/>
            <w:tcBorders>
              <w:top w:val="single" w:sz="6" w:space="0" w:color="auto"/>
              <w:left w:val="single" w:sz="6" w:space="0" w:color="auto"/>
              <w:bottom w:val="single" w:sz="6" w:space="0" w:color="auto"/>
              <w:right w:val="single" w:sz="6" w:space="0" w:color="auto"/>
            </w:tcBorders>
          </w:tcPr>
          <w:p w14:paraId="37254AB9" w14:textId="77777777" w:rsidR="000B1575" w:rsidRDefault="000B1575" w:rsidP="00811695">
            <w:pPr>
              <w:keepNext/>
              <w:keepLines/>
              <w:autoSpaceDE w:val="0"/>
              <w:autoSpaceDN w:val="0"/>
              <w:adjustRightInd w:val="0"/>
              <w:ind w:left="15"/>
              <w:jc w:val="center"/>
              <w:rPr>
                <w:rFonts w:ascii="Helv" w:hAnsi="Helv" w:cs="Helv"/>
                <w:b/>
                <w:bCs/>
                <w:color w:val="000000"/>
                <w:sz w:val="20"/>
                <w:szCs w:val="20"/>
                <w:u w:val="single"/>
              </w:rPr>
            </w:pPr>
            <w:r>
              <w:rPr>
                <w:rFonts w:ascii="Helv" w:hAnsi="Helv" w:cs="Helv"/>
                <w:b/>
                <w:bCs/>
                <w:color w:val="000000"/>
                <w:sz w:val="20"/>
                <w:szCs w:val="20"/>
                <w:u w:val="single"/>
              </w:rPr>
              <w:t>Scope Area Covered</w:t>
            </w:r>
          </w:p>
        </w:tc>
      </w:tr>
      <w:tr w:rsidR="000B1575" w14:paraId="20427C68" w14:textId="77777777" w:rsidTr="00811695">
        <w:tc>
          <w:tcPr>
            <w:tcW w:w="1666" w:type="pct"/>
            <w:tcBorders>
              <w:top w:val="single" w:sz="6" w:space="0" w:color="auto"/>
              <w:left w:val="single" w:sz="6" w:space="0" w:color="auto"/>
              <w:bottom w:val="single" w:sz="6" w:space="0" w:color="auto"/>
              <w:right w:val="single" w:sz="6" w:space="0" w:color="auto"/>
            </w:tcBorders>
          </w:tcPr>
          <w:p w14:paraId="07C3A7D4" w14:textId="77777777" w:rsidR="000B1575" w:rsidRDefault="000B1575" w:rsidP="000B1575">
            <w:pPr>
              <w:keepNext/>
              <w:keepLines/>
              <w:autoSpaceDE w:val="0"/>
              <w:autoSpaceDN w:val="0"/>
              <w:adjustRightInd w:val="0"/>
              <w:ind w:left="15"/>
              <w:rPr>
                <w:rFonts w:ascii="Helv" w:hAnsi="Helv" w:cs="Helv"/>
                <w:b/>
                <w:bCs/>
                <w:color w:val="000000"/>
                <w:sz w:val="20"/>
                <w:szCs w:val="20"/>
              </w:rPr>
            </w:pPr>
            <w:r>
              <w:rPr>
                <w:rFonts w:ascii="Helv" w:hAnsi="Helv" w:cs="Helv"/>
                <w:b/>
                <w:bCs/>
                <w:color w:val="000000"/>
                <w:sz w:val="20"/>
                <w:szCs w:val="20"/>
              </w:rPr>
              <w:t xml:space="preserve">Cybersecurity </w:t>
            </w:r>
          </w:p>
        </w:tc>
        <w:tc>
          <w:tcPr>
            <w:tcW w:w="1667" w:type="pct"/>
            <w:tcBorders>
              <w:top w:val="single" w:sz="6" w:space="0" w:color="auto"/>
              <w:left w:val="single" w:sz="6" w:space="0" w:color="auto"/>
              <w:bottom w:val="single" w:sz="6" w:space="0" w:color="auto"/>
              <w:right w:val="single" w:sz="6" w:space="0" w:color="auto"/>
            </w:tcBorders>
          </w:tcPr>
          <w:p w14:paraId="780A2EBA" w14:textId="77777777" w:rsidR="000B1575" w:rsidRDefault="000B1575" w:rsidP="000B157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The actual mechanism for tax payments will vary by country, however, tax management must always ensure the protection of IBM's banking information. Furthermore, all auditors should be aware, throughout the audit, that all IBM financial data is protected until the time it is made a matter of public record. This should be done by encrypting or password protecting files and attachments in communications, especially with third-party organizations.</w:t>
            </w:r>
          </w:p>
        </w:tc>
        <w:tc>
          <w:tcPr>
            <w:tcW w:w="1667" w:type="pct"/>
            <w:tcBorders>
              <w:top w:val="single" w:sz="6" w:space="0" w:color="auto"/>
              <w:left w:val="single" w:sz="6" w:space="0" w:color="auto"/>
              <w:bottom w:val="single" w:sz="6" w:space="0" w:color="auto"/>
              <w:right w:val="single" w:sz="6" w:space="0" w:color="auto"/>
            </w:tcBorders>
          </w:tcPr>
          <w:p w14:paraId="39AF970C" w14:textId="77777777" w:rsidR="000B1575" w:rsidRDefault="000B1575" w:rsidP="000B157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Tax Returns. Tax Payments, Advanced Payments, General</w:t>
            </w:r>
          </w:p>
        </w:tc>
      </w:tr>
      <w:tr w:rsidR="000B1575" w14:paraId="58AEEAA4" w14:textId="77777777" w:rsidTr="00811695">
        <w:tc>
          <w:tcPr>
            <w:tcW w:w="1666" w:type="pct"/>
            <w:tcBorders>
              <w:top w:val="single" w:sz="6" w:space="0" w:color="auto"/>
              <w:left w:val="single" w:sz="6" w:space="0" w:color="auto"/>
              <w:bottom w:val="single" w:sz="6" w:space="0" w:color="auto"/>
              <w:right w:val="single" w:sz="6" w:space="0" w:color="auto"/>
            </w:tcBorders>
          </w:tcPr>
          <w:p w14:paraId="7A5E8C9E" w14:textId="77777777" w:rsidR="000B1575" w:rsidRPr="00E80220" w:rsidRDefault="000B1575" w:rsidP="000B1575">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Helv" w:hAnsi="Helv" w:cs="Helv"/>
                <w:b/>
                <w:bCs/>
                <w:color w:val="000000"/>
                <w:sz w:val="20"/>
                <w:szCs w:val="20"/>
              </w:rPr>
            </w:pPr>
            <w:r w:rsidRPr="00E80220">
              <w:rPr>
                <w:rFonts w:ascii="Helv" w:hAnsi="Helv" w:cs="Helv"/>
                <w:b/>
                <w:bCs/>
                <w:color w:val="000000"/>
                <w:sz w:val="20"/>
                <w:szCs w:val="20"/>
              </w:rPr>
              <w:t>Geopolitics and widening government and industry regulations</w:t>
            </w:r>
          </w:p>
          <w:p w14:paraId="184576B9" w14:textId="77777777" w:rsidR="000B1575" w:rsidRDefault="000B1575" w:rsidP="000B1575">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Helv" w:hAnsi="Helv" w:cs="Helv"/>
                <w:b/>
                <w:bCs/>
                <w:color w:val="000000"/>
                <w:sz w:val="20"/>
                <w:szCs w:val="20"/>
              </w:rPr>
            </w:pPr>
          </w:p>
        </w:tc>
        <w:tc>
          <w:tcPr>
            <w:tcW w:w="1667" w:type="pct"/>
            <w:tcBorders>
              <w:top w:val="single" w:sz="6" w:space="0" w:color="auto"/>
              <w:left w:val="single" w:sz="6" w:space="0" w:color="auto"/>
              <w:bottom w:val="single" w:sz="6" w:space="0" w:color="auto"/>
              <w:right w:val="single" w:sz="6" w:space="0" w:color="auto"/>
            </w:tcBorders>
          </w:tcPr>
          <w:p w14:paraId="3BE84B48" w14:textId="77777777" w:rsidR="000B1575" w:rsidRDefault="000B1575" w:rsidP="000B1575">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Helv" w:hAnsi="Helv" w:cs="Helv"/>
                <w:color w:val="000000"/>
                <w:sz w:val="20"/>
                <w:szCs w:val="20"/>
              </w:rPr>
            </w:pPr>
            <w:r>
              <w:rPr>
                <w:rFonts w:ascii="Helv" w:hAnsi="Helv" w:cs="Helv"/>
                <w:color w:val="000000"/>
                <w:sz w:val="20"/>
                <w:szCs w:val="20"/>
              </w:rPr>
              <w:t xml:space="preserve">The audit team should ensure that new tax laws and new interpretations of existing tax laws have been implemented by the tax team.  Additionally, the audit team should check that there are action plans in place </w:t>
            </w:r>
            <w:proofErr w:type="gramStart"/>
            <w:r>
              <w:rPr>
                <w:rFonts w:ascii="Helv" w:hAnsi="Helv" w:cs="Helv"/>
                <w:color w:val="000000"/>
                <w:sz w:val="20"/>
                <w:szCs w:val="20"/>
              </w:rPr>
              <w:t>as a result of</w:t>
            </w:r>
            <w:proofErr w:type="gramEnd"/>
            <w:r>
              <w:rPr>
                <w:rFonts w:ascii="Helv" w:hAnsi="Helv" w:cs="Helv"/>
                <w:color w:val="000000"/>
                <w:sz w:val="20"/>
                <w:szCs w:val="20"/>
              </w:rPr>
              <w:t xml:space="preserve"> government audit findings </w:t>
            </w:r>
            <w:proofErr w:type="gramStart"/>
            <w:r>
              <w:rPr>
                <w:rFonts w:ascii="Helv" w:hAnsi="Helv" w:cs="Helv"/>
                <w:color w:val="000000"/>
                <w:sz w:val="20"/>
                <w:szCs w:val="20"/>
              </w:rPr>
              <w:t>in order to</w:t>
            </w:r>
            <w:proofErr w:type="gramEnd"/>
            <w:r>
              <w:rPr>
                <w:rFonts w:ascii="Helv" w:hAnsi="Helv" w:cs="Helv"/>
                <w:color w:val="000000"/>
                <w:sz w:val="20"/>
                <w:szCs w:val="20"/>
              </w:rPr>
              <w:t xml:space="preserve"> ensure future compliance.</w:t>
            </w:r>
          </w:p>
          <w:p w14:paraId="599CEC36" w14:textId="77777777" w:rsidR="000B1575" w:rsidRDefault="000B1575" w:rsidP="000B1575">
            <w:pPr>
              <w:keepNext/>
              <w:keepLines/>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p>
        </w:tc>
        <w:tc>
          <w:tcPr>
            <w:tcW w:w="1667" w:type="pct"/>
            <w:tcBorders>
              <w:top w:val="single" w:sz="6" w:space="0" w:color="auto"/>
              <w:left w:val="single" w:sz="6" w:space="0" w:color="auto"/>
              <w:bottom w:val="single" w:sz="6" w:space="0" w:color="auto"/>
              <w:right w:val="single" w:sz="6" w:space="0" w:color="auto"/>
            </w:tcBorders>
          </w:tcPr>
          <w:p w14:paraId="741EB266" w14:textId="77777777" w:rsidR="000B1575" w:rsidRDefault="000B1575" w:rsidP="000B157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Governmental/External Audits, General</w:t>
            </w:r>
          </w:p>
        </w:tc>
      </w:tr>
      <w:tr w:rsidR="000B1575" w14:paraId="1850D1AA" w14:textId="77777777" w:rsidTr="00811695">
        <w:tc>
          <w:tcPr>
            <w:tcW w:w="1666" w:type="pct"/>
            <w:tcBorders>
              <w:top w:val="single" w:sz="6" w:space="0" w:color="auto"/>
              <w:left w:val="single" w:sz="6" w:space="0" w:color="auto"/>
              <w:bottom w:val="single" w:sz="6" w:space="0" w:color="auto"/>
              <w:right w:val="single" w:sz="6" w:space="0" w:color="auto"/>
            </w:tcBorders>
          </w:tcPr>
          <w:p w14:paraId="5BC18492" w14:textId="77777777" w:rsidR="000B1575" w:rsidRPr="00E80220" w:rsidRDefault="000B1575" w:rsidP="000B1575">
            <w:pPr>
              <w:keepNext/>
              <w:keepLines/>
              <w:autoSpaceDE w:val="0"/>
              <w:autoSpaceDN w:val="0"/>
              <w:adjustRightInd w:val="0"/>
              <w:ind w:left="15"/>
              <w:rPr>
                <w:rFonts w:ascii="Helv" w:hAnsi="Helv" w:cs="Helv"/>
                <w:b/>
                <w:bCs/>
                <w:color w:val="000000"/>
                <w:sz w:val="20"/>
                <w:szCs w:val="20"/>
              </w:rPr>
            </w:pPr>
            <w:r w:rsidRPr="00E80220">
              <w:rPr>
                <w:rFonts w:ascii="Helv" w:hAnsi="Helv" w:cs="Helv"/>
                <w:b/>
                <w:bCs/>
                <w:color w:val="000000"/>
                <w:sz w:val="20"/>
                <w:szCs w:val="20"/>
              </w:rPr>
              <w:t>Shifting economic and financial conditions</w:t>
            </w:r>
          </w:p>
          <w:p w14:paraId="2A07B626" w14:textId="77777777" w:rsidR="000B1575" w:rsidRDefault="000B1575" w:rsidP="000B1575">
            <w:pPr>
              <w:keepNext/>
              <w:keepLines/>
              <w:autoSpaceDE w:val="0"/>
              <w:autoSpaceDN w:val="0"/>
              <w:adjustRightInd w:val="0"/>
              <w:ind w:left="15"/>
              <w:rPr>
                <w:rFonts w:ascii="Helv" w:hAnsi="Helv" w:cs="Helv"/>
                <w:b/>
                <w:bCs/>
                <w:color w:val="000000"/>
                <w:sz w:val="20"/>
                <w:szCs w:val="20"/>
              </w:rPr>
            </w:pPr>
          </w:p>
        </w:tc>
        <w:tc>
          <w:tcPr>
            <w:tcW w:w="1667" w:type="pct"/>
            <w:tcBorders>
              <w:top w:val="single" w:sz="6" w:space="0" w:color="auto"/>
              <w:left w:val="single" w:sz="6" w:space="0" w:color="auto"/>
              <w:bottom w:val="single" w:sz="6" w:space="0" w:color="auto"/>
              <w:right w:val="single" w:sz="6" w:space="0" w:color="auto"/>
            </w:tcBorders>
          </w:tcPr>
          <w:p w14:paraId="04E392DF" w14:textId="77777777" w:rsidR="000B1575" w:rsidRDefault="000B1575" w:rsidP="000B157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The audit team must be aware of the local economic cycle or any catastrophic events. In general, economic downturns may cause tax authorities to become more aggressive in their pursuit of tax dollars through audits, which should be reflected in the client’s approach to FIN48 reserves.</w:t>
            </w:r>
          </w:p>
        </w:tc>
        <w:tc>
          <w:tcPr>
            <w:tcW w:w="1667" w:type="pct"/>
            <w:tcBorders>
              <w:top w:val="single" w:sz="6" w:space="0" w:color="auto"/>
              <w:left w:val="single" w:sz="6" w:space="0" w:color="auto"/>
              <w:bottom w:val="single" w:sz="6" w:space="0" w:color="auto"/>
              <w:right w:val="single" w:sz="6" w:space="0" w:color="auto"/>
            </w:tcBorders>
          </w:tcPr>
          <w:p w14:paraId="298617EE" w14:textId="77777777" w:rsidR="000B1575" w:rsidRDefault="000B1575" w:rsidP="000B157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General</w:t>
            </w:r>
          </w:p>
        </w:tc>
      </w:tr>
      <w:tr w:rsidR="000B1575" w14:paraId="72772915" w14:textId="77777777" w:rsidTr="00811695">
        <w:tc>
          <w:tcPr>
            <w:tcW w:w="1666" w:type="pct"/>
            <w:tcBorders>
              <w:top w:val="single" w:sz="6" w:space="0" w:color="auto"/>
              <w:left w:val="single" w:sz="6" w:space="0" w:color="auto"/>
              <w:bottom w:val="single" w:sz="6" w:space="0" w:color="auto"/>
              <w:right w:val="single" w:sz="6" w:space="0" w:color="auto"/>
            </w:tcBorders>
          </w:tcPr>
          <w:p w14:paraId="15FC5A47" w14:textId="04896740" w:rsidR="000B1575" w:rsidRDefault="000B1575" w:rsidP="000B1575">
            <w:pPr>
              <w:keepNext/>
              <w:keepLines/>
              <w:autoSpaceDE w:val="0"/>
              <w:autoSpaceDN w:val="0"/>
              <w:adjustRightInd w:val="0"/>
              <w:ind w:left="15"/>
              <w:rPr>
                <w:rFonts w:ascii="Helv" w:hAnsi="Helv" w:cs="Helv"/>
                <w:b/>
                <w:bCs/>
                <w:color w:val="000000"/>
                <w:sz w:val="20"/>
                <w:szCs w:val="20"/>
              </w:rPr>
            </w:pPr>
            <w:r w:rsidRPr="00E80220">
              <w:rPr>
                <w:rFonts w:ascii="Helv" w:hAnsi="Helv" w:cs="Helv"/>
                <w:b/>
                <w:bCs/>
                <w:color w:val="000000"/>
                <w:sz w:val="20"/>
                <w:szCs w:val="20"/>
              </w:rPr>
              <w:t>Reputational harm</w:t>
            </w:r>
          </w:p>
        </w:tc>
        <w:tc>
          <w:tcPr>
            <w:tcW w:w="1667" w:type="pct"/>
            <w:tcBorders>
              <w:top w:val="single" w:sz="6" w:space="0" w:color="auto"/>
              <w:left w:val="single" w:sz="6" w:space="0" w:color="auto"/>
              <w:bottom w:val="single" w:sz="6" w:space="0" w:color="auto"/>
              <w:right w:val="single" w:sz="6" w:space="0" w:color="auto"/>
            </w:tcBorders>
          </w:tcPr>
          <w:p w14:paraId="0D201436" w14:textId="77777777" w:rsidR="000B1575" w:rsidRDefault="000B1575" w:rsidP="000B1575">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Helv" w:hAnsi="Helv" w:cs="Helv"/>
                <w:color w:val="000000"/>
                <w:sz w:val="20"/>
                <w:szCs w:val="20"/>
              </w:rPr>
            </w:pPr>
            <w:r>
              <w:rPr>
                <w:rFonts w:ascii="Helv" w:hAnsi="Helv" w:cs="Helv"/>
                <w:color w:val="000000"/>
                <w:sz w:val="20"/>
                <w:szCs w:val="20"/>
              </w:rPr>
              <w:t xml:space="preserve">Tax teams must ensure activities </w:t>
            </w:r>
            <w:proofErr w:type="gramStart"/>
            <w:r>
              <w:rPr>
                <w:rFonts w:ascii="Helv" w:hAnsi="Helv" w:cs="Helv"/>
                <w:color w:val="000000"/>
                <w:sz w:val="20"/>
                <w:szCs w:val="20"/>
              </w:rPr>
              <w:t>internal</w:t>
            </w:r>
            <w:proofErr w:type="gramEnd"/>
            <w:r>
              <w:rPr>
                <w:rFonts w:ascii="Helv" w:hAnsi="Helv" w:cs="Helv"/>
                <w:color w:val="000000"/>
                <w:sz w:val="20"/>
                <w:szCs w:val="20"/>
              </w:rPr>
              <w:t xml:space="preserve"> and by vendors do not adversely affect IBM’s reputation.</w:t>
            </w:r>
          </w:p>
        </w:tc>
        <w:tc>
          <w:tcPr>
            <w:tcW w:w="1667" w:type="pct"/>
            <w:tcBorders>
              <w:top w:val="single" w:sz="6" w:space="0" w:color="auto"/>
              <w:left w:val="single" w:sz="6" w:space="0" w:color="auto"/>
              <w:bottom w:val="single" w:sz="6" w:space="0" w:color="auto"/>
              <w:right w:val="single" w:sz="6" w:space="0" w:color="auto"/>
            </w:tcBorders>
          </w:tcPr>
          <w:p w14:paraId="22B41ADC" w14:textId="77777777" w:rsidR="000B1575" w:rsidRDefault="000B1575" w:rsidP="000B157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Tax Returns. Tax Payments, Withholding Taxes, and General</w:t>
            </w:r>
          </w:p>
        </w:tc>
      </w:tr>
      <w:tr w:rsidR="000B1575" w14:paraId="55767A3E" w14:textId="77777777" w:rsidTr="00811695">
        <w:tc>
          <w:tcPr>
            <w:tcW w:w="1666" w:type="pct"/>
            <w:tcBorders>
              <w:top w:val="single" w:sz="6" w:space="0" w:color="auto"/>
              <w:left w:val="single" w:sz="6" w:space="0" w:color="auto"/>
              <w:bottom w:val="single" w:sz="6" w:space="0" w:color="auto"/>
              <w:right w:val="single" w:sz="6" w:space="0" w:color="auto"/>
            </w:tcBorders>
          </w:tcPr>
          <w:p w14:paraId="60700F8D" w14:textId="77777777" w:rsidR="000B1575" w:rsidRPr="00E80220" w:rsidRDefault="000B1575" w:rsidP="000B1575">
            <w:pPr>
              <w:keepNext/>
              <w:keepLines/>
              <w:autoSpaceDE w:val="0"/>
              <w:autoSpaceDN w:val="0"/>
              <w:adjustRightInd w:val="0"/>
              <w:ind w:left="15"/>
              <w:rPr>
                <w:rFonts w:ascii="Helv" w:hAnsi="Helv" w:cs="Helv"/>
                <w:b/>
                <w:bCs/>
                <w:color w:val="000000"/>
                <w:sz w:val="20"/>
                <w:szCs w:val="20"/>
              </w:rPr>
            </w:pPr>
            <w:r w:rsidRPr="00E80220">
              <w:rPr>
                <w:rFonts w:ascii="Helv" w:hAnsi="Helv" w:cs="Helv"/>
                <w:b/>
                <w:bCs/>
                <w:color w:val="000000"/>
                <w:sz w:val="20"/>
                <w:szCs w:val="20"/>
              </w:rPr>
              <w:t>Preparedness for business interruptions</w:t>
            </w:r>
          </w:p>
          <w:p w14:paraId="4611770E" w14:textId="77777777" w:rsidR="000B1575" w:rsidRDefault="000B1575" w:rsidP="000B1575">
            <w:pPr>
              <w:keepNext/>
              <w:keepLines/>
              <w:autoSpaceDE w:val="0"/>
              <w:autoSpaceDN w:val="0"/>
              <w:adjustRightInd w:val="0"/>
              <w:ind w:left="15"/>
              <w:rPr>
                <w:rFonts w:ascii="Helv" w:hAnsi="Helv" w:cs="Helv"/>
                <w:b/>
                <w:bCs/>
                <w:color w:val="000000"/>
                <w:sz w:val="20"/>
                <w:szCs w:val="20"/>
              </w:rPr>
            </w:pPr>
          </w:p>
        </w:tc>
        <w:tc>
          <w:tcPr>
            <w:tcW w:w="1667" w:type="pct"/>
            <w:tcBorders>
              <w:top w:val="single" w:sz="6" w:space="0" w:color="auto"/>
              <w:left w:val="single" w:sz="6" w:space="0" w:color="auto"/>
              <w:bottom w:val="single" w:sz="6" w:space="0" w:color="auto"/>
              <w:right w:val="single" w:sz="6" w:space="0" w:color="auto"/>
            </w:tcBorders>
          </w:tcPr>
          <w:p w14:paraId="27111DF8" w14:textId="77777777" w:rsidR="000B1575" w:rsidRDefault="000B1575" w:rsidP="000B1575">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Helv" w:hAnsi="Helv" w:cs="Helv"/>
                <w:color w:val="000000"/>
                <w:sz w:val="20"/>
                <w:szCs w:val="20"/>
              </w:rPr>
            </w:pPr>
            <w:r>
              <w:rPr>
                <w:rFonts w:ascii="Helv" w:hAnsi="Helv" w:cs="Helv"/>
                <w:color w:val="000000"/>
                <w:sz w:val="20"/>
                <w:szCs w:val="20"/>
              </w:rPr>
              <w:t>Tax teams should ensure leadership, p</w:t>
            </w:r>
            <w:r w:rsidRPr="00E80220">
              <w:rPr>
                <w:rFonts w:ascii="Helv" w:hAnsi="Helv" w:cs="Helv"/>
                <w:color w:val="000000"/>
                <w:sz w:val="20"/>
                <w:szCs w:val="20"/>
              </w:rPr>
              <w:t xml:space="preserve">rocess </w:t>
            </w:r>
            <w:r>
              <w:rPr>
                <w:rFonts w:ascii="Helv" w:hAnsi="Helv" w:cs="Helv"/>
                <w:color w:val="000000"/>
                <w:sz w:val="20"/>
                <w:szCs w:val="20"/>
              </w:rPr>
              <w:t>i</w:t>
            </w:r>
            <w:r w:rsidRPr="00E80220">
              <w:rPr>
                <w:rFonts w:ascii="Helv" w:hAnsi="Helv" w:cs="Helv"/>
                <w:color w:val="000000"/>
                <w:sz w:val="20"/>
                <w:szCs w:val="20"/>
              </w:rPr>
              <w:t>nterdependencies</w:t>
            </w:r>
            <w:r>
              <w:rPr>
                <w:rFonts w:ascii="Helv" w:hAnsi="Helv" w:cs="Helv"/>
                <w:color w:val="000000"/>
                <w:sz w:val="20"/>
                <w:szCs w:val="20"/>
              </w:rPr>
              <w:t>, d</w:t>
            </w:r>
            <w:r w:rsidRPr="00E80220">
              <w:rPr>
                <w:rFonts w:ascii="Helv" w:hAnsi="Helv" w:cs="Helv"/>
                <w:color w:val="000000"/>
                <w:sz w:val="20"/>
                <w:szCs w:val="20"/>
              </w:rPr>
              <w:t xml:space="preserve">ata </w:t>
            </w:r>
            <w:r>
              <w:rPr>
                <w:rFonts w:ascii="Helv" w:hAnsi="Helv" w:cs="Helv"/>
                <w:color w:val="000000"/>
                <w:sz w:val="20"/>
                <w:szCs w:val="20"/>
              </w:rPr>
              <w:t>c</w:t>
            </w:r>
            <w:r w:rsidRPr="00E80220">
              <w:rPr>
                <w:rFonts w:ascii="Helv" w:hAnsi="Helv" w:cs="Helv"/>
                <w:color w:val="000000"/>
                <w:sz w:val="20"/>
                <w:szCs w:val="20"/>
              </w:rPr>
              <w:t>enters</w:t>
            </w:r>
            <w:r>
              <w:rPr>
                <w:rFonts w:ascii="Helv" w:hAnsi="Helv" w:cs="Helv"/>
                <w:color w:val="000000"/>
                <w:sz w:val="20"/>
                <w:szCs w:val="20"/>
              </w:rPr>
              <w:t xml:space="preserve"> and c</w:t>
            </w:r>
            <w:r w:rsidRPr="00E80220">
              <w:rPr>
                <w:rFonts w:ascii="Helv" w:hAnsi="Helv" w:cs="Helv"/>
                <w:color w:val="000000"/>
                <w:sz w:val="20"/>
                <w:szCs w:val="20"/>
              </w:rPr>
              <w:t xml:space="preserve">ritical </w:t>
            </w:r>
            <w:r>
              <w:rPr>
                <w:rFonts w:ascii="Helv" w:hAnsi="Helv" w:cs="Helv"/>
                <w:color w:val="000000"/>
                <w:sz w:val="20"/>
                <w:szCs w:val="20"/>
              </w:rPr>
              <w:t>s</w:t>
            </w:r>
            <w:r w:rsidRPr="00E80220">
              <w:rPr>
                <w:rFonts w:ascii="Helv" w:hAnsi="Helv" w:cs="Helv"/>
                <w:color w:val="000000"/>
                <w:sz w:val="20"/>
                <w:szCs w:val="20"/>
              </w:rPr>
              <w:t>uppliers</w:t>
            </w:r>
            <w:r>
              <w:rPr>
                <w:rFonts w:ascii="Helv" w:hAnsi="Helv" w:cs="Helv"/>
                <w:color w:val="000000"/>
                <w:sz w:val="20"/>
                <w:szCs w:val="20"/>
              </w:rPr>
              <w:t xml:space="preserve"> </w:t>
            </w:r>
            <w:proofErr w:type="gramStart"/>
            <w:r>
              <w:rPr>
                <w:rFonts w:ascii="Helv" w:hAnsi="Helv" w:cs="Helv"/>
                <w:color w:val="000000"/>
                <w:sz w:val="20"/>
                <w:szCs w:val="20"/>
              </w:rPr>
              <w:t>has</w:t>
            </w:r>
            <w:proofErr w:type="gramEnd"/>
            <w:r>
              <w:rPr>
                <w:rFonts w:ascii="Helv" w:hAnsi="Helv" w:cs="Helv"/>
                <w:color w:val="000000"/>
                <w:sz w:val="20"/>
                <w:szCs w:val="20"/>
              </w:rPr>
              <w:t xml:space="preserve"> a business continuity plan in case of any business interruptions.</w:t>
            </w:r>
          </w:p>
        </w:tc>
        <w:tc>
          <w:tcPr>
            <w:tcW w:w="1667" w:type="pct"/>
            <w:tcBorders>
              <w:top w:val="single" w:sz="6" w:space="0" w:color="auto"/>
              <w:left w:val="single" w:sz="6" w:space="0" w:color="auto"/>
              <w:bottom w:val="single" w:sz="6" w:space="0" w:color="auto"/>
              <w:right w:val="single" w:sz="6" w:space="0" w:color="auto"/>
            </w:tcBorders>
          </w:tcPr>
          <w:p w14:paraId="56B76A51" w14:textId="77777777" w:rsidR="000B1575" w:rsidRDefault="000B1575" w:rsidP="000B157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Tax Returns. Tax Payments, Withholding Taxes and General</w:t>
            </w:r>
          </w:p>
        </w:tc>
      </w:tr>
    </w:tbl>
    <w:p w14:paraId="32C792F6" w14:textId="77777777" w:rsidR="007C470A" w:rsidRDefault="007C470A" w:rsidP="00863D99">
      <w:pPr>
        <w:rPr>
          <w:rFonts w:ascii="Arial" w:hAnsi="Arial" w:cs="Arial"/>
          <w:sz w:val="20"/>
          <w:szCs w:val="20"/>
        </w:rPr>
      </w:pPr>
    </w:p>
    <w:p w14:paraId="377AA28E" w14:textId="294E0108" w:rsidR="007C470A" w:rsidRDefault="007C470A">
      <w:pPr>
        <w:rPr>
          <w:rFonts w:ascii="Arial" w:hAnsi="Arial" w:cs="Arial"/>
          <w:b/>
          <w:bCs/>
          <w:strike/>
          <w:color w:val="800080"/>
          <w:sz w:val="20"/>
          <w:szCs w:val="20"/>
        </w:rPr>
      </w:pPr>
      <w:r>
        <w:rPr>
          <w:rFonts w:ascii="Arial" w:hAnsi="Arial" w:cs="Arial"/>
          <w:b/>
          <w:bCs/>
          <w:strike/>
          <w:color w:val="800080"/>
          <w:sz w:val="20"/>
          <w:szCs w:val="20"/>
        </w:rPr>
        <w:br w:type="page"/>
      </w:r>
    </w:p>
    <w:p w14:paraId="655B8DA2" w14:textId="77777777" w:rsidR="007C470A" w:rsidRDefault="007C470A" w:rsidP="007C470A">
      <w:pPr>
        <w:rPr>
          <w:rFonts w:ascii="Arial" w:hAnsi="Arial" w:cs="Arial"/>
          <w:sz w:val="20"/>
          <w:szCs w:val="20"/>
        </w:rPr>
      </w:pPr>
      <w:r w:rsidRPr="00852E32">
        <w:rPr>
          <w:rFonts w:ascii="Arial" w:hAnsi="Arial" w:cs="Arial"/>
          <w:sz w:val="20"/>
          <w:szCs w:val="20"/>
        </w:rPr>
        <w:lastRenderedPageBreak/>
        <w:t>PROCESS AND OBJECTIVE</w:t>
      </w:r>
      <w:r>
        <w:rPr>
          <w:rFonts w:ascii="Arial" w:hAnsi="Arial" w:cs="Arial"/>
          <w:sz w:val="20"/>
          <w:szCs w:val="20"/>
        </w:rPr>
        <w:t xml:space="preserve"> </w:t>
      </w:r>
      <w:r w:rsidRPr="00863D99">
        <w:rPr>
          <w:rFonts w:ascii="Arial" w:hAnsi="Arial" w:cs="Arial"/>
          <w:sz w:val="20"/>
          <w:szCs w:val="20"/>
        </w:rPr>
        <w:t>(Continued)</w:t>
      </w:r>
    </w:p>
    <w:p w14:paraId="0E87E371" w14:textId="77777777" w:rsidR="00852E32" w:rsidRPr="00852E32" w:rsidRDefault="00852E32" w:rsidP="00852E32">
      <w:pPr>
        <w:autoSpaceDE w:val="0"/>
        <w:autoSpaceDN w:val="0"/>
        <w:adjustRightInd w:val="0"/>
        <w:ind w:left="8"/>
        <w:rPr>
          <w:rFonts w:ascii="Arial" w:hAnsi="Arial" w:cs="Arial"/>
          <w:color w:val="000000"/>
          <w:sz w:val="20"/>
          <w:szCs w:val="20"/>
        </w:rPr>
      </w:pPr>
    </w:p>
    <w:p w14:paraId="0E2D20F3" w14:textId="77777777" w:rsidR="00852E32" w:rsidRPr="00852E32" w:rsidRDefault="00852E32" w:rsidP="00852E32">
      <w:pPr>
        <w:autoSpaceDE w:val="0"/>
        <w:autoSpaceDN w:val="0"/>
        <w:adjustRightInd w:val="0"/>
        <w:jc w:val="both"/>
        <w:rPr>
          <w:rFonts w:ascii="Arial" w:hAnsi="Arial" w:cs="Arial"/>
          <w:b/>
          <w:bCs/>
          <w:color w:val="000000"/>
          <w:sz w:val="20"/>
          <w:szCs w:val="20"/>
          <w:u w:val="single"/>
        </w:rPr>
      </w:pPr>
      <w:r w:rsidRPr="00852E32">
        <w:rPr>
          <w:rFonts w:ascii="Arial" w:hAnsi="Arial" w:cs="Arial"/>
          <w:b/>
          <w:bCs/>
          <w:color w:val="000000"/>
          <w:sz w:val="20"/>
          <w:szCs w:val="20"/>
          <w:u w:val="single"/>
        </w:rPr>
        <w:t>Tax definitions:</w:t>
      </w:r>
    </w:p>
    <w:p w14:paraId="2F92F35C" w14:textId="77777777" w:rsidR="007C470A" w:rsidRPr="0000607D" w:rsidRDefault="007C470A" w:rsidP="007C470A">
      <w:pPr>
        <w:autoSpaceDE w:val="0"/>
        <w:autoSpaceDN w:val="0"/>
        <w:adjustRightInd w:val="0"/>
        <w:jc w:val="both"/>
        <w:rPr>
          <w:rFonts w:ascii="Arial" w:hAnsi="Arial" w:cs="Arial"/>
          <w:b/>
          <w:bCs/>
          <w:color w:val="000000"/>
          <w:sz w:val="20"/>
          <w:szCs w:val="20"/>
          <w:u w:val="single"/>
        </w:rPr>
      </w:pPr>
    </w:p>
    <w:p w14:paraId="4041E0A9" w14:textId="77777777" w:rsidR="000B1575" w:rsidRDefault="000B1575" w:rsidP="000B1575">
      <w:pPr>
        <w:autoSpaceDE w:val="0"/>
        <w:autoSpaceDN w:val="0"/>
        <w:adjustRightInd w:val="0"/>
        <w:rPr>
          <w:rFonts w:ascii="Helv" w:hAnsi="Helv" w:cs="Helv"/>
          <w:color w:val="000000"/>
          <w:sz w:val="20"/>
          <w:szCs w:val="20"/>
        </w:rPr>
      </w:pPr>
      <w:r>
        <w:rPr>
          <w:rFonts w:ascii="Helv" w:hAnsi="Helv" w:cs="Helv"/>
          <w:b/>
          <w:bCs/>
          <w:color w:val="000000"/>
          <w:sz w:val="20"/>
          <w:szCs w:val="20"/>
        </w:rPr>
        <w:t>Pretax financial income</w:t>
      </w:r>
      <w:r>
        <w:rPr>
          <w:rFonts w:ascii="Helv" w:hAnsi="Helv" w:cs="Helv"/>
          <w:color w:val="000000"/>
          <w:sz w:val="20"/>
          <w:szCs w:val="20"/>
        </w:rPr>
        <w:t xml:space="preserve"> is a </w:t>
      </w:r>
      <w:r>
        <w:rPr>
          <w:rFonts w:ascii="Helv" w:hAnsi="Helv" w:cs="Helv"/>
          <w:i/>
          <w:iCs/>
          <w:color w:val="000000"/>
          <w:sz w:val="20"/>
          <w:szCs w:val="20"/>
        </w:rPr>
        <w:t>financial reporting</w:t>
      </w:r>
      <w:r>
        <w:rPr>
          <w:rFonts w:ascii="Helv" w:hAnsi="Helv" w:cs="Helv"/>
          <w:color w:val="000000"/>
          <w:sz w:val="20"/>
          <w:szCs w:val="20"/>
        </w:rPr>
        <w:t xml:space="preserve"> term. It also is often referred to as </w:t>
      </w:r>
      <w:r>
        <w:rPr>
          <w:rFonts w:ascii="Helv" w:hAnsi="Helv" w:cs="Helv"/>
          <w:i/>
          <w:iCs/>
          <w:color w:val="000000"/>
          <w:sz w:val="20"/>
          <w:szCs w:val="20"/>
        </w:rPr>
        <w:t>income before taxes</w:t>
      </w:r>
      <w:r>
        <w:rPr>
          <w:rFonts w:ascii="Helv" w:hAnsi="Helv" w:cs="Helv"/>
          <w:color w:val="000000"/>
          <w:sz w:val="20"/>
          <w:szCs w:val="20"/>
        </w:rPr>
        <w:t xml:space="preserve">, </w:t>
      </w:r>
      <w:r>
        <w:rPr>
          <w:rFonts w:ascii="Helv" w:hAnsi="Helv" w:cs="Helv"/>
          <w:i/>
          <w:iCs/>
          <w:color w:val="000000"/>
          <w:sz w:val="20"/>
          <w:szCs w:val="20"/>
        </w:rPr>
        <w:t>income for financial reporting purposes</w:t>
      </w:r>
      <w:r>
        <w:rPr>
          <w:rFonts w:ascii="Helv" w:hAnsi="Helv" w:cs="Helv"/>
          <w:color w:val="000000"/>
          <w:sz w:val="20"/>
          <w:szCs w:val="20"/>
        </w:rPr>
        <w:t xml:space="preserve">, or </w:t>
      </w:r>
      <w:r>
        <w:rPr>
          <w:rFonts w:ascii="Helv" w:hAnsi="Helv" w:cs="Helv"/>
          <w:i/>
          <w:iCs/>
          <w:color w:val="000000"/>
          <w:sz w:val="20"/>
          <w:szCs w:val="20"/>
        </w:rPr>
        <w:t>income for book purposes</w:t>
      </w:r>
      <w:r>
        <w:rPr>
          <w:rFonts w:ascii="Helv" w:hAnsi="Helv" w:cs="Helv"/>
          <w:color w:val="000000"/>
          <w:sz w:val="20"/>
          <w:szCs w:val="20"/>
        </w:rPr>
        <w:t xml:space="preserve">. Companies determine pretax financial income according to Generally Accepted Accounting Principles (GAAP). The objective of this measurement is </w:t>
      </w:r>
      <w:proofErr w:type="gramStart"/>
      <w:r>
        <w:rPr>
          <w:rFonts w:ascii="Helv" w:hAnsi="Helv" w:cs="Helv"/>
          <w:color w:val="000000"/>
          <w:sz w:val="20"/>
          <w:szCs w:val="20"/>
        </w:rPr>
        <w:t>providing</w:t>
      </w:r>
      <w:proofErr w:type="gramEnd"/>
      <w:r>
        <w:rPr>
          <w:rFonts w:ascii="Helv" w:hAnsi="Helv" w:cs="Helv"/>
          <w:color w:val="000000"/>
          <w:sz w:val="20"/>
          <w:szCs w:val="20"/>
        </w:rPr>
        <w:t xml:space="preserve"> useful information to investors and creditors.</w:t>
      </w:r>
    </w:p>
    <w:p w14:paraId="3A547EEC" w14:textId="77777777" w:rsidR="000B1575" w:rsidRDefault="000B1575" w:rsidP="000B1575">
      <w:pPr>
        <w:autoSpaceDE w:val="0"/>
        <w:autoSpaceDN w:val="0"/>
        <w:adjustRightInd w:val="0"/>
        <w:rPr>
          <w:rFonts w:ascii="Helv" w:hAnsi="Helv" w:cs="Helv"/>
          <w:color w:val="000000"/>
          <w:sz w:val="20"/>
          <w:szCs w:val="20"/>
        </w:rPr>
      </w:pPr>
    </w:p>
    <w:p w14:paraId="5696012B" w14:textId="77777777" w:rsidR="000B1575" w:rsidRDefault="000B1575" w:rsidP="000B1575">
      <w:pPr>
        <w:autoSpaceDE w:val="0"/>
        <w:autoSpaceDN w:val="0"/>
        <w:adjustRightInd w:val="0"/>
        <w:rPr>
          <w:rFonts w:ascii="Helv" w:hAnsi="Helv" w:cs="Helv"/>
          <w:color w:val="000000"/>
          <w:sz w:val="20"/>
          <w:szCs w:val="20"/>
        </w:rPr>
      </w:pPr>
      <w:r>
        <w:rPr>
          <w:rFonts w:ascii="Helv" w:hAnsi="Helv" w:cs="Helv"/>
          <w:b/>
          <w:bCs/>
          <w:color w:val="000000"/>
          <w:sz w:val="20"/>
          <w:szCs w:val="20"/>
        </w:rPr>
        <w:t>Taxable income</w:t>
      </w:r>
      <w:r>
        <w:rPr>
          <w:rFonts w:ascii="Helv" w:hAnsi="Helv" w:cs="Helv"/>
          <w:color w:val="000000"/>
          <w:sz w:val="20"/>
          <w:szCs w:val="20"/>
        </w:rPr>
        <w:t xml:space="preserve"> (income for tax purposes) is a </w:t>
      </w:r>
      <w:r>
        <w:rPr>
          <w:rFonts w:ascii="Helv" w:hAnsi="Helv" w:cs="Helv"/>
          <w:i/>
          <w:iCs/>
          <w:color w:val="000000"/>
          <w:sz w:val="20"/>
          <w:szCs w:val="20"/>
        </w:rPr>
        <w:t>tax accounting</w:t>
      </w:r>
      <w:r>
        <w:rPr>
          <w:rFonts w:ascii="Helv" w:hAnsi="Helv" w:cs="Helv"/>
          <w:color w:val="000000"/>
          <w:sz w:val="20"/>
          <w:szCs w:val="20"/>
        </w:rPr>
        <w:t xml:space="preserve"> term. It indicates the amount used to compute income tax payable and income tax provision. Companies determine taxable income according to the Internal Revenue Code (in the US) or the equivalent in each country. Income taxes provide money to support government operations.</w:t>
      </w:r>
    </w:p>
    <w:p w14:paraId="53B7BBDE" w14:textId="77777777" w:rsidR="000B1575" w:rsidRDefault="000B1575" w:rsidP="000B1575">
      <w:pPr>
        <w:autoSpaceDE w:val="0"/>
        <w:autoSpaceDN w:val="0"/>
        <w:adjustRightInd w:val="0"/>
        <w:jc w:val="both"/>
        <w:rPr>
          <w:rFonts w:ascii="Helv" w:hAnsi="Helv" w:cs="Helv"/>
          <w:color w:val="000000"/>
          <w:sz w:val="20"/>
          <w:szCs w:val="20"/>
        </w:rPr>
      </w:pPr>
    </w:p>
    <w:p w14:paraId="4AAF070B" w14:textId="77777777" w:rsidR="000B1575" w:rsidRDefault="000B1575" w:rsidP="000B1575">
      <w:pPr>
        <w:autoSpaceDE w:val="0"/>
        <w:autoSpaceDN w:val="0"/>
        <w:adjustRightInd w:val="0"/>
        <w:jc w:val="both"/>
        <w:rPr>
          <w:rFonts w:ascii="Helv" w:hAnsi="Helv" w:cs="Helv"/>
          <w:b/>
          <w:bCs/>
          <w:color w:val="000000"/>
          <w:sz w:val="20"/>
          <w:szCs w:val="20"/>
        </w:rPr>
      </w:pPr>
      <w:r>
        <w:rPr>
          <w:rFonts w:ascii="Helv" w:hAnsi="Helv" w:cs="Helv"/>
          <w:b/>
          <w:bCs/>
          <w:color w:val="000000"/>
          <w:sz w:val="20"/>
          <w:szCs w:val="20"/>
        </w:rPr>
        <w:t>Temporary Differences:</w:t>
      </w:r>
    </w:p>
    <w:p w14:paraId="37AE1134" w14:textId="77777777" w:rsidR="000B1575" w:rsidRDefault="000B1575" w:rsidP="000B1575">
      <w:pPr>
        <w:autoSpaceDE w:val="0"/>
        <w:autoSpaceDN w:val="0"/>
        <w:adjustRightInd w:val="0"/>
        <w:rPr>
          <w:rFonts w:ascii="Helv" w:hAnsi="Helv" w:cs="Helv"/>
          <w:i/>
          <w:iCs/>
          <w:color w:val="000000"/>
          <w:sz w:val="20"/>
          <w:szCs w:val="20"/>
        </w:rPr>
      </w:pPr>
      <w:r>
        <w:rPr>
          <w:rFonts w:ascii="Helv" w:hAnsi="Helv" w:cs="Helv"/>
          <w:color w:val="000000"/>
          <w:sz w:val="20"/>
          <w:szCs w:val="20"/>
        </w:rPr>
        <w:t xml:space="preserve">The tax consequences of most events recognized in the financial statements for a year are included in determining income taxes currently payable. However, tax laws often differ from the recognition and measurement requirements of financial accounting standards, and differences can arise between (a) the amount of taxable income and pre-tax financial income for a year and (b) the tax bases of assets or liabilities and their reported amounts in the financial statements.  </w:t>
      </w:r>
      <w:r>
        <w:rPr>
          <w:rFonts w:ascii="Helv" w:hAnsi="Helv" w:cs="Helv"/>
          <w:i/>
          <w:iCs/>
          <w:color w:val="000000"/>
          <w:sz w:val="20"/>
          <w:szCs w:val="20"/>
        </w:rPr>
        <w:t xml:space="preserve">Generally, events can be recognized for accounting purposes if they can be reasonably estimated and expected to occur.  However, tax laws are more stringent, often requiring that the exact amount and date of the transaction to be </w:t>
      </w:r>
      <w:proofErr w:type="gramStart"/>
      <w:r>
        <w:rPr>
          <w:rFonts w:ascii="Helv" w:hAnsi="Helv" w:cs="Helv"/>
          <w:i/>
          <w:iCs/>
          <w:color w:val="000000"/>
          <w:sz w:val="20"/>
          <w:szCs w:val="20"/>
        </w:rPr>
        <w:t>known definitely</w:t>
      </w:r>
      <w:proofErr w:type="gramEnd"/>
      <w:r>
        <w:rPr>
          <w:rFonts w:ascii="Helv" w:hAnsi="Helv" w:cs="Helv"/>
          <w:i/>
          <w:iCs/>
          <w:color w:val="000000"/>
          <w:sz w:val="20"/>
          <w:szCs w:val="20"/>
        </w:rPr>
        <w:t>.</w:t>
      </w:r>
    </w:p>
    <w:p w14:paraId="2BD6DA6C" w14:textId="77777777" w:rsidR="000B1575" w:rsidRDefault="000B1575" w:rsidP="000B1575">
      <w:pPr>
        <w:autoSpaceDE w:val="0"/>
        <w:autoSpaceDN w:val="0"/>
        <w:adjustRightInd w:val="0"/>
        <w:jc w:val="both"/>
        <w:rPr>
          <w:rFonts w:ascii="Helv" w:hAnsi="Helv" w:cs="Helv"/>
          <w:i/>
          <w:iCs/>
          <w:color w:val="000000"/>
          <w:sz w:val="20"/>
          <w:szCs w:val="20"/>
        </w:rPr>
      </w:pPr>
    </w:p>
    <w:p w14:paraId="6C86359A" w14:textId="77777777" w:rsidR="000B1575" w:rsidRDefault="000B1575" w:rsidP="000B1575">
      <w:pPr>
        <w:autoSpaceDE w:val="0"/>
        <w:autoSpaceDN w:val="0"/>
        <w:adjustRightInd w:val="0"/>
        <w:rPr>
          <w:rFonts w:ascii="Helv" w:hAnsi="Helv" w:cs="Helv"/>
          <w:color w:val="000000"/>
          <w:sz w:val="20"/>
          <w:szCs w:val="20"/>
        </w:rPr>
      </w:pPr>
      <w:r>
        <w:rPr>
          <w:rFonts w:ascii="Helv" w:hAnsi="Helv" w:cs="Helv"/>
          <w:color w:val="000000"/>
          <w:sz w:val="20"/>
          <w:szCs w:val="20"/>
        </w:rPr>
        <w:t>Timing differences create differences (sometimes accumulating over more than one year) between the tax basis of an asset or liability and its reported amount in the financial statements. Other events, such as business combinations, may also create differences between the tax basis of an asset or liability and its reported amount in the financial statements. These differences should be referred to as temporary differences. There are two major classes of temporary differences:</w:t>
      </w:r>
    </w:p>
    <w:p w14:paraId="73C34303" w14:textId="77777777" w:rsidR="000B1575" w:rsidRDefault="000B1575" w:rsidP="000B1575">
      <w:pPr>
        <w:autoSpaceDE w:val="0"/>
        <w:autoSpaceDN w:val="0"/>
        <w:adjustRightInd w:val="0"/>
        <w:jc w:val="both"/>
        <w:rPr>
          <w:rFonts w:ascii="Helv" w:hAnsi="Helv" w:cs="Helv"/>
          <w:color w:val="000000"/>
          <w:sz w:val="20"/>
          <w:szCs w:val="20"/>
        </w:rPr>
      </w:pPr>
    </w:p>
    <w:p w14:paraId="24EEC3DA" w14:textId="77777777" w:rsidR="000B1575" w:rsidRDefault="000B1575" w:rsidP="000B1575">
      <w:pPr>
        <w:autoSpaceDE w:val="0"/>
        <w:autoSpaceDN w:val="0"/>
        <w:adjustRightInd w:val="0"/>
        <w:ind w:left="360"/>
        <w:rPr>
          <w:rFonts w:ascii="Helv" w:hAnsi="Helv" w:cs="Helv"/>
          <w:color w:val="000000"/>
          <w:sz w:val="20"/>
          <w:szCs w:val="20"/>
        </w:rPr>
      </w:pPr>
      <w:r>
        <w:rPr>
          <w:rFonts w:ascii="Helv" w:hAnsi="Helv" w:cs="Helv"/>
          <w:b/>
          <w:bCs/>
          <w:color w:val="000000"/>
          <w:sz w:val="20"/>
          <w:szCs w:val="20"/>
        </w:rPr>
        <w:t>A. Deferred Tax Liabilities:</w:t>
      </w:r>
      <w:r>
        <w:rPr>
          <w:rFonts w:ascii="Helv" w:hAnsi="Helv" w:cs="Helv"/>
          <w:color w:val="000000"/>
          <w:sz w:val="20"/>
          <w:szCs w:val="20"/>
        </w:rPr>
        <w:br/>
        <w:t xml:space="preserve">A deferred tax liability is recognized for temporary differences that will result in taxable amounts in future years. For example, a temporary difference is created between the reported amount and the tax basis of an installment sale receivable if, for tax purposes, some or </w:t>
      </w:r>
      <w:proofErr w:type="gramStart"/>
      <w:r>
        <w:rPr>
          <w:rFonts w:ascii="Helv" w:hAnsi="Helv" w:cs="Helv"/>
          <w:color w:val="000000"/>
          <w:sz w:val="20"/>
          <w:szCs w:val="20"/>
        </w:rPr>
        <w:t>all of</w:t>
      </w:r>
      <w:proofErr w:type="gramEnd"/>
      <w:r>
        <w:rPr>
          <w:rFonts w:ascii="Helv" w:hAnsi="Helv" w:cs="Helv"/>
          <w:color w:val="000000"/>
          <w:sz w:val="20"/>
          <w:szCs w:val="20"/>
        </w:rPr>
        <w:t xml:space="preserve"> the gain on the installment sale will be included in the determination of taxable income in future years. Because amounts received upon recovery of that receivable will be taxable, a deferred tax liability income in future years is created. Since the amounts received upon recovery of that receivable will be taxable, a deferred tax liability is recognized in the current year for the related taxes payable in future years.</w:t>
      </w:r>
    </w:p>
    <w:p w14:paraId="76DC3C1D" w14:textId="77777777" w:rsidR="000B1575" w:rsidRDefault="000B1575" w:rsidP="000B1575">
      <w:pPr>
        <w:autoSpaceDE w:val="0"/>
        <w:autoSpaceDN w:val="0"/>
        <w:adjustRightInd w:val="0"/>
        <w:ind w:left="360"/>
        <w:jc w:val="both"/>
        <w:rPr>
          <w:rFonts w:ascii="Helv" w:hAnsi="Helv" w:cs="Helv"/>
          <w:color w:val="000000"/>
          <w:sz w:val="20"/>
          <w:szCs w:val="20"/>
        </w:rPr>
      </w:pPr>
    </w:p>
    <w:p w14:paraId="79FB0E08" w14:textId="77777777" w:rsidR="000B1575" w:rsidRDefault="000B1575" w:rsidP="000B1575">
      <w:pPr>
        <w:autoSpaceDE w:val="0"/>
        <w:autoSpaceDN w:val="0"/>
        <w:adjustRightInd w:val="0"/>
        <w:ind w:left="360"/>
        <w:jc w:val="both"/>
        <w:rPr>
          <w:rFonts w:ascii="Helv" w:hAnsi="Helv" w:cs="Helv"/>
          <w:b/>
          <w:bCs/>
          <w:color w:val="000000"/>
          <w:sz w:val="20"/>
          <w:szCs w:val="20"/>
        </w:rPr>
      </w:pPr>
      <w:r>
        <w:rPr>
          <w:rFonts w:ascii="Helv" w:hAnsi="Helv" w:cs="Helv"/>
          <w:b/>
          <w:bCs/>
          <w:color w:val="000000"/>
          <w:sz w:val="20"/>
          <w:szCs w:val="20"/>
        </w:rPr>
        <w:t>B. Deferred Tax Assets:</w:t>
      </w:r>
    </w:p>
    <w:p w14:paraId="2F563F85" w14:textId="77777777" w:rsidR="000B1575" w:rsidRDefault="000B1575" w:rsidP="000B1575">
      <w:pPr>
        <w:autoSpaceDE w:val="0"/>
        <w:autoSpaceDN w:val="0"/>
        <w:adjustRightInd w:val="0"/>
        <w:ind w:left="360"/>
        <w:rPr>
          <w:rFonts w:ascii="Helv" w:hAnsi="Helv" w:cs="Helv"/>
          <w:color w:val="000000"/>
          <w:sz w:val="20"/>
          <w:szCs w:val="20"/>
        </w:rPr>
      </w:pPr>
      <w:r>
        <w:rPr>
          <w:rFonts w:ascii="Helv" w:hAnsi="Helv" w:cs="Helv"/>
          <w:color w:val="000000"/>
          <w:sz w:val="20"/>
          <w:szCs w:val="20"/>
        </w:rPr>
        <w:t xml:space="preserve">A deferred tax asset is recognized for temporary differences that will result in deductible amounts in future years and for carryforwards. For example, a temporary difference is created between the reported amount and the tax basis of a liability for estimated expenses if, for tax purposes, those estimated expenses are not deductible until a future year. Settlement of that liability will result in tax deductions in future years, and a deferred tax asset is recognized in the current year for the reduction in taxes payable in future years. A valuation allowance is recognized if, based on the weight of the available evidence, it is more likely than not that some portion or </w:t>
      </w:r>
      <w:proofErr w:type="gramStart"/>
      <w:r>
        <w:rPr>
          <w:rFonts w:ascii="Helv" w:hAnsi="Helv" w:cs="Helv"/>
          <w:color w:val="000000"/>
          <w:sz w:val="20"/>
          <w:szCs w:val="20"/>
        </w:rPr>
        <w:t>all of</w:t>
      </w:r>
      <w:proofErr w:type="gramEnd"/>
      <w:r>
        <w:rPr>
          <w:rFonts w:ascii="Helv" w:hAnsi="Helv" w:cs="Helv"/>
          <w:color w:val="000000"/>
          <w:sz w:val="20"/>
          <w:szCs w:val="20"/>
        </w:rPr>
        <w:t xml:space="preserve"> the deferred tax asset will not be realized.</w:t>
      </w:r>
    </w:p>
    <w:p w14:paraId="1ACF997A" w14:textId="77777777" w:rsidR="000B1575" w:rsidRDefault="000B1575" w:rsidP="000B1575">
      <w:pPr>
        <w:autoSpaceDE w:val="0"/>
        <w:autoSpaceDN w:val="0"/>
        <w:adjustRightInd w:val="0"/>
        <w:ind w:left="360"/>
        <w:jc w:val="both"/>
        <w:rPr>
          <w:rFonts w:ascii="Helv" w:hAnsi="Helv" w:cs="Helv"/>
          <w:color w:val="000000"/>
          <w:sz w:val="20"/>
          <w:szCs w:val="20"/>
        </w:rPr>
      </w:pPr>
    </w:p>
    <w:p w14:paraId="0DD4367B" w14:textId="77777777" w:rsidR="000B1575" w:rsidRDefault="000B1575">
      <w:pPr>
        <w:rPr>
          <w:rFonts w:ascii="Helv" w:hAnsi="Helv" w:cs="Helv"/>
          <w:b/>
          <w:bCs/>
          <w:color w:val="000000"/>
          <w:sz w:val="20"/>
          <w:szCs w:val="20"/>
        </w:rPr>
      </w:pPr>
      <w:r>
        <w:rPr>
          <w:rFonts w:ascii="Helv" w:hAnsi="Helv" w:cs="Helv"/>
          <w:b/>
          <w:bCs/>
          <w:color w:val="000000"/>
          <w:sz w:val="20"/>
          <w:szCs w:val="20"/>
        </w:rPr>
        <w:br w:type="page"/>
      </w:r>
    </w:p>
    <w:p w14:paraId="213AC4BB" w14:textId="77777777" w:rsidR="000B1575" w:rsidRDefault="000B1575" w:rsidP="000B1575">
      <w:pPr>
        <w:rPr>
          <w:rFonts w:ascii="Arial" w:hAnsi="Arial" w:cs="Arial"/>
          <w:sz w:val="20"/>
          <w:szCs w:val="20"/>
        </w:rPr>
      </w:pPr>
      <w:r w:rsidRPr="00852E32">
        <w:rPr>
          <w:rFonts w:ascii="Arial" w:hAnsi="Arial" w:cs="Arial"/>
          <w:sz w:val="20"/>
          <w:szCs w:val="20"/>
        </w:rPr>
        <w:lastRenderedPageBreak/>
        <w:t>PROCESS AND OBJECTIVE</w:t>
      </w:r>
      <w:r>
        <w:rPr>
          <w:rFonts w:ascii="Arial" w:hAnsi="Arial" w:cs="Arial"/>
          <w:sz w:val="20"/>
          <w:szCs w:val="20"/>
        </w:rPr>
        <w:t xml:space="preserve"> </w:t>
      </w:r>
      <w:r w:rsidRPr="00863D99">
        <w:rPr>
          <w:rFonts w:ascii="Arial" w:hAnsi="Arial" w:cs="Arial"/>
          <w:sz w:val="20"/>
          <w:szCs w:val="20"/>
        </w:rPr>
        <w:t>(Continued)</w:t>
      </w:r>
    </w:p>
    <w:p w14:paraId="3F31ED65" w14:textId="77777777" w:rsidR="000B1575" w:rsidRPr="000B1575" w:rsidRDefault="000B1575" w:rsidP="000B1575">
      <w:pPr>
        <w:autoSpaceDE w:val="0"/>
        <w:autoSpaceDN w:val="0"/>
        <w:adjustRightInd w:val="0"/>
        <w:jc w:val="both"/>
        <w:rPr>
          <w:rFonts w:ascii="Helv" w:hAnsi="Helv" w:cs="Helv"/>
          <w:color w:val="000000"/>
          <w:sz w:val="20"/>
          <w:szCs w:val="20"/>
        </w:rPr>
      </w:pPr>
    </w:p>
    <w:p w14:paraId="293F8DBA" w14:textId="669A0EAD" w:rsidR="000B1575" w:rsidRDefault="000B1575" w:rsidP="000B1575">
      <w:pPr>
        <w:autoSpaceDE w:val="0"/>
        <w:autoSpaceDN w:val="0"/>
        <w:adjustRightInd w:val="0"/>
        <w:jc w:val="both"/>
        <w:rPr>
          <w:rFonts w:ascii="Helv" w:hAnsi="Helv" w:cs="Helv"/>
          <w:b/>
          <w:bCs/>
          <w:color w:val="000000"/>
          <w:sz w:val="20"/>
          <w:szCs w:val="20"/>
        </w:rPr>
      </w:pPr>
      <w:r>
        <w:rPr>
          <w:rFonts w:ascii="Helv" w:hAnsi="Helv" w:cs="Helv"/>
          <w:b/>
          <w:bCs/>
          <w:color w:val="000000"/>
          <w:sz w:val="20"/>
          <w:szCs w:val="20"/>
        </w:rPr>
        <w:t>Valuation Allowance:</w:t>
      </w:r>
    </w:p>
    <w:p w14:paraId="062CD916" w14:textId="77777777" w:rsidR="000B1575" w:rsidRDefault="000B1575" w:rsidP="000B1575">
      <w:pPr>
        <w:autoSpaceDE w:val="0"/>
        <w:autoSpaceDN w:val="0"/>
        <w:adjustRightInd w:val="0"/>
        <w:rPr>
          <w:rFonts w:ascii="Helv" w:hAnsi="Helv" w:cs="Helv"/>
          <w:color w:val="000000"/>
          <w:sz w:val="20"/>
          <w:szCs w:val="20"/>
        </w:rPr>
      </w:pPr>
      <w:r>
        <w:rPr>
          <w:rFonts w:ascii="Helv" w:hAnsi="Helv" w:cs="Helv"/>
          <w:color w:val="000000"/>
          <w:sz w:val="20"/>
          <w:szCs w:val="20"/>
        </w:rPr>
        <w:t xml:space="preserve">After the deferred tax asset has been measured using the applicable enacted tax rate and provisions of the enacted tax law, a valuation allowance must be assessed by management. A valuation allowance should be performed when, based on the weight of the available evidence, it is more likely than not that some portion or </w:t>
      </w:r>
      <w:proofErr w:type="gramStart"/>
      <w:r>
        <w:rPr>
          <w:rFonts w:ascii="Helv" w:hAnsi="Helv" w:cs="Helv"/>
          <w:color w:val="000000"/>
          <w:sz w:val="20"/>
          <w:szCs w:val="20"/>
        </w:rPr>
        <w:t>all of</w:t>
      </w:r>
      <w:proofErr w:type="gramEnd"/>
      <w:r>
        <w:rPr>
          <w:rFonts w:ascii="Helv" w:hAnsi="Helv" w:cs="Helv"/>
          <w:color w:val="000000"/>
          <w:sz w:val="20"/>
          <w:szCs w:val="20"/>
        </w:rPr>
        <w:t xml:space="preserve"> the deferred tax asset will not be realized. Realization of a deferred tax asset is dependent on whether there will be sufficient future taxable income within the period during which deductible temporary differences reverses or within the carryback and carryforward periods available under the tax law. Management usually </w:t>
      </w:r>
      <w:proofErr w:type="gramStart"/>
      <w:r>
        <w:rPr>
          <w:rFonts w:ascii="Helv" w:hAnsi="Helv" w:cs="Helv"/>
          <w:color w:val="000000"/>
          <w:sz w:val="20"/>
          <w:szCs w:val="20"/>
        </w:rPr>
        <w:t>prepare</w:t>
      </w:r>
      <w:proofErr w:type="gramEnd"/>
      <w:r>
        <w:rPr>
          <w:rFonts w:ascii="Helv" w:hAnsi="Helv" w:cs="Helv"/>
          <w:color w:val="000000"/>
          <w:sz w:val="20"/>
          <w:szCs w:val="20"/>
        </w:rPr>
        <w:t xml:space="preserve"> budgets or projects to document potential future taxable income. The valuation allowance must be carefully evaluated for reasonableness.</w:t>
      </w:r>
    </w:p>
    <w:p w14:paraId="0190E388" w14:textId="77777777" w:rsidR="000B1575" w:rsidRDefault="000B1575" w:rsidP="000B1575">
      <w:pPr>
        <w:autoSpaceDE w:val="0"/>
        <w:autoSpaceDN w:val="0"/>
        <w:adjustRightInd w:val="0"/>
        <w:rPr>
          <w:rFonts w:ascii="Helv" w:hAnsi="Helv" w:cs="Helv"/>
          <w:color w:val="000000"/>
          <w:sz w:val="20"/>
          <w:szCs w:val="20"/>
        </w:rPr>
      </w:pPr>
    </w:p>
    <w:p w14:paraId="2E759746" w14:textId="77777777" w:rsidR="000B1575" w:rsidRDefault="000B1575" w:rsidP="000B1575">
      <w:pPr>
        <w:autoSpaceDE w:val="0"/>
        <w:autoSpaceDN w:val="0"/>
        <w:adjustRightInd w:val="0"/>
        <w:jc w:val="both"/>
        <w:rPr>
          <w:rFonts w:ascii="Helv" w:hAnsi="Helv" w:cs="Helv"/>
          <w:b/>
          <w:bCs/>
          <w:color w:val="000000"/>
          <w:sz w:val="20"/>
          <w:szCs w:val="20"/>
        </w:rPr>
      </w:pPr>
      <w:r>
        <w:rPr>
          <w:rFonts w:ascii="Helv" w:hAnsi="Helv" w:cs="Helv"/>
          <w:b/>
          <w:bCs/>
          <w:color w:val="000000"/>
          <w:sz w:val="20"/>
          <w:szCs w:val="20"/>
        </w:rPr>
        <w:t>Permanent Differences:</w:t>
      </w:r>
    </w:p>
    <w:p w14:paraId="70391B1D" w14:textId="77777777" w:rsidR="000B1575" w:rsidRDefault="000B1575" w:rsidP="000B1575">
      <w:pPr>
        <w:autoSpaceDE w:val="0"/>
        <w:autoSpaceDN w:val="0"/>
        <w:adjustRightInd w:val="0"/>
        <w:rPr>
          <w:rFonts w:ascii="Helv" w:hAnsi="Helv" w:cs="Helv"/>
          <w:color w:val="000000"/>
          <w:sz w:val="20"/>
          <w:szCs w:val="20"/>
        </w:rPr>
      </w:pPr>
      <w:r>
        <w:rPr>
          <w:rFonts w:ascii="Helv" w:hAnsi="Helv" w:cs="Helv"/>
          <w:color w:val="000000"/>
          <w:sz w:val="20"/>
          <w:szCs w:val="20"/>
        </w:rPr>
        <w:t>Permanent items are items of income or expense amounts that are recognized for financial reporting purposes but are statutory disallowed for inclusion in taxable income. Examples include tax exempt interest, the 50% disallowance of meals and entertainment expenses, and often includes goodwill.</w:t>
      </w:r>
    </w:p>
    <w:p w14:paraId="59D22633" w14:textId="77777777" w:rsidR="000B1575" w:rsidRDefault="000B1575" w:rsidP="000B1575">
      <w:pPr>
        <w:autoSpaceDE w:val="0"/>
        <w:autoSpaceDN w:val="0"/>
        <w:adjustRightInd w:val="0"/>
        <w:rPr>
          <w:rFonts w:ascii="Helv" w:hAnsi="Helv" w:cs="Helv"/>
          <w:color w:val="000000"/>
          <w:sz w:val="20"/>
          <w:szCs w:val="20"/>
        </w:rPr>
      </w:pPr>
    </w:p>
    <w:p w14:paraId="6E106218" w14:textId="77777777" w:rsidR="000B1575" w:rsidRDefault="000B1575" w:rsidP="000B1575">
      <w:pPr>
        <w:autoSpaceDE w:val="0"/>
        <w:autoSpaceDN w:val="0"/>
        <w:adjustRightInd w:val="0"/>
        <w:jc w:val="both"/>
        <w:rPr>
          <w:rFonts w:ascii="Helv" w:hAnsi="Helv" w:cs="Helv"/>
          <w:b/>
          <w:bCs/>
          <w:color w:val="000000"/>
          <w:sz w:val="20"/>
          <w:szCs w:val="20"/>
        </w:rPr>
      </w:pPr>
      <w:r>
        <w:rPr>
          <w:rFonts w:ascii="Helv" w:hAnsi="Helv" w:cs="Helv"/>
          <w:b/>
          <w:bCs/>
          <w:color w:val="000000"/>
          <w:sz w:val="20"/>
          <w:szCs w:val="20"/>
        </w:rPr>
        <w:t>Income Tax Provision/Expense:</w:t>
      </w:r>
    </w:p>
    <w:p w14:paraId="05901E52" w14:textId="77777777" w:rsidR="000B1575" w:rsidRDefault="000B1575" w:rsidP="000B1575">
      <w:pPr>
        <w:autoSpaceDE w:val="0"/>
        <w:autoSpaceDN w:val="0"/>
        <w:adjustRightInd w:val="0"/>
        <w:rPr>
          <w:rFonts w:ascii="Helv" w:hAnsi="Helv" w:cs="Helv"/>
          <w:color w:val="000000"/>
          <w:sz w:val="20"/>
          <w:szCs w:val="20"/>
        </w:rPr>
      </w:pPr>
      <w:r>
        <w:rPr>
          <w:rFonts w:ascii="Helv" w:hAnsi="Helv" w:cs="Helv"/>
          <w:color w:val="000000"/>
          <w:sz w:val="20"/>
          <w:szCs w:val="20"/>
        </w:rPr>
        <w:t xml:space="preserve">Technically there are two types of income tax provisions or </w:t>
      </w:r>
      <w:proofErr w:type="gramStart"/>
      <w:r>
        <w:rPr>
          <w:rFonts w:ascii="Helv" w:hAnsi="Helv" w:cs="Helv"/>
          <w:color w:val="000000"/>
          <w:sz w:val="20"/>
          <w:szCs w:val="20"/>
        </w:rPr>
        <w:t>expense</w:t>
      </w:r>
      <w:proofErr w:type="gramEnd"/>
      <w:r>
        <w:rPr>
          <w:rFonts w:ascii="Helv" w:hAnsi="Helv" w:cs="Helv"/>
          <w:color w:val="000000"/>
          <w:sz w:val="20"/>
          <w:szCs w:val="20"/>
        </w:rPr>
        <w:t xml:space="preserve"> when it comes to taxes. There is the income tax provision that is booked by accounting. This is the income tax provision or book tax expense that is reported in IBM's annual report and quarterly financial disclosures. This specific income tax computation has two components—current tax expense (the amount of income tax payable for the period) and deferred tax expense. </w:t>
      </w:r>
      <w:r>
        <w:rPr>
          <w:rFonts w:ascii="Helv" w:hAnsi="Helv" w:cs="Helv"/>
          <w:b/>
          <w:bCs/>
          <w:color w:val="000000"/>
          <w:sz w:val="20"/>
          <w:szCs w:val="20"/>
        </w:rPr>
        <w:t>As indicated earlier, deferred tax expense</w:t>
      </w:r>
      <w:r>
        <w:rPr>
          <w:rFonts w:ascii="Helv" w:hAnsi="Helv" w:cs="Helv"/>
          <w:color w:val="000000"/>
          <w:sz w:val="20"/>
          <w:szCs w:val="20"/>
        </w:rPr>
        <w:t xml:space="preserve"> is the increase in the deferred tax liability balance from the beginning to the end of the accounting period. Then there is the income tax expense that is found on the tax return and used by the tax department to determine what payments should be made to the applicable tax jurisdiction which are unique to federal, state and local governments. Tax credits, such as withholding taxes, are deducted from the income tax provision calculated by the tax department to determine what payments are due to the applicable tax jurisdictions. The tax expense on the entities tax return is the tax expense for tax purposes and the tax expense in the annual report is the tax booked by accounting which in most cases </w:t>
      </w:r>
      <w:proofErr w:type="gramStart"/>
      <w:r>
        <w:rPr>
          <w:rFonts w:ascii="Helv" w:hAnsi="Helv" w:cs="Helv"/>
          <w:color w:val="000000"/>
          <w:sz w:val="20"/>
          <w:szCs w:val="20"/>
        </w:rPr>
        <w:t>it</w:t>
      </w:r>
      <w:proofErr w:type="gramEnd"/>
      <w:r>
        <w:rPr>
          <w:rFonts w:ascii="Helv" w:hAnsi="Helv" w:cs="Helv"/>
          <w:color w:val="000000"/>
          <w:sz w:val="20"/>
          <w:szCs w:val="20"/>
        </w:rPr>
        <w:t xml:space="preserve"> usually the effective tax rate by the </w:t>
      </w:r>
      <w:proofErr w:type="gramStart"/>
      <w:r>
        <w:rPr>
          <w:rFonts w:ascii="Helv" w:hAnsi="Helv" w:cs="Helv"/>
          <w:color w:val="000000"/>
          <w:sz w:val="20"/>
          <w:szCs w:val="20"/>
        </w:rPr>
        <w:t>Pre-tax</w:t>
      </w:r>
      <w:proofErr w:type="gramEnd"/>
      <w:r>
        <w:rPr>
          <w:rFonts w:ascii="Helv" w:hAnsi="Helv" w:cs="Helv"/>
          <w:color w:val="000000"/>
          <w:sz w:val="20"/>
          <w:szCs w:val="20"/>
        </w:rPr>
        <w:t xml:space="preserve"> income and the deferred tax expense portion.</w:t>
      </w:r>
    </w:p>
    <w:p w14:paraId="04E7DCFA" w14:textId="77777777" w:rsidR="000B1575" w:rsidRDefault="000B1575" w:rsidP="000B1575">
      <w:pPr>
        <w:autoSpaceDE w:val="0"/>
        <w:autoSpaceDN w:val="0"/>
        <w:adjustRightInd w:val="0"/>
        <w:rPr>
          <w:rFonts w:ascii="Helv" w:hAnsi="Helv" w:cs="Helv"/>
          <w:color w:val="000000"/>
          <w:sz w:val="20"/>
          <w:szCs w:val="20"/>
        </w:rPr>
      </w:pPr>
    </w:p>
    <w:p w14:paraId="4E15043D" w14:textId="77777777" w:rsidR="000B1575" w:rsidRDefault="000B1575" w:rsidP="000B1575">
      <w:pPr>
        <w:autoSpaceDE w:val="0"/>
        <w:autoSpaceDN w:val="0"/>
        <w:adjustRightInd w:val="0"/>
        <w:rPr>
          <w:rFonts w:ascii="Helv" w:hAnsi="Helv" w:cs="Helv"/>
          <w:b/>
          <w:bCs/>
          <w:color w:val="000000"/>
          <w:sz w:val="20"/>
          <w:szCs w:val="20"/>
        </w:rPr>
      </w:pPr>
      <w:r>
        <w:rPr>
          <w:rFonts w:ascii="Helv" w:hAnsi="Helv" w:cs="Helv"/>
          <w:b/>
          <w:bCs/>
          <w:color w:val="000000"/>
          <w:sz w:val="20"/>
          <w:szCs w:val="20"/>
        </w:rPr>
        <w:t>Income Tax Payable vs Income tax provision/Expense:</w:t>
      </w:r>
    </w:p>
    <w:p w14:paraId="17507274" w14:textId="77777777" w:rsidR="000B1575" w:rsidRDefault="000B1575" w:rsidP="000B1575">
      <w:pPr>
        <w:autoSpaceDE w:val="0"/>
        <w:autoSpaceDN w:val="0"/>
        <w:adjustRightInd w:val="0"/>
        <w:rPr>
          <w:rFonts w:ascii="Helv" w:hAnsi="Helv" w:cs="Helv"/>
          <w:color w:val="000000"/>
          <w:sz w:val="20"/>
          <w:szCs w:val="20"/>
        </w:rPr>
      </w:pPr>
      <w:r>
        <w:rPr>
          <w:rFonts w:ascii="Helv" w:hAnsi="Helv" w:cs="Helv"/>
          <w:color w:val="000000"/>
          <w:sz w:val="20"/>
          <w:szCs w:val="20"/>
        </w:rPr>
        <w:t xml:space="preserve">Income tax payable can differ from income tax expense. This can happen when there are temporary differences between the amounts reported for tax purposes and those reported for book purposes. A </w:t>
      </w:r>
      <w:r>
        <w:rPr>
          <w:rFonts w:ascii="Helv" w:hAnsi="Helv" w:cs="Helv"/>
          <w:b/>
          <w:bCs/>
          <w:color w:val="000000"/>
          <w:sz w:val="20"/>
          <w:szCs w:val="20"/>
        </w:rPr>
        <w:t>temporary difference</w:t>
      </w:r>
      <w:r>
        <w:rPr>
          <w:rFonts w:ascii="Helv" w:hAnsi="Helv" w:cs="Helv"/>
          <w:color w:val="000000"/>
          <w:sz w:val="20"/>
          <w:szCs w:val="20"/>
        </w:rPr>
        <w:t xml:space="preserve"> is the difference between the tax basis of an asset or liability and its reported (carrying or book) amount in the financial statements, which will result in taxable amounts or deductible amounts in future years. </w:t>
      </w:r>
      <w:r>
        <w:rPr>
          <w:rFonts w:ascii="Helv" w:hAnsi="Helv" w:cs="Helv"/>
          <w:b/>
          <w:bCs/>
          <w:color w:val="000000"/>
          <w:sz w:val="20"/>
          <w:szCs w:val="20"/>
        </w:rPr>
        <w:t>Taxable amounts</w:t>
      </w:r>
      <w:r>
        <w:rPr>
          <w:rFonts w:ascii="Helv" w:hAnsi="Helv" w:cs="Helv"/>
          <w:color w:val="000000"/>
          <w:sz w:val="20"/>
          <w:szCs w:val="20"/>
        </w:rPr>
        <w:t xml:space="preserve"> (deferred tax liability) increase taxable income in future years. </w:t>
      </w:r>
      <w:r>
        <w:rPr>
          <w:rFonts w:ascii="Helv" w:hAnsi="Helv" w:cs="Helv"/>
          <w:b/>
          <w:bCs/>
          <w:color w:val="000000"/>
          <w:sz w:val="20"/>
          <w:szCs w:val="20"/>
        </w:rPr>
        <w:t>Deductible amounts</w:t>
      </w:r>
      <w:r>
        <w:rPr>
          <w:rFonts w:ascii="Helv" w:hAnsi="Helv" w:cs="Helv"/>
          <w:color w:val="000000"/>
          <w:sz w:val="20"/>
          <w:szCs w:val="20"/>
        </w:rPr>
        <w:t xml:space="preserve"> (deferred tax assets) decrease taxable income in future years. Other tax credits such as withholding foreign tax credits also reduce the income taxes payable amount.</w:t>
      </w:r>
    </w:p>
    <w:p w14:paraId="04437AE6" w14:textId="77777777" w:rsidR="000B1575" w:rsidRDefault="000B1575" w:rsidP="000B1575">
      <w:pPr>
        <w:autoSpaceDE w:val="0"/>
        <w:autoSpaceDN w:val="0"/>
        <w:adjustRightInd w:val="0"/>
        <w:rPr>
          <w:rFonts w:ascii="Helv" w:hAnsi="Helv" w:cs="Helv"/>
          <w:color w:val="000000"/>
          <w:sz w:val="20"/>
          <w:szCs w:val="20"/>
        </w:rPr>
      </w:pPr>
    </w:p>
    <w:p w14:paraId="5A8C5BFD" w14:textId="77777777" w:rsidR="007C470A" w:rsidRPr="0000607D" w:rsidRDefault="007C470A" w:rsidP="00220E05">
      <w:pPr>
        <w:autoSpaceDE w:val="0"/>
        <w:autoSpaceDN w:val="0"/>
        <w:adjustRightInd w:val="0"/>
        <w:rPr>
          <w:rFonts w:ascii="Arial" w:hAnsi="Arial" w:cs="Arial"/>
          <w:b/>
          <w:bCs/>
          <w:color w:val="000000"/>
          <w:sz w:val="20"/>
          <w:szCs w:val="20"/>
        </w:rPr>
      </w:pPr>
      <w:r w:rsidRPr="0000607D">
        <w:rPr>
          <w:rFonts w:ascii="Arial" w:hAnsi="Arial" w:cs="Arial"/>
          <w:b/>
          <w:bCs/>
          <w:color w:val="000000"/>
          <w:sz w:val="20"/>
          <w:szCs w:val="20"/>
        </w:rPr>
        <w:t>Valuation Allowance:</w:t>
      </w:r>
    </w:p>
    <w:p w14:paraId="55B1D4B2" w14:textId="088A5D00" w:rsidR="007C470A" w:rsidRPr="0000607D" w:rsidRDefault="007C470A" w:rsidP="00220E05">
      <w:pPr>
        <w:autoSpaceDE w:val="0"/>
        <w:autoSpaceDN w:val="0"/>
        <w:adjustRightInd w:val="0"/>
        <w:rPr>
          <w:rFonts w:ascii="Arial" w:hAnsi="Arial" w:cs="Arial"/>
          <w:color w:val="000000"/>
          <w:sz w:val="20"/>
          <w:szCs w:val="20"/>
        </w:rPr>
      </w:pPr>
      <w:r w:rsidRPr="0000607D">
        <w:rPr>
          <w:rFonts w:ascii="Arial" w:hAnsi="Arial" w:cs="Arial"/>
          <w:color w:val="000000"/>
          <w:sz w:val="20"/>
          <w:szCs w:val="20"/>
        </w:rPr>
        <w:t xml:space="preserve">After the deferred tax asset has been measured using the applicable enacted tax rate and provisions of the enacted tax law, a valuation allowance must be assessed by management. A valuation allowance should be performed when, based on the weight of the available evidence, it is more likely than not that some portion or </w:t>
      </w:r>
      <w:proofErr w:type="gramStart"/>
      <w:r w:rsidRPr="0000607D">
        <w:rPr>
          <w:rFonts w:ascii="Arial" w:hAnsi="Arial" w:cs="Arial"/>
          <w:color w:val="000000"/>
          <w:sz w:val="20"/>
          <w:szCs w:val="20"/>
        </w:rPr>
        <w:t>all of</w:t>
      </w:r>
      <w:proofErr w:type="gramEnd"/>
      <w:r w:rsidRPr="0000607D">
        <w:rPr>
          <w:rFonts w:ascii="Arial" w:hAnsi="Arial" w:cs="Arial"/>
          <w:color w:val="000000"/>
          <w:sz w:val="20"/>
          <w:szCs w:val="20"/>
        </w:rPr>
        <w:t xml:space="preserve"> the deferred tax asset will not be realized. Realization of a deferred tax asset is dependent on whether there will be sufficient future taxable income within the period during which deductible temporary differences reverses or within the carryback and carryforward periods available under the tax law. Management usually prepare</w:t>
      </w:r>
      <w:r w:rsidR="00220E05">
        <w:rPr>
          <w:rFonts w:ascii="Arial" w:hAnsi="Arial" w:cs="Arial"/>
          <w:color w:val="000000"/>
          <w:sz w:val="20"/>
          <w:szCs w:val="20"/>
        </w:rPr>
        <w:t>s</w:t>
      </w:r>
      <w:r w:rsidRPr="0000607D">
        <w:rPr>
          <w:rFonts w:ascii="Arial" w:hAnsi="Arial" w:cs="Arial"/>
          <w:color w:val="000000"/>
          <w:sz w:val="20"/>
          <w:szCs w:val="20"/>
        </w:rPr>
        <w:t xml:space="preserve"> budgets or projects to document potential future taxable income. The valuation allowance must be carefully evaluated for reasonableness.</w:t>
      </w:r>
    </w:p>
    <w:p w14:paraId="22399E10" w14:textId="77777777" w:rsidR="007C470A" w:rsidRPr="0000607D" w:rsidRDefault="007C470A" w:rsidP="00220E05">
      <w:pPr>
        <w:autoSpaceDE w:val="0"/>
        <w:autoSpaceDN w:val="0"/>
        <w:adjustRightInd w:val="0"/>
        <w:rPr>
          <w:rFonts w:ascii="Arial" w:hAnsi="Arial" w:cs="Arial"/>
          <w:color w:val="000000"/>
          <w:sz w:val="20"/>
          <w:szCs w:val="20"/>
        </w:rPr>
      </w:pPr>
    </w:p>
    <w:p w14:paraId="177186C9" w14:textId="77777777" w:rsidR="007C470A" w:rsidRPr="0000607D" w:rsidRDefault="007C470A" w:rsidP="00220E05">
      <w:pPr>
        <w:autoSpaceDE w:val="0"/>
        <w:autoSpaceDN w:val="0"/>
        <w:adjustRightInd w:val="0"/>
        <w:rPr>
          <w:rFonts w:ascii="Arial" w:hAnsi="Arial" w:cs="Arial"/>
          <w:b/>
          <w:bCs/>
          <w:color w:val="000000"/>
          <w:sz w:val="20"/>
          <w:szCs w:val="20"/>
        </w:rPr>
      </w:pPr>
      <w:r w:rsidRPr="0000607D">
        <w:rPr>
          <w:rFonts w:ascii="Arial" w:hAnsi="Arial" w:cs="Arial"/>
          <w:b/>
          <w:bCs/>
          <w:color w:val="000000"/>
          <w:sz w:val="20"/>
          <w:szCs w:val="20"/>
        </w:rPr>
        <w:t>Permanent Differences:</w:t>
      </w:r>
    </w:p>
    <w:p w14:paraId="794C7E9E" w14:textId="77777777" w:rsidR="007C470A" w:rsidRPr="0000607D" w:rsidRDefault="007C470A" w:rsidP="00220E05">
      <w:pPr>
        <w:autoSpaceDE w:val="0"/>
        <w:autoSpaceDN w:val="0"/>
        <w:adjustRightInd w:val="0"/>
        <w:rPr>
          <w:rFonts w:ascii="Arial" w:hAnsi="Arial" w:cs="Arial"/>
          <w:color w:val="000000"/>
          <w:sz w:val="20"/>
          <w:szCs w:val="20"/>
        </w:rPr>
      </w:pPr>
      <w:r w:rsidRPr="0000607D">
        <w:rPr>
          <w:rFonts w:ascii="Arial" w:hAnsi="Arial" w:cs="Arial"/>
          <w:color w:val="000000"/>
          <w:sz w:val="20"/>
          <w:szCs w:val="20"/>
        </w:rPr>
        <w:t>Permanent items are items of income or expense amounts that are recognized for financial reporting purposes but are statutory disallowed for inclusion in taxable income. Examples include tax exempt interest, the 50% disallowance of meals and entertainment expenses, and often includes goodwill.</w:t>
      </w:r>
    </w:p>
    <w:p w14:paraId="796D20C4" w14:textId="77777777" w:rsidR="000B1575" w:rsidRDefault="000B1575" w:rsidP="000B1575">
      <w:pPr>
        <w:rPr>
          <w:rFonts w:ascii="Arial" w:hAnsi="Arial" w:cs="Arial"/>
          <w:sz w:val="20"/>
          <w:szCs w:val="20"/>
        </w:rPr>
      </w:pPr>
      <w:r w:rsidRPr="00852E32">
        <w:rPr>
          <w:rFonts w:ascii="Arial" w:hAnsi="Arial" w:cs="Arial"/>
          <w:sz w:val="20"/>
          <w:szCs w:val="20"/>
        </w:rPr>
        <w:lastRenderedPageBreak/>
        <w:t>PROCESS AND OBJECTIVE</w:t>
      </w:r>
      <w:r>
        <w:rPr>
          <w:rFonts w:ascii="Arial" w:hAnsi="Arial" w:cs="Arial"/>
          <w:sz w:val="20"/>
          <w:szCs w:val="20"/>
        </w:rPr>
        <w:t xml:space="preserve"> </w:t>
      </w:r>
      <w:r w:rsidRPr="00863D99">
        <w:rPr>
          <w:rFonts w:ascii="Arial" w:hAnsi="Arial" w:cs="Arial"/>
          <w:sz w:val="20"/>
          <w:szCs w:val="20"/>
        </w:rPr>
        <w:t>(Continued)</w:t>
      </w:r>
    </w:p>
    <w:p w14:paraId="06A27D0C" w14:textId="77777777" w:rsidR="007C470A" w:rsidRPr="0000607D" w:rsidRDefault="007C470A" w:rsidP="00220E05">
      <w:pPr>
        <w:autoSpaceDE w:val="0"/>
        <w:autoSpaceDN w:val="0"/>
        <w:adjustRightInd w:val="0"/>
        <w:rPr>
          <w:rFonts w:ascii="Arial" w:hAnsi="Arial" w:cs="Arial"/>
          <w:color w:val="000000"/>
          <w:sz w:val="20"/>
          <w:szCs w:val="20"/>
        </w:rPr>
      </w:pPr>
    </w:p>
    <w:p w14:paraId="22A3DC66" w14:textId="77777777" w:rsidR="007C470A" w:rsidRPr="0000607D" w:rsidRDefault="007C470A" w:rsidP="00220E05">
      <w:pPr>
        <w:autoSpaceDE w:val="0"/>
        <w:autoSpaceDN w:val="0"/>
        <w:adjustRightInd w:val="0"/>
        <w:rPr>
          <w:rFonts w:ascii="Arial" w:hAnsi="Arial" w:cs="Arial"/>
          <w:b/>
          <w:bCs/>
          <w:color w:val="000000"/>
          <w:sz w:val="20"/>
          <w:szCs w:val="20"/>
        </w:rPr>
      </w:pPr>
      <w:r w:rsidRPr="0000607D">
        <w:rPr>
          <w:rFonts w:ascii="Arial" w:hAnsi="Arial" w:cs="Arial"/>
          <w:b/>
          <w:bCs/>
          <w:color w:val="000000"/>
          <w:sz w:val="20"/>
          <w:szCs w:val="20"/>
        </w:rPr>
        <w:t>Income Tax Provision/Expense:</w:t>
      </w:r>
    </w:p>
    <w:p w14:paraId="034B00E3" w14:textId="77777777" w:rsidR="007C470A" w:rsidRPr="0000607D" w:rsidRDefault="007C470A" w:rsidP="00220E05">
      <w:pPr>
        <w:autoSpaceDE w:val="0"/>
        <w:autoSpaceDN w:val="0"/>
        <w:adjustRightInd w:val="0"/>
        <w:rPr>
          <w:rFonts w:ascii="Arial" w:hAnsi="Arial" w:cs="Arial"/>
          <w:color w:val="000000"/>
          <w:sz w:val="20"/>
          <w:szCs w:val="20"/>
        </w:rPr>
      </w:pPr>
      <w:r w:rsidRPr="0000607D">
        <w:rPr>
          <w:rFonts w:ascii="Arial" w:hAnsi="Arial" w:cs="Arial"/>
          <w:color w:val="000000"/>
          <w:sz w:val="20"/>
          <w:szCs w:val="20"/>
        </w:rPr>
        <w:t xml:space="preserve">Technically there are two types of income tax provisions or expense when it comes to taxes. There is the income tax provision that is booked by accounting. This is the income tax provision or book tax expense that is reported in IBM's annual report and quarterly financial disclosures. This specific income tax computation has two components—current tax expense (the amount of income tax payable for the period) and deferred tax expense. </w:t>
      </w:r>
      <w:r w:rsidRPr="0000607D">
        <w:rPr>
          <w:rFonts w:ascii="Arial" w:hAnsi="Arial" w:cs="Arial"/>
          <w:b/>
          <w:bCs/>
          <w:color w:val="000000"/>
          <w:sz w:val="20"/>
          <w:szCs w:val="20"/>
        </w:rPr>
        <w:t>As indicated earlier, deferred tax expense</w:t>
      </w:r>
      <w:r w:rsidRPr="0000607D">
        <w:rPr>
          <w:rFonts w:ascii="Arial" w:hAnsi="Arial" w:cs="Arial"/>
          <w:color w:val="000000"/>
          <w:sz w:val="20"/>
          <w:szCs w:val="20"/>
        </w:rPr>
        <w:t xml:space="preserve"> is the increase in the deferred tax liability balance from the beginning to the end of the accounting period. Then there is the income tax expense that is found on the tax return and used by the tax department to determine what payments should be made to the applicable tax jurisdiction which are unique to federal, state and local governments. Tax credits, such as withholding taxes, are deducted from the income tax provision calculated by the tax department to determine what payments are due to the applicable tax jurisdictions. The tax expense on the entities tax return is the tax expense for tax purposes and the tax expense in the annual report is the tax booked by accounting which in most cases it usually the effective tax rate by the Pre-tax income and the deferred tax expense portion.</w:t>
      </w:r>
    </w:p>
    <w:p w14:paraId="6F6DB10B" w14:textId="77777777" w:rsidR="007C470A" w:rsidRPr="0000607D" w:rsidRDefault="007C470A" w:rsidP="00220E05">
      <w:pPr>
        <w:autoSpaceDE w:val="0"/>
        <w:autoSpaceDN w:val="0"/>
        <w:adjustRightInd w:val="0"/>
        <w:rPr>
          <w:rFonts w:ascii="Arial" w:hAnsi="Arial" w:cs="Arial"/>
          <w:color w:val="000000"/>
          <w:sz w:val="20"/>
          <w:szCs w:val="20"/>
        </w:rPr>
      </w:pPr>
    </w:p>
    <w:p w14:paraId="5E2DF61F" w14:textId="77777777" w:rsidR="007C470A" w:rsidRPr="0000607D" w:rsidRDefault="007C470A" w:rsidP="00220E05">
      <w:pPr>
        <w:autoSpaceDE w:val="0"/>
        <w:autoSpaceDN w:val="0"/>
        <w:adjustRightInd w:val="0"/>
        <w:rPr>
          <w:rFonts w:ascii="Arial" w:hAnsi="Arial" w:cs="Arial"/>
          <w:b/>
          <w:bCs/>
          <w:color w:val="000000"/>
          <w:sz w:val="20"/>
          <w:szCs w:val="20"/>
        </w:rPr>
      </w:pPr>
      <w:r w:rsidRPr="0000607D">
        <w:rPr>
          <w:rFonts w:ascii="Arial" w:hAnsi="Arial" w:cs="Arial"/>
          <w:b/>
          <w:bCs/>
          <w:color w:val="000000"/>
          <w:sz w:val="20"/>
          <w:szCs w:val="20"/>
        </w:rPr>
        <w:t>Income Tax Payable vs Income tax provision/Expense:</w:t>
      </w:r>
    </w:p>
    <w:p w14:paraId="2447EF3C" w14:textId="77777777" w:rsidR="007C470A" w:rsidRPr="0000607D" w:rsidRDefault="007C470A" w:rsidP="00220E05">
      <w:pPr>
        <w:autoSpaceDE w:val="0"/>
        <w:autoSpaceDN w:val="0"/>
        <w:adjustRightInd w:val="0"/>
        <w:rPr>
          <w:rFonts w:ascii="Arial" w:hAnsi="Arial" w:cs="Arial"/>
          <w:color w:val="000000"/>
          <w:sz w:val="20"/>
          <w:szCs w:val="20"/>
        </w:rPr>
      </w:pPr>
      <w:r w:rsidRPr="0000607D">
        <w:rPr>
          <w:rFonts w:ascii="Arial" w:hAnsi="Arial" w:cs="Arial"/>
          <w:color w:val="000000"/>
          <w:sz w:val="20"/>
          <w:szCs w:val="20"/>
        </w:rPr>
        <w:t xml:space="preserve">Income tax payable can differ from income tax expense. This can happen when there are temporary differences between the amounts reported for tax purposes and those reported for book purposes. A </w:t>
      </w:r>
      <w:r w:rsidRPr="0000607D">
        <w:rPr>
          <w:rFonts w:ascii="Arial" w:hAnsi="Arial" w:cs="Arial"/>
          <w:b/>
          <w:bCs/>
          <w:color w:val="000000"/>
          <w:sz w:val="20"/>
          <w:szCs w:val="20"/>
        </w:rPr>
        <w:t>temporary difference</w:t>
      </w:r>
      <w:r w:rsidRPr="0000607D">
        <w:rPr>
          <w:rFonts w:ascii="Arial" w:hAnsi="Arial" w:cs="Arial"/>
          <w:color w:val="000000"/>
          <w:sz w:val="20"/>
          <w:szCs w:val="20"/>
        </w:rPr>
        <w:t xml:space="preserve"> is the difference between the tax basis of an asset or liability and its reported (carrying or book) amount in the financial statements, which will result in taxable amounts or deductible amounts in future years. </w:t>
      </w:r>
      <w:r w:rsidRPr="0000607D">
        <w:rPr>
          <w:rFonts w:ascii="Arial" w:hAnsi="Arial" w:cs="Arial"/>
          <w:b/>
          <w:bCs/>
          <w:color w:val="000000"/>
          <w:sz w:val="20"/>
          <w:szCs w:val="20"/>
        </w:rPr>
        <w:t>Taxable amounts</w:t>
      </w:r>
      <w:r w:rsidRPr="0000607D">
        <w:rPr>
          <w:rFonts w:ascii="Arial" w:hAnsi="Arial" w:cs="Arial"/>
          <w:color w:val="000000"/>
          <w:sz w:val="20"/>
          <w:szCs w:val="20"/>
        </w:rPr>
        <w:t xml:space="preserve"> (deferred tax liability) increase taxable income in future years. </w:t>
      </w:r>
      <w:r w:rsidRPr="0000607D">
        <w:rPr>
          <w:rFonts w:ascii="Arial" w:hAnsi="Arial" w:cs="Arial"/>
          <w:b/>
          <w:bCs/>
          <w:color w:val="000000"/>
          <w:sz w:val="20"/>
          <w:szCs w:val="20"/>
        </w:rPr>
        <w:t>Deductible amounts</w:t>
      </w:r>
      <w:r w:rsidRPr="0000607D">
        <w:rPr>
          <w:rFonts w:ascii="Arial" w:hAnsi="Arial" w:cs="Arial"/>
          <w:color w:val="000000"/>
          <w:sz w:val="20"/>
          <w:szCs w:val="20"/>
        </w:rPr>
        <w:t xml:space="preserve"> (deferred tax assets) decrease taxable income in future years. Other tax credits such as withholding foreign tax credits also reduce the income taxes payable amount.</w:t>
      </w:r>
    </w:p>
    <w:p w14:paraId="76B1A0D1" w14:textId="77777777" w:rsidR="007C470A" w:rsidRPr="0000607D" w:rsidRDefault="007C470A" w:rsidP="007C470A">
      <w:pPr>
        <w:autoSpaceDE w:val="0"/>
        <w:autoSpaceDN w:val="0"/>
        <w:adjustRightInd w:val="0"/>
        <w:rPr>
          <w:rFonts w:ascii="Arial" w:hAnsi="Arial" w:cs="Arial"/>
          <w:color w:val="000000"/>
          <w:sz w:val="20"/>
          <w:szCs w:val="20"/>
        </w:rPr>
      </w:pPr>
    </w:p>
    <w:p w14:paraId="15887AA9" w14:textId="77777777" w:rsidR="000B1575" w:rsidRDefault="000B1575" w:rsidP="000B1575">
      <w:pPr>
        <w:autoSpaceDE w:val="0"/>
        <w:autoSpaceDN w:val="0"/>
        <w:adjustRightInd w:val="0"/>
        <w:rPr>
          <w:rFonts w:ascii="Helv" w:hAnsi="Helv" w:cs="Helv"/>
          <w:b/>
          <w:bCs/>
          <w:color w:val="000000"/>
          <w:sz w:val="20"/>
          <w:szCs w:val="20"/>
          <w:u w:val="single"/>
        </w:rPr>
      </w:pPr>
      <w:r>
        <w:rPr>
          <w:rFonts w:ascii="Helv" w:hAnsi="Helv" w:cs="Helv"/>
          <w:b/>
          <w:bCs/>
          <w:color w:val="000000"/>
          <w:sz w:val="20"/>
          <w:szCs w:val="20"/>
          <w:u w:val="single"/>
        </w:rPr>
        <w:t>Tax Department Risk Scorecard:</w:t>
      </w:r>
    </w:p>
    <w:p w14:paraId="2FD65487" w14:textId="77777777" w:rsidR="000B1575" w:rsidRDefault="000B1575" w:rsidP="000B1575">
      <w:pPr>
        <w:autoSpaceDE w:val="0"/>
        <w:autoSpaceDN w:val="0"/>
        <w:adjustRightInd w:val="0"/>
        <w:rPr>
          <w:rFonts w:ascii="Helv" w:hAnsi="Helv" w:cs="Helv"/>
          <w:color w:val="000000"/>
          <w:sz w:val="20"/>
          <w:szCs w:val="20"/>
        </w:rPr>
      </w:pPr>
      <w:r>
        <w:rPr>
          <w:rFonts w:ascii="Helv" w:hAnsi="Helv" w:cs="Helv"/>
          <w:color w:val="000000"/>
          <w:sz w:val="20"/>
          <w:szCs w:val="20"/>
        </w:rPr>
        <w:t xml:space="preserve">The global income tax department annual reviews and prepares an income tax risk scorecard, which ranks income tax risks on </w:t>
      </w:r>
      <w:proofErr w:type="gramStart"/>
      <w:r>
        <w:rPr>
          <w:rFonts w:ascii="Helv" w:hAnsi="Helv" w:cs="Helv"/>
          <w:color w:val="000000"/>
          <w:sz w:val="20"/>
          <w:szCs w:val="20"/>
        </w:rPr>
        <w:t>a number of</w:t>
      </w:r>
      <w:proofErr w:type="gramEnd"/>
      <w:r>
        <w:rPr>
          <w:rFonts w:ascii="Helv" w:hAnsi="Helv" w:cs="Helv"/>
          <w:color w:val="000000"/>
          <w:sz w:val="20"/>
          <w:szCs w:val="20"/>
        </w:rPr>
        <w:t xml:space="preserve"> different factors.  The following chart shows the factors that are used in the scorecard:</w:t>
      </w:r>
    </w:p>
    <w:p w14:paraId="4C757C2F" w14:textId="77777777" w:rsidR="000B1575" w:rsidRDefault="000B1575" w:rsidP="000B1575">
      <w:pPr>
        <w:autoSpaceDE w:val="0"/>
        <w:autoSpaceDN w:val="0"/>
        <w:adjustRightInd w:val="0"/>
        <w:rPr>
          <w:rFonts w:ascii="Helv" w:hAnsi="Helv" w:cs="Helv"/>
          <w:color w:val="000000"/>
          <w:sz w:val="20"/>
          <w:szCs w:val="20"/>
        </w:rPr>
      </w:pPr>
    </w:p>
    <w:p w14:paraId="5229F94E" w14:textId="77777777" w:rsidR="000B1575" w:rsidRPr="00EB2CD9" w:rsidRDefault="000B1575" w:rsidP="000B1575">
      <w:pPr>
        <w:autoSpaceDE w:val="0"/>
        <w:autoSpaceDN w:val="0"/>
        <w:adjustRightInd w:val="0"/>
        <w:rPr>
          <w:rFonts w:ascii="Helv" w:hAnsi="Helv" w:cs="Helv"/>
          <w:color w:val="000000"/>
          <w:sz w:val="20"/>
          <w:szCs w:val="20"/>
          <w:lang w:val="en-GB"/>
        </w:rPr>
      </w:pPr>
      <w:r w:rsidRPr="00DC29D7">
        <w:rPr>
          <w:noProof/>
        </w:rPr>
        <w:drawing>
          <wp:inline distT="0" distB="0" distL="0" distR="0" wp14:anchorId="404FC08C" wp14:editId="4E9A8DBB">
            <wp:extent cx="5492750" cy="2197100"/>
            <wp:effectExtent l="0" t="0" r="0" b="0"/>
            <wp:docPr id="4306844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2750" cy="2197100"/>
                    </a:xfrm>
                    <a:prstGeom prst="rect">
                      <a:avLst/>
                    </a:prstGeom>
                    <a:noFill/>
                    <a:ln>
                      <a:noFill/>
                    </a:ln>
                  </pic:spPr>
                </pic:pic>
              </a:graphicData>
            </a:graphic>
          </wp:inline>
        </w:drawing>
      </w:r>
    </w:p>
    <w:p w14:paraId="2F4E0432" w14:textId="77777777" w:rsidR="000B1575" w:rsidRDefault="000B1575" w:rsidP="000B1575">
      <w:pPr>
        <w:autoSpaceDE w:val="0"/>
        <w:autoSpaceDN w:val="0"/>
        <w:adjustRightInd w:val="0"/>
        <w:rPr>
          <w:rFonts w:ascii="Helv" w:hAnsi="Helv" w:cs="Helv"/>
          <w:color w:val="000000"/>
          <w:sz w:val="20"/>
          <w:szCs w:val="20"/>
        </w:rPr>
      </w:pPr>
      <w:r>
        <w:rPr>
          <w:rFonts w:ascii="Helv" w:hAnsi="Helv" w:cs="Helv"/>
          <w:color w:val="000000"/>
          <w:sz w:val="20"/>
          <w:szCs w:val="20"/>
        </w:rPr>
        <w:t xml:space="preserve"> </w:t>
      </w:r>
    </w:p>
    <w:p w14:paraId="5F03CA5A" w14:textId="77777777" w:rsidR="000B1575" w:rsidRPr="00431AE4" w:rsidRDefault="000B1575" w:rsidP="000B1575">
      <w:pPr>
        <w:autoSpaceDE w:val="0"/>
        <w:autoSpaceDN w:val="0"/>
        <w:adjustRightInd w:val="0"/>
        <w:rPr>
          <w:rFonts w:ascii="Helv" w:hAnsi="Helv" w:cs="Helv"/>
          <w:color w:val="000000"/>
          <w:sz w:val="20"/>
          <w:szCs w:val="20"/>
        </w:rPr>
      </w:pPr>
      <w:r w:rsidRPr="00431AE4">
        <w:rPr>
          <w:rFonts w:ascii="Helv" w:hAnsi="Helv" w:cs="Helv"/>
          <w:color w:val="000000"/>
          <w:sz w:val="20"/>
          <w:szCs w:val="20"/>
        </w:rPr>
        <w:t>FAS – Financial Accounting Standard</w:t>
      </w:r>
    </w:p>
    <w:p w14:paraId="2F76D6E2" w14:textId="77777777" w:rsidR="000B1575" w:rsidRPr="00431AE4" w:rsidRDefault="000B1575" w:rsidP="000B1575">
      <w:pPr>
        <w:autoSpaceDE w:val="0"/>
        <w:autoSpaceDN w:val="0"/>
        <w:adjustRightInd w:val="0"/>
        <w:rPr>
          <w:rFonts w:ascii="Helv" w:hAnsi="Helv" w:cs="Helv"/>
          <w:color w:val="000000"/>
          <w:sz w:val="20"/>
          <w:szCs w:val="20"/>
        </w:rPr>
      </w:pPr>
      <w:r w:rsidRPr="00431AE4">
        <w:rPr>
          <w:rFonts w:ascii="Helv" w:hAnsi="Helv" w:cs="Helv"/>
          <w:color w:val="000000"/>
          <w:sz w:val="20"/>
          <w:szCs w:val="20"/>
        </w:rPr>
        <w:t>FIN- Financial Accounting Standards Board (FASB) Interpretation Number</w:t>
      </w:r>
    </w:p>
    <w:p w14:paraId="7D1E5D10" w14:textId="77777777" w:rsidR="000B1575" w:rsidRDefault="000B1575" w:rsidP="000B1575">
      <w:pPr>
        <w:rPr>
          <w:rFonts w:ascii="Helv" w:hAnsi="Helv" w:cs="Helv"/>
          <w:color w:val="000000"/>
          <w:sz w:val="20"/>
          <w:szCs w:val="20"/>
        </w:rPr>
      </w:pPr>
      <w:r w:rsidRPr="00431AE4">
        <w:rPr>
          <w:rFonts w:ascii="Helv" w:hAnsi="Helv" w:cs="Helv"/>
          <w:color w:val="000000"/>
          <w:sz w:val="20"/>
          <w:szCs w:val="20"/>
        </w:rPr>
        <w:t>TP - Transfer pricing</w:t>
      </w:r>
    </w:p>
    <w:p w14:paraId="70A46A8F" w14:textId="77777777" w:rsidR="00220E05" w:rsidRDefault="00220E05">
      <w:pPr>
        <w:rPr>
          <w:rFonts w:ascii="Arial" w:hAnsi="Arial" w:cs="Arial"/>
          <w:sz w:val="20"/>
          <w:szCs w:val="20"/>
        </w:rPr>
      </w:pPr>
      <w:r>
        <w:rPr>
          <w:rFonts w:ascii="Arial" w:hAnsi="Arial" w:cs="Arial"/>
          <w:sz w:val="20"/>
          <w:szCs w:val="20"/>
        </w:rPr>
        <w:br w:type="page"/>
      </w:r>
    </w:p>
    <w:p w14:paraId="763C0A84" w14:textId="2CEA62DC" w:rsidR="00C469A6" w:rsidRPr="00F223A7" w:rsidRDefault="00B842E0" w:rsidP="00126E30">
      <w:pPr>
        <w:pStyle w:val="Heading2"/>
      </w:pPr>
      <w:bookmarkStart w:id="1" w:name="_Toc231373973"/>
      <w:r w:rsidRPr="00F223A7">
        <w:lastRenderedPageBreak/>
        <w:t>PLANNING</w:t>
      </w:r>
      <w:r w:rsidR="0042571A" w:rsidRPr="00F223A7">
        <w:t xml:space="preserve">: </w:t>
      </w:r>
      <w:r w:rsidR="00C469A6" w:rsidRPr="00F223A7">
        <w:t>Audit Program Risk Alignment</w:t>
      </w:r>
      <w:bookmarkEnd w:id="1"/>
    </w:p>
    <w:p w14:paraId="70E3E147" w14:textId="2B9BC8A2"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77777777" w:rsidR="00C469A6" w:rsidRPr="00F223A7"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23A7" w14:paraId="456342BB" w14:textId="77777777" w:rsidTr="00A96EBF">
        <w:tc>
          <w:tcPr>
            <w:tcW w:w="3960" w:type="dxa"/>
            <w:tcBorders>
              <w:bottom w:val="single" w:sz="6" w:space="0" w:color="auto"/>
            </w:tcBorders>
            <w:vAlign w:val="bottom"/>
          </w:tcPr>
          <w:p w14:paraId="6E049B75" w14:textId="5DFB51F9" w:rsidR="00C469A6" w:rsidRPr="00F223A7" w:rsidRDefault="00852E32" w:rsidP="00CF36A9">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Income Taxes</w:t>
            </w:r>
          </w:p>
          <w:p w14:paraId="70BFBC38" w14:textId="48292887" w:rsidR="00CF36A9" w:rsidRPr="00F223A7"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r>
      <w:tr w:rsidR="00C469A6" w:rsidRPr="00F223A7"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0E21BA" w:rsidRPr="00F223A7" w14:paraId="002895B7" w14:textId="77777777" w:rsidTr="00A96EBF">
        <w:tc>
          <w:tcPr>
            <w:tcW w:w="3960" w:type="dxa"/>
            <w:tcBorders>
              <w:top w:val="single" w:sz="6" w:space="0" w:color="auto"/>
              <w:left w:val="single" w:sz="6" w:space="0" w:color="auto"/>
              <w:bottom w:val="single" w:sz="6" w:space="0" w:color="auto"/>
              <w:right w:val="single" w:sz="6" w:space="0" w:color="auto"/>
            </w:tcBorders>
          </w:tcPr>
          <w:p w14:paraId="68202758" w14:textId="5F4CFAEE" w:rsidR="000E21BA" w:rsidRPr="00F223A7"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Compliance with Tax Regulations</w:t>
            </w:r>
          </w:p>
        </w:tc>
        <w:tc>
          <w:tcPr>
            <w:tcW w:w="1170" w:type="dxa"/>
            <w:tcBorders>
              <w:top w:val="single" w:sz="6" w:space="0" w:color="auto"/>
              <w:left w:val="single" w:sz="6" w:space="0" w:color="auto"/>
              <w:bottom w:val="single" w:sz="6" w:space="0" w:color="auto"/>
              <w:right w:val="single" w:sz="6" w:space="0" w:color="auto"/>
            </w:tcBorders>
          </w:tcPr>
          <w:p w14:paraId="34924A3D" w14:textId="274362E4" w:rsidR="000E21BA" w:rsidRPr="00F223A7"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5F3583EB" w14:textId="77777777" w:rsidR="000E21BA" w:rsidRPr="000E21BA"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Deferred Tax Assets and Liabilities</w:t>
            </w:r>
          </w:p>
          <w:p w14:paraId="2312A5F7" w14:textId="77777777" w:rsidR="000E21BA" w:rsidRPr="000E21BA"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Income Tax Provisions</w:t>
            </w:r>
          </w:p>
          <w:p w14:paraId="1D75B52C" w14:textId="77777777" w:rsidR="000E21BA" w:rsidRPr="000E21BA"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Tax Returns and Payments</w:t>
            </w:r>
          </w:p>
          <w:p w14:paraId="6B36D5E2" w14:textId="47B4148D" w:rsidR="000E21BA" w:rsidRPr="00F223A7"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Withholding Taxes</w:t>
            </w:r>
          </w:p>
        </w:tc>
        <w:tc>
          <w:tcPr>
            <w:tcW w:w="2700" w:type="dxa"/>
            <w:tcBorders>
              <w:top w:val="single" w:sz="6" w:space="0" w:color="auto"/>
              <w:left w:val="single" w:sz="6" w:space="0" w:color="auto"/>
              <w:bottom w:val="single" w:sz="6" w:space="0" w:color="auto"/>
              <w:right w:val="single" w:sz="6" w:space="0" w:color="auto"/>
            </w:tcBorders>
          </w:tcPr>
          <w:p w14:paraId="62854E92" w14:textId="77777777" w:rsidR="000E21BA" w:rsidRPr="000E21BA"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DT001.P, DT002.P</w:t>
            </w:r>
          </w:p>
          <w:p w14:paraId="2F241FB7" w14:textId="77777777" w:rsidR="000E21BA" w:rsidRPr="000E21BA"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IT001.P</w:t>
            </w:r>
          </w:p>
          <w:p w14:paraId="17E17FCE" w14:textId="77777777" w:rsidR="000E21BA" w:rsidRPr="000E21BA"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TR001.P, TR002.P</w:t>
            </w:r>
          </w:p>
          <w:p w14:paraId="31B82322" w14:textId="40F0D0E3" w:rsidR="000E21BA" w:rsidRPr="00F223A7"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WT001.P, WT002.P</w:t>
            </w:r>
          </w:p>
        </w:tc>
      </w:tr>
      <w:tr w:rsidR="000E21BA" w:rsidRPr="00F223A7" w14:paraId="7C820AB3" w14:textId="77777777" w:rsidTr="00A96EBF">
        <w:tc>
          <w:tcPr>
            <w:tcW w:w="3960" w:type="dxa"/>
            <w:tcBorders>
              <w:top w:val="single" w:sz="6" w:space="0" w:color="auto"/>
              <w:left w:val="single" w:sz="6" w:space="0" w:color="auto"/>
              <w:bottom w:val="single" w:sz="6" w:space="0" w:color="auto"/>
              <w:right w:val="single" w:sz="6" w:space="0" w:color="auto"/>
            </w:tcBorders>
          </w:tcPr>
          <w:p w14:paraId="30043019" w14:textId="718A6024" w:rsidR="000E21BA" w:rsidRPr="00F223A7"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Tax Returns</w:t>
            </w:r>
          </w:p>
        </w:tc>
        <w:tc>
          <w:tcPr>
            <w:tcW w:w="1170" w:type="dxa"/>
            <w:tcBorders>
              <w:top w:val="single" w:sz="6" w:space="0" w:color="auto"/>
              <w:left w:val="single" w:sz="6" w:space="0" w:color="auto"/>
              <w:bottom w:val="single" w:sz="6" w:space="0" w:color="auto"/>
              <w:right w:val="single" w:sz="6" w:space="0" w:color="auto"/>
            </w:tcBorders>
          </w:tcPr>
          <w:p w14:paraId="2BB605C7" w14:textId="64973073" w:rsidR="000E21BA" w:rsidRPr="00F223A7"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01086B3A" w14:textId="172A90DC" w:rsidR="000E21BA" w:rsidRPr="00F223A7"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Tax Returns and Payments</w:t>
            </w:r>
          </w:p>
        </w:tc>
        <w:tc>
          <w:tcPr>
            <w:tcW w:w="2700" w:type="dxa"/>
            <w:tcBorders>
              <w:top w:val="single" w:sz="6" w:space="0" w:color="auto"/>
              <w:left w:val="single" w:sz="6" w:space="0" w:color="auto"/>
              <w:bottom w:val="single" w:sz="6" w:space="0" w:color="auto"/>
              <w:right w:val="single" w:sz="6" w:space="0" w:color="auto"/>
            </w:tcBorders>
          </w:tcPr>
          <w:p w14:paraId="3B0651EF" w14:textId="5703FCAC" w:rsidR="000E21BA" w:rsidRPr="00F223A7"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TR001.P</w:t>
            </w:r>
          </w:p>
        </w:tc>
      </w:tr>
      <w:tr w:rsidR="000E21BA" w:rsidRPr="00F223A7" w14:paraId="2F90992F" w14:textId="77777777" w:rsidTr="00A96EBF">
        <w:tc>
          <w:tcPr>
            <w:tcW w:w="3960" w:type="dxa"/>
            <w:tcBorders>
              <w:top w:val="single" w:sz="6" w:space="0" w:color="auto"/>
              <w:left w:val="single" w:sz="6" w:space="0" w:color="auto"/>
              <w:bottom w:val="single" w:sz="6" w:space="0" w:color="auto"/>
              <w:right w:val="single" w:sz="6" w:space="0" w:color="auto"/>
            </w:tcBorders>
          </w:tcPr>
          <w:p w14:paraId="325CFB7F" w14:textId="4F012787" w:rsidR="000E21BA" w:rsidRPr="00F223A7"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Deferred Tax Assets and Liability</w:t>
            </w:r>
          </w:p>
        </w:tc>
        <w:tc>
          <w:tcPr>
            <w:tcW w:w="1170" w:type="dxa"/>
            <w:tcBorders>
              <w:top w:val="single" w:sz="6" w:space="0" w:color="auto"/>
              <w:left w:val="single" w:sz="6" w:space="0" w:color="auto"/>
              <w:bottom w:val="single" w:sz="6" w:space="0" w:color="auto"/>
              <w:right w:val="single" w:sz="6" w:space="0" w:color="auto"/>
            </w:tcBorders>
          </w:tcPr>
          <w:p w14:paraId="34290E48" w14:textId="7A564619" w:rsidR="000E21BA" w:rsidRPr="00F223A7"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26159D26" w14:textId="5ACC280A" w:rsidR="000E21BA" w:rsidRPr="00F223A7"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Deferred Tax Assets and Liabilities</w:t>
            </w:r>
          </w:p>
        </w:tc>
        <w:tc>
          <w:tcPr>
            <w:tcW w:w="2700" w:type="dxa"/>
            <w:tcBorders>
              <w:top w:val="single" w:sz="6" w:space="0" w:color="auto"/>
              <w:left w:val="single" w:sz="6" w:space="0" w:color="auto"/>
              <w:bottom w:val="single" w:sz="6" w:space="0" w:color="auto"/>
              <w:right w:val="single" w:sz="6" w:space="0" w:color="auto"/>
            </w:tcBorders>
          </w:tcPr>
          <w:p w14:paraId="263A8F1A" w14:textId="6528E451" w:rsidR="000E21BA" w:rsidRPr="00F223A7"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DT001.P, DT002.P, DT003.P</w:t>
            </w:r>
          </w:p>
        </w:tc>
      </w:tr>
      <w:tr w:rsidR="000E21BA" w:rsidRPr="00F223A7" w14:paraId="220B10EE" w14:textId="77777777" w:rsidTr="00A96EBF">
        <w:tc>
          <w:tcPr>
            <w:tcW w:w="3960" w:type="dxa"/>
            <w:tcBorders>
              <w:top w:val="single" w:sz="6" w:space="0" w:color="auto"/>
              <w:left w:val="single" w:sz="6" w:space="0" w:color="auto"/>
              <w:bottom w:val="single" w:sz="6" w:space="0" w:color="auto"/>
              <w:right w:val="single" w:sz="6" w:space="0" w:color="auto"/>
            </w:tcBorders>
          </w:tcPr>
          <w:p w14:paraId="59517784" w14:textId="6CCBEBB6" w:rsidR="000E21BA" w:rsidRPr="00F223A7"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Withholding Taxes</w:t>
            </w:r>
          </w:p>
        </w:tc>
        <w:tc>
          <w:tcPr>
            <w:tcW w:w="1170" w:type="dxa"/>
            <w:tcBorders>
              <w:top w:val="single" w:sz="6" w:space="0" w:color="auto"/>
              <w:left w:val="single" w:sz="6" w:space="0" w:color="auto"/>
              <w:bottom w:val="single" w:sz="6" w:space="0" w:color="auto"/>
              <w:right w:val="single" w:sz="6" w:space="0" w:color="auto"/>
            </w:tcBorders>
          </w:tcPr>
          <w:p w14:paraId="2562DBD2" w14:textId="661EA1B9" w:rsidR="000E21BA" w:rsidRPr="00F223A7"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5C97CB19" w14:textId="402F12BE" w:rsidR="000E21BA" w:rsidRPr="00F223A7"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Withholding Taxes</w:t>
            </w:r>
          </w:p>
        </w:tc>
        <w:tc>
          <w:tcPr>
            <w:tcW w:w="2700" w:type="dxa"/>
            <w:tcBorders>
              <w:top w:val="single" w:sz="6" w:space="0" w:color="auto"/>
              <w:left w:val="single" w:sz="6" w:space="0" w:color="auto"/>
              <w:bottom w:val="single" w:sz="6" w:space="0" w:color="auto"/>
              <w:right w:val="single" w:sz="6" w:space="0" w:color="auto"/>
            </w:tcBorders>
          </w:tcPr>
          <w:p w14:paraId="465766AF" w14:textId="68EEE960" w:rsidR="000E21BA" w:rsidRPr="00F223A7"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WT001.P, WT002.P</w:t>
            </w:r>
          </w:p>
        </w:tc>
      </w:tr>
      <w:tr w:rsidR="000E21BA" w:rsidRPr="00F223A7" w14:paraId="5407702A" w14:textId="77777777" w:rsidTr="00A96EBF">
        <w:tc>
          <w:tcPr>
            <w:tcW w:w="3960" w:type="dxa"/>
            <w:tcBorders>
              <w:top w:val="single" w:sz="6" w:space="0" w:color="auto"/>
              <w:left w:val="single" w:sz="6" w:space="0" w:color="auto"/>
              <w:bottom w:val="single" w:sz="6" w:space="0" w:color="auto"/>
              <w:right w:val="single" w:sz="6" w:space="0" w:color="auto"/>
            </w:tcBorders>
          </w:tcPr>
          <w:p w14:paraId="184C499F" w14:textId="307BE65C" w:rsidR="000E21BA" w:rsidRPr="00F223A7" w:rsidRDefault="000E21BA" w:rsidP="000E21BA">
            <w:pPr>
              <w:autoSpaceDE w:val="0"/>
              <w:autoSpaceDN w:val="0"/>
              <w:adjustRightInd w:val="0"/>
              <w:rPr>
                <w:rFonts w:ascii="Arial" w:hAnsi="Arial" w:cs="Arial"/>
                <w:sz w:val="20"/>
                <w:szCs w:val="20"/>
              </w:rPr>
            </w:pPr>
            <w:r w:rsidRPr="000E21BA">
              <w:rPr>
                <w:rFonts w:ascii="Arial" w:hAnsi="Arial" w:cs="Arial"/>
                <w:color w:val="000000"/>
                <w:sz w:val="20"/>
                <w:szCs w:val="20"/>
              </w:rPr>
              <w:t>Income Tax Provisions</w:t>
            </w:r>
          </w:p>
        </w:tc>
        <w:tc>
          <w:tcPr>
            <w:tcW w:w="1170" w:type="dxa"/>
            <w:tcBorders>
              <w:top w:val="single" w:sz="6" w:space="0" w:color="auto"/>
              <w:left w:val="single" w:sz="6" w:space="0" w:color="auto"/>
              <w:bottom w:val="single" w:sz="6" w:space="0" w:color="auto"/>
              <w:right w:val="single" w:sz="6" w:space="0" w:color="auto"/>
            </w:tcBorders>
          </w:tcPr>
          <w:p w14:paraId="41B10618" w14:textId="1C413323" w:rsidR="000E21BA" w:rsidRPr="00F223A7"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3F439C70" w14:textId="0C5385C8" w:rsidR="000E21BA" w:rsidRPr="00F223A7"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Income Tax Provisions</w:t>
            </w:r>
          </w:p>
        </w:tc>
        <w:tc>
          <w:tcPr>
            <w:tcW w:w="2700" w:type="dxa"/>
            <w:tcBorders>
              <w:top w:val="single" w:sz="6" w:space="0" w:color="auto"/>
              <w:left w:val="single" w:sz="6" w:space="0" w:color="auto"/>
              <w:bottom w:val="single" w:sz="6" w:space="0" w:color="auto"/>
              <w:right w:val="single" w:sz="6" w:space="0" w:color="auto"/>
            </w:tcBorders>
          </w:tcPr>
          <w:p w14:paraId="1FD546BC" w14:textId="7B4008BE" w:rsidR="000E21BA" w:rsidRPr="00F223A7"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IT001.P</w:t>
            </w:r>
          </w:p>
        </w:tc>
      </w:tr>
      <w:tr w:rsidR="000E21BA" w:rsidRPr="00F223A7" w14:paraId="0AF1440B" w14:textId="77777777" w:rsidTr="00A96EBF">
        <w:tc>
          <w:tcPr>
            <w:tcW w:w="3960" w:type="dxa"/>
            <w:tcBorders>
              <w:top w:val="single" w:sz="6" w:space="0" w:color="auto"/>
              <w:left w:val="single" w:sz="6" w:space="0" w:color="auto"/>
              <w:bottom w:val="single" w:sz="6" w:space="0" w:color="auto"/>
              <w:right w:val="single" w:sz="6" w:space="0" w:color="auto"/>
            </w:tcBorders>
          </w:tcPr>
          <w:p w14:paraId="7DD11841" w14:textId="64CC10D7" w:rsidR="000E21BA" w:rsidRPr="000E21BA" w:rsidRDefault="000E21BA" w:rsidP="000E21BA">
            <w:pPr>
              <w:autoSpaceDE w:val="0"/>
              <w:autoSpaceDN w:val="0"/>
              <w:adjustRightInd w:val="0"/>
              <w:rPr>
                <w:rFonts w:ascii="Arial" w:hAnsi="Arial" w:cs="Arial"/>
                <w:color w:val="000000"/>
                <w:sz w:val="20"/>
                <w:szCs w:val="20"/>
              </w:rPr>
            </w:pPr>
            <w:r w:rsidRPr="000E21BA">
              <w:rPr>
                <w:rFonts w:ascii="Arial" w:hAnsi="Arial" w:cs="Arial"/>
                <w:color w:val="000000"/>
                <w:sz w:val="20"/>
                <w:szCs w:val="20"/>
              </w:rPr>
              <w:t>Account Reconciliation</w:t>
            </w:r>
          </w:p>
        </w:tc>
        <w:tc>
          <w:tcPr>
            <w:tcW w:w="1170" w:type="dxa"/>
            <w:tcBorders>
              <w:top w:val="single" w:sz="6" w:space="0" w:color="auto"/>
              <w:left w:val="single" w:sz="6" w:space="0" w:color="auto"/>
              <w:bottom w:val="single" w:sz="6" w:space="0" w:color="auto"/>
              <w:right w:val="single" w:sz="6" w:space="0" w:color="auto"/>
            </w:tcBorders>
          </w:tcPr>
          <w:p w14:paraId="599C6FBF" w14:textId="03AF06D0" w:rsidR="000E21BA" w:rsidRPr="000E21BA"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6177CF39" w14:textId="6CA512F5" w:rsidR="000E21BA" w:rsidRPr="000E21BA"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Balance Sheet Account Reconciliations</w:t>
            </w:r>
          </w:p>
        </w:tc>
        <w:tc>
          <w:tcPr>
            <w:tcW w:w="2700" w:type="dxa"/>
            <w:tcBorders>
              <w:top w:val="single" w:sz="6" w:space="0" w:color="auto"/>
              <w:left w:val="single" w:sz="6" w:space="0" w:color="auto"/>
              <w:bottom w:val="single" w:sz="6" w:space="0" w:color="auto"/>
              <w:right w:val="single" w:sz="6" w:space="0" w:color="auto"/>
            </w:tcBorders>
          </w:tcPr>
          <w:p w14:paraId="4C559992" w14:textId="13D52017" w:rsidR="000E21BA" w:rsidRPr="000E21BA"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BS001.P</w:t>
            </w:r>
          </w:p>
        </w:tc>
      </w:tr>
      <w:tr w:rsidR="00CB74BE" w:rsidRPr="00F223A7" w14:paraId="2CDB7F39" w14:textId="77777777" w:rsidTr="00A96EBF">
        <w:tc>
          <w:tcPr>
            <w:tcW w:w="3960" w:type="dxa"/>
            <w:tcBorders>
              <w:top w:val="single" w:sz="6" w:space="0" w:color="auto"/>
              <w:left w:val="single" w:sz="6" w:space="0" w:color="auto"/>
              <w:bottom w:val="single" w:sz="6" w:space="0" w:color="auto"/>
              <w:right w:val="single" w:sz="6" w:space="0" w:color="auto"/>
            </w:tcBorders>
          </w:tcPr>
          <w:p w14:paraId="22C391CC" w14:textId="1700A262" w:rsidR="00CB74BE" w:rsidRPr="000B0DBB" w:rsidRDefault="00CB74BE" w:rsidP="00CB74BE">
            <w:pPr>
              <w:autoSpaceDE w:val="0"/>
              <w:autoSpaceDN w:val="0"/>
              <w:adjustRightInd w:val="0"/>
              <w:rPr>
                <w:rFonts w:ascii="Arial" w:hAnsi="Arial" w:cs="Arial"/>
                <w:color w:val="000000"/>
                <w:sz w:val="20"/>
                <w:szCs w:val="20"/>
              </w:rPr>
            </w:pPr>
            <w:r w:rsidRPr="000B0DBB">
              <w:rPr>
                <w:rStyle w:val="xxcontentpasted0"/>
                <w:rFonts w:ascii="Arial" w:hAnsi="Arial" w:cs="Arial"/>
                <w:color w:val="000000"/>
                <w:sz w:val="20"/>
                <w:szCs w:val="20"/>
              </w:rPr>
              <w:t>Access Management and Data Protection</w:t>
            </w:r>
          </w:p>
        </w:tc>
        <w:tc>
          <w:tcPr>
            <w:tcW w:w="1170" w:type="dxa"/>
            <w:tcBorders>
              <w:top w:val="single" w:sz="6" w:space="0" w:color="auto"/>
              <w:left w:val="single" w:sz="6" w:space="0" w:color="auto"/>
              <w:bottom w:val="single" w:sz="6" w:space="0" w:color="auto"/>
              <w:right w:val="single" w:sz="6" w:space="0" w:color="auto"/>
            </w:tcBorders>
          </w:tcPr>
          <w:p w14:paraId="43BCF50F" w14:textId="229151C9" w:rsidR="00CB74BE" w:rsidRPr="000E21BA" w:rsidRDefault="00CB74BE" w:rsidP="00CB74BE">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3A019D53" w14:textId="77777777" w:rsidR="00CB74BE" w:rsidRDefault="00CB74BE" w:rsidP="00CB74BE">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Deferred Tax Assets and Liabilities</w:t>
            </w:r>
          </w:p>
          <w:p w14:paraId="6AFD4E6B" w14:textId="77777777" w:rsidR="00CB74BE" w:rsidRDefault="00CB74BE" w:rsidP="00CB74BE">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Income Tax Provisions</w:t>
            </w:r>
          </w:p>
          <w:p w14:paraId="12B653D6" w14:textId="77777777" w:rsidR="00CB74BE" w:rsidRDefault="00CB74BE" w:rsidP="00CB74BE">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Tax Returns and Payments</w:t>
            </w:r>
          </w:p>
          <w:p w14:paraId="77BB010B" w14:textId="77777777" w:rsidR="00CB74BE" w:rsidRDefault="00CB74BE" w:rsidP="00CB74BE">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Withholding Taxes</w:t>
            </w:r>
          </w:p>
          <w:p w14:paraId="431211E5" w14:textId="5C240E10" w:rsidR="00CB74BE" w:rsidRPr="000E21BA" w:rsidRDefault="00CB74BE" w:rsidP="00CB74BE">
            <w:pPr>
              <w:keepNext/>
              <w:keepLines/>
              <w:autoSpaceDE w:val="0"/>
              <w:autoSpaceDN w:val="0"/>
              <w:adjustRightInd w:val="0"/>
              <w:ind w:left="15"/>
              <w:rPr>
                <w:rFonts w:ascii="Arial" w:hAnsi="Arial" w:cs="Arial"/>
                <w:color w:val="000000"/>
                <w:sz w:val="20"/>
                <w:szCs w:val="20"/>
              </w:rPr>
            </w:pPr>
            <w:r>
              <w:rPr>
                <w:rFonts w:ascii="Helv" w:hAnsi="Helv" w:cs="Helv"/>
                <w:color w:val="000000"/>
                <w:sz w:val="20"/>
                <w:szCs w:val="20"/>
              </w:rPr>
              <w:t>SOD</w:t>
            </w:r>
          </w:p>
        </w:tc>
        <w:tc>
          <w:tcPr>
            <w:tcW w:w="2700" w:type="dxa"/>
            <w:tcBorders>
              <w:top w:val="single" w:sz="6" w:space="0" w:color="auto"/>
              <w:left w:val="single" w:sz="6" w:space="0" w:color="auto"/>
              <w:bottom w:val="single" w:sz="6" w:space="0" w:color="auto"/>
              <w:right w:val="single" w:sz="6" w:space="0" w:color="auto"/>
            </w:tcBorders>
          </w:tcPr>
          <w:p w14:paraId="1C66B111" w14:textId="77777777" w:rsidR="00CB74BE" w:rsidRDefault="00CB74BE" w:rsidP="00CB74BE">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DT001.P, DT002.P</w:t>
            </w:r>
          </w:p>
          <w:p w14:paraId="2AA39126" w14:textId="77777777" w:rsidR="00CB74BE" w:rsidRDefault="00CB74BE" w:rsidP="00CB74BE">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IT001.P</w:t>
            </w:r>
          </w:p>
          <w:p w14:paraId="60042C94" w14:textId="77777777" w:rsidR="00CB74BE" w:rsidRDefault="00CB74BE" w:rsidP="00CB74BE">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TR001.P, TR002.P</w:t>
            </w:r>
          </w:p>
          <w:p w14:paraId="1B2F1870" w14:textId="77777777" w:rsidR="00CB74BE" w:rsidRDefault="00CB74BE" w:rsidP="00CB74BE">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WT001.P, WT002.P</w:t>
            </w:r>
          </w:p>
          <w:p w14:paraId="2745690A" w14:textId="78C93F06" w:rsidR="00CB74BE" w:rsidRPr="000E21BA" w:rsidRDefault="00CB74BE" w:rsidP="00CB74BE">
            <w:pPr>
              <w:keepNext/>
              <w:keepLines/>
              <w:autoSpaceDE w:val="0"/>
              <w:autoSpaceDN w:val="0"/>
              <w:adjustRightInd w:val="0"/>
              <w:ind w:left="15"/>
              <w:rPr>
                <w:rFonts w:ascii="Arial" w:hAnsi="Arial" w:cs="Arial"/>
                <w:color w:val="000000"/>
                <w:sz w:val="20"/>
                <w:szCs w:val="20"/>
              </w:rPr>
            </w:pPr>
            <w:r>
              <w:rPr>
                <w:rFonts w:ascii="Helv" w:hAnsi="Helv" w:cs="Helv"/>
                <w:color w:val="000000"/>
                <w:sz w:val="20"/>
                <w:szCs w:val="20"/>
              </w:rPr>
              <w:t>TR003.P</w:t>
            </w:r>
          </w:p>
        </w:tc>
      </w:tr>
      <w:tr w:rsidR="000E21BA" w:rsidRPr="00F223A7" w14:paraId="6A33BD94" w14:textId="77777777" w:rsidTr="00A96EBF">
        <w:tc>
          <w:tcPr>
            <w:tcW w:w="3960" w:type="dxa"/>
            <w:tcBorders>
              <w:top w:val="single" w:sz="6" w:space="0" w:color="auto"/>
              <w:left w:val="single" w:sz="6" w:space="0" w:color="auto"/>
              <w:bottom w:val="single" w:sz="6" w:space="0" w:color="auto"/>
              <w:right w:val="single" w:sz="6" w:space="0" w:color="auto"/>
            </w:tcBorders>
          </w:tcPr>
          <w:p w14:paraId="0500AAAC" w14:textId="5DFCD6F7" w:rsidR="000E21BA" w:rsidRPr="000E21BA" w:rsidRDefault="000E21BA" w:rsidP="000E21BA">
            <w:pPr>
              <w:autoSpaceDE w:val="0"/>
              <w:autoSpaceDN w:val="0"/>
              <w:adjustRightInd w:val="0"/>
              <w:rPr>
                <w:rFonts w:ascii="Arial" w:hAnsi="Arial" w:cs="Arial"/>
                <w:color w:val="000000"/>
                <w:sz w:val="20"/>
                <w:szCs w:val="20"/>
              </w:rPr>
            </w:pPr>
            <w:r w:rsidRPr="000E21BA">
              <w:rPr>
                <w:rFonts w:ascii="Arial" w:hAnsi="Arial" w:cs="Arial"/>
                <w:color w:val="000000"/>
                <w:sz w:val="20"/>
                <w:szCs w:val="20"/>
              </w:rPr>
              <w:t>Corporate Tax Reporting</w:t>
            </w:r>
          </w:p>
        </w:tc>
        <w:tc>
          <w:tcPr>
            <w:tcW w:w="1170" w:type="dxa"/>
            <w:tcBorders>
              <w:top w:val="single" w:sz="6" w:space="0" w:color="auto"/>
              <w:left w:val="single" w:sz="6" w:space="0" w:color="auto"/>
              <w:bottom w:val="single" w:sz="6" w:space="0" w:color="auto"/>
              <w:right w:val="single" w:sz="6" w:space="0" w:color="auto"/>
            </w:tcBorders>
          </w:tcPr>
          <w:p w14:paraId="05A02C74" w14:textId="47CFB9C4" w:rsidR="000E21BA" w:rsidRPr="000E21BA"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6CD618CF" w14:textId="07166D99" w:rsidR="000E21BA" w:rsidRPr="000E21BA"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Corporate Tax Reporting</w:t>
            </w:r>
          </w:p>
        </w:tc>
        <w:tc>
          <w:tcPr>
            <w:tcW w:w="2700" w:type="dxa"/>
            <w:tcBorders>
              <w:top w:val="single" w:sz="6" w:space="0" w:color="auto"/>
              <w:left w:val="single" w:sz="6" w:space="0" w:color="auto"/>
              <w:bottom w:val="single" w:sz="6" w:space="0" w:color="auto"/>
              <w:right w:val="single" w:sz="6" w:space="0" w:color="auto"/>
            </w:tcBorders>
          </w:tcPr>
          <w:p w14:paraId="6C829FA7" w14:textId="02772E73" w:rsidR="000E21BA" w:rsidRPr="000E21BA"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CT001.P</w:t>
            </w:r>
          </w:p>
        </w:tc>
      </w:tr>
      <w:tr w:rsidR="000E21BA" w:rsidRPr="00F223A7" w14:paraId="718137BA" w14:textId="77777777" w:rsidTr="00A96EBF">
        <w:tc>
          <w:tcPr>
            <w:tcW w:w="3960" w:type="dxa"/>
            <w:tcBorders>
              <w:top w:val="single" w:sz="6" w:space="0" w:color="auto"/>
              <w:left w:val="single" w:sz="6" w:space="0" w:color="auto"/>
              <w:bottom w:val="single" w:sz="6" w:space="0" w:color="auto"/>
              <w:right w:val="single" w:sz="6" w:space="0" w:color="auto"/>
            </w:tcBorders>
          </w:tcPr>
          <w:p w14:paraId="621832D3" w14:textId="0543D36F" w:rsidR="000E21BA" w:rsidRPr="000E21BA" w:rsidRDefault="000E21BA" w:rsidP="000E21BA">
            <w:pPr>
              <w:autoSpaceDE w:val="0"/>
              <w:autoSpaceDN w:val="0"/>
              <w:adjustRightInd w:val="0"/>
              <w:rPr>
                <w:rFonts w:ascii="Arial" w:hAnsi="Arial" w:cs="Arial"/>
                <w:color w:val="000000"/>
                <w:sz w:val="20"/>
                <w:szCs w:val="20"/>
              </w:rPr>
            </w:pPr>
            <w:r w:rsidRPr="000E21BA">
              <w:rPr>
                <w:rFonts w:ascii="Arial" w:hAnsi="Arial" w:cs="Arial"/>
                <w:color w:val="000000"/>
                <w:sz w:val="20"/>
                <w:szCs w:val="20"/>
              </w:rPr>
              <w:t>Tax Payment</w:t>
            </w:r>
          </w:p>
        </w:tc>
        <w:tc>
          <w:tcPr>
            <w:tcW w:w="1170" w:type="dxa"/>
            <w:tcBorders>
              <w:top w:val="single" w:sz="6" w:space="0" w:color="auto"/>
              <w:left w:val="single" w:sz="6" w:space="0" w:color="auto"/>
              <w:bottom w:val="single" w:sz="6" w:space="0" w:color="auto"/>
              <w:right w:val="single" w:sz="6" w:space="0" w:color="auto"/>
            </w:tcBorders>
          </w:tcPr>
          <w:p w14:paraId="5562BA05" w14:textId="1612FC5A" w:rsidR="000E21BA" w:rsidRPr="000E21BA"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478724D6" w14:textId="7167D6EB" w:rsidR="000E21BA" w:rsidRPr="000E21BA"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Tax Returns and Payments</w:t>
            </w:r>
          </w:p>
        </w:tc>
        <w:tc>
          <w:tcPr>
            <w:tcW w:w="2700" w:type="dxa"/>
            <w:tcBorders>
              <w:top w:val="single" w:sz="6" w:space="0" w:color="auto"/>
              <w:left w:val="single" w:sz="6" w:space="0" w:color="auto"/>
              <w:bottom w:val="single" w:sz="6" w:space="0" w:color="auto"/>
              <w:right w:val="single" w:sz="6" w:space="0" w:color="auto"/>
            </w:tcBorders>
          </w:tcPr>
          <w:p w14:paraId="269D0979" w14:textId="37ACE77D" w:rsidR="000E21BA" w:rsidRPr="000E21BA"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TR002.P</w:t>
            </w:r>
          </w:p>
        </w:tc>
      </w:tr>
      <w:tr w:rsidR="000E21BA" w:rsidRPr="00F223A7" w14:paraId="3F0EC22F" w14:textId="77777777" w:rsidTr="00A96EBF">
        <w:tc>
          <w:tcPr>
            <w:tcW w:w="3960" w:type="dxa"/>
            <w:tcBorders>
              <w:top w:val="single" w:sz="6" w:space="0" w:color="auto"/>
              <w:left w:val="single" w:sz="6" w:space="0" w:color="auto"/>
              <w:bottom w:val="single" w:sz="6" w:space="0" w:color="auto"/>
              <w:right w:val="single" w:sz="6" w:space="0" w:color="auto"/>
            </w:tcBorders>
          </w:tcPr>
          <w:p w14:paraId="61D1CAD5" w14:textId="343C564C" w:rsidR="000E21BA" w:rsidRPr="000E21BA" w:rsidRDefault="000E21BA" w:rsidP="000E21BA">
            <w:pPr>
              <w:autoSpaceDE w:val="0"/>
              <w:autoSpaceDN w:val="0"/>
              <w:adjustRightInd w:val="0"/>
              <w:rPr>
                <w:rFonts w:ascii="Arial" w:hAnsi="Arial" w:cs="Arial"/>
                <w:color w:val="000000"/>
                <w:sz w:val="20"/>
                <w:szCs w:val="20"/>
              </w:rPr>
            </w:pPr>
            <w:r w:rsidRPr="000E21BA">
              <w:rPr>
                <w:rFonts w:ascii="Arial" w:hAnsi="Arial" w:cs="Arial"/>
                <w:color w:val="000000"/>
                <w:sz w:val="20"/>
                <w:szCs w:val="20"/>
              </w:rPr>
              <w:t>Tax Reserves (FIN48)</w:t>
            </w:r>
          </w:p>
        </w:tc>
        <w:tc>
          <w:tcPr>
            <w:tcW w:w="1170" w:type="dxa"/>
            <w:tcBorders>
              <w:top w:val="single" w:sz="6" w:space="0" w:color="auto"/>
              <w:left w:val="single" w:sz="6" w:space="0" w:color="auto"/>
              <w:bottom w:val="single" w:sz="6" w:space="0" w:color="auto"/>
              <w:right w:val="single" w:sz="6" w:space="0" w:color="auto"/>
            </w:tcBorders>
          </w:tcPr>
          <w:p w14:paraId="485F39E0" w14:textId="09C7778E" w:rsidR="000E21BA" w:rsidRPr="000E21BA"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083C20D1" w14:textId="4442432D" w:rsidR="000E21BA" w:rsidRPr="000E21BA"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FIN 48 Analysis</w:t>
            </w:r>
          </w:p>
        </w:tc>
        <w:tc>
          <w:tcPr>
            <w:tcW w:w="2700" w:type="dxa"/>
            <w:tcBorders>
              <w:top w:val="single" w:sz="6" w:space="0" w:color="auto"/>
              <w:left w:val="single" w:sz="6" w:space="0" w:color="auto"/>
              <w:bottom w:val="single" w:sz="6" w:space="0" w:color="auto"/>
              <w:right w:val="single" w:sz="6" w:space="0" w:color="auto"/>
            </w:tcBorders>
          </w:tcPr>
          <w:p w14:paraId="05C3AE9F" w14:textId="3D17DEDA" w:rsidR="000E21BA" w:rsidRPr="000E21BA"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FA001.P</w:t>
            </w:r>
          </w:p>
        </w:tc>
      </w:tr>
      <w:tr w:rsidR="000E21BA" w:rsidRPr="00F223A7" w14:paraId="221BA5B2" w14:textId="77777777" w:rsidTr="00A96EBF">
        <w:tc>
          <w:tcPr>
            <w:tcW w:w="3960" w:type="dxa"/>
            <w:tcBorders>
              <w:top w:val="single" w:sz="6" w:space="0" w:color="auto"/>
              <w:left w:val="single" w:sz="6" w:space="0" w:color="auto"/>
              <w:bottom w:val="single" w:sz="6" w:space="0" w:color="auto"/>
              <w:right w:val="single" w:sz="6" w:space="0" w:color="auto"/>
            </w:tcBorders>
          </w:tcPr>
          <w:p w14:paraId="1BBC6A95" w14:textId="19B0593C" w:rsidR="000E21BA" w:rsidRPr="000E21BA" w:rsidRDefault="000E21BA" w:rsidP="000E21BA">
            <w:pPr>
              <w:autoSpaceDE w:val="0"/>
              <w:autoSpaceDN w:val="0"/>
              <w:adjustRightInd w:val="0"/>
              <w:rPr>
                <w:rFonts w:ascii="Arial" w:hAnsi="Arial" w:cs="Arial"/>
                <w:color w:val="000000"/>
                <w:sz w:val="20"/>
                <w:szCs w:val="20"/>
              </w:rPr>
            </w:pPr>
            <w:r w:rsidRPr="000E21BA">
              <w:rPr>
                <w:rFonts w:ascii="Arial" w:hAnsi="Arial" w:cs="Arial"/>
                <w:color w:val="000000"/>
                <w:sz w:val="20"/>
                <w:szCs w:val="20"/>
              </w:rPr>
              <w:t xml:space="preserve">Book-to-Return </w:t>
            </w:r>
            <w:proofErr w:type="spellStart"/>
            <w:r w:rsidRPr="000E21BA">
              <w:rPr>
                <w:rFonts w:ascii="Arial" w:hAnsi="Arial" w:cs="Arial"/>
                <w:color w:val="000000"/>
                <w:sz w:val="20"/>
                <w:szCs w:val="20"/>
              </w:rPr>
              <w:t>Trueup</w:t>
            </w:r>
            <w:proofErr w:type="spellEnd"/>
          </w:p>
        </w:tc>
        <w:tc>
          <w:tcPr>
            <w:tcW w:w="1170" w:type="dxa"/>
            <w:tcBorders>
              <w:top w:val="single" w:sz="6" w:space="0" w:color="auto"/>
              <w:left w:val="single" w:sz="6" w:space="0" w:color="auto"/>
              <w:bottom w:val="single" w:sz="6" w:space="0" w:color="auto"/>
              <w:right w:val="single" w:sz="6" w:space="0" w:color="auto"/>
            </w:tcBorders>
          </w:tcPr>
          <w:p w14:paraId="26519632" w14:textId="1D5C15C9" w:rsidR="000E21BA" w:rsidRPr="000E21BA"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22FBBB41" w14:textId="70BC8254" w:rsidR="000E21BA" w:rsidRPr="000E21BA"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Deferred Tax Assets and Liabilities</w:t>
            </w:r>
          </w:p>
        </w:tc>
        <w:tc>
          <w:tcPr>
            <w:tcW w:w="2700" w:type="dxa"/>
            <w:tcBorders>
              <w:top w:val="single" w:sz="6" w:space="0" w:color="auto"/>
              <w:left w:val="single" w:sz="6" w:space="0" w:color="auto"/>
              <w:bottom w:val="single" w:sz="6" w:space="0" w:color="auto"/>
              <w:right w:val="single" w:sz="6" w:space="0" w:color="auto"/>
            </w:tcBorders>
          </w:tcPr>
          <w:p w14:paraId="2E4B8435" w14:textId="0AE0C735" w:rsidR="000E21BA" w:rsidRPr="000E21BA" w:rsidRDefault="000E21BA" w:rsidP="000E21BA">
            <w:pPr>
              <w:keepNext/>
              <w:keepLines/>
              <w:autoSpaceDE w:val="0"/>
              <w:autoSpaceDN w:val="0"/>
              <w:adjustRightInd w:val="0"/>
              <w:ind w:left="15"/>
              <w:rPr>
                <w:rFonts w:ascii="Arial" w:hAnsi="Arial" w:cs="Arial"/>
                <w:color w:val="000000"/>
                <w:sz w:val="20"/>
                <w:szCs w:val="20"/>
              </w:rPr>
            </w:pPr>
            <w:r w:rsidRPr="000E21BA">
              <w:rPr>
                <w:rFonts w:ascii="Arial" w:hAnsi="Arial" w:cs="Arial"/>
                <w:color w:val="000000"/>
                <w:sz w:val="20"/>
                <w:szCs w:val="20"/>
              </w:rPr>
              <w:t>DT001.P, DT002.P</w:t>
            </w:r>
          </w:p>
        </w:tc>
      </w:tr>
    </w:tbl>
    <w:p w14:paraId="2CB50C25" w14:textId="77777777" w:rsidR="002030B7" w:rsidRDefault="002030B7" w:rsidP="002030B7">
      <w:pPr>
        <w:autoSpaceDE w:val="0"/>
        <w:autoSpaceDN w:val="0"/>
        <w:adjustRightInd w:val="0"/>
        <w:rPr>
          <w:rFonts w:ascii="Tms Rmn" w:hAnsi="Tms Rmn"/>
          <w:sz w:val="24"/>
          <w:szCs w:val="24"/>
        </w:rPr>
      </w:pPr>
    </w:p>
    <w:p w14:paraId="6BB66350" w14:textId="6C914119" w:rsidR="00C469A6" w:rsidRPr="00F223A7" w:rsidRDefault="00C469A6" w:rsidP="00C469A6">
      <w:pPr>
        <w:rPr>
          <w:rFonts w:ascii="Arial" w:hAnsi="Arial" w:cs="Arial"/>
          <w:sz w:val="20"/>
          <w:szCs w:val="20"/>
        </w:rPr>
      </w:pPr>
    </w:p>
    <w:p w14:paraId="5C8131B5" w14:textId="2A0F2654" w:rsidR="00C469A6" w:rsidRPr="00F223A7" w:rsidRDefault="00C469A6" w:rsidP="00F76EAF">
      <w:pPr>
        <w:rPr>
          <w:rFonts w:ascii="Arial" w:hAnsi="Arial" w:cs="Arial"/>
          <w:sz w:val="20"/>
          <w:szCs w:val="20"/>
        </w:rPr>
      </w:pPr>
      <w:r w:rsidRPr="00F223A7">
        <w:rPr>
          <w:rFonts w:ascii="Arial" w:hAnsi="Arial" w:cs="Arial"/>
          <w:sz w:val="20"/>
          <w:szCs w:val="20"/>
        </w:rPr>
        <w:br w:type="page"/>
      </w:r>
    </w:p>
    <w:p w14:paraId="1E8A2BDE" w14:textId="35C1A98F" w:rsidR="0056476B" w:rsidRPr="00F223A7" w:rsidRDefault="00F76EAF" w:rsidP="00126E30">
      <w:pPr>
        <w:pStyle w:val="Heading2"/>
      </w:pPr>
      <w:bookmarkStart w:id="2" w:name="_Toc231373974"/>
      <w:r w:rsidRPr="00F223A7">
        <w:lastRenderedPageBreak/>
        <w:t>PLANNING</w:t>
      </w:r>
      <w:r w:rsidR="0042571A" w:rsidRPr="00F223A7">
        <w:t xml:space="preserve">: </w:t>
      </w:r>
      <w:r w:rsidR="00C469A6" w:rsidRPr="00F223A7">
        <w:t>Data Analysis</w:t>
      </w:r>
      <w:bookmarkEnd w:id="2"/>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C469A6">
      <w:pPr>
        <w:autoSpaceDE w:val="0"/>
        <w:autoSpaceDN w:val="0"/>
        <w:adjustRightInd w:val="0"/>
        <w:rPr>
          <w:rFonts w:ascii="Arial" w:hAnsi="Arial" w:cs="Arial"/>
          <w:color w:val="000000"/>
          <w:sz w:val="20"/>
          <w:szCs w:val="20"/>
        </w:rPr>
      </w:pPr>
    </w:p>
    <w:p w14:paraId="74F26347" w14:textId="6192987B" w:rsidR="00F76EAF" w:rsidRPr="00F223A7" w:rsidRDefault="00C469A6" w:rsidP="00F76EAF">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60CD403F" w14:textId="3B15C4A4" w:rsidR="000C3468" w:rsidRPr="00F223A7" w:rsidRDefault="0056476B" w:rsidP="0042571A">
      <w:pPr>
        <w:spacing w:before="100" w:beforeAutospacing="1" w:after="100" w:afterAutospacing="1"/>
        <w:rPr>
          <w:rFonts w:ascii="Arial" w:eastAsia="Times New Roman" w:hAnsi="Arial" w:cs="Arial"/>
          <w:sz w:val="20"/>
          <w:szCs w:val="20"/>
        </w:rPr>
      </w:pPr>
      <w:r w:rsidRPr="00F223A7">
        <w:rPr>
          <w:rFonts w:ascii="Arial" w:hAnsi="Arial" w:cs="Arial"/>
          <w:color w:val="000000"/>
          <w:sz w:val="20"/>
          <w:szCs w:val="20"/>
        </w:rPr>
        <w:t>T</w:t>
      </w:r>
      <w:r w:rsidR="00F76EAF" w:rsidRPr="00F223A7">
        <w:rPr>
          <w:rFonts w:ascii="Arial" w:eastAsia="Times New Roman" w:hAnsi="Arial" w:cs="Arial"/>
          <w:sz w:val="20"/>
          <w:szCs w:val="20"/>
        </w:rPr>
        <w:t xml:space="preserve">he </w:t>
      </w:r>
      <w:hyperlink r:id="rId10" w:tgtFrame="_blank" w:history="1">
        <w:r w:rsidR="00F76EAF" w:rsidRPr="00F223A7">
          <w:rPr>
            <w:rFonts w:ascii="Arial" w:eastAsia="Times New Roman" w:hAnsi="Arial" w:cs="Arial"/>
            <w:color w:val="0000FF"/>
            <w:sz w:val="20"/>
            <w:szCs w:val="20"/>
            <w:u w:val="single"/>
          </w:rPr>
          <w:t>Data Analysis engagement procedures in the Audit Manual</w:t>
        </w:r>
      </w:hyperlink>
      <w:r w:rsidR="00F76EAF" w:rsidRPr="00F223A7">
        <w:rPr>
          <w:rFonts w:ascii="Arial" w:eastAsia="Times New Roman" w:hAnsi="Arial" w:cs="Arial"/>
          <w:sz w:val="20"/>
          <w:szCs w:val="20"/>
        </w:rPr>
        <w:t xml:space="preserve"> (link internal to CA&amp;AS members only) provide further suggestions.</w:t>
      </w:r>
    </w:p>
    <w:p w14:paraId="4B07B969" w14:textId="77777777" w:rsidR="006C4748" w:rsidRDefault="006C4748"/>
    <w:p w14:paraId="3C59BDF8" w14:textId="6C32EB33" w:rsidR="00E57BB7" w:rsidRDefault="00E57BB7" w:rsidP="00E57BB7">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r w:rsidR="00AB35FA">
        <w:rPr>
          <w:rFonts w:ascii="Arial" w:hAnsi="Arial" w:cs="Arial"/>
          <w:color w:val="000000"/>
          <w:sz w:val="20"/>
          <w:szCs w:val="20"/>
        </w:rPr>
        <w:t>.</w:t>
      </w:r>
    </w:p>
    <w:p w14:paraId="5EFBF6D3" w14:textId="77777777" w:rsidR="00AB35FA" w:rsidRDefault="00AB35FA" w:rsidP="00E57BB7">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2336"/>
        <w:gridCol w:w="2336"/>
        <w:gridCol w:w="2336"/>
        <w:gridCol w:w="2336"/>
      </w:tblGrid>
      <w:tr w:rsidR="00AB35FA" w14:paraId="0B29A850" w14:textId="77777777" w:rsidTr="00811695">
        <w:tc>
          <w:tcPr>
            <w:tcW w:w="1250" w:type="pct"/>
            <w:tcBorders>
              <w:top w:val="single" w:sz="6" w:space="0" w:color="auto"/>
              <w:left w:val="single" w:sz="6" w:space="0" w:color="auto"/>
              <w:bottom w:val="single" w:sz="6" w:space="0" w:color="auto"/>
              <w:right w:val="single" w:sz="6" w:space="0" w:color="auto"/>
            </w:tcBorders>
          </w:tcPr>
          <w:p w14:paraId="31EE5D81" w14:textId="77777777" w:rsidR="00AB35FA" w:rsidRDefault="00AB35FA" w:rsidP="00811695">
            <w:pPr>
              <w:keepNext/>
              <w:keepLines/>
              <w:autoSpaceDE w:val="0"/>
              <w:autoSpaceDN w:val="0"/>
              <w:adjustRightInd w:val="0"/>
              <w:ind w:left="15"/>
              <w:rPr>
                <w:rFonts w:ascii="Helv" w:hAnsi="Helv" w:cs="Helv"/>
                <w:b/>
                <w:bCs/>
                <w:color w:val="000000"/>
                <w:sz w:val="20"/>
                <w:szCs w:val="20"/>
              </w:rPr>
            </w:pPr>
            <w:r>
              <w:rPr>
                <w:rFonts w:ascii="Helv" w:hAnsi="Helv" w:cs="Helv"/>
                <w:b/>
                <w:bCs/>
                <w:color w:val="000000"/>
                <w:sz w:val="20"/>
                <w:szCs w:val="20"/>
              </w:rPr>
              <w:t>Data to be Analyzed</w:t>
            </w:r>
          </w:p>
        </w:tc>
        <w:tc>
          <w:tcPr>
            <w:tcW w:w="1250" w:type="pct"/>
            <w:tcBorders>
              <w:top w:val="single" w:sz="6" w:space="0" w:color="auto"/>
              <w:left w:val="single" w:sz="6" w:space="0" w:color="auto"/>
              <w:bottom w:val="single" w:sz="6" w:space="0" w:color="auto"/>
              <w:right w:val="single" w:sz="6" w:space="0" w:color="auto"/>
            </w:tcBorders>
          </w:tcPr>
          <w:p w14:paraId="2085DC6E" w14:textId="77777777" w:rsidR="00AB35FA" w:rsidRDefault="00AB35FA" w:rsidP="00811695">
            <w:pPr>
              <w:keepNext/>
              <w:keepLines/>
              <w:autoSpaceDE w:val="0"/>
              <w:autoSpaceDN w:val="0"/>
              <w:adjustRightInd w:val="0"/>
              <w:ind w:left="15"/>
              <w:rPr>
                <w:rFonts w:ascii="Helv" w:hAnsi="Helv" w:cs="Helv"/>
                <w:b/>
                <w:bCs/>
                <w:color w:val="000000"/>
                <w:sz w:val="20"/>
                <w:szCs w:val="20"/>
              </w:rPr>
            </w:pPr>
            <w:r>
              <w:rPr>
                <w:rFonts w:ascii="Helv" w:hAnsi="Helv" w:cs="Helv"/>
                <w:b/>
                <w:bCs/>
                <w:color w:val="000000"/>
                <w:sz w:val="20"/>
                <w:szCs w:val="20"/>
              </w:rPr>
              <w:t>Analysis to be Performed</w:t>
            </w:r>
          </w:p>
        </w:tc>
        <w:tc>
          <w:tcPr>
            <w:tcW w:w="1250" w:type="pct"/>
            <w:tcBorders>
              <w:top w:val="single" w:sz="6" w:space="0" w:color="auto"/>
              <w:left w:val="single" w:sz="6" w:space="0" w:color="auto"/>
              <w:bottom w:val="single" w:sz="6" w:space="0" w:color="auto"/>
              <w:right w:val="single" w:sz="6" w:space="0" w:color="auto"/>
            </w:tcBorders>
          </w:tcPr>
          <w:p w14:paraId="4A663523" w14:textId="77777777" w:rsidR="00AB35FA" w:rsidRDefault="00AB35FA" w:rsidP="00811695">
            <w:pPr>
              <w:keepNext/>
              <w:keepLines/>
              <w:autoSpaceDE w:val="0"/>
              <w:autoSpaceDN w:val="0"/>
              <w:adjustRightInd w:val="0"/>
              <w:ind w:left="15"/>
              <w:rPr>
                <w:rFonts w:ascii="Helv" w:hAnsi="Helv" w:cs="Helv"/>
                <w:b/>
                <w:bCs/>
                <w:color w:val="000000"/>
                <w:sz w:val="20"/>
                <w:szCs w:val="20"/>
              </w:rPr>
            </w:pPr>
            <w:r>
              <w:rPr>
                <w:rFonts w:ascii="Helv" w:hAnsi="Helv" w:cs="Helv"/>
                <w:b/>
                <w:bCs/>
                <w:color w:val="000000"/>
                <w:sz w:val="20"/>
                <w:szCs w:val="20"/>
              </w:rPr>
              <w:t>Possible Anomalies</w:t>
            </w:r>
          </w:p>
        </w:tc>
        <w:tc>
          <w:tcPr>
            <w:tcW w:w="1250" w:type="pct"/>
            <w:tcBorders>
              <w:top w:val="single" w:sz="6" w:space="0" w:color="auto"/>
              <w:left w:val="single" w:sz="6" w:space="0" w:color="auto"/>
              <w:bottom w:val="single" w:sz="6" w:space="0" w:color="auto"/>
              <w:right w:val="single" w:sz="6" w:space="0" w:color="auto"/>
            </w:tcBorders>
          </w:tcPr>
          <w:p w14:paraId="4E115D00" w14:textId="77777777" w:rsidR="00AB35FA" w:rsidRDefault="00AB35FA" w:rsidP="00811695">
            <w:pPr>
              <w:keepNext/>
              <w:keepLines/>
              <w:autoSpaceDE w:val="0"/>
              <w:autoSpaceDN w:val="0"/>
              <w:adjustRightInd w:val="0"/>
              <w:ind w:left="15"/>
              <w:rPr>
                <w:rFonts w:ascii="Helv" w:hAnsi="Helv" w:cs="Helv"/>
                <w:b/>
                <w:bCs/>
                <w:color w:val="000000"/>
                <w:sz w:val="20"/>
                <w:szCs w:val="20"/>
              </w:rPr>
            </w:pPr>
            <w:r>
              <w:rPr>
                <w:rFonts w:ascii="Helv" w:hAnsi="Helv" w:cs="Helv"/>
                <w:b/>
                <w:bCs/>
                <w:color w:val="000000"/>
                <w:sz w:val="20"/>
                <w:szCs w:val="20"/>
              </w:rPr>
              <w:t>Concern</w:t>
            </w:r>
          </w:p>
        </w:tc>
      </w:tr>
      <w:tr w:rsidR="00AB35FA" w14:paraId="30CB8E17" w14:textId="77777777" w:rsidTr="00811695">
        <w:tc>
          <w:tcPr>
            <w:tcW w:w="1250" w:type="pct"/>
            <w:tcBorders>
              <w:top w:val="single" w:sz="6" w:space="0" w:color="auto"/>
              <w:left w:val="single" w:sz="6" w:space="0" w:color="auto"/>
              <w:bottom w:val="single" w:sz="6" w:space="0" w:color="auto"/>
              <w:right w:val="single" w:sz="6" w:space="0" w:color="auto"/>
            </w:tcBorders>
          </w:tcPr>
          <w:p w14:paraId="582ABA56" w14:textId="77777777" w:rsidR="00AB35FA" w:rsidRDefault="00AB35FA"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Adjustments posted to taxes payable ledger accounts.</w:t>
            </w:r>
          </w:p>
        </w:tc>
        <w:tc>
          <w:tcPr>
            <w:tcW w:w="1250" w:type="pct"/>
            <w:tcBorders>
              <w:top w:val="single" w:sz="6" w:space="0" w:color="auto"/>
              <w:left w:val="single" w:sz="6" w:space="0" w:color="auto"/>
              <w:bottom w:val="single" w:sz="6" w:space="0" w:color="auto"/>
              <w:right w:val="single" w:sz="6" w:space="0" w:color="auto"/>
            </w:tcBorders>
          </w:tcPr>
          <w:p w14:paraId="7A3B54B3" w14:textId="77777777" w:rsidR="00AB35FA" w:rsidRDefault="00AB35FA" w:rsidP="00811695">
            <w:pPr>
              <w:keepNext/>
              <w:keepLines/>
              <w:autoSpaceDE w:val="0"/>
              <w:autoSpaceDN w:val="0"/>
              <w:adjustRightInd w:val="0"/>
              <w:ind w:left="15"/>
              <w:rPr>
                <w:rFonts w:ascii="Helv" w:hAnsi="Helv" w:cs="Helv"/>
                <w:color w:val="000000"/>
                <w:sz w:val="20"/>
                <w:szCs w:val="20"/>
              </w:rPr>
            </w:pPr>
            <w:proofErr w:type="gramStart"/>
            <w:r>
              <w:rPr>
                <w:rFonts w:ascii="Helv" w:hAnsi="Helv" w:cs="Helv"/>
                <w:color w:val="000000"/>
                <w:sz w:val="20"/>
                <w:szCs w:val="20"/>
              </w:rPr>
              <w:t>Review</w:t>
            </w:r>
            <w:proofErr w:type="gramEnd"/>
            <w:r>
              <w:rPr>
                <w:rFonts w:ascii="Helv" w:hAnsi="Helv" w:cs="Helv"/>
                <w:color w:val="000000"/>
                <w:sz w:val="20"/>
                <w:szCs w:val="20"/>
              </w:rPr>
              <w:t xml:space="preserve"> the manual adjustments posted to the ledger accounts</w:t>
            </w:r>
          </w:p>
        </w:tc>
        <w:tc>
          <w:tcPr>
            <w:tcW w:w="1250" w:type="pct"/>
            <w:tcBorders>
              <w:top w:val="single" w:sz="6" w:space="0" w:color="auto"/>
              <w:left w:val="single" w:sz="6" w:space="0" w:color="auto"/>
              <w:bottom w:val="single" w:sz="6" w:space="0" w:color="auto"/>
              <w:right w:val="single" w:sz="6" w:space="0" w:color="auto"/>
            </w:tcBorders>
          </w:tcPr>
          <w:p w14:paraId="512D409A" w14:textId="77777777" w:rsidR="00AB35FA" w:rsidRDefault="00AB35FA"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Unusual or unauthorized manual entries.</w:t>
            </w:r>
          </w:p>
        </w:tc>
        <w:tc>
          <w:tcPr>
            <w:tcW w:w="1250" w:type="pct"/>
            <w:tcBorders>
              <w:top w:val="single" w:sz="6" w:space="0" w:color="auto"/>
              <w:left w:val="single" w:sz="6" w:space="0" w:color="auto"/>
              <w:bottom w:val="single" w:sz="6" w:space="0" w:color="auto"/>
              <w:right w:val="single" w:sz="6" w:space="0" w:color="auto"/>
            </w:tcBorders>
          </w:tcPr>
          <w:p w14:paraId="50142B3C" w14:textId="77777777" w:rsidR="00AB35FA" w:rsidRDefault="00AB35FA"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 xml:space="preserve">Unauthorized adjustments could result in incorrect financial statements.  </w:t>
            </w:r>
          </w:p>
        </w:tc>
      </w:tr>
      <w:tr w:rsidR="00AB35FA" w14:paraId="7FAA4B9F" w14:textId="77777777" w:rsidTr="00811695">
        <w:tc>
          <w:tcPr>
            <w:tcW w:w="1250" w:type="pct"/>
            <w:tcBorders>
              <w:top w:val="single" w:sz="6" w:space="0" w:color="auto"/>
              <w:left w:val="single" w:sz="6" w:space="0" w:color="auto"/>
              <w:bottom w:val="single" w:sz="6" w:space="0" w:color="auto"/>
              <w:right w:val="single" w:sz="6" w:space="0" w:color="auto"/>
            </w:tcBorders>
          </w:tcPr>
          <w:p w14:paraId="0C16D469" w14:textId="77777777" w:rsidR="00AB35FA" w:rsidRDefault="00AB35FA"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Pre-tax Income</w:t>
            </w:r>
          </w:p>
        </w:tc>
        <w:tc>
          <w:tcPr>
            <w:tcW w:w="1250" w:type="pct"/>
            <w:tcBorders>
              <w:top w:val="single" w:sz="6" w:space="0" w:color="auto"/>
              <w:left w:val="single" w:sz="6" w:space="0" w:color="auto"/>
              <w:bottom w:val="single" w:sz="6" w:space="0" w:color="auto"/>
              <w:right w:val="single" w:sz="6" w:space="0" w:color="auto"/>
            </w:tcBorders>
          </w:tcPr>
          <w:p w14:paraId="62DF81A1" w14:textId="77777777" w:rsidR="00AB35FA" w:rsidRDefault="00AB35FA"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Review the pre-tax income extracted from ledger to the figure used in the income tax calculation.</w:t>
            </w:r>
          </w:p>
        </w:tc>
        <w:tc>
          <w:tcPr>
            <w:tcW w:w="1250" w:type="pct"/>
            <w:tcBorders>
              <w:top w:val="single" w:sz="6" w:space="0" w:color="auto"/>
              <w:left w:val="single" w:sz="6" w:space="0" w:color="auto"/>
              <w:bottom w:val="single" w:sz="6" w:space="0" w:color="auto"/>
              <w:right w:val="single" w:sz="6" w:space="0" w:color="auto"/>
            </w:tcBorders>
          </w:tcPr>
          <w:p w14:paraId="337CF440" w14:textId="77777777" w:rsidR="00AB35FA" w:rsidRDefault="00AB35FA"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Unusual or unauthorized manual entries.</w:t>
            </w:r>
          </w:p>
        </w:tc>
        <w:tc>
          <w:tcPr>
            <w:tcW w:w="1250" w:type="pct"/>
            <w:tcBorders>
              <w:top w:val="single" w:sz="6" w:space="0" w:color="auto"/>
              <w:left w:val="single" w:sz="6" w:space="0" w:color="auto"/>
              <w:bottom w:val="single" w:sz="6" w:space="0" w:color="auto"/>
              <w:right w:val="single" w:sz="6" w:space="0" w:color="auto"/>
            </w:tcBorders>
          </w:tcPr>
          <w:p w14:paraId="5BB31144" w14:textId="77777777" w:rsidR="00AB35FA" w:rsidRDefault="00AB35FA"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 xml:space="preserve">Inaccurate pre-tax income could impact the income tax calculations. </w:t>
            </w:r>
          </w:p>
        </w:tc>
      </w:tr>
      <w:tr w:rsidR="00AB35FA" w14:paraId="6BDC2004" w14:textId="77777777" w:rsidTr="00811695">
        <w:tc>
          <w:tcPr>
            <w:tcW w:w="1250" w:type="pct"/>
            <w:tcBorders>
              <w:top w:val="single" w:sz="6" w:space="0" w:color="auto"/>
              <w:left w:val="single" w:sz="6" w:space="0" w:color="auto"/>
              <w:bottom w:val="single" w:sz="6" w:space="0" w:color="auto"/>
              <w:right w:val="single" w:sz="6" w:space="0" w:color="auto"/>
            </w:tcBorders>
          </w:tcPr>
          <w:p w14:paraId="4323FE82" w14:textId="77777777" w:rsidR="00AB35FA" w:rsidRDefault="00AB35FA"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Account Reconciliations</w:t>
            </w:r>
          </w:p>
        </w:tc>
        <w:tc>
          <w:tcPr>
            <w:tcW w:w="1250" w:type="pct"/>
            <w:tcBorders>
              <w:top w:val="single" w:sz="6" w:space="0" w:color="auto"/>
              <w:left w:val="single" w:sz="6" w:space="0" w:color="auto"/>
              <w:bottom w:val="single" w:sz="6" w:space="0" w:color="auto"/>
              <w:right w:val="single" w:sz="6" w:space="0" w:color="auto"/>
            </w:tcBorders>
          </w:tcPr>
          <w:p w14:paraId="56E7A2DB" w14:textId="77777777" w:rsidR="00AB35FA" w:rsidRDefault="00AB35FA"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Review the data from Blackline to identify aged variances, large swings in balances, and accounts with no variances.</w:t>
            </w:r>
          </w:p>
        </w:tc>
        <w:tc>
          <w:tcPr>
            <w:tcW w:w="1250" w:type="pct"/>
            <w:tcBorders>
              <w:top w:val="single" w:sz="6" w:space="0" w:color="auto"/>
              <w:left w:val="single" w:sz="6" w:space="0" w:color="auto"/>
              <w:bottom w:val="single" w:sz="6" w:space="0" w:color="auto"/>
              <w:right w:val="single" w:sz="6" w:space="0" w:color="auto"/>
            </w:tcBorders>
          </w:tcPr>
          <w:p w14:paraId="0F5F9F67" w14:textId="77777777" w:rsidR="00AB35FA" w:rsidRDefault="00AB35FA"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 xml:space="preserve">Aged variances without adequate actions plans, large changes in balances month to month, and no variances for </w:t>
            </w:r>
            <w:proofErr w:type="gramStart"/>
            <w:r>
              <w:rPr>
                <w:rFonts w:ascii="Helv" w:hAnsi="Helv" w:cs="Helv"/>
                <w:color w:val="000000"/>
                <w:sz w:val="20"/>
                <w:szCs w:val="20"/>
              </w:rPr>
              <w:t>extend</w:t>
            </w:r>
            <w:proofErr w:type="gramEnd"/>
            <w:r>
              <w:rPr>
                <w:rFonts w:ascii="Helv" w:hAnsi="Helv" w:cs="Helv"/>
                <w:color w:val="000000"/>
                <w:sz w:val="20"/>
                <w:szCs w:val="20"/>
              </w:rPr>
              <w:t xml:space="preserve"> periods of time.  </w:t>
            </w:r>
          </w:p>
        </w:tc>
        <w:tc>
          <w:tcPr>
            <w:tcW w:w="1250" w:type="pct"/>
            <w:tcBorders>
              <w:top w:val="single" w:sz="6" w:space="0" w:color="auto"/>
              <w:left w:val="single" w:sz="6" w:space="0" w:color="auto"/>
              <w:bottom w:val="single" w:sz="6" w:space="0" w:color="auto"/>
              <w:right w:val="single" w:sz="6" w:space="0" w:color="auto"/>
            </w:tcBorders>
          </w:tcPr>
          <w:p w14:paraId="6272DED9" w14:textId="77777777" w:rsidR="00AB35FA" w:rsidRDefault="00AB35FA"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 xml:space="preserve">Inaccurate account reconciliations could </w:t>
            </w:r>
            <w:proofErr w:type="gramStart"/>
            <w:r>
              <w:rPr>
                <w:rFonts w:ascii="Helv" w:hAnsi="Helv" w:cs="Helv"/>
                <w:color w:val="000000"/>
                <w:sz w:val="20"/>
                <w:szCs w:val="20"/>
              </w:rPr>
              <w:t>impact</w:t>
            </w:r>
            <w:proofErr w:type="gramEnd"/>
            <w:r>
              <w:rPr>
                <w:rFonts w:ascii="Helv" w:hAnsi="Helv" w:cs="Helv"/>
                <w:color w:val="000000"/>
                <w:sz w:val="20"/>
                <w:szCs w:val="20"/>
              </w:rPr>
              <w:t xml:space="preserve"> the tax provisions or deferred tax balances.  </w:t>
            </w:r>
          </w:p>
        </w:tc>
      </w:tr>
    </w:tbl>
    <w:p w14:paraId="38D3D710" w14:textId="77777777" w:rsidR="00AB35FA" w:rsidRDefault="00AB35FA" w:rsidP="00E57BB7">
      <w:pPr>
        <w:autoSpaceDE w:val="0"/>
        <w:autoSpaceDN w:val="0"/>
        <w:adjustRightInd w:val="0"/>
        <w:rPr>
          <w:rFonts w:ascii="Arial" w:hAnsi="Arial" w:cs="Arial"/>
          <w:color w:val="000000"/>
          <w:sz w:val="20"/>
          <w:szCs w:val="20"/>
        </w:rPr>
      </w:pPr>
    </w:p>
    <w:p w14:paraId="3B3CD715" w14:textId="77777777" w:rsidR="008B1BC9" w:rsidRPr="00F223A7" w:rsidRDefault="008B1BC9" w:rsidP="00E57BB7">
      <w:pPr>
        <w:autoSpaceDE w:val="0"/>
        <w:autoSpaceDN w:val="0"/>
        <w:adjustRightInd w:val="0"/>
        <w:rPr>
          <w:rFonts w:ascii="Arial" w:hAnsi="Arial" w:cs="Arial"/>
          <w:color w:val="000000"/>
          <w:sz w:val="20"/>
          <w:szCs w:val="20"/>
        </w:rPr>
      </w:pPr>
    </w:p>
    <w:p w14:paraId="59D9B0AE" w14:textId="77777777" w:rsidR="00E57BB7" w:rsidRPr="00F223A7" w:rsidRDefault="00E57BB7" w:rsidP="00E57BB7">
      <w:pPr>
        <w:autoSpaceDE w:val="0"/>
        <w:autoSpaceDN w:val="0"/>
        <w:adjustRightInd w:val="0"/>
        <w:rPr>
          <w:rFonts w:ascii="Arial" w:hAnsi="Arial" w:cs="Arial"/>
          <w:color w:val="000000"/>
          <w:sz w:val="20"/>
          <w:szCs w:val="20"/>
        </w:rPr>
      </w:pPr>
    </w:p>
    <w:p w14:paraId="67EC5D04" w14:textId="77777777" w:rsidR="00E57BB7" w:rsidRDefault="00E57BB7" w:rsidP="00E57BB7">
      <w:pPr>
        <w:rPr>
          <w:rFonts w:ascii="Arial" w:hAnsi="Arial" w:cs="Arial"/>
          <w:sz w:val="20"/>
          <w:szCs w:val="20"/>
        </w:rPr>
      </w:pPr>
    </w:p>
    <w:p w14:paraId="47DB4DCA" w14:textId="77777777" w:rsidR="005C4245" w:rsidRDefault="005C4245" w:rsidP="005C4245">
      <w:pPr>
        <w:autoSpaceDE w:val="0"/>
        <w:autoSpaceDN w:val="0"/>
        <w:adjustRightInd w:val="0"/>
        <w:rPr>
          <w:rFonts w:ascii="Tms Rmn" w:hAnsi="Tms Rmn"/>
          <w:sz w:val="24"/>
          <w:szCs w:val="24"/>
        </w:rPr>
      </w:pPr>
    </w:p>
    <w:p w14:paraId="71B95C95" w14:textId="77777777" w:rsidR="00E57BB7" w:rsidRDefault="00E57BB7" w:rsidP="00E57BB7">
      <w:pPr>
        <w:autoSpaceDE w:val="0"/>
        <w:autoSpaceDN w:val="0"/>
        <w:adjustRightInd w:val="0"/>
        <w:rPr>
          <w:rFonts w:ascii="Tms Rmn" w:hAnsi="Tms Rmn"/>
          <w:sz w:val="24"/>
          <w:szCs w:val="24"/>
        </w:rPr>
      </w:pPr>
    </w:p>
    <w:p w14:paraId="6F21C32D" w14:textId="77777777" w:rsidR="00E57BB7" w:rsidRPr="00F223A7" w:rsidRDefault="00E57BB7" w:rsidP="00E57BB7">
      <w:pPr>
        <w:rPr>
          <w:rFonts w:ascii="Arial" w:hAnsi="Arial" w:cs="Arial"/>
          <w:sz w:val="20"/>
          <w:szCs w:val="20"/>
        </w:rPr>
      </w:pPr>
    </w:p>
    <w:p w14:paraId="114ABB53" w14:textId="77777777" w:rsidR="006C4748" w:rsidRDefault="006C4748">
      <w:pPr>
        <w:rPr>
          <w:rFonts w:ascii="Arial" w:hAnsi="Arial" w:cs="Arial"/>
          <w:color w:val="000000"/>
          <w:sz w:val="20"/>
          <w:szCs w:val="20"/>
        </w:rPr>
      </w:pPr>
      <w:r>
        <w:rPr>
          <w:rFonts w:ascii="Arial" w:hAnsi="Arial" w:cs="Arial"/>
          <w:color w:val="000000"/>
          <w:sz w:val="20"/>
          <w:szCs w:val="20"/>
        </w:rPr>
        <w:br w:type="page"/>
      </w:r>
    </w:p>
    <w:p w14:paraId="14E2ECA6" w14:textId="19E0A100" w:rsidR="00D572A9" w:rsidRPr="006C4748" w:rsidRDefault="000C3468" w:rsidP="00126E30">
      <w:pPr>
        <w:pStyle w:val="Heading2"/>
      </w:pPr>
      <w:bookmarkStart w:id="3" w:name="_Toc231373975"/>
      <w:r w:rsidRPr="006C4748">
        <w:rPr>
          <w:color w:val="000000"/>
        </w:rPr>
        <w:lastRenderedPageBreak/>
        <w:t>PLANNIN</w:t>
      </w:r>
      <w:r w:rsidR="0042571A" w:rsidRPr="006C4748">
        <w:rPr>
          <w:color w:val="000000"/>
        </w:rPr>
        <w:t xml:space="preserve">G: </w:t>
      </w:r>
      <w:r w:rsidRPr="006C4748">
        <w:t>Reference Material</w:t>
      </w:r>
      <w:bookmarkEnd w:id="3"/>
    </w:p>
    <w:p w14:paraId="14887C50" w14:textId="14B096E7" w:rsidR="006C4748" w:rsidRPr="005C4245" w:rsidRDefault="006C4748" w:rsidP="006C4748">
      <w:pPr>
        <w:autoSpaceDE w:val="0"/>
        <w:autoSpaceDN w:val="0"/>
        <w:adjustRightInd w:val="0"/>
        <w:rPr>
          <w:rFonts w:ascii="Arial" w:hAnsi="Arial" w:cs="Arial"/>
          <w:color w:val="000000"/>
          <w:sz w:val="20"/>
          <w:szCs w:val="20"/>
        </w:rPr>
      </w:pPr>
    </w:p>
    <w:p w14:paraId="7D12C459" w14:textId="77777777" w:rsidR="007A6817" w:rsidRDefault="007A6817" w:rsidP="007A6817">
      <w:pPr>
        <w:keepLines/>
        <w:autoSpaceDE w:val="0"/>
        <w:autoSpaceDN w:val="0"/>
        <w:adjustRightInd w:val="0"/>
        <w:rPr>
          <w:rFonts w:ascii="Arial" w:hAnsi="Arial" w:cs="Arial"/>
          <w:b/>
          <w:bCs/>
          <w:color w:val="000000"/>
          <w:sz w:val="20"/>
          <w:szCs w:val="20"/>
        </w:rPr>
      </w:pPr>
      <w:r>
        <w:rPr>
          <w:rFonts w:ascii="Arial" w:hAnsi="Arial" w:cs="Arial"/>
          <w:b/>
          <w:bCs/>
          <w:color w:val="000000"/>
          <w:sz w:val="20"/>
          <w:szCs w:val="20"/>
        </w:rPr>
        <w:t>General</w:t>
      </w:r>
    </w:p>
    <w:p w14:paraId="540389C9" w14:textId="77777777" w:rsidR="007A6817" w:rsidRDefault="007A6817" w:rsidP="007A6817">
      <w:pPr>
        <w:keepLines/>
        <w:autoSpaceDE w:val="0"/>
        <w:autoSpaceDN w:val="0"/>
        <w:adjustRightInd w:val="0"/>
        <w:rPr>
          <w:rFonts w:ascii="Arial" w:hAnsi="Arial" w:cs="Arial"/>
          <w:b/>
          <w:bCs/>
          <w:color w:val="000000"/>
          <w:sz w:val="20"/>
          <w:szCs w:val="20"/>
        </w:rPr>
      </w:pPr>
    </w:p>
    <w:p w14:paraId="26C9BCD0" w14:textId="77777777" w:rsidR="007A6817" w:rsidRPr="007A6817" w:rsidRDefault="007A6817" w:rsidP="007A6817">
      <w:pPr>
        <w:pStyle w:val="ListParagraph"/>
        <w:keepLines/>
        <w:numPr>
          <w:ilvl w:val="0"/>
          <w:numId w:val="43"/>
        </w:numPr>
        <w:autoSpaceDE w:val="0"/>
        <w:autoSpaceDN w:val="0"/>
        <w:adjustRightInd w:val="0"/>
        <w:rPr>
          <w:rFonts w:ascii="Arial" w:hAnsi="Arial" w:cs="Arial"/>
          <w:color w:val="000000"/>
          <w:sz w:val="20"/>
          <w:szCs w:val="20"/>
        </w:rPr>
      </w:pPr>
      <w:r w:rsidRPr="007A6817">
        <w:rPr>
          <w:rFonts w:ascii="Arial" w:hAnsi="Arial" w:cs="Arial"/>
          <w:color w:val="000000"/>
          <w:sz w:val="20"/>
          <w:szCs w:val="20"/>
        </w:rPr>
        <w:t>IBM Business Conduct Guideline (</w:t>
      </w:r>
      <w:hyperlink r:id="rId11" w:history="1">
        <w:r w:rsidRPr="007A6817">
          <w:rPr>
            <w:rStyle w:val="Hyperlink"/>
            <w:rFonts w:ascii="Arial" w:hAnsi="Arial" w:cs="Arial"/>
            <w:sz w:val="20"/>
            <w:szCs w:val="20"/>
            <w:u w:val="none"/>
          </w:rPr>
          <w:t>https://w3.ibm.com/w3publisher/trust-compliance</w:t>
        </w:r>
      </w:hyperlink>
      <w:r w:rsidRPr="007A6817">
        <w:rPr>
          <w:rFonts w:ascii="Arial" w:hAnsi="Arial" w:cs="Arial"/>
          <w:sz w:val="20"/>
          <w:szCs w:val="20"/>
        </w:rPr>
        <w:t xml:space="preserve"> )</w:t>
      </w:r>
    </w:p>
    <w:p w14:paraId="245D3468" w14:textId="77777777" w:rsidR="007A6817" w:rsidRPr="007A6817" w:rsidRDefault="007A6817" w:rsidP="007A6817">
      <w:pPr>
        <w:pStyle w:val="ListParagraph"/>
        <w:keepLines/>
        <w:numPr>
          <w:ilvl w:val="0"/>
          <w:numId w:val="43"/>
        </w:numPr>
        <w:autoSpaceDE w:val="0"/>
        <w:autoSpaceDN w:val="0"/>
        <w:adjustRightInd w:val="0"/>
        <w:rPr>
          <w:rFonts w:ascii="Arial" w:hAnsi="Arial" w:cs="Arial"/>
          <w:color w:val="000000"/>
          <w:sz w:val="20"/>
          <w:szCs w:val="20"/>
        </w:rPr>
      </w:pPr>
      <w:r w:rsidRPr="007A6817">
        <w:rPr>
          <w:rFonts w:ascii="Arial" w:hAnsi="Arial" w:cs="Arial"/>
          <w:color w:val="000000"/>
          <w:sz w:val="20"/>
          <w:szCs w:val="20"/>
        </w:rPr>
        <w:t xml:space="preserve">IBM Worldwide Corporate Accounting Practices (https://w3.ibm.com/w3publisher/accounting-policy-financial-reporting/accounting-practices-interpretations) </w:t>
      </w:r>
    </w:p>
    <w:p w14:paraId="26B04024" w14:textId="25F433AB" w:rsidR="007A6817" w:rsidRPr="007A6817" w:rsidRDefault="007A6817" w:rsidP="007A6817">
      <w:pPr>
        <w:pStyle w:val="ListParagraph"/>
        <w:keepLines/>
        <w:numPr>
          <w:ilvl w:val="0"/>
          <w:numId w:val="43"/>
        </w:numPr>
        <w:autoSpaceDE w:val="0"/>
        <w:autoSpaceDN w:val="0"/>
        <w:adjustRightInd w:val="0"/>
        <w:rPr>
          <w:rFonts w:ascii="Arial" w:hAnsi="Arial" w:cs="Arial"/>
          <w:color w:val="000000"/>
          <w:sz w:val="20"/>
          <w:szCs w:val="20"/>
        </w:rPr>
      </w:pPr>
      <w:hyperlink w:history="1"/>
      <w:r w:rsidRPr="007A6817">
        <w:rPr>
          <w:rFonts w:ascii="Arial" w:hAnsi="Arial" w:cs="Arial"/>
          <w:color w:val="000000"/>
          <w:sz w:val="20"/>
          <w:szCs w:val="20"/>
        </w:rPr>
        <w:t>Corporate Instruction ET 127 - Business Continuity Management (</w:t>
      </w:r>
      <w:hyperlink r:id="rId12" w:history="1">
        <w:r w:rsidRPr="007A6817">
          <w:rPr>
            <w:rStyle w:val="Hyperlink"/>
            <w:rFonts w:ascii="Arial" w:hAnsi="Arial" w:cs="Arial"/>
            <w:sz w:val="20"/>
            <w:szCs w:val="20"/>
            <w:u w:val="none"/>
          </w:rPr>
          <w:t>IBM Corporate Documents - ET 127</w:t>
        </w:r>
      </w:hyperlink>
      <w:r w:rsidRPr="007A6817">
        <w:rPr>
          <w:rFonts w:ascii="Arial" w:hAnsi="Arial" w:cs="Arial"/>
          <w:color w:val="000000"/>
          <w:sz w:val="20"/>
          <w:szCs w:val="20"/>
        </w:rPr>
        <w:t>)</w:t>
      </w:r>
    </w:p>
    <w:p w14:paraId="52996E0F" w14:textId="065E3770" w:rsidR="007A6817" w:rsidRPr="007A6817" w:rsidRDefault="007A6817" w:rsidP="007A6817">
      <w:pPr>
        <w:pStyle w:val="ListParagraph"/>
        <w:keepLines/>
        <w:numPr>
          <w:ilvl w:val="0"/>
          <w:numId w:val="43"/>
        </w:numPr>
        <w:autoSpaceDE w:val="0"/>
        <w:autoSpaceDN w:val="0"/>
        <w:adjustRightInd w:val="0"/>
        <w:rPr>
          <w:rFonts w:ascii="Arial" w:hAnsi="Arial" w:cs="Arial"/>
          <w:color w:val="000000"/>
          <w:sz w:val="20"/>
          <w:szCs w:val="20"/>
        </w:rPr>
      </w:pPr>
      <w:r w:rsidRPr="007A6817">
        <w:rPr>
          <w:rFonts w:ascii="Arial" w:hAnsi="Arial" w:cs="Arial"/>
          <w:color w:val="000000"/>
          <w:sz w:val="20"/>
          <w:szCs w:val="20"/>
        </w:rPr>
        <w:t xml:space="preserve">Corporate Instruction - Finance 101 - Control of </w:t>
      </w:r>
      <w:r w:rsidRPr="007A6817">
        <w:rPr>
          <w:rFonts w:ascii="Arial" w:hAnsi="Arial" w:cs="Arial"/>
          <w:color w:val="000000"/>
          <w:sz w:val="20"/>
          <w:szCs w:val="20"/>
        </w:rPr>
        <w:t>Disbursements (</w:t>
      </w:r>
      <w:hyperlink r:id="rId13" w:history="1">
        <w:r w:rsidRPr="007A6817">
          <w:rPr>
            <w:rStyle w:val="Hyperlink"/>
            <w:rFonts w:ascii="Arial" w:hAnsi="Arial" w:cs="Arial"/>
            <w:sz w:val="20"/>
            <w:szCs w:val="20"/>
            <w:u w:val="none"/>
          </w:rPr>
          <w:t>IBM Corporate Documents - FIN 101</w:t>
        </w:r>
      </w:hyperlink>
      <w:r w:rsidRPr="007A6817">
        <w:rPr>
          <w:rFonts w:ascii="Arial" w:hAnsi="Arial" w:cs="Arial"/>
          <w:color w:val="000000"/>
          <w:sz w:val="20"/>
          <w:szCs w:val="20"/>
        </w:rPr>
        <w:t>)</w:t>
      </w:r>
    </w:p>
    <w:p w14:paraId="63200C24" w14:textId="03F41E06" w:rsidR="007A6817" w:rsidRPr="007A6817" w:rsidRDefault="007A6817" w:rsidP="007A6817">
      <w:pPr>
        <w:pStyle w:val="ListParagraph"/>
        <w:numPr>
          <w:ilvl w:val="0"/>
          <w:numId w:val="43"/>
        </w:numPr>
        <w:autoSpaceDE w:val="0"/>
        <w:autoSpaceDN w:val="0"/>
        <w:adjustRightInd w:val="0"/>
        <w:rPr>
          <w:rFonts w:ascii="Arial" w:hAnsi="Arial" w:cs="Arial"/>
          <w:color w:val="000000"/>
          <w:sz w:val="20"/>
          <w:szCs w:val="20"/>
        </w:rPr>
      </w:pPr>
      <w:r w:rsidRPr="007A6817">
        <w:rPr>
          <w:rFonts w:ascii="Arial" w:hAnsi="Arial" w:cs="Arial"/>
          <w:color w:val="000000"/>
          <w:sz w:val="20"/>
          <w:szCs w:val="20"/>
        </w:rPr>
        <w:t xml:space="preserve">Corporate Instruction –Finance 182 - Management </w:t>
      </w:r>
      <w:proofErr w:type="spellStart"/>
      <w:r w:rsidRPr="007A6817">
        <w:rPr>
          <w:rFonts w:ascii="Arial" w:hAnsi="Arial" w:cs="Arial"/>
          <w:color w:val="000000"/>
          <w:sz w:val="20"/>
          <w:szCs w:val="20"/>
        </w:rPr>
        <w:t>Self Assessment</w:t>
      </w:r>
      <w:proofErr w:type="spellEnd"/>
      <w:r w:rsidRPr="007A6817">
        <w:rPr>
          <w:rFonts w:ascii="Arial" w:hAnsi="Arial" w:cs="Arial"/>
          <w:color w:val="000000"/>
          <w:sz w:val="20"/>
          <w:szCs w:val="20"/>
        </w:rPr>
        <w:t xml:space="preserve"> of </w:t>
      </w:r>
      <w:r w:rsidRPr="007A6817">
        <w:rPr>
          <w:rFonts w:ascii="Arial" w:hAnsi="Arial" w:cs="Arial"/>
          <w:color w:val="000000"/>
          <w:sz w:val="20"/>
          <w:szCs w:val="20"/>
        </w:rPr>
        <w:t xml:space="preserve">Control </w:t>
      </w:r>
      <w:r w:rsidRPr="007A6817">
        <w:rPr>
          <w:rFonts w:ascii="Arial" w:hAnsi="Arial" w:cs="Arial"/>
          <w:color w:val="0000FF"/>
          <w:sz w:val="20"/>
          <w:szCs w:val="20"/>
        </w:rPr>
        <w:t>(</w:t>
      </w:r>
      <w:hyperlink r:id="rId14" w:history="1">
        <w:r w:rsidRPr="007A6817">
          <w:rPr>
            <w:rStyle w:val="Hyperlink"/>
            <w:rFonts w:ascii="Arial" w:hAnsi="Arial" w:cs="Arial"/>
            <w:sz w:val="20"/>
            <w:szCs w:val="20"/>
            <w:u w:val="none"/>
          </w:rPr>
          <w:t>IBM Corporate Documents - FIN 182</w:t>
        </w:r>
      </w:hyperlink>
      <w:r w:rsidRPr="007A6817">
        <w:rPr>
          <w:rFonts w:ascii="Arial" w:hAnsi="Arial" w:cs="Arial"/>
          <w:color w:val="0000FF"/>
          <w:sz w:val="20"/>
          <w:szCs w:val="20"/>
        </w:rPr>
        <w:t>)</w:t>
      </w:r>
    </w:p>
    <w:p w14:paraId="5F7EA0FC" w14:textId="3CBCABE5" w:rsidR="007A6817" w:rsidRPr="007A6817" w:rsidRDefault="007A6817" w:rsidP="007A6817">
      <w:pPr>
        <w:pStyle w:val="ListParagraph"/>
        <w:keepLines/>
        <w:numPr>
          <w:ilvl w:val="0"/>
          <w:numId w:val="43"/>
        </w:numPr>
        <w:autoSpaceDE w:val="0"/>
        <w:autoSpaceDN w:val="0"/>
        <w:adjustRightInd w:val="0"/>
        <w:rPr>
          <w:rFonts w:ascii="Arial" w:hAnsi="Arial" w:cs="Arial"/>
          <w:color w:val="000000"/>
          <w:sz w:val="20"/>
          <w:szCs w:val="20"/>
        </w:rPr>
      </w:pPr>
      <w:r w:rsidRPr="007A6817">
        <w:rPr>
          <w:rFonts w:ascii="Arial" w:hAnsi="Arial" w:cs="Arial"/>
          <w:color w:val="000000"/>
          <w:sz w:val="20"/>
          <w:szCs w:val="20"/>
        </w:rPr>
        <w:t>Standard for Reconciliation of Balance Sheet Accounts (</w:t>
      </w:r>
      <w:hyperlink r:id="rId15" w:history="1">
        <w:r w:rsidRPr="007A6817">
          <w:rPr>
            <w:rStyle w:val="Hyperlink"/>
            <w:rFonts w:ascii="Arial" w:hAnsi="Arial" w:cs="Arial"/>
            <w:sz w:val="20"/>
            <w:szCs w:val="20"/>
            <w:u w:val="none"/>
          </w:rPr>
          <w:t>AI CTRL 12-005 - Standard for Reconciliations of Balance Sheet Accounts.docx | Powered by Box</w:t>
        </w:r>
      </w:hyperlink>
      <w:r w:rsidRPr="007A6817">
        <w:rPr>
          <w:rFonts w:ascii="Arial" w:hAnsi="Arial" w:cs="Arial"/>
          <w:color w:val="000000"/>
          <w:sz w:val="20"/>
          <w:szCs w:val="20"/>
        </w:rPr>
        <w:t xml:space="preserve">) </w:t>
      </w:r>
    </w:p>
    <w:p w14:paraId="17F2D092" w14:textId="44207AB8" w:rsidR="007A6817" w:rsidRPr="007A6817" w:rsidRDefault="007A6817" w:rsidP="007A6817">
      <w:pPr>
        <w:pStyle w:val="ListParagraph"/>
        <w:numPr>
          <w:ilvl w:val="0"/>
          <w:numId w:val="43"/>
        </w:numPr>
        <w:autoSpaceDE w:val="0"/>
        <w:autoSpaceDN w:val="0"/>
        <w:adjustRightInd w:val="0"/>
        <w:rPr>
          <w:rFonts w:ascii="Arial" w:hAnsi="Arial" w:cs="Arial"/>
          <w:color w:val="000000"/>
          <w:sz w:val="20"/>
          <w:szCs w:val="20"/>
        </w:rPr>
      </w:pPr>
      <w:r w:rsidRPr="007A6817">
        <w:rPr>
          <w:rFonts w:ascii="Arial" w:hAnsi="Arial" w:cs="Arial"/>
          <w:color w:val="000000"/>
          <w:sz w:val="20"/>
          <w:szCs w:val="20"/>
        </w:rPr>
        <w:t xml:space="preserve">Accounting </w:t>
      </w:r>
      <w:r w:rsidRPr="007A6817">
        <w:rPr>
          <w:rFonts w:ascii="Arial" w:hAnsi="Arial" w:cs="Arial"/>
          <w:color w:val="000000"/>
          <w:sz w:val="20"/>
          <w:szCs w:val="20"/>
        </w:rPr>
        <w:t>Instructions (</w:t>
      </w:r>
      <w:hyperlink r:id="rId16" w:history="1">
        <w:r w:rsidRPr="007A6817">
          <w:rPr>
            <w:rStyle w:val="Hyperlink"/>
            <w:rFonts w:ascii="Arial" w:hAnsi="Arial" w:cs="Arial"/>
            <w:sz w:val="20"/>
            <w:szCs w:val="20"/>
            <w:u w:val="none"/>
          </w:rPr>
          <w:t>Accounting Policy &amp; Financial Reporting - Accounting Instructions</w:t>
        </w:r>
      </w:hyperlink>
      <w:r w:rsidRPr="007A6817">
        <w:rPr>
          <w:rFonts w:ascii="Arial" w:hAnsi="Arial" w:cs="Arial"/>
          <w:color w:val="000000"/>
          <w:sz w:val="20"/>
          <w:szCs w:val="20"/>
        </w:rPr>
        <w:t>)</w:t>
      </w:r>
    </w:p>
    <w:p w14:paraId="59382F87" w14:textId="5829B660" w:rsidR="007A6817" w:rsidRPr="007A6817" w:rsidRDefault="007A6817" w:rsidP="007A6817">
      <w:pPr>
        <w:pStyle w:val="ListParagraph"/>
        <w:numPr>
          <w:ilvl w:val="0"/>
          <w:numId w:val="43"/>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hyperlink r:id="rId17" w:history="1">
        <w:r w:rsidRPr="007A6817">
          <w:rPr>
            <w:rFonts w:ascii="Arial" w:hAnsi="Arial" w:cs="Arial"/>
            <w:color w:val="000000"/>
            <w:sz w:val="20"/>
            <w:szCs w:val="20"/>
          </w:rPr>
          <w:t>GDPR (</w:t>
        </w:r>
      </w:hyperlink>
      <w:hyperlink r:id="rId18" w:history="1">
        <w:r w:rsidRPr="007A6817">
          <w:rPr>
            <w:rStyle w:val="Hyperlink"/>
            <w:rFonts w:ascii="Arial" w:hAnsi="Arial" w:cs="Arial"/>
            <w:sz w:val="20"/>
            <w:szCs w:val="20"/>
            <w:u w:val="none"/>
          </w:rPr>
          <w:t>GDPR (General Data Protection Regulation) - IBM Analytics</w:t>
        </w:r>
      </w:hyperlink>
      <w:r w:rsidRPr="007A6817">
        <w:rPr>
          <w:rFonts w:ascii="Arial" w:hAnsi="Arial" w:cs="Arial"/>
          <w:sz w:val="20"/>
          <w:szCs w:val="20"/>
        </w:rPr>
        <w:t>)</w:t>
      </w:r>
    </w:p>
    <w:p w14:paraId="5B843A9D" w14:textId="32990CF2" w:rsidR="007A6817" w:rsidRPr="007A6817" w:rsidRDefault="007A6817" w:rsidP="007A6817">
      <w:pPr>
        <w:pStyle w:val="ListParagraph"/>
        <w:numPr>
          <w:ilvl w:val="0"/>
          <w:numId w:val="43"/>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hyperlink r:id="rId19" w:history="1">
        <w:r w:rsidRPr="007A6817">
          <w:rPr>
            <w:rStyle w:val="Hyperlink"/>
            <w:rFonts w:ascii="Arial" w:hAnsi="Arial" w:cs="Arial"/>
            <w:sz w:val="20"/>
            <w:szCs w:val="20"/>
            <w:u w:val="none"/>
          </w:rPr>
          <w:t xml:space="preserve">Corporate Policy 130 - IBM Data </w:t>
        </w:r>
        <w:r w:rsidRPr="007A6817">
          <w:rPr>
            <w:rStyle w:val="Hyperlink"/>
            <w:rFonts w:ascii="Arial" w:hAnsi="Arial" w:cs="Arial"/>
            <w:sz w:val="20"/>
            <w:szCs w:val="20"/>
            <w:u w:val="none"/>
          </w:rPr>
          <w:t>Privacy Policy</w:t>
        </w:r>
        <w:r w:rsidRPr="007A6817">
          <w:rPr>
            <w:rStyle w:val="Hyperlink"/>
            <w:rFonts w:ascii="Arial" w:hAnsi="Arial" w:cs="Arial"/>
            <w:sz w:val="20"/>
            <w:szCs w:val="20"/>
            <w:u w:val="none"/>
          </w:rPr>
          <w:t xml:space="preserve"> (</w:t>
        </w:r>
        <w:hyperlink r:id="rId20" w:history="1">
          <w:r w:rsidRPr="007A6817">
            <w:rPr>
              <w:rStyle w:val="Hyperlink"/>
              <w:rFonts w:ascii="Arial" w:hAnsi="Arial" w:cs="Arial"/>
              <w:sz w:val="20"/>
              <w:szCs w:val="20"/>
              <w:u w:val="none"/>
            </w:rPr>
            <w:t>IBM Corporate Documents - CP 130</w:t>
          </w:r>
        </w:hyperlink>
        <w:r w:rsidRPr="007A6817">
          <w:rPr>
            <w:rStyle w:val="Hyperlink"/>
            <w:rFonts w:ascii="Arial" w:hAnsi="Arial" w:cs="Arial"/>
            <w:sz w:val="20"/>
            <w:szCs w:val="20"/>
            <w:u w:val="none"/>
          </w:rPr>
          <w:t xml:space="preserve">)  </w:t>
        </w:r>
      </w:hyperlink>
    </w:p>
    <w:p w14:paraId="7AC97A70" w14:textId="77777777" w:rsidR="007A6817" w:rsidRDefault="007A6817" w:rsidP="007A6817">
      <w:pPr>
        <w:autoSpaceDE w:val="0"/>
        <w:autoSpaceDN w:val="0"/>
        <w:adjustRightInd w:val="0"/>
        <w:rPr>
          <w:rFonts w:ascii="Helv" w:hAnsi="Helv" w:cs="Helv"/>
          <w:color w:val="000000"/>
          <w:sz w:val="20"/>
          <w:szCs w:val="20"/>
        </w:rPr>
      </w:pPr>
    </w:p>
    <w:p w14:paraId="1E6B1FFD" w14:textId="77777777" w:rsidR="007A6817" w:rsidRDefault="007A6817" w:rsidP="007A6817">
      <w:pPr>
        <w:keepLines/>
        <w:autoSpaceDE w:val="0"/>
        <w:autoSpaceDN w:val="0"/>
        <w:adjustRightInd w:val="0"/>
        <w:rPr>
          <w:rFonts w:ascii="Arial" w:hAnsi="Arial" w:cs="Arial"/>
          <w:b/>
          <w:bCs/>
          <w:color w:val="000000"/>
          <w:sz w:val="20"/>
          <w:szCs w:val="20"/>
        </w:rPr>
      </w:pPr>
      <w:r>
        <w:rPr>
          <w:rFonts w:ascii="Arial" w:hAnsi="Arial" w:cs="Arial"/>
          <w:b/>
          <w:bCs/>
          <w:color w:val="000000"/>
          <w:sz w:val="20"/>
          <w:szCs w:val="20"/>
        </w:rPr>
        <w:t>Specific Tax Guidance</w:t>
      </w:r>
    </w:p>
    <w:p w14:paraId="0EB6E5C9" w14:textId="77777777" w:rsidR="007A6817" w:rsidRDefault="007A6817" w:rsidP="007A6817">
      <w:pPr>
        <w:keepLines/>
        <w:autoSpaceDE w:val="0"/>
        <w:autoSpaceDN w:val="0"/>
        <w:adjustRightInd w:val="0"/>
        <w:rPr>
          <w:rFonts w:ascii="Arial" w:hAnsi="Arial" w:cs="Arial"/>
          <w:b/>
          <w:bCs/>
          <w:color w:val="000000"/>
          <w:sz w:val="20"/>
          <w:szCs w:val="20"/>
        </w:rPr>
      </w:pPr>
    </w:p>
    <w:p w14:paraId="1999FE54" w14:textId="0BAE62DE" w:rsidR="007A6817" w:rsidRPr="007A6817" w:rsidRDefault="007A6817" w:rsidP="007A6817">
      <w:pPr>
        <w:pStyle w:val="ListParagraph"/>
        <w:keepLines/>
        <w:numPr>
          <w:ilvl w:val="0"/>
          <w:numId w:val="43"/>
        </w:numPr>
        <w:autoSpaceDE w:val="0"/>
        <w:autoSpaceDN w:val="0"/>
        <w:adjustRightInd w:val="0"/>
        <w:rPr>
          <w:rFonts w:ascii="Arial" w:hAnsi="Arial" w:cs="Arial"/>
          <w:color w:val="000000"/>
          <w:sz w:val="20"/>
          <w:szCs w:val="20"/>
        </w:rPr>
      </w:pPr>
      <w:r w:rsidRPr="007A6817">
        <w:rPr>
          <w:rFonts w:ascii="Arial" w:hAnsi="Arial" w:cs="Arial"/>
          <w:color w:val="000000"/>
          <w:sz w:val="20"/>
          <w:szCs w:val="20"/>
        </w:rPr>
        <w:t>Global Tax</w:t>
      </w:r>
      <w:r w:rsidRPr="007A6817">
        <w:rPr>
          <w:rFonts w:ascii="Arial" w:hAnsi="Arial" w:cs="Arial"/>
          <w:color w:val="000000"/>
          <w:sz w:val="20"/>
          <w:szCs w:val="20"/>
        </w:rPr>
        <w:t>:</w:t>
      </w:r>
      <w:r w:rsidRPr="007A6817">
        <w:rPr>
          <w:rFonts w:ascii="Arial" w:hAnsi="Arial" w:cs="Arial"/>
          <w:color w:val="000000"/>
          <w:sz w:val="20"/>
          <w:szCs w:val="20"/>
        </w:rPr>
        <w:t xml:space="preserve"> (https://w3.ibm.com/w3publisher/tax-ibm) </w:t>
      </w:r>
    </w:p>
    <w:p w14:paraId="43BE99BB" w14:textId="777027C1" w:rsidR="007A6817" w:rsidRPr="007A6817" w:rsidRDefault="007A6817" w:rsidP="007A6817">
      <w:pPr>
        <w:pStyle w:val="ListParagraph"/>
        <w:keepLines/>
        <w:numPr>
          <w:ilvl w:val="0"/>
          <w:numId w:val="44"/>
        </w:numPr>
        <w:autoSpaceDE w:val="0"/>
        <w:autoSpaceDN w:val="0"/>
        <w:adjustRightInd w:val="0"/>
        <w:rPr>
          <w:rFonts w:ascii="Arial" w:hAnsi="Arial" w:cs="Arial"/>
          <w:color w:val="000000"/>
          <w:sz w:val="20"/>
          <w:szCs w:val="20"/>
        </w:rPr>
      </w:pPr>
      <w:r w:rsidRPr="007A6817">
        <w:rPr>
          <w:rFonts w:ascii="Arial" w:hAnsi="Arial" w:cs="Arial"/>
          <w:color w:val="000000"/>
          <w:sz w:val="20"/>
          <w:szCs w:val="20"/>
        </w:rPr>
        <w:t>Corporate Accounting Practice AP36 (https://w3.ibm.com/w3publisher/ww-income-tax-accounting/accounting-instructions-practices)</w:t>
      </w:r>
    </w:p>
    <w:p w14:paraId="021C8423" w14:textId="77777777" w:rsidR="007A6817" w:rsidRPr="007A6817" w:rsidRDefault="007A6817" w:rsidP="007A6817">
      <w:pPr>
        <w:pStyle w:val="ListParagraph"/>
        <w:keepLines/>
        <w:numPr>
          <w:ilvl w:val="0"/>
          <w:numId w:val="46"/>
        </w:numPr>
        <w:autoSpaceDE w:val="0"/>
        <w:autoSpaceDN w:val="0"/>
        <w:adjustRightInd w:val="0"/>
        <w:rPr>
          <w:rFonts w:ascii="Arial" w:hAnsi="Arial" w:cs="Arial"/>
          <w:sz w:val="20"/>
          <w:szCs w:val="20"/>
        </w:rPr>
      </w:pPr>
      <w:r w:rsidRPr="007A6817">
        <w:rPr>
          <w:rFonts w:ascii="Arial" w:hAnsi="Arial" w:cs="Arial"/>
          <w:color w:val="000000"/>
          <w:sz w:val="20"/>
          <w:szCs w:val="20"/>
        </w:rPr>
        <w:t>INT TAX 1 - Interpretation of AP TAX, Accounting for Uncertain Tax Positions (https://w3.ibm.com/w3publisher/ww-income-tax-accounting/accounting-instructions-practices)</w:t>
      </w:r>
    </w:p>
    <w:p w14:paraId="1B05E718" w14:textId="77777777" w:rsidR="007A6817" w:rsidRPr="007A6817" w:rsidRDefault="007A6817" w:rsidP="007A6817">
      <w:pPr>
        <w:pStyle w:val="ListParagraph"/>
        <w:keepLines/>
        <w:numPr>
          <w:ilvl w:val="0"/>
          <w:numId w:val="46"/>
        </w:numPr>
        <w:autoSpaceDE w:val="0"/>
        <w:autoSpaceDN w:val="0"/>
        <w:adjustRightInd w:val="0"/>
        <w:rPr>
          <w:rFonts w:ascii="Arial" w:hAnsi="Arial" w:cs="Arial"/>
          <w:color w:val="000000"/>
          <w:sz w:val="20"/>
          <w:szCs w:val="20"/>
        </w:rPr>
      </w:pPr>
      <w:r w:rsidRPr="007A6817">
        <w:rPr>
          <w:rFonts w:ascii="Arial" w:hAnsi="Arial" w:cs="Arial"/>
          <w:color w:val="000000"/>
          <w:sz w:val="20"/>
          <w:szCs w:val="20"/>
        </w:rPr>
        <w:t>W3 Tax Publisher (</w:t>
      </w:r>
      <w:hyperlink r:id="rId21" w:history="1">
        <w:r w:rsidRPr="007A6817">
          <w:rPr>
            <w:rStyle w:val="Hyperlink"/>
            <w:rFonts w:ascii="Arial" w:hAnsi="Arial" w:cs="Arial"/>
            <w:spacing w:val="5"/>
            <w:sz w:val="20"/>
            <w:szCs w:val="20"/>
            <w:u w:val="none"/>
            <w:shd w:val="clear" w:color="auto" w:fill="FBFBFB"/>
          </w:rPr>
          <w:t>https://w3.ibm.com/w3publisher/tax-ibm/)</w:t>
        </w:r>
      </w:hyperlink>
    </w:p>
    <w:p w14:paraId="4C7F35EC" w14:textId="6B5B64FD" w:rsidR="007A6817" w:rsidRPr="007A6817" w:rsidRDefault="007A6817" w:rsidP="007A6817">
      <w:pPr>
        <w:pStyle w:val="ListParagraph"/>
        <w:keepLines/>
        <w:numPr>
          <w:ilvl w:val="0"/>
          <w:numId w:val="46"/>
        </w:numPr>
        <w:autoSpaceDE w:val="0"/>
        <w:autoSpaceDN w:val="0"/>
        <w:adjustRightInd w:val="0"/>
        <w:rPr>
          <w:rFonts w:ascii="Arial" w:hAnsi="Arial" w:cs="Arial"/>
          <w:color w:val="000000"/>
          <w:sz w:val="20"/>
          <w:szCs w:val="20"/>
        </w:rPr>
      </w:pPr>
      <w:r w:rsidRPr="007A6817">
        <w:rPr>
          <w:rFonts w:ascii="Arial" w:hAnsi="Arial" w:cs="Arial"/>
          <w:color w:val="000000"/>
          <w:sz w:val="20"/>
          <w:szCs w:val="20"/>
        </w:rPr>
        <w:t>Corporate Income Tax rates (</w:t>
      </w:r>
      <w:hyperlink r:id="rId22" w:tgtFrame="_blank" w:history="1">
        <w:r w:rsidRPr="007A6817">
          <w:rPr>
            <w:rStyle w:val="Hyperlink"/>
            <w:rFonts w:ascii="Arial" w:hAnsi="Arial" w:cs="Arial"/>
            <w:sz w:val="20"/>
            <w:szCs w:val="20"/>
            <w:u w:val="none"/>
            <w:shd w:val="clear" w:color="auto" w:fill="F8F8F8"/>
          </w:rPr>
          <w:t>https://w3.ibm.com/w3publisher/ww-income-tax-accounting/corporate-tax-rates</w:t>
        </w:r>
      </w:hyperlink>
      <w:r w:rsidRPr="007A6817">
        <w:rPr>
          <w:rFonts w:ascii="Arial" w:hAnsi="Arial" w:cs="Arial"/>
          <w:sz w:val="20"/>
          <w:szCs w:val="20"/>
        </w:rPr>
        <w:t>)</w:t>
      </w:r>
    </w:p>
    <w:p w14:paraId="4744840A" w14:textId="7967875A" w:rsidR="007A6817" w:rsidRPr="007A6817" w:rsidRDefault="007A6817" w:rsidP="007A6817">
      <w:pPr>
        <w:pStyle w:val="ListParagraph"/>
        <w:keepLines/>
        <w:numPr>
          <w:ilvl w:val="0"/>
          <w:numId w:val="46"/>
        </w:numPr>
        <w:autoSpaceDE w:val="0"/>
        <w:autoSpaceDN w:val="0"/>
        <w:adjustRightInd w:val="0"/>
        <w:rPr>
          <w:rFonts w:ascii="Arial" w:hAnsi="Arial" w:cs="Arial"/>
          <w:color w:val="000000"/>
          <w:sz w:val="20"/>
          <w:szCs w:val="20"/>
        </w:rPr>
      </w:pPr>
      <w:r w:rsidRPr="007A6817">
        <w:rPr>
          <w:rFonts w:ascii="Arial" w:hAnsi="Arial" w:cs="Arial"/>
          <w:color w:val="000000"/>
          <w:sz w:val="20"/>
          <w:szCs w:val="20"/>
        </w:rPr>
        <w:t>Worldwide Tax Accounting Information (https://w3.ibm.com/w3publisher/ww-income-tax-accounting)</w:t>
      </w:r>
    </w:p>
    <w:p w14:paraId="2A8A3D4A" w14:textId="65F2272A" w:rsidR="007A6817" w:rsidRPr="007A6817" w:rsidRDefault="007A6817" w:rsidP="007A6817">
      <w:pPr>
        <w:pStyle w:val="ListParagraph"/>
        <w:keepLines/>
        <w:numPr>
          <w:ilvl w:val="0"/>
          <w:numId w:val="46"/>
        </w:numPr>
        <w:autoSpaceDE w:val="0"/>
        <w:autoSpaceDN w:val="0"/>
        <w:adjustRightInd w:val="0"/>
        <w:rPr>
          <w:rFonts w:ascii="Arial" w:hAnsi="Arial" w:cs="Arial"/>
          <w:color w:val="000000"/>
          <w:sz w:val="20"/>
          <w:szCs w:val="20"/>
        </w:rPr>
      </w:pPr>
      <w:r w:rsidRPr="007A6817">
        <w:rPr>
          <w:rFonts w:ascii="Arial" w:hAnsi="Arial" w:cs="Arial"/>
          <w:color w:val="000000"/>
          <w:sz w:val="20"/>
          <w:szCs w:val="20"/>
        </w:rPr>
        <w:t>PwC Tax Summary (</w:t>
      </w:r>
      <w:hyperlink r:id="rId23" w:tgtFrame="_blank" w:history="1">
        <w:r w:rsidRPr="007A6817">
          <w:rPr>
            <w:rStyle w:val="Hyperlink"/>
            <w:rFonts w:ascii="Arial" w:hAnsi="Arial" w:cs="Arial"/>
            <w:sz w:val="20"/>
            <w:szCs w:val="20"/>
            <w:u w:val="none"/>
            <w:shd w:val="clear" w:color="auto" w:fill="F8F8F8"/>
          </w:rPr>
          <w:t>https://taxsummaries.pwc.com/</w:t>
        </w:r>
      </w:hyperlink>
      <w:r w:rsidRPr="007A6817">
        <w:rPr>
          <w:rFonts w:ascii="Arial" w:hAnsi="Arial" w:cs="Arial"/>
          <w:sz w:val="20"/>
          <w:szCs w:val="20"/>
        </w:rPr>
        <w:t>)</w:t>
      </w:r>
    </w:p>
    <w:p w14:paraId="145E0891" w14:textId="47128553" w:rsidR="007A6817" w:rsidRPr="007A6817" w:rsidRDefault="007A6817" w:rsidP="007A6817">
      <w:pPr>
        <w:pStyle w:val="ListParagraph"/>
        <w:keepLines/>
        <w:numPr>
          <w:ilvl w:val="0"/>
          <w:numId w:val="46"/>
        </w:numPr>
        <w:autoSpaceDE w:val="0"/>
        <w:autoSpaceDN w:val="0"/>
        <w:adjustRightInd w:val="0"/>
        <w:rPr>
          <w:rFonts w:ascii="Arial" w:hAnsi="Arial" w:cs="Arial"/>
          <w:color w:val="000000"/>
          <w:sz w:val="20"/>
          <w:szCs w:val="20"/>
        </w:rPr>
      </w:pPr>
      <w:r w:rsidRPr="007A6817">
        <w:rPr>
          <w:rFonts w:ascii="Arial" w:hAnsi="Arial" w:cs="Arial"/>
          <w:color w:val="000000"/>
          <w:sz w:val="20"/>
          <w:szCs w:val="20"/>
        </w:rPr>
        <w:t>EY Tax Summary (</w:t>
      </w:r>
      <w:hyperlink r:id="rId24" w:history="1">
        <w:r w:rsidRPr="007A6817">
          <w:rPr>
            <w:rFonts w:ascii="Arial" w:hAnsi="Arial" w:cs="Arial"/>
            <w:color w:val="0000FF"/>
            <w:sz w:val="20"/>
            <w:szCs w:val="20"/>
          </w:rPr>
          <w:t>http://www.ey.com/GL/en/Services/Tax/Worldwide-Corporate-Tax-Guide---Country-list</w:t>
        </w:r>
      </w:hyperlink>
      <w:r w:rsidRPr="007A6817">
        <w:rPr>
          <w:rFonts w:ascii="Arial" w:hAnsi="Arial" w:cs="Arial"/>
          <w:color w:val="000000"/>
          <w:sz w:val="20"/>
          <w:szCs w:val="20"/>
        </w:rPr>
        <w:t>)</w:t>
      </w:r>
    </w:p>
    <w:p w14:paraId="767B5D7E" w14:textId="47E9C5B2" w:rsidR="007A6817" w:rsidRPr="007A6817" w:rsidRDefault="007A6817" w:rsidP="007A6817">
      <w:pPr>
        <w:pStyle w:val="ListParagraph"/>
        <w:keepLines/>
        <w:numPr>
          <w:ilvl w:val="0"/>
          <w:numId w:val="46"/>
        </w:numPr>
        <w:autoSpaceDE w:val="0"/>
        <w:autoSpaceDN w:val="0"/>
        <w:adjustRightInd w:val="0"/>
        <w:rPr>
          <w:rFonts w:ascii="Arial" w:hAnsi="Arial" w:cs="Arial"/>
          <w:color w:val="000000"/>
          <w:sz w:val="20"/>
          <w:szCs w:val="20"/>
        </w:rPr>
      </w:pPr>
      <w:r w:rsidRPr="007A6817">
        <w:rPr>
          <w:rFonts w:ascii="Arial" w:hAnsi="Arial" w:cs="Arial"/>
          <w:color w:val="000000"/>
          <w:sz w:val="20"/>
          <w:szCs w:val="20"/>
        </w:rPr>
        <w:t>Deloitte Tax Summary (</w:t>
      </w:r>
      <w:hyperlink r:id="rId25" w:history="1">
        <w:r w:rsidRPr="007A6817">
          <w:rPr>
            <w:rFonts w:ascii="Arial" w:hAnsi="Arial" w:cs="Arial"/>
            <w:color w:val="0000FF"/>
            <w:sz w:val="20"/>
            <w:szCs w:val="20"/>
          </w:rPr>
          <w:t>https://dits.deloitte.com</w:t>
        </w:r>
      </w:hyperlink>
      <w:r w:rsidRPr="007A6817">
        <w:rPr>
          <w:rFonts w:ascii="Arial" w:hAnsi="Arial" w:cs="Arial"/>
          <w:color w:val="000000"/>
          <w:sz w:val="20"/>
          <w:szCs w:val="20"/>
        </w:rPr>
        <w:t xml:space="preserve">) </w:t>
      </w:r>
    </w:p>
    <w:p w14:paraId="75BE9B2A" w14:textId="537135D0" w:rsidR="007A6817" w:rsidRPr="007A6817" w:rsidRDefault="007A6817" w:rsidP="007A6817">
      <w:pPr>
        <w:pStyle w:val="ListParagraph"/>
        <w:keepLines/>
        <w:numPr>
          <w:ilvl w:val="0"/>
          <w:numId w:val="46"/>
        </w:numPr>
        <w:autoSpaceDE w:val="0"/>
        <w:autoSpaceDN w:val="0"/>
        <w:adjustRightInd w:val="0"/>
        <w:rPr>
          <w:rFonts w:ascii="Arial" w:hAnsi="Arial" w:cs="Arial"/>
          <w:color w:val="000000"/>
          <w:sz w:val="20"/>
          <w:szCs w:val="20"/>
        </w:rPr>
      </w:pPr>
      <w:r w:rsidRPr="007A6817">
        <w:rPr>
          <w:rFonts w:ascii="Arial" w:hAnsi="Arial" w:cs="Arial"/>
          <w:color w:val="000000"/>
          <w:sz w:val="20"/>
          <w:szCs w:val="20"/>
        </w:rPr>
        <w:t>Tax Information Portal (</w:t>
      </w:r>
      <w:hyperlink r:id="rId26" w:history="1">
        <w:r w:rsidRPr="007A6817">
          <w:rPr>
            <w:rStyle w:val="Hyperlink"/>
            <w:rFonts w:ascii="Arial" w:hAnsi="Arial" w:cs="Arial"/>
            <w:sz w:val="20"/>
            <w:szCs w:val="20"/>
            <w:u w:val="none"/>
          </w:rPr>
          <w:t>https://taxportalprod-tipciocicd-prod.tax-portal.dal.app.cirrus.ibm.com/welcome</w:t>
        </w:r>
      </w:hyperlink>
      <w:r w:rsidRPr="007A6817">
        <w:rPr>
          <w:rFonts w:ascii="Arial" w:hAnsi="Arial" w:cs="Arial"/>
          <w:sz w:val="20"/>
          <w:szCs w:val="20"/>
        </w:rPr>
        <w:t>)</w:t>
      </w:r>
      <w:r w:rsidRPr="007A6817">
        <w:rPr>
          <w:rFonts w:ascii="Arial" w:hAnsi="Arial" w:cs="Arial"/>
          <w:color w:val="000000"/>
          <w:sz w:val="20"/>
          <w:szCs w:val="20"/>
        </w:rPr>
        <w:t xml:space="preserve"> </w:t>
      </w:r>
    </w:p>
    <w:p w14:paraId="2C5385C8" w14:textId="77777777" w:rsidR="007A6817" w:rsidRPr="007A6817" w:rsidRDefault="007A6817" w:rsidP="007A6817">
      <w:pPr>
        <w:keepLines/>
        <w:autoSpaceDE w:val="0"/>
        <w:autoSpaceDN w:val="0"/>
        <w:adjustRightInd w:val="0"/>
        <w:rPr>
          <w:rFonts w:ascii="Arial" w:hAnsi="Arial" w:cs="Arial"/>
          <w:color w:val="000000"/>
          <w:sz w:val="20"/>
          <w:szCs w:val="20"/>
        </w:rPr>
      </w:pPr>
    </w:p>
    <w:p w14:paraId="1B40164F" w14:textId="77777777" w:rsidR="007A6817" w:rsidRPr="007A6817" w:rsidRDefault="007A6817" w:rsidP="007A6817">
      <w:pPr>
        <w:keepLines/>
        <w:autoSpaceDE w:val="0"/>
        <w:autoSpaceDN w:val="0"/>
        <w:adjustRightInd w:val="0"/>
        <w:rPr>
          <w:rFonts w:ascii="Arial" w:hAnsi="Arial" w:cs="Arial"/>
          <w:b/>
          <w:bCs/>
          <w:color w:val="000000"/>
          <w:sz w:val="20"/>
          <w:szCs w:val="20"/>
        </w:rPr>
      </w:pPr>
      <w:r w:rsidRPr="007A6817">
        <w:rPr>
          <w:rFonts w:ascii="Arial" w:hAnsi="Arial" w:cs="Arial"/>
          <w:b/>
          <w:bCs/>
          <w:color w:val="000000"/>
          <w:sz w:val="20"/>
          <w:szCs w:val="20"/>
        </w:rPr>
        <w:t>Other Guidance</w:t>
      </w:r>
    </w:p>
    <w:p w14:paraId="04A4A793" w14:textId="77777777" w:rsidR="007A6817" w:rsidRPr="007A6817" w:rsidRDefault="007A6817" w:rsidP="007A6817">
      <w:pPr>
        <w:keepLines/>
        <w:autoSpaceDE w:val="0"/>
        <w:autoSpaceDN w:val="0"/>
        <w:adjustRightInd w:val="0"/>
        <w:rPr>
          <w:rFonts w:ascii="Arial" w:hAnsi="Arial" w:cs="Arial"/>
          <w:b/>
          <w:bCs/>
          <w:color w:val="000000"/>
          <w:sz w:val="20"/>
          <w:szCs w:val="20"/>
        </w:rPr>
      </w:pPr>
    </w:p>
    <w:p w14:paraId="3BBD61D5" w14:textId="77777777" w:rsidR="007A6817" w:rsidRPr="007A6817" w:rsidRDefault="007A6817" w:rsidP="007A6817">
      <w:pPr>
        <w:keepLines/>
        <w:autoSpaceDE w:val="0"/>
        <w:autoSpaceDN w:val="0"/>
        <w:adjustRightInd w:val="0"/>
        <w:ind w:left="720" w:hanging="360"/>
        <w:rPr>
          <w:rFonts w:ascii="Arial" w:hAnsi="Arial" w:cs="Arial"/>
          <w:sz w:val="20"/>
          <w:szCs w:val="20"/>
        </w:rPr>
      </w:pPr>
      <w:r w:rsidRPr="007A6817">
        <w:rPr>
          <w:rFonts w:ascii="Arial" w:hAnsi="Arial" w:cs="Arial"/>
          <w:color w:val="000000"/>
          <w:sz w:val="20"/>
          <w:szCs w:val="20"/>
        </w:rPr>
        <w:t></w:t>
      </w:r>
      <w:r w:rsidRPr="007A6817">
        <w:rPr>
          <w:rFonts w:ascii="Arial" w:hAnsi="Arial" w:cs="Arial"/>
          <w:color w:val="000000"/>
          <w:sz w:val="20"/>
          <w:szCs w:val="20"/>
        </w:rPr>
        <w:tab/>
        <w:t xml:space="preserve">Tax-Intercompany Practice Interpretations (transfer pricing)) </w:t>
      </w:r>
      <w:hyperlink r:id="rId27" w:tgtFrame="_blank" w:history="1">
        <w:r w:rsidRPr="007A6817">
          <w:rPr>
            <w:rStyle w:val="Hyperlink"/>
            <w:rFonts w:ascii="Arial" w:hAnsi="Arial" w:cs="Arial"/>
            <w:sz w:val="20"/>
            <w:szCs w:val="20"/>
            <w:u w:val="none"/>
            <w:shd w:val="clear" w:color="auto" w:fill="F8F8F8"/>
          </w:rPr>
          <w:t>https://w3.ibm.com/w3publisher/tax-transfer-pricing/documents-and-information/guidance-and-practice-documents</w:t>
        </w:r>
      </w:hyperlink>
    </w:p>
    <w:p w14:paraId="6B5F0164" w14:textId="77777777" w:rsidR="007A6817" w:rsidRPr="007A6817" w:rsidRDefault="007A6817" w:rsidP="007A6817">
      <w:pPr>
        <w:keepLines/>
        <w:autoSpaceDE w:val="0"/>
        <w:autoSpaceDN w:val="0"/>
        <w:adjustRightInd w:val="0"/>
        <w:rPr>
          <w:rFonts w:ascii="Arial" w:hAnsi="Arial" w:cs="Arial"/>
          <w:sz w:val="20"/>
          <w:szCs w:val="20"/>
        </w:rPr>
      </w:pPr>
    </w:p>
    <w:p w14:paraId="36C55170" w14:textId="77777777" w:rsidR="007A6817" w:rsidRPr="007A6817" w:rsidRDefault="007A6817" w:rsidP="007A6817">
      <w:pPr>
        <w:keepLines/>
        <w:autoSpaceDE w:val="0"/>
        <w:autoSpaceDN w:val="0"/>
        <w:adjustRightInd w:val="0"/>
        <w:rPr>
          <w:rFonts w:ascii="Arial" w:hAnsi="Arial" w:cs="Arial"/>
          <w:color w:val="000000"/>
          <w:sz w:val="20"/>
          <w:szCs w:val="20"/>
        </w:rPr>
      </w:pPr>
      <w:r w:rsidRPr="007A6817">
        <w:rPr>
          <w:rFonts w:ascii="Arial" w:hAnsi="Arial" w:cs="Arial"/>
          <w:sz w:val="20"/>
          <w:szCs w:val="20"/>
        </w:rPr>
        <w:t>And https://w3.ibm.com/ibm/corporate-documents/fin/fin-194</w:t>
      </w:r>
    </w:p>
    <w:p w14:paraId="06DD0A0E" w14:textId="22033ABD" w:rsidR="007A6817" w:rsidRDefault="007A6817">
      <w:pPr>
        <w:rPr>
          <w:rFonts w:ascii="Arial" w:hAnsi="Arial" w:cs="Arial"/>
          <w:color w:val="000000"/>
          <w:sz w:val="20"/>
          <w:szCs w:val="20"/>
        </w:rPr>
      </w:pPr>
      <w:r>
        <w:rPr>
          <w:rFonts w:ascii="Arial" w:hAnsi="Arial" w:cs="Arial"/>
          <w:color w:val="000000"/>
          <w:sz w:val="20"/>
          <w:szCs w:val="20"/>
        </w:rPr>
        <w:br w:type="page"/>
      </w:r>
    </w:p>
    <w:p w14:paraId="52302CEE" w14:textId="6F06680D" w:rsidR="0070390D" w:rsidRPr="00F223A7" w:rsidRDefault="0070390D" w:rsidP="00126E30">
      <w:pPr>
        <w:pStyle w:val="Heading2"/>
      </w:pPr>
      <w:bookmarkStart w:id="4" w:name="_Toc231373976"/>
      <w:r w:rsidRPr="00F223A7">
        <w:lastRenderedPageBreak/>
        <w:t>P</w:t>
      </w:r>
      <w:r w:rsidR="005B10BC" w:rsidRPr="00F223A7">
        <w:t xml:space="preserve">LANNING: </w:t>
      </w:r>
      <w:r w:rsidRPr="00F223A7">
        <w:t>Fraud Template</w:t>
      </w:r>
      <w:bookmarkEnd w:id="4"/>
      <w:r w:rsidRPr="00F223A7">
        <w:tab/>
      </w:r>
    </w:p>
    <w:p w14:paraId="1D388267" w14:textId="77777777" w:rsidR="0070390D" w:rsidRPr="00F223A7" w:rsidRDefault="0070390D" w:rsidP="005B10BC">
      <w:pPr>
        <w:keepLines/>
        <w:autoSpaceDE w:val="0"/>
        <w:autoSpaceDN w:val="0"/>
        <w:adjustRightInd w:val="0"/>
        <w:rPr>
          <w:rFonts w:ascii="Arial" w:hAnsi="Arial" w:cs="Arial"/>
          <w:color w:val="000000"/>
          <w:sz w:val="20"/>
          <w:szCs w:val="20"/>
        </w:rPr>
      </w:pPr>
    </w:p>
    <w:p w14:paraId="5C9C149E" w14:textId="77777777" w:rsidR="00E374CB" w:rsidRDefault="00E374CB" w:rsidP="00E374CB">
      <w:pPr>
        <w:keepLines/>
        <w:autoSpaceDE w:val="0"/>
        <w:autoSpaceDN w:val="0"/>
        <w:adjustRightInd w:val="0"/>
        <w:rPr>
          <w:rFonts w:ascii="Helv" w:hAnsi="Helv" w:cs="Helv"/>
          <w:color w:val="000000"/>
          <w:sz w:val="20"/>
          <w:szCs w:val="20"/>
        </w:rPr>
      </w:pPr>
      <w:r>
        <w:rPr>
          <w:rFonts w:ascii="Helv" w:hAnsi="Helv" w:cs="Helv"/>
          <w:color w:val="000000"/>
          <w:sz w:val="20"/>
          <w:szCs w:val="20"/>
        </w:rPr>
        <w:t xml:space="preserve">Fraud is any intentional act or omission designed to deceive others and </w:t>
      </w:r>
      <w:proofErr w:type="gramStart"/>
      <w:r>
        <w:rPr>
          <w:rFonts w:ascii="Helv" w:hAnsi="Helv" w:cs="Helv"/>
          <w:color w:val="000000"/>
          <w:sz w:val="20"/>
          <w:szCs w:val="20"/>
        </w:rPr>
        <w:t>resulting</w:t>
      </w:r>
      <w:proofErr w:type="gramEnd"/>
      <w:r>
        <w:rPr>
          <w:rFonts w:ascii="Helv" w:hAnsi="Helv" w:cs="Helv"/>
          <w:color w:val="000000"/>
          <w:sz w:val="20"/>
          <w:szCs w:val="20"/>
        </w:rPr>
        <w:t xml:space="preserve"> in the victim suffering a loss and/or the perpetrator achieving a gain. Fraud can be categorized into fraudulent financial reporting, misappropriation of assets, and improper or unauthorized expenditures.</w:t>
      </w:r>
    </w:p>
    <w:p w14:paraId="58CB96E4" w14:textId="4329768F" w:rsidR="0070390D" w:rsidRDefault="0070390D" w:rsidP="0070390D">
      <w:pPr>
        <w:autoSpaceDE w:val="0"/>
        <w:autoSpaceDN w:val="0"/>
        <w:adjustRightInd w:val="0"/>
        <w:rPr>
          <w:rFonts w:ascii="Arial" w:hAnsi="Arial" w:cs="Arial"/>
          <w:color w:val="000000"/>
          <w:sz w:val="20"/>
          <w:szCs w:val="20"/>
        </w:rPr>
      </w:pPr>
    </w:p>
    <w:p w14:paraId="21E55831" w14:textId="7955434A" w:rsidR="00B8206C" w:rsidRDefault="00B8206C">
      <w:pPr>
        <w:rPr>
          <w:rFonts w:ascii="Arial" w:hAnsi="Arial" w:cs="Arial"/>
          <w:color w:val="000000"/>
          <w:sz w:val="20"/>
          <w:szCs w:val="20"/>
        </w:rPr>
      </w:pPr>
    </w:p>
    <w:p w14:paraId="5703750D" w14:textId="77777777" w:rsidR="00B8206C" w:rsidRDefault="00B8206C">
      <w:pPr>
        <w:rPr>
          <w:rFonts w:ascii="Arial" w:hAnsi="Arial" w:cs="Arial"/>
          <w:color w:val="000000"/>
          <w:sz w:val="20"/>
          <w:szCs w:val="20"/>
        </w:rPr>
      </w:pPr>
      <w:r>
        <w:rPr>
          <w:rFonts w:ascii="Arial" w:hAnsi="Arial" w:cs="Arial"/>
          <w:color w:val="000000"/>
          <w:sz w:val="20"/>
          <w:szCs w:val="20"/>
        </w:rPr>
        <w:br w:type="page"/>
      </w:r>
    </w:p>
    <w:p w14:paraId="77E956BA" w14:textId="4058B707" w:rsidR="00C26936" w:rsidRDefault="00C26936" w:rsidP="00C26936">
      <w:pPr>
        <w:keepLines/>
        <w:tabs>
          <w:tab w:val="left" w:pos="2880"/>
        </w:tabs>
        <w:autoSpaceDE w:val="0"/>
        <w:autoSpaceDN w:val="0"/>
        <w:adjustRightInd w:val="0"/>
        <w:rPr>
          <w:rFonts w:ascii="Arial" w:hAnsi="Arial" w:cs="Arial"/>
          <w:color w:val="000000"/>
          <w:sz w:val="20"/>
          <w:szCs w:val="20"/>
        </w:rPr>
      </w:pPr>
      <w:r w:rsidRPr="00F223A7">
        <w:rPr>
          <w:rFonts w:ascii="Arial" w:hAnsi="Arial" w:cs="Arial"/>
          <w:color w:val="000000"/>
          <w:sz w:val="20"/>
          <w:szCs w:val="20"/>
        </w:rPr>
        <w:lastRenderedPageBreak/>
        <w:t>PLANNING</w:t>
      </w:r>
      <w:r w:rsidR="00C36586" w:rsidRPr="00F223A7">
        <w:rPr>
          <w:rFonts w:ascii="Arial" w:hAnsi="Arial" w:cs="Arial"/>
          <w:color w:val="000000"/>
          <w:sz w:val="20"/>
          <w:szCs w:val="20"/>
        </w:rPr>
        <w:t>: Fraud</w:t>
      </w:r>
      <w:r w:rsidRPr="00F223A7">
        <w:rPr>
          <w:rFonts w:ascii="Arial" w:hAnsi="Arial" w:cs="Arial"/>
          <w:color w:val="000000"/>
          <w:sz w:val="20"/>
          <w:szCs w:val="20"/>
        </w:rPr>
        <w:t xml:space="preserve"> Template</w:t>
      </w:r>
      <w:r>
        <w:rPr>
          <w:rFonts w:ascii="Arial" w:hAnsi="Arial" w:cs="Arial"/>
          <w:color w:val="000000"/>
          <w:sz w:val="20"/>
          <w:szCs w:val="20"/>
        </w:rPr>
        <w:t xml:space="preserve"> (Continued)</w:t>
      </w:r>
    </w:p>
    <w:p w14:paraId="5B534D20" w14:textId="77777777" w:rsidR="00C36586" w:rsidRDefault="00C36586" w:rsidP="00C26936">
      <w:pPr>
        <w:keepLines/>
        <w:tabs>
          <w:tab w:val="left" w:pos="2880"/>
        </w:tabs>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C36586" w14:paraId="36626755" w14:textId="77777777" w:rsidTr="00811695">
        <w:tc>
          <w:tcPr>
            <w:tcW w:w="1666" w:type="pct"/>
            <w:tcBorders>
              <w:top w:val="single" w:sz="6" w:space="0" w:color="auto"/>
              <w:left w:val="single" w:sz="6" w:space="0" w:color="auto"/>
              <w:bottom w:val="single" w:sz="6" w:space="0" w:color="auto"/>
              <w:right w:val="single" w:sz="6" w:space="0" w:color="auto"/>
            </w:tcBorders>
          </w:tcPr>
          <w:p w14:paraId="18E38C53" w14:textId="77777777" w:rsidR="00C36586" w:rsidRDefault="00C36586" w:rsidP="00811695">
            <w:pPr>
              <w:keepNext/>
              <w:keepLines/>
              <w:autoSpaceDE w:val="0"/>
              <w:autoSpaceDN w:val="0"/>
              <w:adjustRightInd w:val="0"/>
              <w:ind w:left="15"/>
              <w:rPr>
                <w:rFonts w:ascii="Helv" w:hAnsi="Helv" w:cs="Helv"/>
                <w:b/>
                <w:bCs/>
                <w:color w:val="000000"/>
                <w:sz w:val="20"/>
                <w:szCs w:val="20"/>
              </w:rPr>
            </w:pPr>
            <w:r>
              <w:rPr>
                <w:rFonts w:ascii="Helv" w:hAnsi="Helv" w:cs="Helv"/>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C8B1DBF" w14:textId="77777777" w:rsidR="00C36586" w:rsidRDefault="00C36586" w:rsidP="00811695">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Helv" w:hAnsi="Helv" w:cs="Helv"/>
                <w:b/>
                <w:bCs/>
                <w:color w:val="000000"/>
                <w:sz w:val="20"/>
                <w:szCs w:val="20"/>
              </w:rPr>
            </w:pPr>
            <w:r>
              <w:rPr>
                <w:rFonts w:ascii="Helv" w:hAnsi="Helv" w:cs="Helv"/>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3001212C" w14:textId="77777777" w:rsidR="00C36586" w:rsidRDefault="00C36586" w:rsidP="00811695">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Helv" w:hAnsi="Helv" w:cs="Helv"/>
                <w:b/>
                <w:bCs/>
                <w:color w:val="000000"/>
                <w:sz w:val="20"/>
                <w:szCs w:val="20"/>
              </w:rPr>
            </w:pPr>
            <w:r>
              <w:rPr>
                <w:rFonts w:ascii="Helv" w:hAnsi="Helv" w:cs="Helv"/>
                <w:b/>
                <w:bCs/>
                <w:color w:val="000000"/>
                <w:sz w:val="20"/>
                <w:szCs w:val="20"/>
              </w:rPr>
              <w:t>Testing Approach</w:t>
            </w:r>
          </w:p>
        </w:tc>
      </w:tr>
      <w:tr w:rsidR="00C36586" w14:paraId="329F0FA3" w14:textId="77777777" w:rsidTr="00811695">
        <w:tc>
          <w:tcPr>
            <w:tcW w:w="1666" w:type="pct"/>
            <w:tcBorders>
              <w:top w:val="single" w:sz="6" w:space="0" w:color="auto"/>
              <w:left w:val="single" w:sz="6" w:space="0" w:color="auto"/>
              <w:bottom w:val="single" w:sz="6" w:space="0" w:color="auto"/>
              <w:right w:val="single" w:sz="6" w:space="0" w:color="auto"/>
            </w:tcBorders>
          </w:tcPr>
          <w:p w14:paraId="7822F341" w14:textId="77777777" w:rsidR="00C36586" w:rsidRDefault="00C36586" w:rsidP="00811695">
            <w:pPr>
              <w:keepNext/>
              <w:keepLines/>
              <w:autoSpaceDE w:val="0"/>
              <w:autoSpaceDN w:val="0"/>
              <w:adjustRightInd w:val="0"/>
              <w:ind w:left="15"/>
              <w:rPr>
                <w:rFonts w:ascii="Helv" w:hAnsi="Helv" w:cs="Helv"/>
                <w:b/>
                <w:bCs/>
                <w:color w:val="000000"/>
                <w:sz w:val="20"/>
                <w:szCs w:val="20"/>
              </w:rPr>
            </w:pPr>
            <w:r>
              <w:rPr>
                <w:rFonts w:ascii="Helv" w:hAnsi="Helv" w:cs="Helv"/>
                <w:b/>
                <w:bCs/>
                <w:color w:val="000000"/>
                <w:sz w:val="20"/>
                <w:szCs w:val="20"/>
              </w:rPr>
              <w:t>Fraudulent Financial Reporting</w:t>
            </w:r>
          </w:p>
          <w:p w14:paraId="6FDAFA79" w14:textId="77777777" w:rsidR="00C36586" w:rsidRDefault="00C36586"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Financial Statement Reporting</w:t>
            </w:r>
          </w:p>
          <w:p w14:paraId="3EC7E985" w14:textId="77777777" w:rsidR="00C36586" w:rsidRDefault="00C36586" w:rsidP="00811695">
            <w:pPr>
              <w:keepNext/>
              <w:keepLines/>
              <w:autoSpaceDE w:val="0"/>
              <w:autoSpaceDN w:val="0"/>
              <w:adjustRightInd w:val="0"/>
              <w:ind w:left="15"/>
              <w:rPr>
                <w:rFonts w:ascii="Helv" w:hAnsi="Helv" w:cs="Helv"/>
                <w:color w:val="000000"/>
                <w:sz w:val="20"/>
                <w:szCs w:val="20"/>
              </w:rPr>
            </w:pPr>
          </w:p>
          <w:p w14:paraId="16566D02" w14:textId="77777777" w:rsidR="00C36586" w:rsidRDefault="00C36586"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Tax Fraud</w:t>
            </w:r>
          </w:p>
        </w:tc>
        <w:tc>
          <w:tcPr>
            <w:tcW w:w="1667" w:type="pct"/>
            <w:tcBorders>
              <w:top w:val="single" w:sz="6" w:space="0" w:color="auto"/>
              <w:left w:val="single" w:sz="6" w:space="0" w:color="auto"/>
              <w:bottom w:val="single" w:sz="6" w:space="0" w:color="auto"/>
              <w:right w:val="single" w:sz="6" w:space="0" w:color="auto"/>
            </w:tcBorders>
          </w:tcPr>
          <w:p w14:paraId="0CA0A977" w14:textId="77777777" w:rsidR="00C36586" w:rsidRDefault="00C36586" w:rsidP="00811695">
            <w:pPr>
              <w:keepNext/>
              <w:keepLines/>
              <w:autoSpaceDE w:val="0"/>
              <w:autoSpaceDN w:val="0"/>
              <w:adjustRightInd w:val="0"/>
              <w:ind w:left="15"/>
              <w:rPr>
                <w:rFonts w:ascii="Helv" w:hAnsi="Helv" w:cs="Helv"/>
                <w:color w:val="000000"/>
                <w:sz w:val="20"/>
                <w:szCs w:val="20"/>
              </w:rPr>
            </w:pPr>
          </w:p>
          <w:p w14:paraId="0A91F581" w14:textId="77777777" w:rsidR="00C36586" w:rsidRDefault="00C36586"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1. Account reconciliations</w:t>
            </w:r>
          </w:p>
          <w:p w14:paraId="1C83FCFA" w14:textId="77777777" w:rsidR="00C36586" w:rsidRDefault="00C36586" w:rsidP="00811695">
            <w:pPr>
              <w:keepNext/>
              <w:keepLines/>
              <w:autoSpaceDE w:val="0"/>
              <w:autoSpaceDN w:val="0"/>
              <w:adjustRightInd w:val="0"/>
              <w:ind w:left="15"/>
              <w:rPr>
                <w:rFonts w:ascii="Helv" w:hAnsi="Helv" w:cs="Helv"/>
                <w:color w:val="000000"/>
                <w:sz w:val="20"/>
                <w:szCs w:val="20"/>
              </w:rPr>
            </w:pPr>
          </w:p>
          <w:p w14:paraId="0E8CD59F" w14:textId="77777777" w:rsidR="00C36586" w:rsidRDefault="00C36586"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2. Multi-level management review of tax return and inputs</w:t>
            </w:r>
          </w:p>
        </w:tc>
        <w:tc>
          <w:tcPr>
            <w:tcW w:w="1667" w:type="pct"/>
            <w:tcBorders>
              <w:top w:val="single" w:sz="6" w:space="0" w:color="auto"/>
              <w:left w:val="single" w:sz="6" w:space="0" w:color="auto"/>
              <w:bottom w:val="single" w:sz="6" w:space="0" w:color="auto"/>
              <w:right w:val="single" w:sz="6" w:space="0" w:color="auto"/>
            </w:tcBorders>
          </w:tcPr>
          <w:p w14:paraId="4BEBDD39" w14:textId="77777777" w:rsidR="00C36586" w:rsidRDefault="00C36586"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1. To ensure that the financial statements are accurately reflected:</w:t>
            </w:r>
          </w:p>
          <w:p w14:paraId="3292B0D8" w14:textId="77777777" w:rsidR="00C36586" w:rsidRDefault="00C36586"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 xml:space="preserve">       - The team should review tax-related balance sheet accounts to ensure that reconciliations and journal entries are performed timely, adequately supported, and approved by accounting management.</w:t>
            </w:r>
          </w:p>
          <w:p w14:paraId="40971FD7" w14:textId="77777777" w:rsidR="00C36586" w:rsidRDefault="00C36586" w:rsidP="00811695">
            <w:pPr>
              <w:keepNext/>
              <w:keepLines/>
              <w:autoSpaceDE w:val="0"/>
              <w:autoSpaceDN w:val="0"/>
              <w:adjustRightInd w:val="0"/>
              <w:ind w:left="15"/>
              <w:rPr>
                <w:rFonts w:ascii="Helv" w:hAnsi="Helv" w:cs="Helv"/>
                <w:color w:val="000000"/>
                <w:sz w:val="20"/>
                <w:szCs w:val="20"/>
              </w:rPr>
            </w:pPr>
          </w:p>
          <w:p w14:paraId="00AD5EFD" w14:textId="77777777" w:rsidR="00C36586" w:rsidRDefault="00C36586"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2. To ensure that the tax return is calculated accurately per local regulations:</w:t>
            </w:r>
          </w:p>
          <w:p w14:paraId="1621C842" w14:textId="77777777" w:rsidR="00C36586" w:rsidRDefault="00C36586"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 xml:space="preserve">        - Ensure that multiple levels of management have reviewed the tax returns, including tax credit calculations, income, and expenses, </w:t>
            </w:r>
          </w:p>
          <w:p w14:paraId="290C563C" w14:textId="77777777" w:rsidR="00C36586" w:rsidRDefault="00C36586"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 xml:space="preserve">        - Review the instructions for calculating pertinent tax credits.  Then, review tax credit calculations to ensure they are calculated in accordance with local legislation and the amounts are supported.</w:t>
            </w:r>
          </w:p>
          <w:p w14:paraId="5954FAFF" w14:textId="77777777" w:rsidR="00C36586" w:rsidRDefault="00C36586"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 xml:space="preserve">        - Review the tax return to ensure that all inputs are supported with adequate documentation, from independent sources if possible. </w:t>
            </w:r>
          </w:p>
          <w:p w14:paraId="2C2DFDDD" w14:textId="77777777" w:rsidR="00C36586" w:rsidRDefault="00C36586"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 xml:space="preserve">        - Review government audit findings and the subsequent results to ensure that corrective action has been taken to avoid recurring issues and ensure tax compliance.</w:t>
            </w:r>
          </w:p>
          <w:p w14:paraId="7B70D4C2" w14:textId="77777777" w:rsidR="00C36586" w:rsidRDefault="00C36586"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 xml:space="preserve">        - Review reserves for uncertain tax positions (FIN48) to ensure that the methodology for calculating is reasonable and has been reviewed by CHQ.</w:t>
            </w:r>
          </w:p>
        </w:tc>
      </w:tr>
    </w:tbl>
    <w:p w14:paraId="4FCAB1FA" w14:textId="77777777" w:rsidR="00B8206C" w:rsidRDefault="00B8206C"/>
    <w:p w14:paraId="519A45F9" w14:textId="77777777" w:rsidR="00B8206C" w:rsidRDefault="00B8206C">
      <w:r>
        <w:br w:type="page"/>
      </w:r>
    </w:p>
    <w:p w14:paraId="649276C2" w14:textId="77777777" w:rsidR="00B8206C" w:rsidRDefault="00B8206C" w:rsidP="00B8206C">
      <w:pPr>
        <w:keepLines/>
        <w:tabs>
          <w:tab w:val="left" w:pos="2880"/>
        </w:tabs>
        <w:autoSpaceDE w:val="0"/>
        <w:autoSpaceDN w:val="0"/>
        <w:adjustRightInd w:val="0"/>
        <w:rPr>
          <w:rFonts w:ascii="Arial" w:hAnsi="Arial" w:cs="Arial"/>
          <w:color w:val="000000"/>
          <w:sz w:val="20"/>
          <w:szCs w:val="20"/>
        </w:rPr>
      </w:pPr>
      <w:r w:rsidRPr="00F223A7">
        <w:rPr>
          <w:rFonts w:ascii="Arial" w:hAnsi="Arial" w:cs="Arial"/>
          <w:color w:val="000000"/>
          <w:sz w:val="20"/>
          <w:szCs w:val="20"/>
        </w:rPr>
        <w:lastRenderedPageBreak/>
        <w:t>PLANNING: Fraud Template</w:t>
      </w:r>
      <w:r>
        <w:rPr>
          <w:rFonts w:ascii="Arial" w:hAnsi="Arial" w:cs="Arial"/>
          <w:color w:val="000000"/>
          <w:sz w:val="20"/>
          <w:szCs w:val="20"/>
        </w:rPr>
        <w:t xml:space="preserve"> (Continued)</w:t>
      </w:r>
    </w:p>
    <w:p w14:paraId="6CB1269C" w14:textId="6C736DA1" w:rsidR="00B8206C" w:rsidRDefault="00B8206C"/>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C36586" w14:paraId="71498114" w14:textId="77777777" w:rsidTr="00811695">
        <w:tc>
          <w:tcPr>
            <w:tcW w:w="1666" w:type="pct"/>
            <w:tcBorders>
              <w:top w:val="single" w:sz="6" w:space="0" w:color="auto"/>
              <w:left w:val="single" w:sz="6" w:space="0" w:color="auto"/>
              <w:bottom w:val="single" w:sz="6" w:space="0" w:color="auto"/>
              <w:right w:val="single" w:sz="6" w:space="0" w:color="auto"/>
            </w:tcBorders>
          </w:tcPr>
          <w:p w14:paraId="1B27AF1E" w14:textId="5D21972B" w:rsidR="00C36586" w:rsidRDefault="00C36586" w:rsidP="00811695">
            <w:pPr>
              <w:keepNext/>
              <w:keepLines/>
              <w:autoSpaceDE w:val="0"/>
              <w:autoSpaceDN w:val="0"/>
              <w:adjustRightInd w:val="0"/>
              <w:ind w:left="15"/>
              <w:rPr>
                <w:rFonts w:ascii="Helv" w:hAnsi="Helv" w:cs="Helv"/>
                <w:b/>
                <w:bCs/>
                <w:color w:val="000000"/>
                <w:sz w:val="20"/>
                <w:szCs w:val="20"/>
              </w:rPr>
            </w:pPr>
            <w:r>
              <w:rPr>
                <w:rFonts w:ascii="Helv" w:hAnsi="Helv" w:cs="Helv"/>
                <w:b/>
                <w:bCs/>
                <w:color w:val="000000"/>
                <w:sz w:val="20"/>
                <w:szCs w:val="20"/>
              </w:rPr>
              <w:t xml:space="preserve">Improper or </w:t>
            </w:r>
            <w:proofErr w:type="gramStart"/>
            <w:r>
              <w:rPr>
                <w:rFonts w:ascii="Helv" w:hAnsi="Helv" w:cs="Helv"/>
                <w:b/>
                <w:bCs/>
                <w:color w:val="000000"/>
                <w:sz w:val="20"/>
                <w:szCs w:val="20"/>
              </w:rPr>
              <w:t>unauthorized</w:t>
            </w:r>
            <w:proofErr w:type="gramEnd"/>
            <w:r>
              <w:rPr>
                <w:rFonts w:ascii="Helv" w:hAnsi="Helv" w:cs="Helv"/>
                <w:b/>
                <w:bCs/>
                <w:color w:val="000000"/>
                <w:sz w:val="20"/>
                <w:szCs w:val="20"/>
              </w:rPr>
              <w:t xml:space="preserve"> </w:t>
            </w:r>
            <w:proofErr w:type="gramStart"/>
            <w:r>
              <w:rPr>
                <w:rFonts w:ascii="Helv" w:hAnsi="Helv" w:cs="Helv"/>
                <w:b/>
                <w:bCs/>
                <w:color w:val="000000"/>
                <w:sz w:val="20"/>
                <w:szCs w:val="20"/>
              </w:rPr>
              <w:t>expenditures</w:t>
            </w:r>
            <w:proofErr w:type="gramEnd"/>
          </w:p>
          <w:p w14:paraId="5C75CFA3" w14:textId="77777777" w:rsidR="00C36586" w:rsidRDefault="00C36586"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Tax payments</w:t>
            </w:r>
          </w:p>
        </w:tc>
        <w:tc>
          <w:tcPr>
            <w:tcW w:w="1667" w:type="pct"/>
            <w:tcBorders>
              <w:top w:val="single" w:sz="6" w:space="0" w:color="auto"/>
              <w:left w:val="single" w:sz="6" w:space="0" w:color="auto"/>
              <w:bottom w:val="single" w:sz="6" w:space="0" w:color="auto"/>
              <w:right w:val="single" w:sz="6" w:space="0" w:color="auto"/>
            </w:tcBorders>
          </w:tcPr>
          <w:p w14:paraId="2EAB93D5" w14:textId="77777777" w:rsidR="00C36586" w:rsidRDefault="00C36586" w:rsidP="00811695">
            <w:pPr>
              <w:keepNext/>
              <w:keepLines/>
              <w:autoSpaceDE w:val="0"/>
              <w:autoSpaceDN w:val="0"/>
              <w:adjustRightInd w:val="0"/>
              <w:ind w:left="15"/>
              <w:rPr>
                <w:rFonts w:ascii="Helv" w:hAnsi="Helv" w:cs="Helv"/>
                <w:color w:val="000000"/>
                <w:sz w:val="20"/>
                <w:szCs w:val="20"/>
              </w:rPr>
            </w:pPr>
          </w:p>
          <w:p w14:paraId="07531046" w14:textId="77777777" w:rsidR="00C36586" w:rsidRDefault="00C36586"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1. Payment Controls</w:t>
            </w:r>
          </w:p>
          <w:p w14:paraId="18A40242" w14:textId="77777777" w:rsidR="00C36586" w:rsidRDefault="00C36586" w:rsidP="00811695">
            <w:pPr>
              <w:keepNext/>
              <w:keepLines/>
              <w:autoSpaceDE w:val="0"/>
              <w:autoSpaceDN w:val="0"/>
              <w:adjustRightInd w:val="0"/>
              <w:ind w:left="15"/>
              <w:rPr>
                <w:rFonts w:ascii="Helv" w:hAnsi="Helv" w:cs="Helv"/>
                <w:color w:val="000000"/>
                <w:sz w:val="20"/>
                <w:szCs w:val="20"/>
              </w:rPr>
            </w:pPr>
          </w:p>
          <w:p w14:paraId="66F753A0" w14:textId="77777777" w:rsidR="00C36586" w:rsidRDefault="00C36586"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2. System Access Controls</w:t>
            </w:r>
          </w:p>
        </w:tc>
        <w:tc>
          <w:tcPr>
            <w:tcW w:w="1667" w:type="pct"/>
            <w:tcBorders>
              <w:top w:val="single" w:sz="6" w:space="0" w:color="auto"/>
              <w:left w:val="single" w:sz="6" w:space="0" w:color="auto"/>
              <w:bottom w:val="single" w:sz="6" w:space="0" w:color="auto"/>
              <w:right w:val="single" w:sz="6" w:space="0" w:color="auto"/>
            </w:tcBorders>
          </w:tcPr>
          <w:p w14:paraId="394FFD10" w14:textId="77777777" w:rsidR="00C36586" w:rsidRDefault="00C36586"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 xml:space="preserve">Determine whether the payments are processed via </w:t>
            </w:r>
            <w:proofErr w:type="gramStart"/>
            <w:r>
              <w:rPr>
                <w:rFonts w:ascii="Helv" w:hAnsi="Helv" w:cs="Helv"/>
                <w:color w:val="000000"/>
                <w:sz w:val="20"/>
                <w:szCs w:val="20"/>
              </w:rPr>
              <w:t>a tax</w:t>
            </w:r>
            <w:proofErr w:type="gramEnd"/>
            <w:r>
              <w:rPr>
                <w:rFonts w:ascii="Helv" w:hAnsi="Helv" w:cs="Helv"/>
                <w:color w:val="000000"/>
                <w:sz w:val="20"/>
                <w:szCs w:val="20"/>
              </w:rPr>
              <w:t xml:space="preserve"> software, using special manual process, or using the regular treasury process.</w:t>
            </w:r>
          </w:p>
          <w:p w14:paraId="4CAC23C8" w14:textId="77777777" w:rsidR="00C36586" w:rsidRDefault="00C36586" w:rsidP="00811695">
            <w:pPr>
              <w:keepNext/>
              <w:keepLines/>
              <w:autoSpaceDE w:val="0"/>
              <w:autoSpaceDN w:val="0"/>
              <w:adjustRightInd w:val="0"/>
              <w:ind w:left="15"/>
              <w:rPr>
                <w:rFonts w:ascii="Helv" w:hAnsi="Helv" w:cs="Helv"/>
                <w:color w:val="000000"/>
                <w:sz w:val="20"/>
                <w:szCs w:val="20"/>
              </w:rPr>
            </w:pPr>
          </w:p>
          <w:p w14:paraId="02E588C0" w14:textId="77777777" w:rsidR="00C36586" w:rsidRDefault="00C36586"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1. For payments processed using tax software:</w:t>
            </w:r>
          </w:p>
          <w:p w14:paraId="3ABBE01A" w14:textId="77777777" w:rsidR="00C36586" w:rsidRDefault="00C36586"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 xml:space="preserve">      - Review access lists to the software to ensure business </w:t>
            </w:r>
            <w:proofErr w:type="gramStart"/>
            <w:r>
              <w:rPr>
                <w:rFonts w:ascii="Helv" w:hAnsi="Helv" w:cs="Helv"/>
                <w:color w:val="000000"/>
                <w:sz w:val="20"/>
                <w:szCs w:val="20"/>
              </w:rPr>
              <w:t>need exists</w:t>
            </w:r>
            <w:proofErr w:type="gramEnd"/>
            <w:r>
              <w:rPr>
                <w:rFonts w:ascii="Helv" w:hAnsi="Helv" w:cs="Helv"/>
                <w:color w:val="000000"/>
                <w:sz w:val="20"/>
                <w:szCs w:val="20"/>
              </w:rPr>
              <w:t xml:space="preserve"> for each user</w:t>
            </w:r>
          </w:p>
          <w:p w14:paraId="549121AF" w14:textId="77777777" w:rsidR="00C36586" w:rsidRDefault="00C36586"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 xml:space="preserve">      - Ensure access for processing payments is limited to essential users</w:t>
            </w:r>
          </w:p>
          <w:p w14:paraId="5EC6180E" w14:textId="77777777" w:rsidR="00C36586" w:rsidRDefault="00C36586"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 xml:space="preserve">      - Ensure system controls or access levels prevent individuals from changing bank account details from IBM bank accounts and prevent viewing IBM bank account details</w:t>
            </w:r>
          </w:p>
          <w:p w14:paraId="7095B6FC" w14:textId="77777777" w:rsidR="00C36586" w:rsidRDefault="00C36586"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 xml:space="preserve">      - Ensure controls are in place to prevent the processing of payments to any vendor aside from the tax authority</w:t>
            </w:r>
          </w:p>
          <w:p w14:paraId="3A99E2F3" w14:textId="77777777" w:rsidR="00C36586" w:rsidRDefault="00C36586" w:rsidP="00811695">
            <w:pPr>
              <w:keepNext/>
              <w:keepLines/>
              <w:autoSpaceDE w:val="0"/>
              <w:autoSpaceDN w:val="0"/>
              <w:adjustRightInd w:val="0"/>
              <w:ind w:left="15"/>
              <w:rPr>
                <w:rFonts w:ascii="Helv" w:hAnsi="Helv" w:cs="Helv"/>
                <w:color w:val="000000"/>
                <w:sz w:val="20"/>
                <w:szCs w:val="20"/>
              </w:rPr>
            </w:pPr>
          </w:p>
          <w:p w14:paraId="3CA4526E" w14:textId="77777777" w:rsidR="00C36586" w:rsidRDefault="00C36586"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2. For payments using a special manual process:</w:t>
            </w:r>
          </w:p>
          <w:p w14:paraId="06FB0AC0" w14:textId="77777777" w:rsidR="00C36586" w:rsidRDefault="00C36586"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 xml:space="preserve">       - Ensure bank accounts are reconciled to identify inappropriate payments</w:t>
            </w:r>
          </w:p>
          <w:p w14:paraId="67D8117C" w14:textId="77777777" w:rsidR="00C36586" w:rsidRDefault="00C36586"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 xml:space="preserve">       - Ensure that payments are matched with tax return and receipt from tax authority or bank</w:t>
            </w:r>
          </w:p>
          <w:p w14:paraId="6723A28D" w14:textId="77777777" w:rsidR="00C36586" w:rsidRDefault="00C36586" w:rsidP="00811695">
            <w:pPr>
              <w:keepNext/>
              <w:keepLines/>
              <w:autoSpaceDE w:val="0"/>
              <w:autoSpaceDN w:val="0"/>
              <w:adjustRightInd w:val="0"/>
              <w:ind w:left="15"/>
              <w:rPr>
                <w:rFonts w:ascii="Helv" w:hAnsi="Helv" w:cs="Helv"/>
                <w:color w:val="000000"/>
                <w:sz w:val="20"/>
                <w:szCs w:val="20"/>
              </w:rPr>
            </w:pPr>
          </w:p>
          <w:p w14:paraId="5D1FF9A0" w14:textId="77777777" w:rsidR="00C36586" w:rsidRDefault="00C36586"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3. For payments using treasury process</w:t>
            </w:r>
          </w:p>
          <w:p w14:paraId="2EB85960" w14:textId="77777777" w:rsidR="00C36586" w:rsidRDefault="00C36586" w:rsidP="00811695">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 xml:space="preserve">       - Confirm that tax receives confirmation from Treasury once payment is executed and payment amount is matched to instructions and tax return</w:t>
            </w:r>
          </w:p>
        </w:tc>
      </w:tr>
    </w:tbl>
    <w:p w14:paraId="365FEBBD" w14:textId="77777777" w:rsidR="00C36586" w:rsidRDefault="00C36586" w:rsidP="00C26936">
      <w:pPr>
        <w:keepLines/>
        <w:tabs>
          <w:tab w:val="left" w:pos="2880"/>
        </w:tabs>
        <w:autoSpaceDE w:val="0"/>
        <w:autoSpaceDN w:val="0"/>
        <w:adjustRightInd w:val="0"/>
        <w:rPr>
          <w:rFonts w:ascii="Arial" w:hAnsi="Arial" w:cs="Arial"/>
          <w:color w:val="000000"/>
          <w:sz w:val="20"/>
          <w:szCs w:val="20"/>
        </w:rPr>
      </w:pPr>
    </w:p>
    <w:p w14:paraId="618A0E2C" w14:textId="77777777" w:rsidR="00D82B4A" w:rsidRDefault="00D82B4A" w:rsidP="00C26936">
      <w:pPr>
        <w:keepLines/>
        <w:tabs>
          <w:tab w:val="left" w:pos="2880"/>
        </w:tabs>
        <w:autoSpaceDE w:val="0"/>
        <w:autoSpaceDN w:val="0"/>
        <w:adjustRightInd w:val="0"/>
        <w:rPr>
          <w:rFonts w:ascii="Arial" w:hAnsi="Arial" w:cs="Arial"/>
          <w:color w:val="000000"/>
          <w:sz w:val="20"/>
          <w:szCs w:val="20"/>
        </w:rPr>
      </w:pPr>
    </w:p>
    <w:p w14:paraId="69953088" w14:textId="77777777" w:rsidR="00B8206C" w:rsidRDefault="00B8206C" w:rsidP="00B8206C">
      <w:pPr>
        <w:keepLines/>
        <w:tabs>
          <w:tab w:val="left" w:pos="2880"/>
        </w:tabs>
        <w:autoSpaceDE w:val="0"/>
        <w:autoSpaceDN w:val="0"/>
        <w:adjustRightInd w:val="0"/>
        <w:rPr>
          <w:rFonts w:ascii="Helv" w:hAnsi="Helv" w:cs="Helv"/>
          <w:color w:val="000000"/>
          <w:sz w:val="20"/>
          <w:szCs w:val="20"/>
        </w:rPr>
      </w:pPr>
      <w:r>
        <w:rPr>
          <w:rFonts w:ascii="Helv" w:hAnsi="Helv" w:cs="Helv"/>
          <w:color w:val="000000"/>
          <w:sz w:val="20"/>
          <w:szCs w:val="20"/>
        </w:rPr>
        <w:t>Note: The probability and impact will vary depending on the organization/business unit that is being audited.</w:t>
      </w:r>
    </w:p>
    <w:p w14:paraId="1BDE68F4" w14:textId="77777777" w:rsidR="00D82B4A" w:rsidRDefault="00D82B4A"/>
    <w:p w14:paraId="720687E5" w14:textId="77777777" w:rsidR="00D82B4A" w:rsidRDefault="00D82B4A">
      <w:pPr>
        <w:rPr>
          <w:rFonts w:ascii="Arial" w:hAnsi="Arial" w:cs="Arial"/>
          <w:color w:val="000000"/>
          <w:sz w:val="20"/>
          <w:szCs w:val="20"/>
        </w:rPr>
      </w:pPr>
      <w:r>
        <w:rPr>
          <w:rFonts w:ascii="Arial" w:hAnsi="Arial" w:cs="Arial"/>
          <w:color w:val="000000"/>
          <w:sz w:val="20"/>
          <w:szCs w:val="20"/>
        </w:rPr>
        <w:br w:type="page"/>
      </w:r>
    </w:p>
    <w:p w14:paraId="3A2889A9" w14:textId="1D9C6888" w:rsidR="00EE0673" w:rsidRPr="008F0785" w:rsidRDefault="00FE788E" w:rsidP="00126E30">
      <w:pPr>
        <w:pStyle w:val="Heading1"/>
      </w:pPr>
      <w:bookmarkStart w:id="5" w:name="_Toc231373977"/>
      <w:r w:rsidRPr="008F0785">
        <w:lastRenderedPageBreak/>
        <w:t>CONTROL ASSESSMENT QUESTIONS</w:t>
      </w:r>
      <w:bookmarkEnd w:id="5"/>
    </w:p>
    <w:p w14:paraId="1CE522DF" w14:textId="6143EBEB" w:rsidR="00D66FA8" w:rsidRPr="008F0785" w:rsidRDefault="00FE788E" w:rsidP="00126E30">
      <w:pPr>
        <w:pStyle w:val="Heading2"/>
      </w:pPr>
      <w:bookmarkStart w:id="6" w:name="_Toc231373978"/>
      <w:r w:rsidRPr="008F0785">
        <w:t xml:space="preserve">Key Control Question: </w:t>
      </w:r>
      <w:r w:rsidR="008F0785" w:rsidRPr="008F0785">
        <w:t>1. Deferred Tax Assets and Liabilities</w:t>
      </w:r>
      <w:bookmarkEnd w:id="6"/>
    </w:p>
    <w:p w14:paraId="4287DCEA" w14:textId="7132C742" w:rsidR="008F0785" w:rsidRPr="008F0785" w:rsidRDefault="008F0785" w:rsidP="00C26936">
      <w:pPr>
        <w:keepLines/>
        <w:tabs>
          <w:tab w:val="left" w:pos="4680"/>
        </w:tabs>
        <w:autoSpaceDE w:val="0"/>
        <w:autoSpaceDN w:val="0"/>
        <w:adjustRightInd w:val="0"/>
        <w:rPr>
          <w:rFonts w:ascii="Arial" w:hAnsi="Arial" w:cs="Arial"/>
          <w:color w:val="000000"/>
          <w:sz w:val="20"/>
          <w:szCs w:val="20"/>
        </w:rPr>
      </w:pPr>
    </w:p>
    <w:p w14:paraId="0DE57D2E" w14:textId="77777777" w:rsidR="008F0785" w:rsidRPr="008F0785" w:rsidRDefault="008F0785" w:rsidP="008F0785">
      <w:pPr>
        <w:autoSpaceDE w:val="0"/>
        <w:autoSpaceDN w:val="0"/>
        <w:adjustRightInd w:val="0"/>
        <w:rPr>
          <w:rFonts w:ascii="Arial" w:hAnsi="Arial" w:cs="Arial"/>
          <w:b/>
          <w:bCs/>
          <w:color w:val="000000"/>
          <w:sz w:val="20"/>
          <w:szCs w:val="20"/>
        </w:rPr>
      </w:pPr>
      <w:r w:rsidRPr="008F0785">
        <w:rPr>
          <w:rFonts w:ascii="Arial" w:hAnsi="Arial" w:cs="Arial"/>
          <w:b/>
          <w:bCs/>
          <w:color w:val="000000"/>
          <w:sz w:val="20"/>
          <w:szCs w:val="20"/>
        </w:rPr>
        <w:t>Objective:</w:t>
      </w:r>
    </w:p>
    <w:p w14:paraId="05207458" w14:textId="77777777" w:rsidR="008F0785" w:rsidRPr="008F0785" w:rsidRDefault="008F0785" w:rsidP="008F0785">
      <w:pPr>
        <w:pStyle w:val="ListParagraph"/>
        <w:numPr>
          <w:ilvl w:val="0"/>
          <w:numId w:val="12"/>
        </w:numPr>
        <w:autoSpaceDE w:val="0"/>
        <w:autoSpaceDN w:val="0"/>
        <w:adjustRightInd w:val="0"/>
        <w:rPr>
          <w:rFonts w:ascii="Arial" w:hAnsi="Arial" w:cs="Arial"/>
          <w:b/>
          <w:bCs/>
          <w:color w:val="000000"/>
          <w:sz w:val="20"/>
          <w:szCs w:val="20"/>
        </w:rPr>
      </w:pPr>
      <w:r w:rsidRPr="008F0785">
        <w:rPr>
          <w:rFonts w:ascii="Arial" w:hAnsi="Arial" w:cs="Arial"/>
          <w:color w:val="000000"/>
          <w:sz w:val="20"/>
          <w:szCs w:val="20"/>
        </w:rPr>
        <w:t xml:space="preserve">Did management adequately identify </w:t>
      </w:r>
      <w:proofErr w:type="gramStart"/>
      <w:r w:rsidRPr="008F0785">
        <w:rPr>
          <w:rFonts w:ascii="Arial" w:hAnsi="Arial" w:cs="Arial"/>
          <w:color w:val="000000"/>
          <w:sz w:val="20"/>
          <w:szCs w:val="20"/>
        </w:rPr>
        <w:t>all of</w:t>
      </w:r>
      <w:proofErr w:type="gramEnd"/>
      <w:r w:rsidRPr="008F0785">
        <w:rPr>
          <w:rFonts w:ascii="Arial" w:hAnsi="Arial" w:cs="Arial"/>
          <w:color w:val="000000"/>
          <w:sz w:val="20"/>
          <w:szCs w:val="20"/>
        </w:rPr>
        <w:t xml:space="preserve"> the temporary and permanent differences that led to the correct calculation of the ending deferred tax asset and liability balances?</w:t>
      </w:r>
      <w:r w:rsidRPr="008F0785">
        <w:rPr>
          <w:rFonts w:ascii="Arial" w:hAnsi="Arial" w:cs="Arial"/>
          <w:color w:val="000000"/>
          <w:sz w:val="20"/>
          <w:szCs w:val="20"/>
        </w:rPr>
        <w:br/>
      </w:r>
    </w:p>
    <w:p w14:paraId="753E866E" w14:textId="77777777" w:rsidR="008F0785" w:rsidRPr="008F0785" w:rsidRDefault="008F0785" w:rsidP="008F0785">
      <w:pPr>
        <w:pStyle w:val="ListParagraph"/>
        <w:numPr>
          <w:ilvl w:val="0"/>
          <w:numId w:val="12"/>
        </w:numPr>
        <w:autoSpaceDE w:val="0"/>
        <w:autoSpaceDN w:val="0"/>
        <w:adjustRightInd w:val="0"/>
        <w:rPr>
          <w:rFonts w:ascii="Arial" w:hAnsi="Arial" w:cs="Arial"/>
          <w:b/>
          <w:bCs/>
          <w:color w:val="000000"/>
          <w:sz w:val="20"/>
          <w:szCs w:val="20"/>
        </w:rPr>
      </w:pPr>
      <w:r w:rsidRPr="008F0785">
        <w:rPr>
          <w:rFonts w:ascii="Arial" w:hAnsi="Arial" w:cs="Arial"/>
          <w:color w:val="000000"/>
          <w:sz w:val="20"/>
          <w:szCs w:val="20"/>
        </w:rPr>
        <w:t>Were the deferred tax and liability balances reconciled to the general ledger and adequately used to determine the deferred tax portion of the income tax provision?</w:t>
      </w:r>
      <w:r w:rsidRPr="008F0785">
        <w:rPr>
          <w:rFonts w:ascii="Arial" w:hAnsi="Arial" w:cs="Arial"/>
          <w:color w:val="000000"/>
          <w:sz w:val="20"/>
          <w:szCs w:val="20"/>
        </w:rPr>
        <w:br/>
      </w:r>
    </w:p>
    <w:p w14:paraId="1F3BE428" w14:textId="77777777" w:rsidR="008F0785" w:rsidRPr="008F0785" w:rsidRDefault="008F0785" w:rsidP="00641F83">
      <w:pPr>
        <w:pStyle w:val="ListParagraph"/>
        <w:numPr>
          <w:ilvl w:val="0"/>
          <w:numId w:val="12"/>
        </w:numPr>
        <w:autoSpaceDE w:val="0"/>
        <w:autoSpaceDN w:val="0"/>
        <w:adjustRightInd w:val="0"/>
        <w:rPr>
          <w:rFonts w:ascii="Arial" w:hAnsi="Arial" w:cs="Arial"/>
          <w:color w:val="000000"/>
          <w:sz w:val="20"/>
          <w:szCs w:val="20"/>
        </w:rPr>
      </w:pPr>
      <w:r w:rsidRPr="008F0785">
        <w:rPr>
          <w:rFonts w:ascii="Arial" w:hAnsi="Arial" w:cs="Arial"/>
          <w:color w:val="000000"/>
          <w:sz w:val="20"/>
          <w:szCs w:val="20"/>
        </w:rPr>
        <w:t>Was the change in the year-to-year temporary differences adequately used to determine the local taxable income?</w:t>
      </w:r>
      <w:r w:rsidRPr="008F0785">
        <w:rPr>
          <w:rFonts w:ascii="Arial" w:hAnsi="Arial" w:cs="Arial"/>
          <w:color w:val="000000"/>
          <w:sz w:val="20"/>
          <w:szCs w:val="20"/>
        </w:rPr>
        <w:br/>
      </w:r>
    </w:p>
    <w:p w14:paraId="37A92B90" w14:textId="648D63D6" w:rsidR="008F0785" w:rsidRPr="008F0785" w:rsidRDefault="008F0785" w:rsidP="00641F83">
      <w:pPr>
        <w:pStyle w:val="ListParagraph"/>
        <w:numPr>
          <w:ilvl w:val="0"/>
          <w:numId w:val="12"/>
        </w:numPr>
        <w:autoSpaceDE w:val="0"/>
        <w:autoSpaceDN w:val="0"/>
        <w:adjustRightInd w:val="0"/>
        <w:rPr>
          <w:rFonts w:ascii="Arial" w:hAnsi="Arial" w:cs="Arial"/>
          <w:color w:val="000000"/>
          <w:sz w:val="20"/>
          <w:szCs w:val="20"/>
        </w:rPr>
      </w:pPr>
      <w:r w:rsidRPr="008F0785">
        <w:rPr>
          <w:rFonts w:ascii="Arial" w:hAnsi="Arial" w:cs="Arial"/>
          <w:color w:val="000000"/>
          <w:sz w:val="20"/>
          <w:szCs w:val="20"/>
        </w:rPr>
        <w:t>Was the valuation allowance assessment accurately prepared?</w:t>
      </w:r>
    </w:p>
    <w:p w14:paraId="6FF90894" w14:textId="77777777" w:rsidR="008F0785" w:rsidRPr="008F0785" w:rsidRDefault="008F0785" w:rsidP="008F0785">
      <w:pPr>
        <w:autoSpaceDE w:val="0"/>
        <w:autoSpaceDN w:val="0"/>
        <w:adjustRightInd w:val="0"/>
        <w:rPr>
          <w:rFonts w:ascii="Arial" w:hAnsi="Arial" w:cs="Arial"/>
          <w:color w:val="000000"/>
          <w:sz w:val="20"/>
          <w:szCs w:val="20"/>
        </w:rPr>
      </w:pPr>
    </w:p>
    <w:p w14:paraId="3FCB0ABB" w14:textId="77777777" w:rsidR="008F0785" w:rsidRPr="008F0785" w:rsidRDefault="008F0785" w:rsidP="008F0785">
      <w:pPr>
        <w:autoSpaceDE w:val="0"/>
        <w:autoSpaceDN w:val="0"/>
        <w:adjustRightInd w:val="0"/>
        <w:rPr>
          <w:rFonts w:ascii="Arial" w:hAnsi="Arial" w:cs="Arial"/>
          <w:b/>
          <w:bCs/>
          <w:color w:val="000000"/>
          <w:sz w:val="20"/>
          <w:szCs w:val="20"/>
        </w:rPr>
      </w:pPr>
      <w:r w:rsidRPr="008F0785">
        <w:rPr>
          <w:rFonts w:ascii="Arial" w:hAnsi="Arial" w:cs="Arial"/>
          <w:b/>
          <w:bCs/>
          <w:color w:val="000000"/>
          <w:sz w:val="20"/>
          <w:szCs w:val="20"/>
        </w:rPr>
        <w:t>Risk/Exposure:</w:t>
      </w:r>
    </w:p>
    <w:p w14:paraId="2B8361B8" w14:textId="77777777" w:rsidR="008F0785" w:rsidRPr="008F0785" w:rsidRDefault="008F0785" w:rsidP="008F0785">
      <w:pPr>
        <w:pStyle w:val="ListParagraph"/>
        <w:numPr>
          <w:ilvl w:val="0"/>
          <w:numId w:val="15"/>
        </w:numPr>
        <w:autoSpaceDE w:val="0"/>
        <w:autoSpaceDN w:val="0"/>
        <w:adjustRightInd w:val="0"/>
        <w:rPr>
          <w:rFonts w:ascii="Arial" w:hAnsi="Arial" w:cs="Arial"/>
          <w:color w:val="000000"/>
          <w:sz w:val="20"/>
          <w:szCs w:val="20"/>
        </w:rPr>
      </w:pPr>
      <w:r w:rsidRPr="008F0785">
        <w:rPr>
          <w:rFonts w:ascii="Arial" w:hAnsi="Arial" w:cs="Arial"/>
          <w:color w:val="000000"/>
          <w:sz w:val="20"/>
          <w:szCs w:val="20"/>
        </w:rPr>
        <w:t>Failure to account for and report all temporary or permanent taxable differences could result in incorrect calculation of deferred tax assets and liabilities that will lead to incorrect tax rates, incorrect tax provisions, and tax liability.</w:t>
      </w:r>
      <w:r w:rsidRPr="008F0785">
        <w:rPr>
          <w:rFonts w:ascii="Arial" w:hAnsi="Arial" w:cs="Arial"/>
          <w:color w:val="000000"/>
          <w:sz w:val="20"/>
          <w:szCs w:val="20"/>
        </w:rPr>
        <w:br/>
      </w:r>
    </w:p>
    <w:p w14:paraId="178E3C8A" w14:textId="77777777" w:rsidR="008F0785" w:rsidRPr="008F0785" w:rsidRDefault="008F0785" w:rsidP="00D247C1">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8F0785">
        <w:rPr>
          <w:rFonts w:ascii="Arial" w:hAnsi="Arial" w:cs="Arial"/>
          <w:color w:val="000000"/>
          <w:sz w:val="20"/>
          <w:szCs w:val="20"/>
        </w:rPr>
        <w:t>Failure to appropriately account for and report deferred tax assets and liabilities could result in incorrect calculation of income tax provisions, incorrect reporting of IBM federal income tax, and incorrect tax installments/payments.</w:t>
      </w:r>
      <w:r w:rsidRPr="008F0785">
        <w:rPr>
          <w:rFonts w:ascii="Arial" w:hAnsi="Arial" w:cs="Arial"/>
          <w:color w:val="000000"/>
          <w:sz w:val="20"/>
          <w:szCs w:val="20"/>
        </w:rPr>
        <w:br/>
      </w:r>
    </w:p>
    <w:p w14:paraId="44132F67" w14:textId="3EECA54C" w:rsidR="008F0785" w:rsidRPr="008F0785" w:rsidRDefault="008F0785" w:rsidP="00D247C1">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8F0785">
        <w:rPr>
          <w:rFonts w:ascii="Arial" w:hAnsi="Arial" w:cs="Arial"/>
          <w:color w:val="000000"/>
          <w:sz w:val="20"/>
          <w:szCs w:val="20"/>
        </w:rPr>
        <w:t>Incorrect reporting and filing of statutory (federal or national) income taxes and insufficient tax payments could lead to interest and penalties.</w:t>
      </w:r>
      <w:r w:rsidRPr="008F0785">
        <w:rPr>
          <w:rFonts w:ascii="Arial" w:hAnsi="Arial" w:cs="Arial"/>
          <w:b/>
          <w:bCs/>
          <w:color w:val="000000"/>
          <w:sz w:val="20"/>
          <w:szCs w:val="20"/>
        </w:rPr>
        <w:t xml:space="preserve">  </w:t>
      </w:r>
    </w:p>
    <w:p w14:paraId="41B1E3FD" w14:textId="33828C7A" w:rsidR="00D66FA8" w:rsidRDefault="00D66FA8" w:rsidP="00B054E6">
      <w:pPr>
        <w:keepLines/>
        <w:tabs>
          <w:tab w:val="left" w:pos="4680"/>
        </w:tabs>
        <w:autoSpaceDE w:val="0"/>
        <w:autoSpaceDN w:val="0"/>
        <w:adjustRightInd w:val="0"/>
        <w:rPr>
          <w:rFonts w:ascii="Arial" w:hAnsi="Arial" w:cs="Arial"/>
          <w:color w:val="000000"/>
          <w:sz w:val="20"/>
          <w:szCs w:val="20"/>
        </w:rPr>
      </w:pPr>
    </w:p>
    <w:p w14:paraId="3253EF53" w14:textId="5911162C" w:rsidR="00682D18" w:rsidRDefault="00682D18">
      <w:pPr>
        <w:rPr>
          <w:rFonts w:ascii="Arial" w:hAnsi="Arial" w:cs="Arial"/>
          <w:color w:val="000000"/>
          <w:sz w:val="20"/>
          <w:szCs w:val="20"/>
        </w:rPr>
      </w:pPr>
      <w:r>
        <w:rPr>
          <w:rFonts w:ascii="Arial" w:hAnsi="Arial" w:cs="Arial"/>
          <w:color w:val="000000"/>
          <w:sz w:val="20"/>
          <w:szCs w:val="20"/>
        </w:rPr>
        <w:br w:type="page"/>
      </w:r>
    </w:p>
    <w:p w14:paraId="4B263241" w14:textId="77777777" w:rsidR="00682D18" w:rsidRPr="00682D18" w:rsidRDefault="00682D18" w:rsidP="00682D18">
      <w:pPr>
        <w:keepLines/>
        <w:tabs>
          <w:tab w:val="left" w:pos="4680"/>
        </w:tabs>
        <w:autoSpaceDE w:val="0"/>
        <w:autoSpaceDN w:val="0"/>
        <w:adjustRightInd w:val="0"/>
        <w:rPr>
          <w:rFonts w:ascii="Arial" w:hAnsi="Arial" w:cs="Arial"/>
          <w:color w:val="000000"/>
          <w:sz w:val="20"/>
          <w:szCs w:val="20"/>
        </w:rPr>
      </w:pPr>
      <w:r w:rsidRPr="00682D18">
        <w:rPr>
          <w:rFonts w:ascii="Arial" w:hAnsi="Arial" w:cs="Arial"/>
          <w:color w:val="000000"/>
          <w:sz w:val="20"/>
          <w:szCs w:val="20"/>
        </w:rPr>
        <w:lastRenderedPageBreak/>
        <w:t>CONTROL ASSESSMENT QUESTIONS</w:t>
      </w:r>
    </w:p>
    <w:p w14:paraId="1362BA43" w14:textId="78D39B3B" w:rsidR="00682D18" w:rsidRPr="00682D18" w:rsidRDefault="00682D18" w:rsidP="00682D18">
      <w:pPr>
        <w:keepLines/>
        <w:tabs>
          <w:tab w:val="left" w:pos="4680"/>
        </w:tabs>
        <w:autoSpaceDE w:val="0"/>
        <w:autoSpaceDN w:val="0"/>
        <w:adjustRightInd w:val="0"/>
        <w:rPr>
          <w:rFonts w:ascii="Arial" w:hAnsi="Arial" w:cs="Arial"/>
          <w:color w:val="000000"/>
          <w:sz w:val="20"/>
          <w:szCs w:val="20"/>
        </w:rPr>
      </w:pPr>
      <w:r w:rsidRPr="00682D18">
        <w:rPr>
          <w:rFonts w:ascii="Arial" w:hAnsi="Arial" w:cs="Arial"/>
          <w:color w:val="000000"/>
          <w:sz w:val="20"/>
          <w:szCs w:val="20"/>
        </w:rPr>
        <w:t>Key Control Question: 1. Deferred Tax Assets and Liabilities</w:t>
      </w:r>
    </w:p>
    <w:p w14:paraId="7F8C79B6" w14:textId="3755FCE4" w:rsidR="00682D18" w:rsidRPr="00682D18" w:rsidRDefault="00682D18" w:rsidP="00126E30">
      <w:pPr>
        <w:pStyle w:val="Heading3"/>
      </w:pPr>
      <w:bookmarkStart w:id="7" w:name="_Toc231373979"/>
      <w:r w:rsidRPr="00682D18">
        <w:t>Primary Test: Test of Temporary Difference resulting in DTA and DTL (DT001.P)</w:t>
      </w:r>
      <w:bookmarkEnd w:id="7"/>
    </w:p>
    <w:p w14:paraId="6CDD56CC" w14:textId="0257BDE2" w:rsidR="00682D18" w:rsidRPr="00682D18" w:rsidRDefault="00682D18" w:rsidP="00B054E6">
      <w:pPr>
        <w:keepLines/>
        <w:tabs>
          <w:tab w:val="left" w:pos="4680"/>
        </w:tabs>
        <w:autoSpaceDE w:val="0"/>
        <w:autoSpaceDN w:val="0"/>
        <w:adjustRightInd w:val="0"/>
        <w:rPr>
          <w:rFonts w:ascii="Arial" w:hAnsi="Arial" w:cs="Arial"/>
          <w:color w:val="000000"/>
          <w:sz w:val="20"/>
          <w:szCs w:val="20"/>
        </w:rPr>
      </w:pPr>
    </w:p>
    <w:p w14:paraId="17ABA095" w14:textId="77777777" w:rsidR="00682D18" w:rsidRPr="00682D18" w:rsidRDefault="00682D18" w:rsidP="00682D18">
      <w:pPr>
        <w:autoSpaceDE w:val="0"/>
        <w:autoSpaceDN w:val="0"/>
        <w:adjustRightInd w:val="0"/>
        <w:rPr>
          <w:rFonts w:ascii="Arial" w:hAnsi="Arial" w:cs="Arial"/>
          <w:b/>
          <w:bCs/>
          <w:color w:val="000000"/>
          <w:sz w:val="20"/>
          <w:szCs w:val="20"/>
        </w:rPr>
      </w:pPr>
      <w:r w:rsidRPr="00682D18">
        <w:rPr>
          <w:rFonts w:ascii="Arial" w:hAnsi="Arial" w:cs="Arial"/>
          <w:b/>
          <w:bCs/>
          <w:color w:val="000000"/>
          <w:sz w:val="20"/>
          <w:szCs w:val="20"/>
        </w:rPr>
        <w:t>Objective:</w:t>
      </w:r>
    </w:p>
    <w:p w14:paraId="0E05FE4F" w14:textId="77777777" w:rsidR="00682D18" w:rsidRPr="00682D18" w:rsidRDefault="00682D18" w:rsidP="00682D18">
      <w:pPr>
        <w:autoSpaceDE w:val="0"/>
        <w:autoSpaceDN w:val="0"/>
        <w:adjustRightInd w:val="0"/>
        <w:rPr>
          <w:rFonts w:ascii="Arial" w:hAnsi="Arial" w:cs="Arial"/>
          <w:color w:val="000000"/>
          <w:sz w:val="20"/>
          <w:szCs w:val="20"/>
        </w:rPr>
      </w:pPr>
      <w:r w:rsidRPr="00682D18">
        <w:rPr>
          <w:rFonts w:ascii="Arial" w:hAnsi="Arial" w:cs="Arial"/>
          <w:color w:val="000000"/>
          <w:sz w:val="20"/>
          <w:szCs w:val="20"/>
        </w:rPr>
        <w:t>To ensure that required controls are in place to adequately identify and record the temporary tax differences between statutory accounting rules (GAAP) and statutory tax rules.</w:t>
      </w:r>
    </w:p>
    <w:p w14:paraId="0AF0264A" w14:textId="77777777" w:rsidR="00682D18" w:rsidRPr="00682D18" w:rsidRDefault="00682D18" w:rsidP="00682D18">
      <w:pPr>
        <w:autoSpaceDE w:val="0"/>
        <w:autoSpaceDN w:val="0"/>
        <w:adjustRightInd w:val="0"/>
        <w:rPr>
          <w:rFonts w:ascii="Arial" w:hAnsi="Arial" w:cs="Arial"/>
          <w:color w:val="000000"/>
          <w:sz w:val="20"/>
          <w:szCs w:val="20"/>
        </w:rPr>
      </w:pPr>
    </w:p>
    <w:p w14:paraId="01D75370" w14:textId="77777777" w:rsidR="00682D18" w:rsidRPr="00682D18" w:rsidRDefault="00682D18" w:rsidP="00682D18">
      <w:pPr>
        <w:pStyle w:val="ListParagraph"/>
        <w:numPr>
          <w:ilvl w:val="0"/>
          <w:numId w:val="16"/>
        </w:numPr>
        <w:autoSpaceDE w:val="0"/>
        <w:autoSpaceDN w:val="0"/>
        <w:adjustRightInd w:val="0"/>
        <w:rPr>
          <w:rFonts w:ascii="Arial" w:hAnsi="Arial" w:cs="Arial"/>
          <w:color w:val="000000"/>
          <w:sz w:val="20"/>
          <w:szCs w:val="20"/>
        </w:rPr>
      </w:pPr>
      <w:r w:rsidRPr="00682D18">
        <w:rPr>
          <w:rFonts w:ascii="Arial" w:hAnsi="Arial" w:cs="Arial"/>
          <w:color w:val="000000"/>
          <w:sz w:val="20"/>
          <w:szCs w:val="20"/>
        </w:rPr>
        <w:t xml:space="preserve">Did management adequately identify </w:t>
      </w:r>
      <w:proofErr w:type="gramStart"/>
      <w:r w:rsidRPr="00682D18">
        <w:rPr>
          <w:rFonts w:ascii="Arial" w:hAnsi="Arial" w:cs="Arial"/>
          <w:color w:val="000000"/>
          <w:sz w:val="20"/>
          <w:szCs w:val="20"/>
        </w:rPr>
        <w:t>all of</w:t>
      </w:r>
      <w:proofErr w:type="gramEnd"/>
      <w:r w:rsidRPr="00682D18">
        <w:rPr>
          <w:rFonts w:ascii="Arial" w:hAnsi="Arial" w:cs="Arial"/>
          <w:color w:val="000000"/>
          <w:sz w:val="20"/>
          <w:szCs w:val="20"/>
        </w:rPr>
        <w:t xml:space="preserve"> the temporary differences that led to the correct calculation of the ending deferred tax </w:t>
      </w:r>
      <w:proofErr w:type="gramStart"/>
      <w:r w:rsidRPr="00682D18">
        <w:rPr>
          <w:rFonts w:ascii="Arial" w:hAnsi="Arial" w:cs="Arial"/>
          <w:color w:val="000000"/>
          <w:sz w:val="20"/>
          <w:szCs w:val="20"/>
        </w:rPr>
        <w:t>asset</w:t>
      </w:r>
      <w:proofErr w:type="gramEnd"/>
      <w:r w:rsidRPr="00682D18">
        <w:rPr>
          <w:rFonts w:ascii="Arial" w:hAnsi="Arial" w:cs="Arial"/>
          <w:color w:val="000000"/>
          <w:sz w:val="20"/>
          <w:szCs w:val="20"/>
        </w:rPr>
        <w:t xml:space="preserve"> and liability balances?</w:t>
      </w:r>
    </w:p>
    <w:p w14:paraId="39BA1D24" w14:textId="77777777" w:rsidR="00682D18" w:rsidRPr="00682D18" w:rsidRDefault="00682D18" w:rsidP="00682D18">
      <w:pPr>
        <w:pStyle w:val="ListParagraph"/>
        <w:numPr>
          <w:ilvl w:val="0"/>
          <w:numId w:val="16"/>
        </w:numPr>
        <w:autoSpaceDE w:val="0"/>
        <w:autoSpaceDN w:val="0"/>
        <w:adjustRightInd w:val="0"/>
        <w:rPr>
          <w:rFonts w:ascii="Arial" w:hAnsi="Arial" w:cs="Arial"/>
          <w:color w:val="000000"/>
          <w:sz w:val="20"/>
          <w:szCs w:val="20"/>
        </w:rPr>
      </w:pPr>
      <w:r w:rsidRPr="00682D18">
        <w:rPr>
          <w:rFonts w:ascii="Arial" w:hAnsi="Arial" w:cs="Arial"/>
          <w:color w:val="000000"/>
          <w:sz w:val="20"/>
          <w:szCs w:val="20"/>
        </w:rPr>
        <w:t>Were the deferred tax and liability balances reconciled to the general ledger and adequately used to determine the deferred tax portion of the income tax provision?</w:t>
      </w:r>
    </w:p>
    <w:p w14:paraId="2E3C244F" w14:textId="1E853D6E" w:rsidR="00682D18" w:rsidRPr="00682D18" w:rsidRDefault="00682D18" w:rsidP="00682D18">
      <w:pPr>
        <w:pStyle w:val="ListParagraph"/>
        <w:numPr>
          <w:ilvl w:val="0"/>
          <w:numId w:val="16"/>
        </w:numPr>
        <w:autoSpaceDE w:val="0"/>
        <w:autoSpaceDN w:val="0"/>
        <w:adjustRightInd w:val="0"/>
        <w:rPr>
          <w:rFonts w:ascii="Arial" w:hAnsi="Arial" w:cs="Arial"/>
          <w:color w:val="000000"/>
          <w:sz w:val="20"/>
          <w:szCs w:val="20"/>
        </w:rPr>
      </w:pPr>
      <w:r w:rsidRPr="00682D18">
        <w:rPr>
          <w:rFonts w:ascii="Arial" w:hAnsi="Arial" w:cs="Arial"/>
          <w:color w:val="000000"/>
          <w:sz w:val="20"/>
          <w:szCs w:val="20"/>
        </w:rPr>
        <w:t xml:space="preserve">Was the change in the </w:t>
      </w:r>
      <w:r w:rsidR="00126E30" w:rsidRPr="00682D18">
        <w:rPr>
          <w:rFonts w:ascii="Arial" w:hAnsi="Arial" w:cs="Arial"/>
          <w:color w:val="000000"/>
          <w:sz w:val="20"/>
          <w:szCs w:val="20"/>
        </w:rPr>
        <w:t>year-to-year</w:t>
      </w:r>
      <w:r w:rsidRPr="00682D18">
        <w:rPr>
          <w:rFonts w:ascii="Arial" w:hAnsi="Arial" w:cs="Arial"/>
          <w:color w:val="000000"/>
          <w:sz w:val="20"/>
          <w:szCs w:val="20"/>
        </w:rPr>
        <w:t xml:space="preserve"> temporary differences adequately used to determine the local taxable income?</w:t>
      </w:r>
    </w:p>
    <w:p w14:paraId="5449BCAB" w14:textId="77777777" w:rsidR="00682D18" w:rsidRPr="00682D18" w:rsidRDefault="00682D18" w:rsidP="00682D18">
      <w:pPr>
        <w:autoSpaceDE w:val="0"/>
        <w:autoSpaceDN w:val="0"/>
        <w:adjustRightInd w:val="0"/>
        <w:rPr>
          <w:rFonts w:ascii="Arial" w:hAnsi="Arial" w:cs="Arial"/>
          <w:color w:val="000000"/>
          <w:sz w:val="20"/>
          <w:szCs w:val="20"/>
        </w:rPr>
      </w:pPr>
    </w:p>
    <w:p w14:paraId="2BD7E163" w14:textId="77777777" w:rsidR="00682D18" w:rsidRPr="00682D18" w:rsidRDefault="00682D18" w:rsidP="00682D18">
      <w:pPr>
        <w:autoSpaceDE w:val="0"/>
        <w:autoSpaceDN w:val="0"/>
        <w:adjustRightInd w:val="0"/>
        <w:rPr>
          <w:rFonts w:ascii="Arial" w:hAnsi="Arial" w:cs="Arial"/>
          <w:b/>
          <w:bCs/>
          <w:color w:val="000000"/>
          <w:sz w:val="20"/>
          <w:szCs w:val="20"/>
        </w:rPr>
      </w:pPr>
      <w:r w:rsidRPr="00682D18">
        <w:rPr>
          <w:rFonts w:ascii="Arial" w:hAnsi="Arial" w:cs="Arial"/>
          <w:b/>
          <w:bCs/>
          <w:color w:val="000000"/>
          <w:sz w:val="20"/>
          <w:szCs w:val="20"/>
        </w:rPr>
        <w:t>Approach:</w:t>
      </w:r>
    </w:p>
    <w:p w14:paraId="177F2AA7" w14:textId="77777777" w:rsidR="00682D18" w:rsidRPr="00682D18" w:rsidRDefault="00682D18" w:rsidP="00682D18">
      <w:pPr>
        <w:autoSpaceDE w:val="0"/>
        <w:autoSpaceDN w:val="0"/>
        <w:adjustRightInd w:val="0"/>
        <w:rPr>
          <w:rFonts w:ascii="Arial" w:hAnsi="Arial" w:cs="Arial"/>
          <w:color w:val="000000"/>
          <w:sz w:val="20"/>
          <w:szCs w:val="20"/>
        </w:rPr>
      </w:pPr>
      <w:r w:rsidRPr="00682D18">
        <w:rPr>
          <w:rFonts w:ascii="Arial" w:hAnsi="Arial" w:cs="Arial"/>
          <w:color w:val="000000"/>
          <w:sz w:val="20"/>
          <w:szCs w:val="20"/>
        </w:rPr>
        <w:t>Select a sample of items from the deferred tax schedule or use the sample from the temporary differences for completeness. Review and substantiate the source documentation, analysis, and the reconciliation from the general ledger amount to the amount included on the statutory tax return. Use the following attributes to perform this:</w:t>
      </w:r>
    </w:p>
    <w:p w14:paraId="1750042E" w14:textId="77777777" w:rsidR="00682D18" w:rsidRPr="00682D18" w:rsidRDefault="00682D18" w:rsidP="00682D18">
      <w:pPr>
        <w:pStyle w:val="ListParagraph"/>
        <w:numPr>
          <w:ilvl w:val="0"/>
          <w:numId w:val="17"/>
        </w:numPr>
        <w:autoSpaceDE w:val="0"/>
        <w:autoSpaceDN w:val="0"/>
        <w:adjustRightInd w:val="0"/>
        <w:rPr>
          <w:rFonts w:ascii="Arial" w:hAnsi="Arial" w:cs="Arial"/>
          <w:color w:val="000000"/>
          <w:sz w:val="20"/>
          <w:szCs w:val="20"/>
        </w:rPr>
      </w:pPr>
      <w:r w:rsidRPr="00682D18">
        <w:rPr>
          <w:rFonts w:ascii="Arial" w:hAnsi="Arial" w:cs="Arial"/>
          <w:color w:val="000000"/>
          <w:sz w:val="20"/>
          <w:szCs w:val="20"/>
        </w:rPr>
        <w:t>Did the total temporary differences agree to the deferred tax detailed spreadsheet?</w:t>
      </w:r>
    </w:p>
    <w:p w14:paraId="2F6285DB" w14:textId="77777777" w:rsidR="00682D18" w:rsidRPr="00682D18" w:rsidRDefault="00682D18" w:rsidP="00682D18">
      <w:pPr>
        <w:pStyle w:val="ListParagraph"/>
        <w:numPr>
          <w:ilvl w:val="0"/>
          <w:numId w:val="17"/>
        </w:numPr>
        <w:autoSpaceDE w:val="0"/>
        <w:autoSpaceDN w:val="0"/>
        <w:adjustRightInd w:val="0"/>
        <w:rPr>
          <w:rFonts w:ascii="Arial" w:hAnsi="Arial" w:cs="Arial"/>
          <w:color w:val="000000"/>
          <w:sz w:val="20"/>
          <w:szCs w:val="20"/>
        </w:rPr>
      </w:pPr>
      <w:r w:rsidRPr="00682D18">
        <w:rPr>
          <w:rFonts w:ascii="Arial" w:hAnsi="Arial" w:cs="Arial"/>
          <w:color w:val="000000"/>
          <w:sz w:val="20"/>
          <w:szCs w:val="20"/>
        </w:rPr>
        <w:t>Did the US-GAAP balance sheet temporary difference have adequate supporting documentation and agree to the ledger balances?</w:t>
      </w:r>
    </w:p>
    <w:p w14:paraId="57717785" w14:textId="77777777" w:rsidR="00682D18" w:rsidRPr="00682D18" w:rsidRDefault="00682D18" w:rsidP="00682D18">
      <w:pPr>
        <w:pStyle w:val="ListParagraph"/>
        <w:numPr>
          <w:ilvl w:val="0"/>
          <w:numId w:val="17"/>
        </w:numPr>
        <w:autoSpaceDE w:val="0"/>
        <w:autoSpaceDN w:val="0"/>
        <w:adjustRightInd w:val="0"/>
        <w:rPr>
          <w:rFonts w:ascii="Arial" w:hAnsi="Arial" w:cs="Arial"/>
          <w:color w:val="000000"/>
          <w:sz w:val="20"/>
          <w:szCs w:val="20"/>
        </w:rPr>
      </w:pPr>
      <w:r w:rsidRPr="00682D18">
        <w:rPr>
          <w:rFonts w:ascii="Arial" w:hAnsi="Arial" w:cs="Arial"/>
          <w:color w:val="000000"/>
          <w:sz w:val="20"/>
          <w:szCs w:val="20"/>
        </w:rPr>
        <w:t>Did the local GAAP balance sheet temporary difference have adequate supporting documentation and agree to the ledger balances?</w:t>
      </w:r>
    </w:p>
    <w:p w14:paraId="7D4C336A" w14:textId="77777777" w:rsidR="00682D18" w:rsidRPr="00682D18" w:rsidRDefault="00682D18" w:rsidP="00682D18">
      <w:pPr>
        <w:pStyle w:val="ListParagraph"/>
        <w:numPr>
          <w:ilvl w:val="0"/>
          <w:numId w:val="17"/>
        </w:numPr>
        <w:autoSpaceDE w:val="0"/>
        <w:autoSpaceDN w:val="0"/>
        <w:adjustRightInd w:val="0"/>
        <w:rPr>
          <w:rFonts w:ascii="Arial" w:hAnsi="Arial" w:cs="Arial"/>
          <w:color w:val="000000"/>
          <w:sz w:val="20"/>
          <w:szCs w:val="20"/>
        </w:rPr>
      </w:pPr>
      <w:r w:rsidRPr="00682D18">
        <w:rPr>
          <w:rFonts w:ascii="Arial" w:hAnsi="Arial" w:cs="Arial"/>
          <w:color w:val="000000"/>
          <w:sz w:val="20"/>
          <w:szCs w:val="20"/>
        </w:rPr>
        <w:t>Did the Tax balance sheet temporary difference have adequate supporting documentation and agree to the general ledger?</w:t>
      </w:r>
    </w:p>
    <w:p w14:paraId="06349B13" w14:textId="77777777" w:rsidR="00682D18" w:rsidRPr="00682D18" w:rsidRDefault="00682D18" w:rsidP="00682D18">
      <w:pPr>
        <w:pStyle w:val="ListParagraph"/>
        <w:numPr>
          <w:ilvl w:val="0"/>
          <w:numId w:val="17"/>
        </w:numPr>
        <w:autoSpaceDE w:val="0"/>
        <w:autoSpaceDN w:val="0"/>
        <w:adjustRightInd w:val="0"/>
        <w:rPr>
          <w:rFonts w:ascii="Arial" w:hAnsi="Arial" w:cs="Arial"/>
          <w:color w:val="000000"/>
          <w:sz w:val="20"/>
          <w:szCs w:val="20"/>
        </w:rPr>
      </w:pPr>
      <w:r w:rsidRPr="00682D18">
        <w:rPr>
          <w:rFonts w:ascii="Arial" w:hAnsi="Arial" w:cs="Arial"/>
          <w:color w:val="000000"/>
          <w:sz w:val="20"/>
          <w:szCs w:val="20"/>
        </w:rPr>
        <w:t>Was the difference between the US GAAP, local GAAP and tax balance sheet adequately captured in the deferred tax schedule?</w:t>
      </w:r>
    </w:p>
    <w:p w14:paraId="0623A46F" w14:textId="77777777" w:rsidR="00682D18" w:rsidRPr="00682D18" w:rsidRDefault="00682D18" w:rsidP="00682D18">
      <w:pPr>
        <w:pStyle w:val="ListParagraph"/>
        <w:numPr>
          <w:ilvl w:val="0"/>
          <w:numId w:val="17"/>
        </w:numPr>
        <w:autoSpaceDE w:val="0"/>
        <w:autoSpaceDN w:val="0"/>
        <w:adjustRightInd w:val="0"/>
        <w:rPr>
          <w:rFonts w:ascii="Arial" w:hAnsi="Arial" w:cs="Arial"/>
          <w:color w:val="000000"/>
          <w:sz w:val="20"/>
          <w:szCs w:val="20"/>
        </w:rPr>
      </w:pPr>
      <w:r w:rsidRPr="00682D18">
        <w:rPr>
          <w:rFonts w:ascii="Arial" w:hAnsi="Arial" w:cs="Arial"/>
          <w:color w:val="000000"/>
          <w:sz w:val="20"/>
          <w:szCs w:val="20"/>
        </w:rPr>
        <w:t>Was the reason for the permanent or temporary difference adequately explained?</w:t>
      </w:r>
    </w:p>
    <w:p w14:paraId="6195DF62" w14:textId="77777777" w:rsidR="00682D18" w:rsidRPr="00682D18" w:rsidRDefault="00682D18" w:rsidP="00682D18">
      <w:pPr>
        <w:pStyle w:val="ListParagraph"/>
        <w:numPr>
          <w:ilvl w:val="0"/>
          <w:numId w:val="17"/>
        </w:numPr>
        <w:autoSpaceDE w:val="0"/>
        <w:autoSpaceDN w:val="0"/>
        <w:adjustRightInd w:val="0"/>
        <w:rPr>
          <w:rFonts w:ascii="Arial" w:hAnsi="Arial" w:cs="Arial"/>
          <w:color w:val="000000"/>
          <w:sz w:val="20"/>
          <w:szCs w:val="20"/>
        </w:rPr>
      </w:pPr>
      <w:r w:rsidRPr="00682D18">
        <w:rPr>
          <w:rFonts w:ascii="Arial" w:hAnsi="Arial" w:cs="Arial"/>
          <w:color w:val="000000"/>
          <w:sz w:val="20"/>
          <w:szCs w:val="20"/>
        </w:rPr>
        <w:t>Did the temporary difference agree to the amount entered on the tax return?</w:t>
      </w:r>
    </w:p>
    <w:p w14:paraId="630497CB" w14:textId="77777777" w:rsidR="00682D18" w:rsidRPr="00682D18" w:rsidRDefault="00682D18" w:rsidP="00682D18">
      <w:pPr>
        <w:pStyle w:val="ListParagraph"/>
        <w:numPr>
          <w:ilvl w:val="0"/>
          <w:numId w:val="17"/>
        </w:numPr>
        <w:autoSpaceDE w:val="0"/>
        <w:autoSpaceDN w:val="0"/>
        <w:adjustRightInd w:val="0"/>
        <w:rPr>
          <w:rFonts w:ascii="Arial" w:hAnsi="Arial" w:cs="Arial"/>
          <w:color w:val="000000"/>
          <w:sz w:val="20"/>
          <w:szCs w:val="20"/>
        </w:rPr>
      </w:pPr>
      <w:r w:rsidRPr="00682D18">
        <w:rPr>
          <w:rFonts w:ascii="Arial" w:hAnsi="Arial" w:cs="Arial"/>
          <w:color w:val="000000"/>
          <w:sz w:val="20"/>
          <w:szCs w:val="20"/>
        </w:rPr>
        <w:t>Were the temporary or permanent differences reviewed and approved by the appropriate levels of management?</w:t>
      </w:r>
    </w:p>
    <w:p w14:paraId="14BD0EFC" w14:textId="77777777" w:rsidR="00190AE6" w:rsidRDefault="00682D18" w:rsidP="00190AE6">
      <w:pPr>
        <w:autoSpaceDE w:val="0"/>
        <w:autoSpaceDN w:val="0"/>
        <w:adjustRightInd w:val="0"/>
        <w:rPr>
          <w:rFonts w:ascii="Helv" w:hAnsi="Helv" w:cs="Helv"/>
          <w:color w:val="000000"/>
          <w:sz w:val="20"/>
          <w:szCs w:val="20"/>
        </w:rPr>
      </w:pPr>
      <w:r w:rsidRPr="00682D18">
        <w:rPr>
          <w:rFonts w:ascii="Arial" w:hAnsi="Arial" w:cs="Arial"/>
          <w:color w:val="000000"/>
          <w:sz w:val="20"/>
          <w:szCs w:val="20"/>
        </w:rPr>
        <w:br/>
      </w:r>
      <w:proofErr w:type="gramStart"/>
      <w:r w:rsidR="00190AE6">
        <w:rPr>
          <w:rFonts w:ascii="Helv" w:hAnsi="Helv" w:cs="Helv"/>
          <w:color w:val="000000"/>
          <w:sz w:val="20"/>
          <w:szCs w:val="20"/>
        </w:rPr>
        <w:t>Review</w:t>
      </w:r>
      <w:proofErr w:type="gramEnd"/>
      <w:r w:rsidR="00190AE6">
        <w:rPr>
          <w:rFonts w:ascii="Helv" w:hAnsi="Helv" w:cs="Helv"/>
          <w:color w:val="000000"/>
          <w:sz w:val="20"/>
          <w:szCs w:val="20"/>
        </w:rPr>
        <w:t xml:space="preserve"> the Gross Deferred Tax True-up schedule by ensuring that the following occurs:</w:t>
      </w:r>
    </w:p>
    <w:p w14:paraId="25747EC5" w14:textId="77777777" w:rsidR="00190AE6" w:rsidRDefault="00190AE6" w:rsidP="00190AE6">
      <w:pPr>
        <w:pStyle w:val="ListParagraph"/>
        <w:numPr>
          <w:ilvl w:val="0"/>
          <w:numId w:val="17"/>
        </w:numPr>
        <w:autoSpaceDE w:val="0"/>
        <w:autoSpaceDN w:val="0"/>
        <w:adjustRightInd w:val="0"/>
        <w:rPr>
          <w:rFonts w:ascii="Helv" w:hAnsi="Helv" w:cs="Helv"/>
          <w:color w:val="000000"/>
          <w:sz w:val="20"/>
          <w:szCs w:val="20"/>
        </w:rPr>
      </w:pPr>
      <w:r w:rsidRPr="00190AE6">
        <w:rPr>
          <w:rFonts w:ascii="Helv" w:hAnsi="Helv" w:cs="Helv"/>
          <w:color w:val="000000"/>
          <w:sz w:val="20"/>
          <w:szCs w:val="20"/>
        </w:rPr>
        <w:t>Was there adequate documentation to support the true-up amount?</w:t>
      </w:r>
    </w:p>
    <w:p w14:paraId="2C043BE4" w14:textId="77777777" w:rsidR="00190AE6" w:rsidRDefault="00190AE6" w:rsidP="00190AE6">
      <w:pPr>
        <w:pStyle w:val="ListParagraph"/>
        <w:numPr>
          <w:ilvl w:val="0"/>
          <w:numId w:val="17"/>
        </w:numPr>
        <w:autoSpaceDE w:val="0"/>
        <w:autoSpaceDN w:val="0"/>
        <w:adjustRightInd w:val="0"/>
        <w:rPr>
          <w:rFonts w:ascii="Helv" w:hAnsi="Helv" w:cs="Helv"/>
          <w:color w:val="000000"/>
          <w:sz w:val="20"/>
          <w:szCs w:val="20"/>
        </w:rPr>
      </w:pPr>
      <w:r w:rsidRPr="00190AE6">
        <w:rPr>
          <w:rFonts w:ascii="Helv" w:hAnsi="Helv" w:cs="Helv"/>
          <w:color w:val="000000"/>
          <w:sz w:val="20"/>
          <w:szCs w:val="20"/>
        </w:rPr>
        <w:t>Was the true-up amount appropriately reflected in the gross deferred tax balance?</w:t>
      </w:r>
    </w:p>
    <w:p w14:paraId="0B72540E" w14:textId="77777777" w:rsidR="00190AE6" w:rsidRDefault="00190AE6" w:rsidP="00190AE6">
      <w:pPr>
        <w:pStyle w:val="ListParagraph"/>
        <w:numPr>
          <w:ilvl w:val="0"/>
          <w:numId w:val="17"/>
        </w:numPr>
        <w:autoSpaceDE w:val="0"/>
        <w:autoSpaceDN w:val="0"/>
        <w:adjustRightInd w:val="0"/>
        <w:rPr>
          <w:rFonts w:ascii="Helv" w:hAnsi="Helv" w:cs="Helv"/>
          <w:color w:val="000000"/>
          <w:sz w:val="20"/>
          <w:szCs w:val="20"/>
        </w:rPr>
      </w:pPr>
      <w:r w:rsidRPr="00190AE6">
        <w:rPr>
          <w:rFonts w:ascii="Helv" w:hAnsi="Helv" w:cs="Helv"/>
          <w:color w:val="000000"/>
          <w:sz w:val="20"/>
          <w:szCs w:val="20"/>
        </w:rPr>
        <w:t>Was there an appropriate tax or valid business reason for the tax true-up adjustment?</w:t>
      </w:r>
    </w:p>
    <w:p w14:paraId="4987893E" w14:textId="77777777" w:rsidR="00190AE6" w:rsidRDefault="00190AE6" w:rsidP="00190AE6">
      <w:pPr>
        <w:pStyle w:val="ListParagraph"/>
        <w:numPr>
          <w:ilvl w:val="0"/>
          <w:numId w:val="17"/>
        </w:numPr>
        <w:autoSpaceDE w:val="0"/>
        <w:autoSpaceDN w:val="0"/>
        <w:adjustRightInd w:val="0"/>
        <w:rPr>
          <w:rFonts w:ascii="Helv" w:hAnsi="Helv" w:cs="Helv"/>
          <w:color w:val="000000"/>
          <w:sz w:val="20"/>
          <w:szCs w:val="20"/>
        </w:rPr>
      </w:pPr>
      <w:r w:rsidRPr="00190AE6">
        <w:rPr>
          <w:rFonts w:ascii="Helv" w:hAnsi="Helv" w:cs="Helv"/>
          <w:color w:val="000000"/>
          <w:sz w:val="20"/>
          <w:szCs w:val="20"/>
        </w:rPr>
        <w:t>Was the adjustment reconciled to Accounting Deferred Tax worksheet, cumulative schedule M, and general ledger? This may not always be possible to test</w:t>
      </w:r>
      <w:r>
        <w:rPr>
          <w:rFonts w:ascii="Helv" w:hAnsi="Helv" w:cs="Helv"/>
          <w:color w:val="000000"/>
          <w:sz w:val="20"/>
          <w:szCs w:val="20"/>
        </w:rPr>
        <w:t>.</w:t>
      </w:r>
    </w:p>
    <w:p w14:paraId="5F51418C" w14:textId="77777777" w:rsidR="00190AE6" w:rsidRDefault="00190AE6" w:rsidP="00190AE6">
      <w:pPr>
        <w:pStyle w:val="ListParagraph"/>
        <w:numPr>
          <w:ilvl w:val="0"/>
          <w:numId w:val="17"/>
        </w:numPr>
        <w:autoSpaceDE w:val="0"/>
        <w:autoSpaceDN w:val="0"/>
        <w:adjustRightInd w:val="0"/>
        <w:rPr>
          <w:rFonts w:ascii="Helv" w:hAnsi="Helv" w:cs="Helv"/>
          <w:color w:val="000000"/>
          <w:sz w:val="20"/>
          <w:szCs w:val="20"/>
        </w:rPr>
      </w:pPr>
      <w:r w:rsidRPr="00190AE6">
        <w:rPr>
          <w:rFonts w:ascii="Helv" w:hAnsi="Helv" w:cs="Helv"/>
          <w:color w:val="000000"/>
          <w:sz w:val="20"/>
          <w:szCs w:val="20"/>
        </w:rPr>
        <w:t>Was the final temporary difference amount including the true-up correctly included on the deferred tax schedule to ensure that the correct year to year change is used?</w:t>
      </w:r>
    </w:p>
    <w:p w14:paraId="4C1CEE29" w14:textId="77777777" w:rsidR="00190AE6" w:rsidRDefault="00190AE6" w:rsidP="00190AE6">
      <w:pPr>
        <w:pStyle w:val="ListParagraph"/>
        <w:numPr>
          <w:ilvl w:val="0"/>
          <w:numId w:val="17"/>
        </w:numPr>
        <w:autoSpaceDE w:val="0"/>
        <w:autoSpaceDN w:val="0"/>
        <w:adjustRightInd w:val="0"/>
        <w:rPr>
          <w:rFonts w:ascii="Helv" w:hAnsi="Helv" w:cs="Helv"/>
          <w:color w:val="000000"/>
          <w:sz w:val="20"/>
          <w:szCs w:val="20"/>
        </w:rPr>
      </w:pPr>
      <w:r w:rsidRPr="00190AE6">
        <w:rPr>
          <w:rFonts w:ascii="Helv" w:hAnsi="Helv" w:cs="Helv"/>
          <w:color w:val="000000"/>
          <w:sz w:val="20"/>
          <w:szCs w:val="20"/>
        </w:rPr>
        <w:t>Was the final deferred tax amount including the impact from the true-up correctly included on the deferred tax schedule to ensure the correct year to year change is used?</w:t>
      </w:r>
    </w:p>
    <w:p w14:paraId="549F2933" w14:textId="77777777" w:rsidR="00190AE6" w:rsidRDefault="00190AE6" w:rsidP="00190AE6">
      <w:pPr>
        <w:autoSpaceDE w:val="0"/>
        <w:autoSpaceDN w:val="0"/>
        <w:adjustRightInd w:val="0"/>
        <w:rPr>
          <w:rFonts w:ascii="Helv" w:hAnsi="Helv" w:cs="Helv"/>
          <w:color w:val="000000"/>
          <w:sz w:val="20"/>
          <w:szCs w:val="20"/>
        </w:rPr>
      </w:pPr>
    </w:p>
    <w:p w14:paraId="084C0392" w14:textId="259B5F2E" w:rsidR="00190AE6" w:rsidRPr="00190AE6" w:rsidRDefault="00190AE6" w:rsidP="00190AE6">
      <w:pPr>
        <w:autoSpaceDE w:val="0"/>
        <w:autoSpaceDN w:val="0"/>
        <w:adjustRightInd w:val="0"/>
        <w:rPr>
          <w:rFonts w:ascii="Helv" w:hAnsi="Helv" w:cs="Helv"/>
          <w:color w:val="000000"/>
          <w:sz w:val="20"/>
          <w:szCs w:val="20"/>
        </w:rPr>
      </w:pPr>
      <w:r w:rsidRPr="00190AE6">
        <w:rPr>
          <w:rFonts w:ascii="Helv" w:hAnsi="Helv" w:cs="Helv"/>
          <w:color w:val="000000"/>
          <w:sz w:val="20"/>
          <w:szCs w:val="20"/>
        </w:rPr>
        <w:t xml:space="preserve">Supporting detailed schedules that listed </w:t>
      </w:r>
      <w:proofErr w:type="gramStart"/>
      <w:r w:rsidRPr="00190AE6">
        <w:rPr>
          <w:rFonts w:ascii="Helv" w:hAnsi="Helv" w:cs="Helv"/>
          <w:color w:val="000000"/>
          <w:sz w:val="20"/>
          <w:szCs w:val="20"/>
        </w:rPr>
        <w:t>all of</w:t>
      </w:r>
      <w:proofErr w:type="gramEnd"/>
      <w:r w:rsidRPr="00190AE6">
        <w:rPr>
          <w:rFonts w:ascii="Helv" w:hAnsi="Helv" w:cs="Helv"/>
          <w:color w:val="000000"/>
          <w:sz w:val="20"/>
          <w:szCs w:val="20"/>
        </w:rPr>
        <w:t xml:space="preserve"> the individual deferred tax assets and liabilities should </w:t>
      </w:r>
      <w:proofErr w:type="gramStart"/>
      <w:r w:rsidRPr="00190AE6">
        <w:rPr>
          <w:rFonts w:ascii="Helv" w:hAnsi="Helv" w:cs="Helv"/>
          <w:color w:val="000000"/>
          <w:sz w:val="20"/>
          <w:szCs w:val="20"/>
        </w:rPr>
        <w:t>be in agreement</w:t>
      </w:r>
      <w:proofErr w:type="gramEnd"/>
      <w:r w:rsidRPr="00190AE6">
        <w:rPr>
          <w:rFonts w:ascii="Helv" w:hAnsi="Helv" w:cs="Helv"/>
          <w:color w:val="000000"/>
          <w:sz w:val="20"/>
          <w:szCs w:val="20"/>
        </w:rPr>
        <w:t xml:space="preserve"> with the current and non-current deferred tax asset/liability and valuation allowance balances in the general ledger</w:t>
      </w:r>
      <w:r w:rsidRPr="00190AE6">
        <w:rPr>
          <w:rFonts w:ascii="Helv" w:hAnsi="Helv" w:cs="Helv"/>
          <w:color w:val="000000"/>
          <w:sz w:val="20"/>
          <w:szCs w:val="20"/>
        </w:rPr>
        <w:br/>
      </w:r>
    </w:p>
    <w:p w14:paraId="7F151FD3" w14:textId="6731B3FB" w:rsidR="00682D18" w:rsidRPr="00682D18" w:rsidRDefault="00682D18" w:rsidP="00190AE6">
      <w:pPr>
        <w:autoSpaceDE w:val="0"/>
        <w:autoSpaceDN w:val="0"/>
        <w:adjustRightInd w:val="0"/>
        <w:rPr>
          <w:rFonts w:ascii="Arial" w:hAnsi="Arial" w:cs="Arial"/>
          <w:color w:val="000000"/>
          <w:sz w:val="20"/>
          <w:szCs w:val="20"/>
        </w:rPr>
      </w:pPr>
      <w:r w:rsidRPr="00682D18">
        <w:rPr>
          <w:rFonts w:ascii="Arial" w:hAnsi="Arial" w:cs="Arial"/>
          <w:color w:val="000000"/>
          <w:sz w:val="20"/>
          <w:szCs w:val="20"/>
        </w:rPr>
        <w:br w:type="page"/>
      </w:r>
    </w:p>
    <w:p w14:paraId="7462A2D4" w14:textId="77777777" w:rsidR="002C4FE9" w:rsidRPr="002C4FE9" w:rsidRDefault="002C4FE9" w:rsidP="002C4FE9">
      <w:pPr>
        <w:keepLines/>
        <w:tabs>
          <w:tab w:val="left" w:pos="4680"/>
        </w:tabs>
        <w:autoSpaceDE w:val="0"/>
        <w:autoSpaceDN w:val="0"/>
        <w:adjustRightInd w:val="0"/>
        <w:rPr>
          <w:rFonts w:ascii="Arial" w:hAnsi="Arial" w:cs="Arial"/>
          <w:color w:val="000000"/>
          <w:sz w:val="20"/>
          <w:szCs w:val="20"/>
        </w:rPr>
      </w:pPr>
      <w:r w:rsidRPr="002C4FE9">
        <w:rPr>
          <w:rFonts w:ascii="Arial" w:hAnsi="Arial" w:cs="Arial"/>
          <w:color w:val="000000"/>
          <w:sz w:val="20"/>
          <w:szCs w:val="20"/>
        </w:rPr>
        <w:lastRenderedPageBreak/>
        <w:t>CONTROL ASSESSMENT QUESTIONS</w:t>
      </w:r>
    </w:p>
    <w:p w14:paraId="070D90E9" w14:textId="2578D3FD" w:rsidR="002C4FE9" w:rsidRPr="002C4FE9" w:rsidRDefault="002C4FE9" w:rsidP="002C4FE9">
      <w:pPr>
        <w:keepLines/>
        <w:tabs>
          <w:tab w:val="left" w:pos="4680"/>
        </w:tabs>
        <w:autoSpaceDE w:val="0"/>
        <w:autoSpaceDN w:val="0"/>
        <w:adjustRightInd w:val="0"/>
        <w:rPr>
          <w:rFonts w:ascii="Arial" w:hAnsi="Arial" w:cs="Arial"/>
          <w:color w:val="000000"/>
          <w:sz w:val="20"/>
          <w:szCs w:val="20"/>
        </w:rPr>
      </w:pPr>
      <w:r w:rsidRPr="002C4FE9">
        <w:rPr>
          <w:rFonts w:ascii="Arial" w:hAnsi="Arial" w:cs="Arial"/>
          <w:color w:val="000000"/>
          <w:sz w:val="20"/>
          <w:szCs w:val="20"/>
        </w:rPr>
        <w:t>Key Control Question: 1. Deferred Tax Assets and Liabilities</w:t>
      </w:r>
    </w:p>
    <w:p w14:paraId="4B6B748A" w14:textId="27694E21" w:rsidR="00682D18" w:rsidRPr="002C4FE9" w:rsidRDefault="002C4FE9" w:rsidP="00A15757">
      <w:pPr>
        <w:pStyle w:val="Heading3"/>
      </w:pPr>
      <w:bookmarkStart w:id="8" w:name="_Toc231373980"/>
      <w:r w:rsidRPr="002C4FE9">
        <w:t>Primary Test: Review of the Permanent Tax Differences (DT002.P)</w:t>
      </w:r>
      <w:bookmarkEnd w:id="8"/>
    </w:p>
    <w:p w14:paraId="73D775A5" w14:textId="2BC93C58" w:rsidR="002C4FE9" w:rsidRPr="002C4FE9" w:rsidRDefault="002C4FE9" w:rsidP="002C4FE9">
      <w:pPr>
        <w:keepLines/>
        <w:tabs>
          <w:tab w:val="left" w:pos="4680"/>
        </w:tabs>
        <w:autoSpaceDE w:val="0"/>
        <w:autoSpaceDN w:val="0"/>
        <w:adjustRightInd w:val="0"/>
        <w:rPr>
          <w:rFonts w:ascii="Arial" w:hAnsi="Arial" w:cs="Arial"/>
          <w:color w:val="000000"/>
          <w:sz w:val="20"/>
          <w:szCs w:val="20"/>
        </w:rPr>
      </w:pPr>
    </w:p>
    <w:p w14:paraId="3642015E" w14:textId="77777777" w:rsidR="002C4FE9" w:rsidRPr="002C4FE9" w:rsidRDefault="002C4FE9" w:rsidP="002C4FE9">
      <w:pPr>
        <w:autoSpaceDE w:val="0"/>
        <w:autoSpaceDN w:val="0"/>
        <w:adjustRightInd w:val="0"/>
        <w:rPr>
          <w:rFonts w:ascii="Arial" w:hAnsi="Arial" w:cs="Arial"/>
          <w:b/>
          <w:bCs/>
          <w:color w:val="000000"/>
          <w:sz w:val="20"/>
          <w:szCs w:val="20"/>
        </w:rPr>
      </w:pPr>
      <w:r w:rsidRPr="002C4FE9">
        <w:rPr>
          <w:rFonts w:ascii="Arial" w:hAnsi="Arial" w:cs="Arial"/>
          <w:b/>
          <w:bCs/>
          <w:color w:val="000000"/>
          <w:sz w:val="20"/>
          <w:szCs w:val="20"/>
        </w:rPr>
        <w:t>Objective:</w:t>
      </w:r>
    </w:p>
    <w:p w14:paraId="0B29E75B" w14:textId="77777777" w:rsidR="00A2423F" w:rsidRDefault="00A2423F" w:rsidP="00A2423F">
      <w:pPr>
        <w:autoSpaceDE w:val="0"/>
        <w:autoSpaceDN w:val="0"/>
        <w:adjustRightInd w:val="0"/>
        <w:rPr>
          <w:rFonts w:ascii="Helv" w:hAnsi="Helv" w:cs="Helv"/>
          <w:color w:val="000000"/>
          <w:sz w:val="20"/>
          <w:szCs w:val="20"/>
        </w:rPr>
      </w:pPr>
      <w:r>
        <w:rPr>
          <w:rFonts w:ascii="Helv" w:hAnsi="Helv" w:cs="Helv"/>
          <w:color w:val="000000"/>
          <w:sz w:val="20"/>
          <w:szCs w:val="20"/>
        </w:rPr>
        <w:t>Are all permanent tax differences adequately identified and used to determine the income tax provision and income tax liability on a quarterly basis with the appropriate level of formal management review and approval?</w:t>
      </w:r>
    </w:p>
    <w:p w14:paraId="03EEDB27" w14:textId="77777777" w:rsidR="002C4FE9" w:rsidRPr="002C4FE9" w:rsidRDefault="002C4FE9" w:rsidP="002C4FE9">
      <w:pPr>
        <w:autoSpaceDE w:val="0"/>
        <w:autoSpaceDN w:val="0"/>
        <w:adjustRightInd w:val="0"/>
        <w:rPr>
          <w:rFonts w:ascii="Arial" w:hAnsi="Arial" w:cs="Arial"/>
          <w:color w:val="000000"/>
          <w:sz w:val="20"/>
          <w:szCs w:val="20"/>
        </w:rPr>
      </w:pPr>
    </w:p>
    <w:p w14:paraId="7D5A0895" w14:textId="77777777" w:rsidR="002C4FE9" w:rsidRPr="002C4FE9" w:rsidRDefault="002C4FE9" w:rsidP="002C4FE9">
      <w:pPr>
        <w:autoSpaceDE w:val="0"/>
        <w:autoSpaceDN w:val="0"/>
        <w:adjustRightInd w:val="0"/>
        <w:rPr>
          <w:rFonts w:ascii="Arial" w:hAnsi="Arial" w:cs="Arial"/>
          <w:b/>
          <w:bCs/>
          <w:color w:val="000000"/>
          <w:sz w:val="20"/>
          <w:szCs w:val="20"/>
        </w:rPr>
      </w:pPr>
      <w:r w:rsidRPr="002C4FE9">
        <w:rPr>
          <w:rFonts w:ascii="Arial" w:hAnsi="Arial" w:cs="Arial"/>
          <w:b/>
          <w:bCs/>
          <w:color w:val="000000"/>
          <w:sz w:val="20"/>
          <w:szCs w:val="20"/>
        </w:rPr>
        <w:t>Approach:</w:t>
      </w:r>
    </w:p>
    <w:p w14:paraId="6EE4F94F" w14:textId="77777777" w:rsidR="002C4FE9" w:rsidRDefault="002C4FE9" w:rsidP="002C4FE9">
      <w:pPr>
        <w:keepLines/>
        <w:tabs>
          <w:tab w:val="left" w:pos="4680"/>
        </w:tabs>
        <w:autoSpaceDE w:val="0"/>
        <w:autoSpaceDN w:val="0"/>
        <w:adjustRightInd w:val="0"/>
        <w:rPr>
          <w:rFonts w:ascii="Arial" w:hAnsi="Arial" w:cs="Arial"/>
          <w:color w:val="000000"/>
          <w:sz w:val="20"/>
          <w:szCs w:val="20"/>
        </w:rPr>
      </w:pPr>
      <w:r w:rsidRPr="002C4FE9">
        <w:rPr>
          <w:rFonts w:ascii="Arial" w:hAnsi="Arial" w:cs="Arial"/>
          <w:color w:val="000000"/>
          <w:sz w:val="20"/>
          <w:szCs w:val="20"/>
        </w:rPr>
        <w:t>Select a sample of the permanent tax differences between the statutory GAAP and tax rules and perform the following:</w:t>
      </w:r>
    </w:p>
    <w:p w14:paraId="07818F80" w14:textId="77777777" w:rsidR="002C4FE9" w:rsidRDefault="002C4FE9" w:rsidP="002C4FE9">
      <w:pPr>
        <w:keepLines/>
        <w:tabs>
          <w:tab w:val="left" w:pos="4680"/>
        </w:tabs>
        <w:autoSpaceDE w:val="0"/>
        <w:autoSpaceDN w:val="0"/>
        <w:adjustRightInd w:val="0"/>
        <w:rPr>
          <w:rFonts w:ascii="Arial" w:hAnsi="Arial" w:cs="Arial"/>
          <w:color w:val="000000"/>
          <w:sz w:val="20"/>
          <w:szCs w:val="20"/>
        </w:rPr>
      </w:pPr>
    </w:p>
    <w:p w14:paraId="5D1EDF8F" w14:textId="4BE53BCD" w:rsidR="002C4FE9" w:rsidRDefault="002C4FE9" w:rsidP="002C4FE9">
      <w:pPr>
        <w:pStyle w:val="ListParagraph"/>
        <w:keepLines/>
        <w:numPr>
          <w:ilvl w:val="0"/>
          <w:numId w:val="20"/>
        </w:numPr>
        <w:tabs>
          <w:tab w:val="left" w:pos="4680"/>
        </w:tabs>
        <w:autoSpaceDE w:val="0"/>
        <w:autoSpaceDN w:val="0"/>
        <w:adjustRightInd w:val="0"/>
        <w:rPr>
          <w:rFonts w:ascii="Arial" w:hAnsi="Arial" w:cs="Arial"/>
          <w:color w:val="000000"/>
          <w:sz w:val="20"/>
          <w:szCs w:val="20"/>
        </w:rPr>
      </w:pPr>
      <w:r w:rsidRPr="002C4FE9">
        <w:rPr>
          <w:rFonts w:ascii="Arial" w:hAnsi="Arial" w:cs="Arial"/>
          <w:color w:val="000000"/>
          <w:sz w:val="20"/>
          <w:szCs w:val="20"/>
        </w:rPr>
        <w:t xml:space="preserve">Review and substantiate the source documentation, </w:t>
      </w:r>
      <w:r w:rsidR="00A15757" w:rsidRPr="002C4FE9">
        <w:rPr>
          <w:rFonts w:ascii="Arial" w:hAnsi="Arial" w:cs="Arial"/>
          <w:color w:val="000000"/>
          <w:sz w:val="20"/>
          <w:szCs w:val="20"/>
        </w:rPr>
        <w:t>analysis,</w:t>
      </w:r>
      <w:r w:rsidRPr="002C4FE9">
        <w:rPr>
          <w:rFonts w:ascii="Arial" w:hAnsi="Arial" w:cs="Arial"/>
          <w:color w:val="000000"/>
          <w:sz w:val="20"/>
          <w:szCs w:val="20"/>
        </w:rPr>
        <w:t xml:space="preserve"> and the reconciliation from the general ledger amount to the amount included on the statutory tax return. Use the following attributes to perform this:</w:t>
      </w:r>
    </w:p>
    <w:p w14:paraId="29200FFD" w14:textId="77777777" w:rsidR="002C4FE9" w:rsidRDefault="002C4FE9" w:rsidP="002C4FE9">
      <w:pPr>
        <w:pStyle w:val="ListParagraph"/>
        <w:keepLines/>
        <w:numPr>
          <w:ilvl w:val="1"/>
          <w:numId w:val="20"/>
        </w:numPr>
        <w:tabs>
          <w:tab w:val="left" w:pos="4680"/>
        </w:tabs>
        <w:autoSpaceDE w:val="0"/>
        <w:autoSpaceDN w:val="0"/>
        <w:adjustRightInd w:val="0"/>
        <w:rPr>
          <w:rFonts w:ascii="Arial" w:hAnsi="Arial" w:cs="Arial"/>
          <w:color w:val="000000"/>
          <w:sz w:val="20"/>
          <w:szCs w:val="20"/>
        </w:rPr>
      </w:pPr>
      <w:r w:rsidRPr="002C4FE9">
        <w:rPr>
          <w:rFonts w:ascii="Arial" w:hAnsi="Arial" w:cs="Arial"/>
          <w:color w:val="000000"/>
          <w:sz w:val="20"/>
          <w:szCs w:val="20"/>
        </w:rPr>
        <w:t>Did the amount of the permanent difference have adequate supporting documentation?</w:t>
      </w:r>
    </w:p>
    <w:p w14:paraId="61B5EB68" w14:textId="77777777" w:rsidR="002C4FE9" w:rsidRDefault="002C4FE9" w:rsidP="002C4FE9">
      <w:pPr>
        <w:pStyle w:val="ListParagraph"/>
        <w:keepLines/>
        <w:numPr>
          <w:ilvl w:val="1"/>
          <w:numId w:val="20"/>
        </w:numPr>
        <w:tabs>
          <w:tab w:val="left" w:pos="4680"/>
        </w:tabs>
        <w:autoSpaceDE w:val="0"/>
        <w:autoSpaceDN w:val="0"/>
        <w:adjustRightInd w:val="0"/>
        <w:rPr>
          <w:rFonts w:ascii="Arial" w:hAnsi="Arial" w:cs="Arial"/>
          <w:color w:val="000000"/>
          <w:sz w:val="20"/>
          <w:szCs w:val="20"/>
        </w:rPr>
      </w:pPr>
      <w:r w:rsidRPr="002C4FE9">
        <w:rPr>
          <w:rFonts w:ascii="Arial" w:hAnsi="Arial" w:cs="Arial"/>
          <w:color w:val="000000"/>
          <w:sz w:val="20"/>
          <w:szCs w:val="20"/>
        </w:rPr>
        <w:t>Did the amount per the books tie to supporting documentation for the general ledger?</w:t>
      </w:r>
    </w:p>
    <w:p w14:paraId="6638945E" w14:textId="77777777" w:rsidR="002C4FE9" w:rsidRDefault="002C4FE9" w:rsidP="002C4FE9">
      <w:pPr>
        <w:pStyle w:val="ListParagraph"/>
        <w:keepLines/>
        <w:numPr>
          <w:ilvl w:val="1"/>
          <w:numId w:val="20"/>
        </w:numPr>
        <w:tabs>
          <w:tab w:val="left" w:pos="4680"/>
        </w:tabs>
        <w:autoSpaceDE w:val="0"/>
        <w:autoSpaceDN w:val="0"/>
        <w:adjustRightInd w:val="0"/>
        <w:rPr>
          <w:rFonts w:ascii="Arial" w:hAnsi="Arial" w:cs="Arial"/>
          <w:color w:val="000000"/>
          <w:sz w:val="20"/>
          <w:szCs w:val="20"/>
        </w:rPr>
      </w:pPr>
      <w:r w:rsidRPr="002C4FE9">
        <w:rPr>
          <w:rFonts w:ascii="Arial" w:hAnsi="Arial" w:cs="Arial"/>
          <w:color w:val="000000"/>
          <w:sz w:val="20"/>
          <w:szCs w:val="20"/>
        </w:rPr>
        <w:t>Was the reason for the permanent difference adequately explained?</w:t>
      </w:r>
    </w:p>
    <w:p w14:paraId="7C617396" w14:textId="77777777" w:rsidR="002C4FE9" w:rsidRDefault="002C4FE9" w:rsidP="002C4FE9">
      <w:pPr>
        <w:pStyle w:val="ListParagraph"/>
        <w:keepLines/>
        <w:numPr>
          <w:ilvl w:val="1"/>
          <w:numId w:val="20"/>
        </w:numPr>
        <w:tabs>
          <w:tab w:val="left" w:pos="4680"/>
        </w:tabs>
        <w:autoSpaceDE w:val="0"/>
        <w:autoSpaceDN w:val="0"/>
        <w:adjustRightInd w:val="0"/>
        <w:rPr>
          <w:rFonts w:ascii="Arial" w:hAnsi="Arial" w:cs="Arial"/>
          <w:color w:val="000000"/>
          <w:sz w:val="20"/>
          <w:szCs w:val="20"/>
        </w:rPr>
      </w:pPr>
      <w:r w:rsidRPr="002C4FE9">
        <w:rPr>
          <w:rFonts w:ascii="Arial" w:hAnsi="Arial" w:cs="Arial"/>
          <w:color w:val="000000"/>
          <w:sz w:val="20"/>
          <w:szCs w:val="20"/>
        </w:rPr>
        <w:t>Did the amount per taxes reconcile to the amount entered on the tax return?</w:t>
      </w:r>
      <w:r>
        <w:rPr>
          <w:rFonts w:ascii="Arial" w:hAnsi="Arial" w:cs="Arial"/>
          <w:color w:val="000000"/>
          <w:sz w:val="20"/>
          <w:szCs w:val="20"/>
        </w:rPr>
        <w:br/>
      </w:r>
    </w:p>
    <w:p w14:paraId="7CA25801" w14:textId="77777777" w:rsidR="002C4FE9" w:rsidRDefault="002C4FE9" w:rsidP="002C4FE9">
      <w:pPr>
        <w:pStyle w:val="ListParagraph"/>
        <w:keepLines/>
        <w:numPr>
          <w:ilvl w:val="0"/>
          <w:numId w:val="20"/>
        </w:numPr>
        <w:tabs>
          <w:tab w:val="left" w:pos="4680"/>
        </w:tabs>
        <w:autoSpaceDE w:val="0"/>
        <w:autoSpaceDN w:val="0"/>
        <w:adjustRightInd w:val="0"/>
        <w:rPr>
          <w:rFonts w:ascii="Arial" w:hAnsi="Arial" w:cs="Arial"/>
          <w:color w:val="000000"/>
          <w:sz w:val="20"/>
          <w:szCs w:val="20"/>
        </w:rPr>
      </w:pPr>
      <w:r w:rsidRPr="002C4FE9">
        <w:rPr>
          <w:rFonts w:ascii="Arial" w:hAnsi="Arial" w:cs="Arial"/>
          <w:color w:val="000000"/>
          <w:sz w:val="20"/>
          <w:szCs w:val="20"/>
        </w:rPr>
        <w:t>Ensure that the differences were reviewed and approved by the appropriate levels of management.</w:t>
      </w:r>
      <w:r>
        <w:rPr>
          <w:rFonts w:ascii="Arial" w:hAnsi="Arial" w:cs="Arial"/>
          <w:color w:val="000000"/>
          <w:sz w:val="20"/>
          <w:szCs w:val="20"/>
        </w:rPr>
        <w:br/>
      </w:r>
    </w:p>
    <w:p w14:paraId="7A484C63" w14:textId="77777777" w:rsidR="002C4FE9" w:rsidRDefault="002C4FE9" w:rsidP="002C4FE9">
      <w:pPr>
        <w:pStyle w:val="ListParagraph"/>
        <w:keepLines/>
        <w:numPr>
          <w:ilvl w:val="0"/>
          <w:numId w:val="20"/>
        </w:numPr>
        <w:tabs>
          <w:tab w:val="left" w:pos="4680"/>
        </w:tabs>
        <w:autoSpaceDE w:val="0"/>
        <w:autoSpaceDN w:val="0"/>
        <w:adjustRightInd w:val="0"/>
        <w:rPr>
          <w:rFonts w:ascii="Arial" w:hAnsi="Arial" w:cs="Arial"/>
          <w:color w:val="000000"/>
          <w:sz w:val="20"/>
          <w:szCs w:val="20"/>
        </w:rPr>
      </w:pPr>
      <w:r w:rsidRPr="002C4FE9">
        <w:rPr>
          <w:rFonts w:ascii="Arial" w:hAnsi="Arial" w:cs="Arial"/>
          <w:color w:val="000000"/>
          <w:sz w:val="20"/>
          <w:szCs w:val="20"/>
        </w:rPr>
        <w:t>Verify that the permanent differences were appropriately captured in the true-up analysis.</w:t>
      </w:r>
      <w:r>
        <w:rPr>
          <w:rFonts w:ascii="Arial" w:hAnsi="Arial" w:cs="Arial"/>
          <w:color w:val="000000"/>
          <w:sz w:val="20"/>
          <w:szCs w:val="20"/>
        </w:rPr>
        <w:br/>
      </w:r>
    </w:p>
    <w:p w14:paraId="2D61F39B" w14:textId="77777777" w:rsidR="002C4FE9" w:rsidRDefault="002C4FE9" w:rsidP="002C4FE9">
      <w:pPr>
        <w:pStyle w:val="ListParagraph"/>
        <w:keepLines/>
        <w:numPr>
          <w:ilvl w:val="0"/>
          <w:numId w:val="20"/>
        </w:numPr>
        <w:tabs>
          <w:tab w:val="left" w:pos="4680"/>
        </w:tabs>
        <w:autoSpaceDE w:val="0"/>
        <w:autoSpaceDN w:val="0"/>
        <w:adjustRightInd w:val="0"/>
        <w:rPr>
          <w:rFonts w:ascii="Arial" w:hAnsi="Arial" w:cs="Arial"/>
          <w:color w:val="000000"/>
          <w:sz w:val="20"/>
          <w:szCs w:val="20"/>
        </w:rPr>
      </w:pPr>
      <w:r w:rsidRPr="002C4FE9">
        <w:rPr>
          <w:rFonts w:ascii="Arial" w:hAnsi="Arial" w:cs="Arial"/>
          <w:color w:val="000000"/>
          <w:sz w:val="20"/>
          <w:szCs w:val="20"/>
        </w:rPr>
        <w:t>Ensure that the permanent differences are not included on the deferred tax schedules but captured in the Estimated Tax Report (ETR).</w:t>
      </w:r>
      <w:r>
        <w:rPr>
          <w:rFonts w:ascii="Arial" w:hAnsi="Arial" w:cs="Arial"/>
          <w:color w:val="000000"/>
          <w:sz w:val="20"/>
          <w:szCs w:val="20"/>
        </w:rPr>
        <w:br/>
      </w:r>
    </w:p>
    <w:p w14:paraId="63392131" w14:textId="77777777" w:rsidR="002C4FE9" w:rsidRDefault="002C4FE9" w:rsidP="002C4FE9">
      <w:pPr>
        <w:pStyle w:val="ListParagraph"/>
        <w:keepLines/>
        <w:numPr>
          <w:ilvl w:val="0"/>
          <w:numId w:val="20"/>
        </w:numPr>
        <w:tabs>
          <w:tab w:val="left" w:pos="4680"/>
        </w:tabs>
        <w:autoSpaceDE w:val="0"/>
        <w:autoSpaceDN w:val="0"/>
        <w:adjustRightInd w:val="0"/>
        <w:rPr>
          <w:rFonts w:ascii="Arial" w:hAnsi="Arial" w:cs="Arial"/>
          <w:color w:val="000000"/>
          <w:sz w:val="20"/>
          <w:szCs w:val="20"/>
        </w:rPr>
      </w:pPr>
      <w:r w:rsidRPr="002C4FE9">
        <w:rPr>
          <w:rFonts w:ascii="Arial" w:hAnsi="Arial" w:cs="Arial"/>
          <w:color w:val="000000"/>
          <w:sz w:val="20"/>
          <w:szCs w:val="20"/>
        </w:rPr>
        <w:t>Obtain a list of the permanent differences from statutory accountant and verify that all permanent differences were captured.</w:t>
      </w:r>
      <w:r>
        <w:rPr>
          <w:rFonts w:ascii="Arial" w:hAnsi="Arial" w:cs="Arial"/>
          <w:color w:val="000000"/>
          <w:sz w:val="20"/>
          <w:szCs w:val="20"/>
        </w:rPr>
        <w:br/>
      </w:r>
    </w:p>
    <w:p w14:paraId="621CCA1E" w14:textId="27ADDC16" w:rsidR="002C4FE9" w:rsidRPr="002C4FE9" w:rsidRDefault="002C4FE9" w:rsidP="002C4FE9">
      <w:pPr>
        <w:keepLines/>
        <w:tabs>
          <w:tab w:val="left" w:pos="4680"/>
        </w:tabs>
        <w:autoSpaceDE w:val="0"/>
        <w:autoSpaceDN w:val="0"/>
        <w:adjustRightInd w:val="0"/>
        <w:rPr>
          <w:rFonts w:ascii="Arial" w:hAnsi="Arial" w:cs="Arial"/>
          <w:color w:val="000000"/>
          <w:sz w:val="20"/>
          <w:szCs w:val="20"/>
        </w:rPr>
      </w:pPr>
      <w:r w:rsidRPr="002C4FE9">
        <w:rPr>
          <w:rFonts w:ascii="Arial" w:hAnsi="Arial" w:cs="Arial"/>
          <w:color w:val="000000"/>
          <w:sz w:val="20"/>
          <w:szCs w:val="20"/>
        </w:rPr>
        <w:t>Determine if the appropriate filings are made by the IBM entity by using the primary test in this area.</w:t>
      </w:r>
    </w:p>
    <w:p w14:paraId="29112CB7" w14:textId="342A03F1" w:rsidR="00224E12" w:rsidRDefault="00224E12">
      <w:pPr>
        <w:rPr>
          <w:rFonts w:ascii="Arial" w:hAnsi="Arial" w:cs="Arial"/>
          <w:color w:val="000000"/>
          <w:sz w:val="20"/>
          <w:szCs w:val="20"/>
        </w:rPr>
      </w:pPr>
      <w:r>
        <w:rPr>
          <w:rFonts w:ascii="Arial" w:hAnsi="Arial" w:cs="Arial"/>
          <w:color w:val="000000"/>
          <w:sz w:val="20"/>
          <w:szCs w:val="20"/>
        </w:rPr>
        <w:br w:type="page"/>
      </w:r>
    </w:p>
    <w:p w14:paraId="77B17943" w14:textId="77777777" w:rsidR="00224E12" w:rsidRPr="00224E12" w:rsidRDefault="00224E12" w:rsidP="00224E12">
      <w:pPr>
        <w:keepLines/>
        <w:tabs>
          <w:tab w:val="left" w:pos="4680"/>
        </w:tabs>
        <w:autoSpaceDE w:val="0"/>
        <w:autoSpaceDN w:val="0"/>
        <w:adjustRightInd w:val="0"/>
        <w:rPr>
          <w:rFonts w:ascii="Arial" w:hAnsi="Arial" w:cs="Arial"/>
          <w:color w:val="000000"/>
          <w:sz w:val="20"/>
          <w:szCs w:val="20"/>
        </w:rPr>
      </w:pPr>
      <w:r w:rsidRPr="00224E12">
        <w:rPr>
          <w:rFonts w:ascii="Arial" w:hAnsi="Arial" w:cs="Arial"/>
          <w:color w:val="000000"/>
          <w:sz w:val="20"/>
          <w:szCs w:val="20"/>
        </w:rPr>
        <w:lastRenderedPageBreak/>
        <w:t>CONTROL ASSESSMENT QUESTIONS</w:t>
      </w:r>
    </w:p>
    <w:p w14:paraId="6E860250" w14:textId="7838D5A9" w:rsidR="00224E12" w:rsidRPr="00224E12" w:rsidRDefault="00224E12" w:rsidP="00224E12">
      <w:pPr>
        <w:keepLines/>
        <w:tabs>
          <w:tab w:val="left" w:pos="4680"/>
        </w:tabs>
        <w:autoSpaceDE w:val="0"/>
        <w:autoSpaceDN w:val="0"/>
        <w:adjustRightInd w:val="0"/>
        <w:rPr>
          <w:rFonts w:ascii="Arial" w:hAnsi="Arial" w:cs="Arial"/>
          <w:color w:val="000000"/>
          <w:sz w:val="20"/>
          <w:szCs w:val="20"/>
        </w:rPr>
      </w:pPr>
      <w:r w:rsidRPr="00224E12">
        <w:rPr>
          <w:rFonts w:ascii="Arial" w:hAnsi="Arial" w:cs="Arial"/>
          <w:color w:val="000000"/>
          <w:sz w:val="20"/>
          <w:szCs w:val="20"/>
        </w:rPr>
        <w:t>Key Control Question: 1. Deferred Tax Assets and Liabilities</w:t>
      </w:r>
    </w:p>
    <w:p w14:paraId="4AE6149C" w14:textId="3769AD1B" w:rsidR="002C4FE9" w:rsidRPr="00224E12" w:rsidRDefault="00224E12" w:rsidP="00A15757">
      <w:pPr>
        <w:pStyle w:val="Heading3"/>
      </w:pPr>
      <w:bookmarkStart w:id="9" w:name="_Toc231373981"/>
      <w:r w:rsidRPr="00224E12">
        <w:t>Primary Test: Review of the Valuation Allowance (DT003.P)</w:t>
      </w:r>
      <w:bookmarkEnd w:id="9"/>
    </w:p>
    <w:p w14:paraId="3222B223" w14:textId="7818A794" w:rsidR="00224E12" w:rsidRPr="00224E12" w:rsidRDefault="00224E12" w:rsidP="00224E12">
      <w:pPr>
        <w:keepLines/>
        <w:tabs>
          <w:tab w:val="left" w:pos="4680"/>
        </w:tabs>
        <w:autoSpaceDE w:val="0"/>
        <w:autoSpaceDN w:val="0"/>
        <w:adjustRightInd w:val="0"/>
        <w:rPr>
          <w:rFonts w:ascii="Arial" w:hAnsi="Arial" w:cs="Arial"/>
          <w:color w:val="000000"/>
          <w:sz w:val="20"/>
          <w:szCs w:val="20"/>
        </w:rPr>
      </w:pPr>
    </w:p>
    <w:p w14:paraId="5FC34E8C" w14:textId="77777777" w:rsidR="00224E12" w:rsidRPr="00224E12" w:rsidRDefault="00224E12" w:rsidP="00224E12">
      <w:pPr>
        <w:autoSpaceDE w:val="0"/>
        <w:autoSpaceDN w:val="0"/>
        <w:adjustRightInd w:val="0"/>
        <w:rPr>
          <w:rFonts w:ascii="Arial" w:hAnsi="Arial" w:cs="Arial"/>
          <w:b/>
          <w:bCs/>
          <w:color w:val="000000"/>
          <w:sz w:val="20"/>
          <w:szCs w:val="20"/>
        </w:rPr>
      </w:pPr>
      <w:r w:rsidRPr="00224E12">
        <w:rPr>
          <w:rFonts w:ascii="Arial" w:hAnsi="Arial" w:cs="Arial"/>
          <w:b/>
          <w:bCs/>
          <w:color w:val="000000"/>
          <w:sz w:val="20"/>
          <w:szCs w:val="20"/>
        </w:rPr>
        <w:t>Objective:</w:t>
      </w:r>
    </w:p>
    <w:p w14:paraId="09D0D0D0" w14:textId="77777777" w:rsidR="00037A3E" w:rsidRDefault="00037A3E" w:rsidP="00037A3E">
      <w:pPr>
        <w:autoSpaceDE w:val="0"/>
        <w:autoSpaceDN w:val="0"/>
        <w:adjustRightInd w:val="0"/>
        <w:rPr>
          <w:rFonts w:ascii="Helv" w:hAnsi="Helv" w:cs="Helv"/>
          <w:color w:val="000000"/>
          <w:sz w:val="20"/>
          <w:szCs w:val="20"/>
        </w:rPr>
      </w:pPr>
      <w:r>
        <w:rPr>
          <w:rFonts w:ascii="Helv" w:hAnsi="Helv" w:cs="Helv"/>
          <w:color w:val="000000"/>
          <w:sz w:val="20"/>
          <w:szCs w:val="20"/>
        </w:rPr>
        <w:t>Was the valuation allowance adequately assessed by the appropriate levels of management?</w:t>
      </w:r>
      <w:r>
        <w:rPr>
          <w:rFonts w:ascii="Helv" w:hAnsi="Helv" w:cs="Helv"/>
          <w:color w:val="000000"/>
          <w:sz w:val="20"/>
          <w:szCs w:val="20"/>
        </w:rPr>
        <w:br/>
        <w:t>Was the valuation allowance only assessed on the deferred tax assets and was that the assessment reasonable based on management underlying assumptions regarding the realizability of the deferred tax assets?</w:t>
      </w:r>
    </w:p>
    <w:p w14:paraId="135B72B7" w14:textId="77777777" w:rsidR="00224E12" w:rsidRPr="00224E12" w:rsidRDefault="00224E12" w:rsidP="00224E12">
      <w:pPr>
        <w:autoSpaceDE w:val="0"/>
        <w:autoSpaceDN w:val="0"/>
        <w:adjustRightInd w:val="0"/>
        <w:rPr>
          <w:rFonts w:ascii="Arial" w:hAnsi="Arial" w:cs="Arial"/>
          <w:color w:val="000000"/>
          <w:sz w:val="20"/>
          <w:szCs w:val="20"/>
        </w:rPr>
      </w:pPr>
    </w:p>
    <w:p w14:paraId="364C8277" w14:textId="77777777" w:rsidR="00224E12" w:rsidRPr="00224E12" w:rsidRDefault="00224E12" w:rsidP="00224E12">
      <w:pPr>
        <w:autoSpaceDE w:val="0"/>
        <w:autoSpaceDN w:val="0"/>
        <w:adjustRightInd w:val="0"/>
        <w:rPr>
          <w:rFonts w:ascii="Arial" w:hAnsi="Arial" w:cs="Arial"/>
          <w:b/>
          <w:bCs/>
          <w:color w:val="000000"/>
          <w:sz w:val="20"/>
          <w:szCs w:val="20"/>
        </w:rPr>
      </w:pPr>
      <w:r w:rsidRPr="00224E12">
        <w:rPr>
          <w:rFonts w:ascii="Arial" w:hAnsi="Arial" w:cs="Arial"/>
          <w:b/>
          <w:bCs/>
          <w:color w:val="000000"/>
          <w:sz w:val="20"/>
          <w:szCs w:val="20"/>
        </w:rPr>
        <w:t>Approach:</w:t>
      </w:r>
    </w:p>
    <w:p w14:paraId="509A352C" w14:textId="1B3B4064" w:rsidR="00224E12" w:rsidRPr="00224E12" w:rsidRDefault="00224E12" w:rsidP="00224E12">
      <w:pPr>
        <w:pStyle w:val="ListParagraph"/>
        <w:keepLines/>
        <w:numPr>
          <w:ilvl w:val="0"/>
          <w:numId w:val="21"/>
        </w:numPr>
        <w:tabs>
          <w:tab w:val="left" w:pos="4680"/>
        </w:tabs>
        <w:autoSpaceDE w:val="0"/>
        <w:autoSpaceDN w:val="0"/>
        <w:adjustRightInd w:val="0"/>
        <w:rPr>
          <w:rFonts w:ascii="Arial" w:hAnsi="Arial" w:cs="Arial"/>
          <w:color w:val="000000"/>
          <w:sz w:val="20"/>
          <w:szCs w:val="20"/>
        </w:rPr>
      </w:pPr>
      <w:r w:rsidRPr="00224E12">
        <w:rPr>
          <w:rFonts w:ascii="Arial" w:hAnsi="Arial" w:cs="Arial"/>
          <w:color w:val="000000"/>
          <w:sz w:val="20"/>
          <w:szCs w:val="20"/>
        </w:rPr>
        <w:t xml:space="preserve">Consider whether management has an objective basis for the analysis of the valuation allowance and determine that the basis for the major assumptions </w:t>
      </w:r>
      <w:r w:rsidR="00A15757" w:rsidRPr="00224E12">
        <w:rPr>
          <w:rFonts w:ascii="Arial" w:hAnsi="Arial" w:cs="Arial"/>
          <w:color w:val="000000"/>
          <w:sz w:val="20"/>
          <w:szCs w:val="20"/>
        </w:rPr>
        <w:t>is</w:t>
      </w:r>
      <w:r w:rsidRPr="00224E12">
        <w:rPr>
          <w:rFonts w:ascii="Arial" w:hAnsi="Arial" w:cs="Arial"/>
          <w:color w:val="000000"/>
          <w:sz w:val="20"/>
          <w:szCs w:val="20"/>
        </w:rPr>
        <w:t xml:space="preserve"> supported appropriately, especially those that are sensitive or susceptible to change, or inconsistent with historical trends.</w:t>
      </w:r>
      <w:r w:rsidRPr="00224E12">
        <w:rPr>
          <w:rFonts w:ascii="Arial" w:hAnsi="Arial" w:cs="Arial"/>
          <w:color w:val="000000"/>
          <w:sz w:val="20"/>
          <w:szCs w:val="20"/>
        </w:rPr>
        <w:br/>
      </w:r>
    </w:p>
    <w:p w14:paraId="549EA91F" w14:textId="77777777" w:rsidR="00224E12" w:rsidRPr="00224E12" w:rsidRDefault="00224E12" w:rsidP="00224E12">
      <w:pPr>
        <w:pStyle w:val="ListParagraph"/>
        <w:keepLines/>
        <w:numPr>
          <w:ilvl w:val="0"/>
          <w:numId w:val="21"/>
        </w:numPr>
        <w:tabs>
          <w:tab w:val="left" w:pos="4680"/>
        </w:tabs>
        <w:autoSpaceDE w:val="0"/>
        <w:autoSpaceDN w:val="0"/>
        <w:adjustRightInd w:val="0"/>
        <w:rPr>
          <w:rFonts w:ascii="Arial" w:hAnsi="Arial" w:cs="Arial"/>
          <w:color w:val="000000"/>
          <w:sz w:val="20"/>
          <w:szCs w:val="20"/>
        </w:rPr>
      </w:pPr>
      <w:r w:rsidRPr="00224E12">
        <w:rPr>
          <w:rFonts w:ascii="Arial" w:hAnsi="Arial" w:cs="Arial"/>
          <w:color w:val="000000"/>
          <w:sz w:val="20"/>
          <w:szCs w:val="20"/>
        </w:rPr>
        <w:t>Ensure appropriate management review and approval.</w:t>
      </w:r>
      <w:r w:rsidRPr="00224E12">
        <w:rPr>
          <w:rFonts w:ascii="Arial" w:hAnsi="Arial" w:cs="Arial"/>
          <w:color w:val="000000"/>
          <w:sz w:val="20"/>
          <w:szCs w:val="20"/>
        </w:rPr>
        <w:br/>
      </w:r>
    </w:p>
    <w:p w14:paraId="39356A76" w14:textId="77777777" w:rsidR="00224E12" w:rsidRPr="00224E12" w:rsidRDefault="00224E12" w:rsidP="00224E12">
      <w:pPr>
        <w:pStyle w:val="ListParagraph"/>
        <w:keepLines/>
        <w:numPr>
          <w:ilvl w:val="0"/>
          <w:numId w:val="21"/>
        </w:numPr>
        <w:tabs>
          <w:tab w:val="left" w:pos="4680"/>
        </w:tabs>
        <w:autoSpaceDE w:val="0"/>
        <w:autoSpaceDN w:val="0"/>
        <w:adjustRightInd w:val="0"/>
        <w:rPr>
          <w:rFonts w:ascii="Arial" w:hAnsi="Arial" w:cs="Arial"/>
          <w:color w:val="000000"/>
          <w:sz w:val="20"/>
          <w:szCs w:val="20"/>
        </w:rPr>
      </w:pPr>
      <w:r w:rsidRPr="00224E12">
        <w:rPr>
          <w:rFonts w:ascii="Arial" w:hAnsi="Arial" w:cs="Arial"/>
          <w:color w:val="000000"/>
          <w:sz w:val="20"/>
          <w:szCs w:val="20"/>
        </w:rPr>
        <w:t>Review the valuation allowance for expected future taxable income, exclusive of reversing temporary differences and carryforwards.</w:t>
      </w:r>
      <w:r w:rsidRPr="00224E12">
        <w:rPr>
          <w:rFonts w:ascii="Arial" w:hAnsi="Arial" w:cs="Arial"/>
          <w:color w:val="000000"/>
          <w:sz w:val="20"/>
          <w:szCs w:val="20"/>
        </w:rPr>
        <w:br/>
      </w:r>
    </w:p>
    <w:p w14:paraId="64E1C1D0" w14:textId="6457F3F7" w:rsidR="00224E12" w:rsidRPr="00224E12" w:rsidRDefault="00224E12" w:rsidP="00224E12">
      <w:pPr>
        <w:pStyle w:val="ListParagraph"/>
        <w:keepLines/>
        <w:numPr>
          <w:ilvl w:val="0"/>
          <w:numId w:val="21"/>
        </w:numPr>
        <w:tabs>
          <w:tab w:val="left" w:pos="4680"/>
        </w:tabs>
        <w:autoSpaceDE w:val="0"/>
        <w:autoSpaceDN w:val="0"/>
        <w:adjustRightInd w:val="0"/>
        <w:rPr>
          <w:rFonts w:ascii="Arial" w:hAnsi="Arial" w:cs="Arial"/>
          <w:color w:val="000000"/>
          <w:sz w:val="20"/>
          <w:szCs w:val="20"/>
        </w:rPr>
      </w:pPr>
      <w:r w:rsidRPr="00224E12">
        <w:rPr>
          <w:rFonts w:ascii="Arial" w:hAnsi="Arial" w:cs="Arial"/>
          <w:color w:val="000000"/>
          <w:sz w:val="20"/>
          <w:szCs w:val="20"/>
        </w:rPr>
        <w:t>Review if management verified that taxable income from tax planning strategies that would be implemented, if necessary, to avoid losing the benefit of a deferred tax asset.</w:t>
      </w:r>
    </w:p>
    <w:p w14:paraId="1D373342" w14:textId="54DB1838" w:rsidR="00224E12" w:rsidRDefault="00224E12" w:rsidP="00224E12">
      <w:pPr>
        <w:keepLines/>
        <w:tabs>
          <w:tab w:val="left" w:pos="4680"/>
        </w:tabs>
        <w:autoSpaceDE w:val="0"/>
        <w:autoSpaceDN w:val="0"/>
        <w:adjustRightInd w:val="0"/>
        <w:rPr>
          <w:rFonts w:ascii="Arial" w:hAnsi="Arial" w:cs="Arial"/>
          <w:color w:val="000000"/>
          <w:sz w:val="20"/>
          <w:szCs w:val="20"/>
        </w:rPr>
      </w:pPr>
    </w:p>
    <w:p w14:paraId="743CF80E" w14:textId="304346FF" w:rsidR="00037A3E" w:rsidRDefault="00037A3E">
      <w:pPr>
        <w:rPr>
          <w:rFonts w:ascii="Arial" w:hAnsi="Arial" w:cs="Arial"/>
          <w:color w:val="000000"/>
          <w:sz w:val="20"/>
          <w:szCs w:val="20"/>
        </w:rPr>
      </w:pPr>
      <w:r>
        <w:rPr>
          <w:rFonts w:ascii="Arial" w:hAnsi="Arial" w:cs="Arial"/>
          <w:color w:val="000000"/>
          <w:sz w:val="20"/>
          <w:szCs w:val="20"/>
        </w:rPr>
        <w:br w:type="page"/>
      </w:r>
    </w:p>
    <w:p w14:paraId="2AE67776" w14:textId="77777777" w:rsidR="005C735E" w:rsidRPr="005C735E" w:rsidRDefault="005C735E" w:rsidP="005C735E">
      <w:pPr>
        <w:keepLines/>
        <w:tabs>
          <w:tab w:val="left" w:pos="4680"/>
        </w:tabs>
        <w:autoSpaceDE w:val="0"/>
        <w:autoSpaceDN w:val="0"/>
        <w:adjustRightInd w:val="0"/>
        <w:rPr>
          <w:rFonts w:ascii="Arial" w:hAnsi="Arial" w:cs="Arial"/>
          <w:color w:val="000000"/>
          <w:sz w:val="20"/>
          <w:szCs w:val="20"/>
        </w:rPr>
      </w:pPr>
      <w:r w:rsidRPr="005C735E">
        <w:rPr>
          <w:rFonts w:ascii="Arial" w:hAnsi="Arial" w:cs="Arial"/>
          <w:color w:val="000000"/>
          <w:sz w:val="20"/>
          <w:szCs w:val="20"/>
        </w:rPr>
        <w:lastRenderedPageBreak/>
        <w:t>CONTROL ASSESSMENT QUESTIONS</w:t>
      </w:r>
    </w:p>
    <w:p w14:paraId="7863E21D" w14:textId="57AC0F7C" w:rsidR="005C735E" w:rsidRPr="005C735E" w:rsidRDefault="005C735E" w:rsidP="00A15757">
      <w:pPr>
        <w:pStyle w:val="Heading2"/>
      </w:pPr>
      <w:bookmarkStart w:id="10" w:name="_Toc231373982"/>
      <w:r w:rsidRPr="005C735E">
        <w:t>Key Control Question: 2. Income Tax Provisions</w:t>
      </w:r>
      <w:bookmarkEnd w:id="10"/>
    </w:p>
    <w:p w14:paraId="7EBFF223" w14:textId="24B91FC7" w:rsidR="005C735E" w:rsidRPr="005C735E" w:rsidRDefault="005C735E" w:rsidP="005C735E">
      <w:pPr>
        <w:keepLines/>
        <w:tabs>
          <w:tab w:val="left" w:pos="4680"/>
        </w:tabs>
        <w:autoSpaceDE w:val="0"/>
        <w:autoSpaceDN w:val="0"/>
        <w:adjustRightInd w:val="0"/>
        <w:rPr>
          <w:rFonts w:ascii="Arial" w:hAnsi="Arial" w:cs="Arial"/>
          <w:color w:val="000000"/>
          <w:sz w:val="20"/>
          <w:szCs w:val="20"/>
        </w:rPr>
      </w:pPr>
    </w:p>
    <w:p w14:paraId="3FCA438A" w14:textId="77777777" w:rsidR="005C735E" w:rsidRPr="005C735E" w:rsidRDefault="005C735E" w:rsidP="005C735E">
      <w:pPr>
        <w:autoSpaceDE w:val="0"/>
        <w:autoSpaceDN w:val="0"/>
        <w:adjustRightInd w:val="0"/>
        <w:rPr>
          <w:rFonts w:ascii="Arial" w:hAnsi="Arial" w:cs="Arial"/>
          <w:b/>
          <w:bCs/>
          <w:color w:val="000000"/>
          <w:sz w:val="20"/>
          <w:szCs w:val="20"/>
        </w:rPr>
      </w:pPr>
      <w:r w:rsidRPr="005C735E">
        <w:rPr>
          <w:rFonts w:ascii="Arial" w:hAnsi="Arial" w:cs="Arial"/>
          <w:b/>
          <w:bCs/>
          <w:color w:val="000000"/>
          <w:sz w:val="20"/>
          <w:szCs w:val="20"/>
        </w:rPr>
        <w:t>Objective:</w:t>
      </w:r>
    </w:p>
    <w:p w14:paraId="4D8DD4C8" w14:textId="77777777" w:rsidR="005C735E" w:rsidRPr="005C735E" w:rsidRDefault="005C735E" w:rsidP="005C735E">
      <w:pPr>
        <w:autoSpaceDE w:val="0"/>
        <w:autoSpaceDN w:val="0"/>
        <w:adjustRightInd w:val="0"/>
        <w:rPr>
          <w:rFonts w:ascii="Arial" w:hAnsi="Arial" w:cs="Arial"/>
          <w:color w:val="000000"/>
          <w:sz w:val="20"/>
          <w:szCs w:val="20"/>
        </w:rPr>
      </w:pPr>
      <w:r w:rsidRPr="005C735E">
        <w:rPr>
          <w:rFonts w:ascii="Arial" w:hAnsi="Arial" w:cs="Arial"/>
          <w:color w:val="000000"/>
          <w:sz w:val="20"/>
          <w:szCs w:val="20"/>
        </w:rPr>
        <w:t>To verify the accuracy of the income tax provision that is book by accounting on a quarterly basis or monthly basis.</w:t>
      </w:r>
    </w:p>
    <w:p w14:paraId="5528D9B7" w14:textId="77777777" w:rsidR="005C735E" w:rsidRPr="005C735E" w:rsidRDefault="005C735E" w:rsidP="005C735E">
      <w:pPr>
        <w:autoSpaceDE w:val="0"/>
        <w:autoSpaceDN w:val="0"/>
        <w:adjustRightInd w:val="0"/>
        <w:rPr>
          <w:rFonts w:ascii="Arial" w:hAnsi="Arial" w:cs="Arial"/>
          <w:color w:val="000000"/>
          <w:sz w:val="20"/>
          <w:szCs w:val="20"/>
        </w:rPr>
      </w:pPr>
    </w:p>
    <w:p w14:paraId="1B353240" w14:textId="77777777" w:rsidR="005C735E" w:rsidRPr="005C735E" w:rsidRDefault="005C735E" w:rsidP="005C735E">
      <w:pPr>
        <w:autoSpaceDE w:val="0"/>
        <w:autoSpaceDN w:val="0"/>
        <w:adjustRightInd w:val="0"/>
        <w:rPr>
          <w:rFonts w:ascii="Arial" w:hAnsi="Arial" w:cs="Arial"/>
          <w:b/>
          <w:bCs/>
          <w:color w:val="000000"/>
          <w:sz w:val="20"/>
          <w:szCs w:val="20"/>
        </w:rPr>
      </w:pPr>
      <w:r w:rsidRPr="005C735E">
        <w:rPr>
          <w:rFonts w:ascii="Arial" w:hAnsi="Arial" w:cs="Arial"/>
          <w:b/>
          <w:bCs/>
          <w:color w:val="000000"/>
          <w:sz w:val="20"/>
          <w:szCs w:val="20"/>
        </w:rPr>
        <w:t>Risk/Exposure:</w:t>
      </w:r>
    </w:p>
    <w:p w14:paraId="5FD9EC0C" w14:textId="77777777" w:rsidR="005C735E" w:rsidRDefault="005C735E" w:rsidP="005C735E">
      <w:pPr>
        <w:pStyle w:val="ListParagraph"/>
        <w:numPr>
          <w:ilvl w:val="0"/>
          <w:numId w:val="23"/>
        </w:numPr>
        <w:autoSpaceDE w:val="0"/>
        <w:autoSpaceDN w:val="0"/>
        <w:adjustRightInd w:val="0"/>
        <w:rPr>
          <w:rFonts w:ascii="Arial" w:hAnsi="Arial" w:cs="Arial"/>
          <w:color w:val="000000"/>
          <w:sz w:val="20"/>
          <w:szCs w:val="20"/>
        </w:rPr>
      </w:pPr>
      <w:r w:rsidRPr="005C735E">
        <w:rPr>
          <w:rFonts w:ascii="Arial" w:hAnsi="Arial" w:cs="Arial"/>
          <w:color w:val="000000"/>
          <w:sz w:val="20"/>
          <w:szCs w:val="20"/>
        </w:rPr>
        <w:t>Errors in the estimated income tax provision would lead to financial inaccuracies.</w:t>
      </w:r>
      <w:r>
        <w:rPr>
          <w:rFonts w:ascii="Arial" w:hAnsi="Arial" w:cs="Arial"/>
          <w:color w:val="000000"/>
          <w:sz w:val="20"/>
          <w:szCs w:val="20"/>
        </w:rPr>
        <w:br/>
      </w:r>
    </w:p>
    <w:p w14:paraId="340B1CCD" w14:textId="2ED92528" w:rsidR="005C735E" w:rsidRDefault="005C735E" w:rsidP="005C735E">
      <w:pPr>
        <w:pStyle w:val="ListParagraph"/>
        <w:numPr>
          <w:ilvl w:val="0"/>
          <w:numId w:val="23"/>
        </w:numPr>
        <w:autoSpaceDE w:val="0"/>
        <w:autoSpaceDN w:val="0"/>
        <w:adjustRightInd w:val="0"/>
        <w:rPr>
          <w:rFonts w:ascii="Arial" w:hAnsi="Arial" w:cs="Arial"/>
          <w:color w:val="000000"/>
          <w:sz w:val="20"/>
          <w:szCs w:val="20"/>
        </w:rPr>
      </w:pPr>
      <w:r>
        <w:rPr>
          <w:rFonts w:ascii="Arial" w:hAnsi="Arial" w:cs="Arial"/>
          <w:color w:val="000000"/>
          <w:sz w:val="20"/>
          <w:szCs w:val="20"/>
        </w:rPr>
        <w:t>F</w:t>
      </w:r>
      <w:r w:rsidRPr="005C735E">
        <w:rPr>
          <w:rFonts w:ascii="Arial" w:hAnsi="Arial" w:cs="Arial"/>
          <w:color w:val="000000"/>
          <w:sz w:val="20"/>
          <w:szCs w:val="20"/>
        </w:rPr>
        <w:t>iling incorrect tax returns could result in penalties and interest.</w:t>
      </w:r>
      <w:r>
        <w:rPr>
          <w:rFonts w:ascii="Arial" w:hAnsi="Arial" w:cs="Arial"/>
          <w:color w:val="000000"/>
          <w:sz w:val="20"/>
          <w:szCs w:val="20"/>
        </w:rPr>
        <w:br/>
      </w:r>
    </w:p>
    <w:p w14:paraId="518344B9" w14:textId="77777777" w:rsidR="005C735E" w:rsidRDefault="005C735E" w:rsidP="005C735E">
      <w:pPr>
        <w:pStyle w:val="ListParagraph"/>
        <w:numPr>
          <w:ilvl w:val="0"/>
          <w:numId w:val="23"/>
        </w:numPr>
        <w:autoSpaceDE w:val="0"/>
        <w:autoSpaceDN w:val="0"/>
        <w:adjustRightInd w:val="0"/>
        <w:rPr>
          <w:rFonts w:ascii="Arial" w:hAnsi="Arial" w:cs="Arial"/>
          <w:color w:val="000000"/>
          <w:sz w:val="20"/>
          <w:szCs w:val="20"/>
        </w:rPr>
      </w:pPr>
      <w:r w:rsidRPr="005C735E">
        <w:rPr>
          <w:rFonts w:ascii="Arial" w:hAnsi="Arial" w:cs="Arial"/>
          <w:color w:val="000000"/>
          <w:sz w:val="20"/>
          <w:szCs w:val="20"/>
        </w:rPr>
        <w:t>Material misstatement of financial statements due to fraud often involve the manipulation of the financial reporting by</w:t>
      </w:r>
      <w:r>
        <w:rPr>
          <w:rFonts w:ascii="Arial" w:hAnsi="Arial" w:cs="Arial"/>
          <w:color w:val="000000"/>
          <w:sz w:val="20"/>
          <w:szCs w:val="20"/>
        </w:rPr>
        <w:t>:</w:t>
      </w:r>
      <w:r>
        <w:rPr>
          <w:rFonts w:ascii="Arial" w:hAnsi="Arial" w:cs="Arial"/>
          <w:color w:val="000000"/>
          <w:sz w:val="20"/>
          <w:szCs w:val="20"/>
        </w:rPr>
        <w:br/>
      </w:r>
    </w:p>
    <w:p w14:paraId="642F098E" w14:textId="23B18B3B" w:rsidR="005C735E" w:rsidRDefault="005C735E" w:rsidP="005C735E">
      <w:pPr>
        <w:pStyle w:val="ListParagraph"/>
        <w:numPr>
          <w:ilvl w:val="1"/>
          <w:numId w:val="23"/>
        </w:numPr>
        <w:autoSpaceDE w:val="0"/>
        <w:autoSpaceDN w:val="0"/>
        <w:adjustRightInd w:val="0"/>
        <w:rPr>
          <w:rFonts w:ascii="Arial" w:hAnsi="Arial" w:cs="Arial"/>
          <w:color w:val="000000"/>
          <w:sz w:val="20"/>
          <w:szCs w:val="20"/>
        </w:rPr>
      </w:pPr>
      <w:r w:rsidRPr="005C735E">
        <w:rPr>
          <w:rFonts w:ascii="Arial" w:hAnsi="Arial" w:cs="Arial"/>
          <w:color w:val="000000"/>
          <w:sz w:val="20"/>
          <w:szCs w:val="20"/>
        </w:rPr>
        <w:t>Recording inappropriate or unauthorized journal entries.</w:t>
      </w:r>
      <w:r>
        <w:rPr>
          <w:rFonts w:ascii="Arial" w:hAnsi="Arial" w:cs="Arial"/>
          <w:color w:val="000000"/>
          <w:sz w:val="20"/>
          <w:szCs w:val="20"/>
        </w:rPr>
        <w:br/>
      </w:r>
    </w:p>
    <w:p w14:paraId="6D04E0E5" w14:textId="03792692" w:rsidR="005C735E" w:rsidRDefault="005C735E" w:rsidP="00272A1A">
      <w:pPr>
        <w:pStyle w:val="ListParagraph"/>
        <w:keepLines/>
        <w:numPr>
          <w:ilvl w:val="1"/>
          <w:numId w:val="23"/>
        </w:numPr>
        <w:tabs>
          <w:tab w:val="left" w:pos="4680"/>
        </w:tabs>
        <w:autoSpaceDE w:val="0"/>
        <w:autoSpaceDN w:val="0"/>
        <w:adjustRightInd w:val="0"/>
        <w:rPr>
          <w:rFonts w:ascii="Arial" w:hAnsi="Arial" w:cs="Arial"/>
          <w:color w:val="000000"/>
          <w:sz w:val="20"/>
          <w:szCs w:val="20"/>
        </w:rPr>
      </w:pPr>
      <w:proofErr w:type="gramStart"/>
      <w:r w:rsidRPr="005C735E">
        <w:rPr>
          <w:rFonts w:ascii="Arial" w:hAnsi="Arial" w:cs="Arial"/>
          <w:color w:val="000000"/>
          <w:sz w:val="20"/>
          <w:szCs w:val="20"/>
        </w:rPr>
        <w:t>Making adjustments to</w:t>
      </w:r>
      <w:proofErr w:type="gramEnd"/>
      <w:r w:rsidRPr="005C735E">
        <w:rPr>
          <w:rFonts w:ascii="Arial" w:hAnsi="Arial" w:cs="Arial"/>
          <w:color w:val="000000"/>
          <w:sz w:val="20"/>
          <w:szCs w:val="20"/>
        </w:rPr>
        <w:t xml:space="preserve"> amounts reported in the financial statements that are not reflected in the former journal entry such as consolidations adjustments, such as report combinations, and reclassifications.</w:t>
      </w:r>
    </w:p>
    <w:p w14:paraId="7193452D" w14:textId="77777777" w:rsidR="001941DA" w:rsidRDefault="001941DA" w:rsidP="001941DA">
      <w:r>
        <w:br w:type="page"/>
      </w:r>
    </w:p>
    <w:p w14:paraId="17C1D9E0" w14:textId="77777777" w:rsidR="00B60AAA" w:rsidRPr="00B60AAA" w:rsidRDefault="00B60AAA" w:rsidP="00B60AAA">
      <w:pPr>
        <w:keepLines/>
        <w:tabs>
          <w:tab w:val="left" w:pos="4680"/>
        </w:tabs>
        <w:autoSpaceDE w:val="0"/>
        <w:autoSpaceDN w:val="0"/>
        <w:adjustRightInd w:val="0"/>
        <w:rPr>
          <w:rFonts w:ascii="Arial" w:hAnsi="Arial" w:cs="Arial"/>
          <w:color w:val="000000"/>
          <w:sz w:val="20"/>
          <w:szCs w:val="20"/>
        </w:rPr>
      </w:pPr>
      <w:r w:rsidRPr="00B60AAA">
        <w:rPr>
          <w:rFonts w:ascii="Arial" w:hAnsi="Arial" w:cs="Arial"/>
          <w:color w:val="000000"/>
          <w:sz w:val="20"/>
          <w:szCs w:val="20"/>
        </w:rPr>
        <w:lastRenderedPageBreak/>
        <w:t>CONTROL ASSESSMENT QUESTIONS</w:t>
      </w:r>
    </w:p>
    <w:p w14:paraId="02D0168F" w14:textId="6A571332" w:rsidR="00B60AAA" w:rsidRPr="00B60AAA" w:rsidRDefault="00B60AAA" w:rsidP="00B60AAA">
      <w:pPr>
        <w:keepLines/>
        <w:tabs>
          <w:tab w:val="left" w:pos="4680"/>
        </w:tabs>
        <w:autoSpaceDE w:val="0"/>
        <w:autoSpaceDN w:val="0"/>
        <w:adjustRightInd w:val="0"/>
        <w:rPr>
          <w:rFonts w:ascii="Arial" w:hAnsi="Arial" w:cs="Arial"/>
          <w:color w:val="000000"/>
          <w:sz w:val="20"/>
          <w:szCs w:val="20"/>
        </w:rPr>
      </w:pPr>
      <w:r w:rsidRPr="00B60AAA">
        <w:rPr>
          <w:rFonts w:ascii="Arial" w:hAnsi="Arial" w:cs="Arial"/>
          <w:color w:val="000000"/>
          <w:sz w:val="20"/>
          <w:szCs w:val="20"/>
        </w:rPr>
        <w:t>Key Control Question: 2. Income Tax Provisions</w:t>
      </w:r>
    </w:p>
    <w:p w14:paraId="26EE1C56" w14:textId="29885422" w:rsidR="005C735E" w:rsidRPr="00B60AAA" w:rsidRDefault="00B60AAA" w:rsidP="00A15757">
      <w:pPr>
        <w:pStyle w:val="Heading3"/>
      </w:pPr>
      <w:bookmarkStart w:id="11" w:name="_Toc231373983"/>
      <w:r w:rsidRPr="00B60AAA">
        <w:t>Primary Test: Accuracy of Income Tax Provision (IT001.P)</w:t>
      </w:r>
      <w:bookmarkEnd w:id="11"/>
    </w:p>
    <w:p w14:paraId="5F609693" w14:textId="177D8130" w:rsidR="00B60AAA" w:rsidRPr="00B60AAA" w:rsidRDefault="00B60AAA" w:rsidP="005C735E">
      <w:pPr>
        <w:keepLines/>
        <w:tabs>
          <w:tab w:val="left" w:pos="4680"/>
        </w:tabs>
        <w:autoSpaceDE w:val="0"/>
        <w:autoSpaceDN w:val="0"/>
        <w:adjustRightInd w:val="0"/>
        <w:rPr>
          <w:rFonts w:ascii="Arial" w:hAnsi="Arial" w:cs="Arial"/>
          <w:color w:val="000000"/>
          <w:sz w:val="20"/>
          <w:szCs w:val="20"/>
        </w:rPr>
      </w:pPr>
    </w:p>
    <w:p w14:paraId="575A1DA8" w14:textId="77777777" w:rsidR="00B60AAA" w:rsidRPr="00B60AAA" w:rsidRDefault="00B60AAA" w:rsidP="00B60AAA">
      <w:pPr>
        <w:autoSpaceDE w:val="0"/>
        <w:autoSpaceDN w:val="0"/>
        <w:adjustRightInd w:val="0"/>
        <w:rPr>
          <w:rFonts w:ascii="Arial" w:hAnsi="Arial" w:cs="Arial"/>
          <w:b/>
          <w:bCs/>
          <w:color w:val="000000"/>
          <w:sz w:val="20"/>
          <w:szCs w:val="20"/>
        </w:rPr>
      </w:pPr>
      <w:r w:rsidRPr="00B60AAA">
        <w:rPr>
          <w:rFonts w:ascii="Arial" w:hAnsi="Arial" w:cs="Arial"/>
          <w:b/>
          <w:bCs/>
          <w:color w:val="000000"/>
          <w:sz w:val="20"/>
          <w:szCs w:val="20"/>
        </w:rPr>
        <w:t>Objective:</w:t>
      </w:r>
    </w:p>
    <w:p w14:paraId="37309CD5" w14:textId="77777777" w:rsidR="00B60AAA" w:rsidRPr="00B60AAA" w:rsidRDefault="00B60AAA" w:rsidP="00B60AAA">
      <w:pPr>
        <w:autoSpaceDE w:val="0"/>
        <w:autoSpaceDN w:val="0"/>
        <w:adjustRightInd w:val="0"/>
        <w:rPr>
          <w:rFonts w:ascii="Arial" w:hAnsi="Arial" w:cs="Arial"/>
          <w:color w:val="000000"/>
          <w:sz w:val="20"/>
          <w:szCs w:val="20"/>
        </w:rPr>
      </w:pPr>
      <w:r w:rsidRPr="00B60AAA">
        <w:rPr>
          <w:rFonts w:ascii="Arial" w:hAnsi="Arial" w:cs="Arial"/>
          <w:color w:val="000000"/>
          <w:sz w:val="20"/>
          <w:szCs w:val="20"/>
        </w:rPr>
        <w:t>To verify the accuracy of the income tax provision that is booked by accounting on a quarterly basis or monthly basis.</w:t>
      </w:r>
    </w:p>
    <w:p w14:paraId="5EFD794F" w14:textId="77777777" w:rsidR="00B60AAA" w:rsidRPr="00B60AAA" w:rsidRDefault="00B60AAA" w:rsidP="00B60AAA">
      <w:pPr>
        <w:autoSpaceDE w:val="0"/>
        <w:autoSpaceDN w:val="0"/>
        <w:adjustRightInd w:val="0"/>
        <w:rPr>
          <w:rFonts w:ascii="Arial" w:hAnsi="Arial" w:cs="Arial"/>
          <w:color w:val="000000"/>
          <w:sz w:val="20"/>
          <w:szCs w:val="20"/>
        </w:rPr>
      </w:pPr>
    </w:p>
    <w:p w14:paraId="3D23B50D" w14:textId="77777777" w:rsidR="00B60AAA" w:rsidRPr="00B60AAA" w:rsidRDefault="00B60AAA" w:rsidP="00B60AAA">
      <w:pPr>
        <w:autoSpaceDE w:val="0"/>
        <w:autoSpaceDN w:val="0"/>
        <w:adjustRightInd w:val="0"/>
        <w:rPr>
          <w:rFonts w:ascii="Arial" w:hAnsi="Arial" w:cs="Arial"/>
          <w:b/>
          <w:bCs/>
          <w:color w:val="000000"/>
          <w:sz w:val="20"/>
          <w:szCs w:val="20"/>
        </w:rPr>
      </w:pPr>
      <w:r w:rsidRPr="00B60AAA">
        <w:rPr>
          <w:rFonts w:ascii="Arial" w:hAnsi="Arial" w:cs="Arial"/>
          <w:b/>
          <w:bCs/>
          <w:color w:val="000000"/>
          <w:sz w:val="20"/>
          <w:szCs w:val="20"/>
        </w:rPr>
        <w:t>Approach:</w:t>
      </w:r>
    </w:p>
    <w:p w14:paraId="5EEC077C" w14:textId="77777777" w:rsidR="00B60AAA" w:rsidRPr="00B60AAA" w:rsidRDefault="00B60AAA" w:rsidP="00B60AAA">
      <w:pPr>
        <w:pStyle w:val="ListParagraph"/>
        <w:keepLines/>
        <w:numPr>
          <w:ilvl w:val="0"/>
          <w:numId w:val="24"/>
        </w:numPr>
        <w:tabs>
          <w:tab w:val="left" w:pos="4680"/>
        </w:tabs>
        <w:autoSpaceDE w:val="0"/>
        <w:autoSpaceDN w:val="0"/>
        <w:adjustRightInd w:val="0"/>
        <w:rPr>
          <w:rFonts w:ascii="Arial" w:hAnsi="Arial" w:cs="Arial"/>
          <w:color w:val="000000"/>
          <w:sz w:val="20"/>
          <w:szCs w:val="20"/>
        </w:rPr>
      </w:pPr>
      <w:r w:rsidRPr="00B60AAA">
        <w:rPr>
          <w:rFonts w:ascii="Arial" w:hAnsi="Arial" w:cs="Arial"/>
          <w:color w:val="000000"/>
          <w:sz w:val="20"/>
          <w:szCs w:val="20"/>
        </w:rPr>
        <w:t>For differences between US GAAP and tax rules, review and substantiate the source documentation, analysis, and calculations.  Also, ensure appropriate management review and approval.</w:t>
      </w:r>
      <w:r w:rsidRPr="00B60AAA">
        <w:rPr>
          <w:rFonts w:ascii="Arial" w:hAnsi="Arial" w:cs="Arial"/>
          <w:color w:val="000000"/>
          <w:sz w:val="20"/>
          <w:szCs w:val="20"/>
        </w:rPr>
        <w:br/>
      </w:r>
    </w:p>
    <w:p w14:paraId="1CDC3109" w14:textId="77777777" w:rsidR="00B60AAA" w:rsidRPr="00B60AAA" w:rsidRDefault="00B60AAA" w:rsidP="00B60AAA">
      <w:pPr>
        <w:pStyle w:val="ListParagraph"/>
        <w:keepLines/>
        <w:numPr>
          <w:ilvl w:val="0"/>
          <w:numId w:val="24"/>
        </w:numPr>
        <w:tabs>
          <w:tab w:val="left" w:pos="4680"/>
        </w:tabs>
        <w:autoSpaceDE w:val="0"/>
        <w:autoSpaceDN w:val="0"/>
        <w:adjustRightInd w:val="0"/>
        <w:rPr>
          <w:rFonts w:ascii="Arial" w:hAnsi="Arial" w:cs="Arial"/>
          <w:color w:val="000000"/>
          <w:sz w:val="20"/>
          <w:szCs w:val="20"/>
        </w:rPr>
      </w:pPr>
      <w:r w:rsidRPr="00B60AAA">
        <w:rPr>
          <w:rFonts w:ascii="Arial" w:hAnsi="Arial" w:cs="Arial"/>
          <w:color w:val="000000"/>
          <w:sz w:val="20"/>
          <w:szCs w:val="20"/>
        </w:rPr>
        <w:t>Review and validate all supporting documentation and reconciliations to ensure the correct pre-tax income was used to calculate the income tax provision.</w:t>
      </w:r>
      <w:r w:rsidRPr="00B60AAA">
        <w:rPr>
          <w:rFonts w:ascii="Arial" w:hAnsi="Arial" w:cs="Arial"/>
          <w:color w:val="000000"/>
          <w:sz w:val="20"/>
          <w:szCs w:val="20"/>
        </w:rPr>
        <w:br/>
      </w:r>
    </w:p>
    <w:p w14:paraId="5AB15425" w14:textId="7CA38B8B" w:rsidR="00B60AAA" w:rsidRPr="00B60AAA" w:rsidRDefault="00B60AAA" w:rsidP="00B60AAA">
      <w:pPr>
        <w:pStyle w:val="ListParagraph"/>
        <w:keepLines/>
        <w:numPr>
          <w:ilvl w:val="0"/>
          <w:numId w:val="24"/>
        </w:numPr>
        <w:tabs>
          <w:tab w:val="left" w:pos="4680"/>
        </w:tabs>
        <w:autoSpaceDE w:val="0"/>
        <w:autoSpaceDN w:val="0"/>
        <w:adjustRightInd w:val="0"/>
        <w:rPr>
          <w:rFonts w:ascii="Arial" w:hAnsi="Arial" w:cs="Arial"/>
          <w:color w:val="000000"/>
          <w:sz w:val="20"/>
          <w:szCs w:val="20"/>
        </w:rPr>
      </w:pPr>
      <w:r w:rsidRPr="00B60AAA">
        <w:rPr>
          <w:rFonts w:ascii="Arial" w:hAnsi="Arial" w:cs="Arial"/>
          <w:color w:val="000000"/>
          <w:sz w:val="20"/>
          <w:szCs w:val="20"/>
        </w:rPr>
        <w:t>Understand how the changes in deferred tax assets and deferred tax liabilities from year-to-year impact the provision.</w:t>
      </w:r>
      <w:r w:rsidRPr="00B60AAA">
        <w:rPr>
          <w:rFonts w:ascii="Arial" w:hAnsi="Arial" w:cs="Arial"/>
          <w:color w:val="000000"/>
          <w:sz w:val="20"/>
          <w:szCs w:val="20"/>
        </w:rPr>
        <w:br/>
      </w:r>
    </w:p>
    <w:p w14:paraId="14775252" w14:textId="77777777" w:rsidR="00B60AAA" w:rsidRPr="00B60AAA" w:rsidRDefault="00B60AAA" w:rsidP="00B60AAA">
      <w:pPr>
        <w:pStyle w:val="ListParagraph"/>
        <w:keepLines/>
        <w:numPr>
          <w:ilvl w:val="0"/>
          <w:numId w:val="24"/>
        </w:numPr>
        <w:tabs>
          <w:tab w:val="left" w:pos="4680"/>
        </w:tabs>
        <w:autoSpaceDE w:val="0"/>
        <w:autoSpaceDN w:val="0"/>
        <w:adjustRightInd w:val="0"/>
        <w:rPr>
          <w:rFonts w:ascii="Arial" w:hAnsi="Arial" w:cs="Arial"/>
          <w:color w:val="000000"/>
          <w:sz w:val="20"/>
          <w:szCs w:val="20"/>
        </w:rPr>
      </w:pPr>
      <w:r w:rsidRPr="00B60AAA">
        <w:rPr>
          <w:rFonts w:ascii="Arial" w:hAnsi="Arial" w:cs="Arial"/>
          <w:color w:val="000000"/>
          <w:sz w:val="20"/>
          <w:szCs w:val="20"/>
        </w:rPr>
        <w:t>Review IBM written and unwritten policies and procedures regarding the initiation, recording, and processing of standard and nonstandard journal entry and other adjustments.</w:t>
      </w:r>
      <w:r w:rsidRPr="00B60AAA">
        <w:rPr>
          <w:rFonts w:ascii="Arial" w:hAnsi="Arial" w:cs="Arial"/>
          <w:color w:val="000000"/>
          <w:sz w:val="20"/>
          <w:szCs w:val="20"/>
        </w:rPr>
        <w:br/>
      </w:r>
    </w:p>
    <w:p w14:paraId="0D139FAF" w14:textId="77777777" w:rsidR="00B60AAA" w:rsidRPr="00B60AAA" w:rsidRDefault="00B60AAA" w:rsidP="00B60AAA">
      <w:pPr>
        <w:pStyle w:val="ListParagraph"/>
        <w:keepLines/>
        <w:numPr>
          <w:ilvl w:val="0"/>
          <w:numId w:val="24"/>
        </w:numPr>
        <w:tabs>
          <w:tab w:val="left" w:pos="4680"/>
        </w:tabs>
        <w:autoSpaceDE w:val="0"/>
        <w:autoSpaceDN w:val="0"/>
        <w:adjustRightInd w:val="0"/>
        <w:rPr>
          <w:rFonts w:ascii="Arial" w:hAnsi="Arial" w:cs="Arial"/>
          <w:color w:val="000000"/>
          <w:sz w:val="20"/>
          <w:szCs w:val="20"/>
        </w:rPr>
      </w:pPr>
      <w:r w:rsidRPr="00B60AAA">
        <w:rPr>
          <w:rFonts w:ascii="Arial" w:hAnsi="Arial" w:cs="Arial"/>
          <w:color w:val="000000"/>
          <w:sz w:val="20"/>
          <w:szCs w:val="20"/>
        </w:rPr>
        <w:t>Review the sources of significant debits and credits to the general ledger.</w:t>
      </w:r>
      <w:r w:rsidRPr="00B60AAA">
        <w:rPr>
          <w:rFonts w:ascii="Arial" w:hAnsi="Arial" w:cs="Arial"/>
          <w:color w:val="000000"/>
          <w:sz w:val="20"/>
          <w:szCs w:val="20"/>
        </w:rPr>
        <w:br/>
      </w:r>
    </w:p>
    <w:p w14:paraId="0DB6C5D0" w14:textId="77777777" w:rsidR="00B60AAA" w:rsidRPr="00B60AAA" w:rsidRDefault="00B60AAA" w:rsidP="00B60AAA">
      <w:pPr>
        <w:pStyle w:val="ListParagraph"/>
        <w:keepLines/>
        <w:numPr>
          <w:ilvl w:val="0"/>
          <w:numId w:val="24"/>
        </w:numPr>
        <w:tabs>
          <w:tab w:val="left" w:pos="4680"/>
        </w:tabs>
        <w:autoSpaceDE w:val="0"/>
        <w:autoSpaceDN w:val="0"/>
        <w:adjustRightInd w:val="0"/>
        <w:rPr>
          <w:rFonts w:ascii="Arial" w:hAnsi="Arial" w:cs="Arial"/>
          <w:color w:val="000000"/>
          <w:sz w:val="20"/>
          <w:szCs w:val="20"/>
        </w:rPr>
      </w:pPr>
      <w:r w:rsidRPr="00B60AAA">
        <w:rPr>
          <w:rFonts w:ascii="Arial" w:hAnsi="Arial" w:cs="Arial"/>
          <w:color w:val="000000"/>
          <w:sz w:val="20"/>
          <w:szCs w:val="20"/>
        </w:rPr>
        <w:t>Review approvals required for such entry and other journal entry.</w:t>
      </w:r>
      <w:r w:rsidRPr="00B60AAA">
        <w:rPr>
          <w:rFonts w:ascii="Arial" w:hAnsi="Arial" w:cs="Arial"/>
          <w:color w:val="000000"/>
          <w:sz w:val="20"/>
          <w:szCs w:val="20"/>
        </w:rPr>
        <w:br/>
      </w:r>
    </w:p>
    <w:p w14:paraId="44D1C49C" w14:textId="0FAFDD4F" w:rsidR="00B60AAA" w:rsidRDefault="00B60AAA" w:rsidP="00B60AAA">
      <w:pPr>
        <w:pStyle w:val="ListParagraph"/>
        <w:keepLines/>
        <w:numPr>
          <w:ilvl w:val="0"/>
          <w:numId w:val="24"/>
        </w:numPr>
        <w:tabs>
          <w:tab w:val="left" w:pos="4680"/>
        </w:tabs>
        <w:autoSpaceDE w:val="0"/>
        <w:autoSpaceDN w:val="0"/>
        <w:adjustRightInd w:val="0"/>
        <w:rPr>
          <w:rFonts w:ascii="Arial" w:hAnsi="Arial" w:cs="Arial"/>
          <w:color w:val="000000"/>
          <w:sz w:val="20"/>
          <w:szCs w:val="20"/>
        </w:rPr>
      </w:pPr>
      <w:r w:rsidRPr="00B60AAA">
        <w:rPr>
          <w:rFonts w:ascii="Arial" w:hAnsi="Arial" w:cs="Arial"/>
          <w:color w:val="000000"/>
          <w:sz w:val="20"/>
          <w:szCs w:val="20"/>
        </w:rPr>
        <w:t>Review the controls and design to prevent and detect fictitious entries and unauthorized changes to the journal and general ledger.</w:t>
      </w:r>
    </w:p>
    <w:p w14:paraId="68C9D86B" w14:textId="5740FA97" w:rsidR="00B60AAA" w:rsidRDefault="00B60AAA" w:rsidP="00B60AAA">
      <w:pPr>
        <w:keepLines/>
        <w:tabs>
          <w:tab w:val="left" w:pos="4680"/>
        </w:tabs>
        <w:autoSpaceDE w:val="0"/>
        <w:autoSpaceDN w:val="0"/>
        <w:adjustRightInd w:val="0"/>
        <w:rPr>
          <w:rFonts w:ascii="Arial" w:hAnsi="Arial" w:cs="Arial"/>
          <w:color w:val="000000"/>
          <w:sz w:val="20"/>
          <w:szCs w:val="20"/>
        </w:rPr>
      </w:pPr>
    </w:p>
    <w:p w14:paraId="72DA60FF" w14:textId="04D2A266" w:rsidR="00090C06" w:rsidRDefault="00090C06">
      <w:pPr>
        <w:rPr>
          <w:rFonts w:ascii="Arial" w:hAnsi="Arial" w:cs="Arial"/>
          <w:color w:val="000000"/>
          <w:sz w:val="20"/>
          <w:szCs w:val="20"/>
        </w:rPr>
      </w:pPr>
      <w:r>
        <w:rPr>
          <w:rFonts w:ascii="Arial" w:hAnsi="Arial" w:cs="Arial"/>
          <w:color w:val="000000"/>
          <w:sz w:val="20"/>
          <w:szCs w:val="20"/>
        </w:rPr>
        <w:br w:type="page"/>
      </w:r>
    </w:p>
    <w:p w14:paraId="2CDD91E6" w14:textId="77777777" w:rsidR="00331242" w:rsidRPr="00331242" w:rsidRDefault="00331242" w:rsidP="00331242">
      <w:pPr>
        <w:keepLines/>
        <w:tabs>
          <w:tab w:val="left" w:pos="4680"/>
        </w:tabs>
        <w:autoSpaceDE w:val="0"/>
        <w:autoSpaceDN w:val="0"/>
        <w:adjustRightInd w:val="0"/>
        <w:rPr>
          <w:rFonts w:ascii="Arial" w:hAnsi="Arial" w:cs="Arial"/>
          <w:color w:val="000000"/>
          <w:sz w:val="20"/>
          <w:szCs w:val="20"/>
        </w:rPr>
      </w:pPr>
      <w:r w:rsidRPr="00331242">
        <w:rPr>
          <w:rFonts w:ascii="Arial" w:hAnsi="Arial" w:cs="Arial"/>
          <w:color w:val="000000"/>
          <w:sz w:val="20"/>
          <w:szCs w:val="20"/>
        </w:rPr>
        <w:lastRenderedPageBreak/>
        <w:t>CONTROL ASSESSMENT QUESTIONS</w:t>
      </w:r>
    </w:p>
    <w:p w14:paraId="1D324714" w14:textId="448F5280" w:rsidR="00331242" w:rsidRPr="00331242" w:rsidRDefault="00331242" w:rsidP="00A15757">
      <w:pPr>
        <w:pStyle w:val="Heading2"/>
      </w:pPr>
      <w:bookmarkStart w:id="12" w:name="_Toc231373984"/>
      <w:r w:rsidRPr="00331242">
        <w:t>Key Control Question: 3. Tax Returns and Payments</w:t>
      </w:r>
      <w:bookmarkEnd w:id="12"/>
    </w:p>
    <w:p w14:paraId="7DF38CFE" w14:textId="0374EB35" w:rsidR="00331242" w:rsidRPr="00331242" w:rsidRDefault="00331242" w:rsidP="00331242">
      <w:pPr>
        <w:keepLines/>
        <w:tabs>
          <w:tab w:val="left" w:pos="4680"/>
        </w:tabs>
        <w:autoSpaceDE w:val="0"/>
        <w:autoSpaceDN w:val="0"/>
        <w:adjustRightInd w:val="0"/>
        <w:rPr>
          <w:rFonts w:ascii="Arial" w:hAnsi="Arial" w:cs="Arial"/>
          <w:color w:val="000000"/>
          <w:sz w:val="20"/>
          <w:szCs w:val="20"/>
        </w:rPr>
      </w:pPr>
    </w:p>
    <w:p w14:paraId="36788483" w14:textId="4B863DF2" w:rsidR="00331242" w:rsidRDefault="00331242" w:rsidP="00331242">
      <w:pPr>
        <w:autoSpaceDE w:val="0"/>
        <w:autoSpaceDN w:val="0"/>
        <w:adjustRightInd w:val="0"/>
        <w:rPr>
          <w:rFonts w:ascii="Arial" w:hAnsi="Arial" w:cs="Arial"/>
          <w:b/>
          <w:bCs/>
          <w:color w:val="000000"/>
          <w:sz w:val="20"/>
          <w:szCs w:val="20"/>
        </w:rPr>
      </w:pPr>
      <w:r w:rsidRPr="00331242">
        <w:rPr>
          <w:rFonts w:ascii="Arial" w:hAnsi="Arial" w:cs="Arial"/>
          <w:b/>
          <w:bCs/>
          <w:color w:val="000000"/>
          <w:sz w:val="20"/>
          <w:szCs w:val="20"/>
        </w:rPr>
        <w:t>Objective:</w:t>
      </w:r>
    </w:p>
    <w:p w14:paraId="78035AC1" w14:textId="77EF292C" w:rsidR="00331242" w:rsidRDefault="00331242" w:rsidP="00331242">
      <w:pPr>
        <w:autoSpaceDE w:val="0"/>
        <w:autoSpaceDN w:val="0"/>
        <w:adjustRightInd w:val="0"/>
        <w:rPr>
          <w:rFonts w:ascii="Arial" w:hAnsi="Arial" w:cs="Arial"/>
          <w:color w:val="000000"/>
          <w:sz w:val="20"/>
          <w:szCs w:val="20"/>
        </w:rPr>
      </w:pPr>
      <w:r>
        <w:rPr>
          <w:rFonts w:ascii="Arial" w:hAnsi="Arial" w:cs="Arial"/>
          <w:color w:val="000000"/>
          <w:sz w:val="20"/>
          <w:szCs w:val="20"/>
        </w:rPr>
        <w:t>To ensure that all required tax returns and payments are accurate and filed timely to the respective tax jurisdictions.</w:t>
      </w:r>
    </w:p>
    <w:p w14:paraId="2D0B7758" w14:textId="2BEE3646" w:rsidR="00331242" w:rsidRDefault="00331242" w:rsidP="00331242">
      <w:pPr>
        <w:autoSpaceDE w:val="0"/>
        <w:autoSpaceDN w:val="0"/>
        <w:adjustRightInd w:val="0"/>
        <w:rPr>
          <w:rFonts w:ascii="Arial" w:hAnsi="Arial" w:cs="Arial"/>
          <w:color w:val="000000"/>
          <w:sz w:val="20"/>
          <w:szCs w:val="20"/>
        </w:rPr>
      </w:pPr>
    </w:p>
    <w:p w14:paraId="7C3D34B1" w14:textId="77777777" w:rsidR="00331242" w:rsidRPr="00331242" w:rsidRDefault="00331242" w:rsidP="00331242">
      <w:pPr>
        <w:autoSpaceDE w:val="0"/>
        <w:autoSpaceDN w:val="0"/>
        <w:adjustRightInd w:val="0"/>
        <w:rPr>
          <w:rFonts w:ascii="Arial" w:hAnsi="Arial" w:cs="Arial"/>
          <w:b/>
          <w:bCs/>
          <w:color w:val="000000"/>
          <w:sz w:val="20"/>
          <w:szCs w:val="20"/>
        </w:rPr>
      </w:pPr>
      <w:r w:rsidRPr="00331242">
        <w:rPr>
          <w:rFonts w:ascii="Arial" w:hAnsi="Arial" w:cs="Arial"/>
          <w:b/>
          <w:bCs/>
          <w:color w:val="000000"/>
          <w:sz w:val="20"/>
          <w:szCs w:val="20"/>
        </w:rPr>
        <w:t>Risk/Exposure:</w:t>
      </w:r>
    </w:p>
    <w:p w14:paraId="03B066D6" w14:textId="77777777" w:rsidR="00331242" w:rsidRDefault="00331242" w:rsidP="00331242">
      <w:pPr>
        <w:pStyle w:val="ListParagraph"/>
        <w:numPr>
          <w:ilvl w:val="0"/>
          <w:numId w:val="25"/>
        </w:numPr>
        <w:autoSpaceDE w:val="0"/>
        <w:autoSpaceDN w:val="0"/>
        <w:adjustRightInd w:val="0"/>
        <w:rPr>
          <w:rFonts w:ascii="Arial" w:hAnsi="Arial" w:cs="Arial"/>
          <w:color w:val="000000"/>
          <w:sz w:val="20"/>
          <w:szCs w:val="20"/>
        </w:rPr>
      </w:pPr>
      <w:r w:rsidRPr="00331242">
        <w:rPr>
          <w:rFonts w:ascii="Arial" w:hAnsi="Arial" w:cs="Arial"/>
          <w:color w:val="000000"/>
          <w:sz w:val="20"/>
          <w:szCs w:val="20"/>
        </w:rPr>
        <w:t>Filing tax returns or payments late may result in penalties and interest.</w:t>
      </w:r>
      <w:r>
        <w:rPr>
          <w:rFonts w:ascii="Arial" w:hAnsi="Arial" w:cs="Arial"/>
          <w:color w:val="000000"/>
          <w:sz w:val="20"/>
          <w:szCs w:val="20"/>
        </w:rPr>
        <w:br/>
      </w:r>
    </w:p>
    <w:p w14:paraId="376FF857" w14:textId="2165C941" w:rsidR="00331242" w:rsidRDefault="00331242" w:rsidP="00331242">
      <w:pPr>
        <w:pStyle w:val="ListParagraph"/>
        <w:numPr>
          <w:ilvl w:val="0"/>
          <w:numId w:val="25"/>
        </w:numPr>
        <w:autoSpaceDE w:val="0"/>
        <w:autoSpaceDN w:val="0"/>
        <w:adjustRightInd w:val="0"/>
        <w:rPr>
          <w:rFonts w:ascii="Arial" w:hAnsi="Arial" w:cs="Arial"/>
          <w:color w:val="000000"/>
          <w:sz w:val="20"/>
          <w:szCs w:val="20"/>
        </w:rPr>
      </w:pPr>
      <w:r w:rsidRPr="00331242">
        <w:rPr>
          <w:rFonts w:ascii="Arial" w:hAnsi="Arial" w:cs="Arial"/>
          <w:color w:val="000000"/>
          <w:sz w:val="20"/>
          <w:szCs w:val="20"/>
        </w:rPr>
        <w:t>Inadequate review of information provided by accounting could result in inaccurate tax returns and the risk of interest and penalties.</w:t>
      </w:r>
    </w:p>
    <w:p w14:paraId="58E68E37" w14:textId="075365D4" w:rsidR="00331242" w:rsidRDefault="00331242" w:rsidP="00331242">
      <w:pPr>
        <w:autoSpaceDE w:val="0"/>
        <w:autoSpaceDN w:val="0"/>
        <w:adjustRightInd w:val="0"/>
        <w:rPr>
          <w:rFonts w:ascii="Arial" w:hAnsi="Arial" w:cs="Arial"/>
          <w:color w:val="000000"/>
          <w:sz w:val="20"/>
          <w:szCs w:val="20"/>
        </w:rPr>
      </w:pPr>
    </w:p>
    <w:p w14:paraId="25761A6F" w14:textId="003FD1B7" w:rsidR="00DF4271" w:rsidRDefault="00DF4271">
      <w:r>
        <w:br w:type="page"/>
      </w:r>
    </w:p>
    <w:p w14:paraId="65D5824E" w14:textId="77777777" w:rsidR="00331242" w:rsidRPr="00331242" w:rsidRDefault="00331242" w:rsidP="00331242">
      <w:pPr>
        <w:keepLines/>
        <w:tabs>
          <w:tab w:val="left" w:pos="4680"/>
        </w:tabs>
        <w:autoSpaceDE w:val="0"/>
        <w:autoSpaceDN w:val="0"/>
        <w:adjustRightInd w:val="0"/>
        <w:rPr>
          <w:rFonts w:ascii="Arial" w:hAnsi="Arial" w:cs="Arial"/>
          <w:color w:val="000000"/>
          <w:sz w:val="20"/>
          <w:szCs w:val="20"/>
        </w:rPr>
      </w:pPr>
      <w:r w:rsidRPr="00331242">
        <w:rPr>
          <w:rFonts w:ascii="Arial" w:hAnsi="Arial" w:cs="Arial"/>
          <w:color w:val="000000"/>
          <w:sz w:val="20"/>
          <w:szCs w:val="20"/>
        </w:rPr>
        <w:lastRenderedPageBreak/>
        <w:t>CONTROL ASSESSMENT QUESTIONS</w:t>
      </w:r>
    </w:p>
    <w:p w14:paraId="4AF4C766" w14:textId="28B0683E" w:rsidR="00331242" w:rsidRPr="00331242" w:rsidRDefault="00331242" w:rsidP="00331242">
      <w:pPr>
        <w:keepLines/>
        <w:tabs>
          <w:tab w:val="left" w:pos="4680"/>
        </w:tabs>
        <w:autoSpaceDE w:val="0"/>
        <w:autoSpaceDN w:val="0"/>
        <w:adjustRightInd w:val="0"/>
        <w:rPr>
          <w:rFonts w:ascii="Arial" w:hAnsi="Arial" w:cs="Arial"/>
          <w:color w:val="000000"/>
          <w:sz w:val="20"/>
          <w:szCs w:val="20"/>
        </w:rPr>
      </w:pPr>
      <w:r w:rsidRPr="00331242">
        <w:rPr>
          <w:rFonts w:ascii="Arial" w:hAnsi="Arial" w:cs="Arial"/>
          <w:color w:val="000000"/>
          <w:sz w:val="20"/>
          <w:szCs w:val="20"/>
        </w:rPr>
        <w:t>Key Control Question: 3. Tax Returns and Payments</w:t>
      </w:r>
    </w:p>
    <w:p w14:paraId="51F602C8" w14:textId="129BE8B2" w:rsidR="00331242" w:rsidRPr="00331242" w:rsidRDefault="00331242" w:rsidP="00A15757">
      <w:pPr>
        <w:pStyle w:val="Heading3"/>
      </w:pPr>
      <w:bookmarkStart w:id="13" w:name="_Toc231373985"/>
      <w:r w:rsidRPr="00331242">
        <w:t>Primary Test: Tax Preparation and Filing Controls (TR001.P)</w:t>
      </w:r>
      <w:bookmarkEnd w:id="13"/>
    </w:p>
    <w:p w14:paraId="1A283372" w14:textId="134A4EB2" w:rsidR="00331242" w:rsidRPr="00331242" w:rsidRDefault="00331242" w:rsidP="00331242">
      <w:pPr>
        <w:autoSpaceDE w:val="0"/>
        <w:autoSpaceDN w:val="0"/>
        <w:adjustRightInd w:val="0"/>
        <w:rPr>
          <w:rFonts w:ascii="Arial" w:hAnsi="Arial" w:cs="Arial"/>
          <w:color w:val="000000"/>
          <w:sz w:val="20"/>
          <w:szCs w:val="20"/>
        </w:rPr>
      </w:pPr>
    </w:p>
    <w:p w14:paraId="612644C5" w14:textId="77777777" w:rsidR="00331242" w:rsidRPr="00331242" w:rsidRDefault="00331242" w:rsidP="00331242">
      <w:pPr>
        <w:autoSpaceDE w:val="0"/>
        <w:autoSpaceDN w:val="0"/>
        <w:adjustRightInd w:val="0"/>
        <w:rPr>
          <w:rFonts w:ascii="Arial" w:hAnsi="Arial" w:cs="Arial"/>
          <w:b/>
          <w:bCs/>
          <w:color w:val="000000"/>
          <w:sz w:val="20"/>
          <w:szCs w:val="20"/>
        </w:rPr>
      </w:pPr>
      <w:r w:rsidRPr="00331242">
        <w:rPr>
          <w:rFonts w:ascii="Arial" w:hAnsi="Arial" w:cs="Arial"/>
          <w:b/>
          <w:bCs/>
          <w:color w:val="000000"/>
          <w:sz w:val="20"/>
          <w:szCs w:val="20"/>
        </w:rPr>
        <w:t>Objective:</w:t>
      </w:r>
    </w:p>
    <w:p w14:paraId="14293460" w14:textId="77777777" w:rsidR="00331242" w:rsidRPr="00331242" w:rsidRDefault="00331242" w:rsidP="00331242">
      <w:pPr>
        <w:autoSpaceDE w:val="0"/>
        <w:autoSpaceDN w:val="0"/>
        <w:adjustRightInd w:val="0"/>
        <w:rPr>
          <w:rFonts w:ascii="Arial" w:hAnsi="Arial" w:cs="Arial"/>
          <w:color w:val="000000"/>
          <w:sz w:val="20"/>
          <w:szCs w:val="20"/>
        </w:rPr>
      </w:pPr>
      <w:r w:rsidRPr="00331242">
        <w:rPr>
          <w:rFonts w:ascii="Arial" w:hAnsi="Arial" w:cs="Arial"/>
          <w:color w:val="000000"/>
          <w:sz w:val="20"/>
          <w:szCs w:val="20"/>
        </w:rPr>
        <w:t>To ensure that all required tax returns are accurate and filed timely to the respective tax jurisdictions.</w:t>
      </w:r>
    </w:p>
    <w:p w14:paraId="0BCB158E" w14:textId="77777777" w:rsidR="00331242" w:rsidRPr="00331242" w:rsidRDefault="00331242" w:rsidP="00331242">
      <w:pPr>
        <w:autoSpaceDE w:val="0"/>
        <w:autoSpaceDN w:val="0"/>
        <w:adjustRightInd w:val="0"/>
        <w:rPr>
          <w:rFonts w:ascii="Arial" w:hAnsi="Arial" w:cs="Arial"/>
          <w:color w:val="000000"/>
          <w:sz w:val="20"/>
          <w:szCs w:val="20"/>
        </w:rPr>
      </w:pPr>
    </w:p>
    <w:p w14:paraId="0906916D" w14:textId="77777777" w:rsidR="00331242" w:rsidRPr="00331242" w:rsidRDefault="00331242" w:rsidP="00331242">
      <w:pPr>
        <w:autoSpaceDE w:val="0"/>
        <w:autoSpaceDN w:val="0"/>
        <w:adjustRightInd w:val="0"/>
        <w:rPr>
          <w:rFonts w:ascii="Arial" w:hAnsi="Arial" w:cs="Arial"/>
          <w:b/>
          <w:bCs/>
          <w:color w:val="000000"/>
          <w:sz w:val="20"/>
          <w:szCs w:val="20"/>
        </w:rPr>
      </w:pPr>
      <w:r w:rsidRPr="00331242">
        <w:rPr>
          <w:rFonts w:ascii="Arial" w:hAnsi="Arial" w:cs="Arial"/>
          <w:b/>
          <w:bCs/>
          <w:color w:val="000000"/>
          <w:sz w:val="20"/>
          <w:szCs w:val="20"/>
        </w:rPr>
        <w:t>Approach:</w:t>
      </w:r>
    </w:p>
    <w:p w14:paraId="52D87690" w14:textId="77777777" w:rsidR="00331242" w:rsidRDefault="00331242" w:rsidP="00331242">
      <w:pPr>
        <w:pStyle w:val="ListParagraph"/>
        <w:numPr>
          <w:ilvl w:val="0"/>
          <w:numId w:val="26"/>
        </w:numPr>
        <w:autoSpaceDE w:val="0"/>
        <w:autoSpaceDN w:val="0"/>
        <w:adjustRightInd w:val="0"/>
        <w:rPr>
          <w:rFonts w:ascii="Arial" w:hAnsi="Arial" w:cs="Arial"/>
          <w:color w:val="000000"/>
          <w:sz w:val="20"/>
          <w:szCs w:val="20"/>
        </w:rPr>
      </w:pPr>
      <w:r w:rsidRPr="00331242">
        <w:rPr>
          <w:rFonts w:ascii="Arial" w:hAnsi="Arial" w:cs="Arial"/>
          <w:color w:val="000000"/>
          <w:sz w:val="20"/>
          <w:szCs w:val="20"/>
        </w:rPr>
        <w:t>Review payment and receipt of tax return confirmations to ensure that tax returns were filed on time with the correct payment amount.</w:t>
      </w:r>
      <w:r>
        <w:rPr>
          <w:rFonts w:ascii="Arial" w:hAnsi="Arial" w:cs="Arial"/>
          <w:color w:val="000000"/>
          <w:sz w:val="20"/>
          <w:szCs w:val="20"/>
        </w:rPr>
        <w:br/>
      </w:r>
    </w:p>
    <w:p w14:paraId="52646353" w14:textId="77777777" w:rsidR="00331242" w:rsidRDefault="00331242" w:rsidP="00331242">
      <w:pPr>
        <w:pStyle w:val="ListParagraph"/>
        <w:numPr>
          <w:ilvl w:val="0"/>
          <w:numId w:val="26"/>
        </w:numPr>
        <w:autoSpaceDE w:val="0"/>
        <w:autoSpaceDN w:val="0"/>
        <w:adjustRightInd w:val="0"/>
        <w:rPr>
          <w:rFonts w:ascii="Arial" w:hAnsi="Arial" w:cs="Arial"/>
          <w:color w:val="000000"/>
          <w:sz w:val="20"/>
          <w:szCs w:val="20"/>
        </w:rPr>
      </w:pPr>
      <w:r w:rsidRPr="00331242">
        <w:rPr>
          <w:rFonts w:ascii="Arial" w:hAnsi="Arial" w:cs="Arial"/>
          <w:color w:val="000000"/>
          <w:sz w:val="20"/>
          <w:szCs w:val="20"/>
        </w:rPr>
        <w:t>Review correspondence with tax authority to ensure that if the tax returns are not filed at the due date an extension is requested and granted by the tax authority.</w:t>
      </w:r>
      <w:r>
        <w:rPr>
          <w:rFonts w:ascii="Arial" w:hAnsi="Arial" w:cs="Arial"/>
          <w:color w:val="000000"/>
          <w:sz w:val="20"/>
          <w:szCs w:val="20"/>
        </w:rPr>
        <w:br/>
      </w:r>
    </w:p>
    <w:p w14:paraId="4E45016C" w14:textId="77777777" w:rsidR="00331242" w:rsidRDefault="00331242" w:rsidP="00331242">
      <w:pPr>
        <w:pStyle w:val="ListParagraph"/>
        <w:numPr>
          <w:ilvl w:val="0"/>
          <w:numId w:val="26"/>
        </w:numPr>
        <w:autoSpaceDE w:val="0"/>
        <w:autoSpaceDN w:val="0"/>
        <w:adjustRightInd w:val="0"/>
        <w:rPr>
          <w:rFonts w:ascii="Arial" w:hAnsi="Arial" w:cs="Arial"/>
          <w:color w:val="000000"/>
          <w:sz w:val="20"/>
          <w:szCs w:val="20"/>
        </w:rPr>
      </w:pPr>
      <w:r w:rsidRPr="00331242">
        <w:rPr>
          <w:rFonts w:ascii="Arial" w:hAnsi="Arial" w:cs="Arial"/>
          <w:color w:val="000000"/>
          <w:sz w:val="20"/>
          <w:szCs w:val="20"/>
        </w:rPr>
        <w:t>Review assessment notice from the tax authority to ensure that no penalties are included in the assessment notice for late filing.</w:t>
      </w:r>
      <w:r>
        <w:rPr>
          <w:rFonts w:ascii="Arial" w:hAnsi="Arial" w:cs="Arial"/>
          <w:color w:val="000000"/>
          <w:sz w:val="20"/>
          <w:szCs w:val="20"/>
        </w:rPr>
        <w:br/>
      </w:r>
    </w:p>
    <w:p w14:paraId="17088B84" w14:textId="77777777" w:rsidR="00331242" w:rsidRDefault="00331242" w:rsidP="00331242">
      <w:pPr>
        <w:pStyle w:val="ListParagraph"/>
        <w:numPr>
          <w:ilvl w:val="0"/>
          <w:numId w:val="26"/>
        </w:numPr>
        <w:autoSpaceDE w:val="0"/>
        <w:autoSpaceDN w:val="0"/>
        <w:adjustRightInd w:val="0"/>
        <w:rPr>
          <w:rFonts w:ascii="Arial" w:hAnsi="Arial" w:cs="Arial"/>
          <w:color w:val="000000"/>
          <w:sz w:val="20"/>
          <w:szCs w:val="20"/>
        </w:rPr>
      </w:pPr>
      <w:r w:rsidRPr="00331242">
        <w:rPr>
          <w:rFonts w:ascii="Arial" w:hAnsi="Arial" w:cs="Arial"/>
          <w:color w:val="000000"/>
          <w:sz w:val="20"/>
          <w:szCs w:val="20"/>
        </w:rPr>
        <w:t>Review the list of all legal entities to ensure that all applicable entities filed tax return and made the appropriate payments.</w:t>
      </w:r>
      <w:r>
        <w:rPr>
          <w:rFonts w:ascii="Arial" w:hAnsi="Arial" w:cs="Arial"/>
          <w:color w:val="000000"/>
          <w:sz w:val="20"/>
          <w:szCs w:val="20"/>
        </w:rPr>
        <w:br/>
      </w:r>
    </w:p>
    <w:p w14:paraId="22DCE81C" w14:textId="77777777" w:rsidR="00331242" w:rsidRDefault="00331242" w:rsidP="00331242">
      <w:pPr>
        <w:pStyle w:val="ListParagraph"/>
        <w:numPr>
          <w:ilvl w:val="0"/>
          <w:numId w:val="26"/>
        </w:numPr>
        <w:autoSpaceDE w:val="0"/>
        <w:autoSpaceDN w:val="0"/>
        <w:adjustRightInd w:val="0"/>
        <w:rPr>
          <w:rFonts w:ascii="Arial" w:hAnsi="Arial" w:cs="Arial"/>
          <w:color w:val="000000"/>
          <w:sz w:val="20"/>
          <w:szCs w:val="20"/>
        </w:rPr>
      </w:pPr>
      <w:r w:rsidRPr="00331242">
        <w:rPr>
          <w:rFonts w:ascii="Arial" w:hAnsi="Arial" w:cs="Arial"/>
          <w:color w:val="000000"/>
          <w:sz w:val="20"/>
          <w:szCs w:val="20"/>
        </w:rPr>
        <w:t>Verify that management reviewed supporting documentation provided by accounting and other areas providing information used in preparing the tax return.</w:t>
      </w:r>
      <w:r>
        <w:rPr>
          <w:rFonts w:ascii="Arial" w:hAnsi="Arial" w:cs="Arial"/>
          <w:color w:val="000000"/>
          <w:sz w:val="20"/>
          <w:szCs w:val="20"/>
        </w:rPr>
        <w:br/>
      </w:r>
    </w:p>
    <w:p w14:paraId="2A17253A" w14:textId="74F125D5" w:rsidR="00CF62AC" w:rsidRDefault="00331242" w:rsidP="0010434C">
      <w:pPr>
        <w:pStyle w:val="ListParagraph"/>
        <w:keepLines/>
        <w:numPr>
          <w:ilvl w:val="0"/>
          <w:numId w:val="26"/>
        </w:numPr>
        <w:tabs>
          <w:tab w:val="left" w:pos="2880"/>
        </w:tabs>
        <w:autoSpaceDE w:val="0"/>
        <w:autoSpaceDN w:val="0"/>
        <w:adjustRightInd w:val="0"/>
        <w:rPr>
          <w:rFonts w:ascii="Arial" w:hAnsi="Arial" w:cs="Arial"/>
          <w:color w:val="000000"/>
          <w:sz w:val="20"/>
          <w:szCs w:val="20"/>
        </w:rPr>
      </w:pPr>
      <w:r w:rsidRPr="0077788F">
        <w:rPr>
          <w:rFonts w:ascii="Arial" w:hAnsi="Arial" w:cs="Arial"/>
          <w:color w:val="000000"/>
          <w:sz w:val="20"/>
          <w:szCs w:val="20"/>
        </w:rPr>
        <w:t>Verify a sample of figures on the tax return to the statutory accounting records or other supporting documentation.  Ensure requirements for tax incentives are followed.</w:t>
      </w:r>
      <w:r w:rsidRPr="0077788F">
        <w:rPr>
          <w:rFonts w:ascii="Arial" w:hAnsi="Arial" w:cs="Arial"/>
          <w:color w:val="000000"/>
          <w:sz w:val="20"/>
          <w:szCs w:val="20"/>
        </w:rPr>
        <w:br/>
      </w:r>
    </w:p>
    <w:p w14:paraId="18684430" w14:textId="77777777" w:rsidR="0077788F" w:rsidRPr="0077788F" w:rsidRDefault="0077788F" w:rsidP="0077788F">
      <w:pPr>
        <w:keepLines/>
        <w:tabs>
          <w:tab w:val="left" w:pos="2880"/>
        </w:tabs>
        <w:autoSpaceDE w:val="0"/>
        <w:autoSpaceDN w:val="0"/>
        <w:adjustRightInd w:val="0"/>
        <w:ind w:left="360"/>
        <w:rPr>
          <w:rFonts w:ascii="Arial" w:hAnsi="Arial" w:cs="Arial"/>
          <w:color w:val="000000"/>
          <w:sz w:val="20"/>
          <w:szCs w:val="20"/>
        </w:rPr>
      </w:pPr>
    </w:p>
    <w:p w14:paraId="52C5F6CD" w14:textId="77777777" w:rsidR="0018353A" w:rsidRDefault="0018353A">
      <w:pPr>
        <w:rPr>
          <w:rFonts w:ascii="Arial" w:hAnsi="Arial" w:cs="Arial"/>
          <w:color w:val="000000"/>
          <w:sz w:val="20"/>
          <w:szCs w:val="20"/>
        </w:rPr>
      </w:pPr>
      <w:r>
        <w:rPr>
          <w:rFonts w:ascii="Arial" w:hAnsi="Arial" w:cs="Arial"/>
          <w:color w:val="000000"/>
          <w:sz w:val="20"/>
          <w:szCs w:val="20"/>
        </w:rPr>
        <w:br w:type="page"/>
      </w:r>
    </w:p>
    <w:p w14:paraId="4467E40A" w14:textId="661BC79E" w:rsidR="00CF62AC" w:rsidRPr="00CF62AC" w:rsidRDefault="00CF62AC" w:rsidP="00CF62AC">
      <w:pPr>
        <w:keepLines/>
        <w:tabs>
          <w:tab w:val="left" w:pos="4680"/>
        </w:tabs>
        <w:autoSpaceDE w:val="0"/>
        <w:autoSpaceDN w:val="0"/>
        <w:adjustRightInd w:val="0"/>
        <w:rPr>
          <w:rFonts w:ascii="Arial" w:hAnsi="Arial" w:cs="Arial"/>
          <w:color w:val="000000"/>
          <w:sz w:val="20"/>
          <w:szCs w:val="20"/>
        </w:rPr>
      </w:pPr>
      <w:r w:rsidRPr="00CF62AC">
        <w:rPr>
          <w:rFonts w:ascii="Arial" w:hAnsi="Arial" w:cs="Arial"/>
          <w:color w:val="000000"/>
          <w:sz w:val="20"/>
          <w:szCs w:val="20"/>
        </w:rPr>
        <w:lastRenderedPageBreak/>
        <w:t>CONTROL ASSESSMENT QUESTIONS</w:t>
      </w:r>
    </w:p>
    <w:p w14:paraId="60A41FAF" w14:textId="34632D18" w:rsidR="00CF62AC" w:rsidRPr="00CF62AC" w:rsidRDefault="00CF62AC" w:rsidP="00CF62AC">
      <w:pPr>
        <w:keepLines/>
        <w:tabs>
          <w:tab w:val="left" w:pos="4680"/>
        </w:tabs>
        <w:autoSpaceDE w:val="0"/>
        <w:autoSpaceDN w:val="0"/>
        <w:adjustRightInd w:val="0"/>
        <w:rPr>
          <w:rFonts w:ascii="Arial" w:hAnsi="Arial" w:cs="Arial"/>
          <w:color w:val="000000"/>
          <w:sz w:val="20"/>
          <w:szCs w:val="20"/>
        </w:rPr>
      </w:pPr>
      <w:r w:rsidRPr="00CF62AC">
        <w:rPr>
          <w:rFonts w:ascii="Arial" w:hAnsi="Arial" w:cs="Arial"/>
          <w:color w:val="000000"/>
          <w:sz w:val="20"/>
          <w:szCs w:val="20"/>
        </w:rPr>
        <w:t>Key Control Question: 3. Tax Returns and Payments</w:t>
      </w:r>
    </w:p>
    <w:p w14:paraId="5E7833CB" w14:textId="5BC5B59A" w:rsidR="00CF62AC" w:rsidRPr="00CF62AC" w:rsidRDefault="00CF62AC" w:rsidP="00A15757">
      <w:pPr>
        <w:pStyle w:val="Heading3"/>
      </w:pPr>
      <w:bookmarkStart w:id="14" w:name="_Toc231373986"/>
      <w:r w:rsidRPr="00CF62AC">
        <w:t>Primary Test: Tax Payments (TR002.P)</w:t>
      </w:r>
      <w:bookmarkEnd w:id="14"/>
    </w:p>
    <w:p w14:paraId="4BEBA722" w14:textId="2A77B060" w:rsidR="00CF62AC" w:rsidRPr="00CF62AC" w:rsidRDefault="00CF62AC" w:rsidP="00CF62AC">
      <w:pPr>
        <w:autoSpaceDE w:val="0"/>
        <w:autoSpaceDN w:val="0"/>
        <w:adjustRightInd w:val="0"/>
        <w:rPr>
          <w:rFonts w:ascii="Arial" w:hAnsi="Arial" w:cs="Arial"/>
          <w:color w:val="000000"/>
          <w:sz w:val="20"/>
          <w:szCs w:val="20"/>
        </w:rPr>
      </w:pPr>
    </w:p>
    <w:p w14:paraId="406F1DBD" w14:textId="77777777" w:rsidR="00CF62AC" w:rsidRPr="00CF62AC" w:rsidRDefault="00CF62AC" w:rsidP="00CF62AC">
      <w:pPr>
        <w:autoSpaceDE w:val="0"/>
        <w:autoSpaceDN w:val="0"/>
        <w:adjustRightInd w:val="0"/>
        <w:rPr>
          <w:rFonts w:ascii="Arial" w:hAnsi="Arial" w:cs="Arial"/>
          <w:b/>
          <w:bCs/>
          <w:color w:val="000000"/>
          <w:sz w:val="20"/>
          <w:szCs w:val="20"/>
        </w:rPr>
      </w:pPr>
      <w:r w:rsidRPr="00CF62AC">
        <w:rPr>
          <w:rFonts w:ascii="Arial" w:hAnsi="Arial" w:cs="Arial"/>
          <w:b/>
          <w:bCs/>
          <w:color w:val="000000"/>
          <w:sz w:val="20"/>
          <w:szCs w:val="20"/>
        </w:rPr>
        <w:t>Objective:</w:t>
      </w:r>
    </w:p>
    <w:p w14:paraId="01D4C47D" w14:textId="77777777" w:rsidR="00CF62AC" w:rsidRPr="00CF62AC" w:rsidRDefault="00CF62AC" w:rsidP="00CF62AC">
      <w:pPr>
        <w:autoSpaceDE w:val="0"/>
        <w:autoSpaceDN w:val="0"/>
        <w:adjustRightInd w:val="0"/>
        <w:rPr>
          <w:rFonts w:ascii="Arial" w:hAnsi="Arial" w:cs="Arial"/>
          <w:color w:val="000000"/>
          <w:sz w:val="20"/>
          <w:szCs w:val="20"/>
        </w:rPr>
      </w:pPr>
      <w:r w:rsidRPr="00CF62AC">
        <w:rPr>
          <w:rFonts w:ascii="Arial" w:hAnsi="Arial" w:cs="Arial"/>
          <w:color w:val="000000"/>
          <w:sz w:val="20"/>
          <w:szCs w:val="20"/>
        </w:rPr>
        <w:t>To ensure that payments to taxing jurisdictions are timely, accurate, and properly approved.</w:t>
      </w:r>
    </w:p>
    <w:p w14:paraId="5A82A74E" w14:textId="77777777" w:rsidR="00CF62AC" w:rsidRPr="00CF62AC" w:rsidRDefault="00CF62AC" w:rsidP="00CF62AC">
      <w:pPr>
        <w:autoSpaceDE w:val="0"/>
        <w:autoSpaceDN w:val="0"/>
        <w:adjustRightInd w:val="0"/>
        <w:rPr>
          <w:rFonts w:ascii="Arial" w:hAnsi="Arial" w:cs="Arial"/>
          <w:color w:val="000000"/>
          <w:sz w:val="20"/>
          <w:szCs w:val="20"/>
        </w:rPr>
      </w:pPr>
    </w:p>
    <w:p w14:paraId="61594882" w14:textId="77777777" w:rsidR="00CF62AC" w:rsidRPr="00CF62AC" w:rsidRDefault="00CF62AC" w:rsidP="00CF62AC">
      <w:pPr>
        <w:autoSpaceDE w:val="0"/>
        <w:autoSpaceDN w:val="0"/>
        <w:adjustRightInd w:val="0"/>
        <w:rPr>
          <w:rFonts w:ascii="Arial" w:hAnsi="Arial" w:cs="Arial"/>
          <w:b/>
          <w:bCs/>
          <w:color w:val="000000"/>
          <w:sz w:val="20"/>
          <w:szCs w:val="20"/>
        </w:rPr>
      </w:pPr>
      <w:r w:rsidRPr="00CF62AC">
        <w:rPr>
          <w:rFonts w:ascii="Arial" w:hAnsi="Arial" w:cs="Arial"/>
          <w:b/>
          <w:bCs/>
          <w:color w:val="000000"/>
          <w:sz w:val="20"/>
          <w:szCs w:val="20"/>
        </w:rPr>
        <w:t>Approach:</w:t>
      </w:r>
    </w:p>
    <w:p w14:paraId="11714DEA" w14:textId="77777777" w:rsidR="00CF62AC" w:rsidRDefault="00CF62AC" w:rsidP="00CF62AC">
      <w:pPr>
        <w:autoSpaceDE w:val="0"/>
        <w:autoSpaceDN w:val="0"/>
        <w:adjustRightInd w:val="0"/>
        <w:rPr>
          <w:rFonts w:ascii="Arial" w:hAnsi="Arial" w:cs="Arial"/>
          <w:color w:val="000000"/>
          <w:sz w:val="20"/>
          <w:szCs w:val="20"/>
        </w:rPr>
      </w:pPr>
      <w:r w:rsidRPr="00CF62AC">
        <w:rPr>
          <w:rFonts w:ascii="Arial" w:hAnsi="Arial" w:cs="Arial"/>
          <w:color w:val="000000"/>
          <w:sz w:val="20"/>
          <w:szCs w:val="20"/>
        </w:rPr>
        <w:t>Select a judgmental sample from the following types of activity:</w:t>
      </w:r>
    </w:p>
    <w:p w14:paraId="60C9E867" w14:textId="77777777" w:rsidR="00CF62AC" w:rsidRDefault="00CF62AC" w:rsidP="00CF62AC">
      <w:pPr>
        <w:autoSpaceDE w:val="0"/>
        <w:autoSpaceDN w:val="0"/>
        <w:adjustRightInd w:val="0"/>
        <w:rPr>
          <w:rFonts w:ascii="Arial" w:hAnsi="Arial" w:cs="Arial"/>
          <w:color w:val="000000"/>
          <w:sz w:val="20"/>
          <w:szCs w:val="20"/>
        </w:rPr>
      </w:pPr>
    </w:p>
    <w:p w14:paraId="58BBAA47" w14:textId="77777777" w:rsidR="00CF62AC" w:rsidRDefault="00CF62AC" w:rsidP="00CF62AC">
      <w:pPr>
        <w:pStyle w:val="ListParagraph"/>
        <w:numPr>
          <w:ilvl w:val="0"/>
          <w:numId w:val="27"/>
        </w:numPr>
        <w:autoSpaceDE w:val="0"/>
        <w:autoSpaceDN w:val="0"/>
        <w:adjustRightInd w:val="0"/>
        <w:rPr>
          <w:rFonts w:ascii="Arial" w:hAnsi="Arial" w:cs="Arial"/>
          <w:color w:val="000000"/>
          <w:sz w:val="20"/>
          <w:szCs w:val="20"/>
        </w:rPr>
      </w:pPr>
      <w:r w:rsidRPr="00CF62AC">
        <w:rPr>
          <w:rFonts w:ascii="Arial" w:hAnsi="Arial" w:cs="Arial"/>
          <w:color w:val="000000"/>
          <w:sz w:val="20"/>
          <w:szCs w:val="20"/>
        </w:rPr>
        <w:t>Review the process used to determine the tax payments. The IBM entity should make estimated tax payments, if applicable, and final tax payments when the final tax return is filed.</w:t>
      </w:r>
      <w:r>
        <w:rPr>
          <w:rFonts w:ascii="Arial" w:hAnsi="Arial" w:cs="Arial"/>
          <w:color w:val="000000"/>
          <w:sz w:val="20"/>
          <w:szCs w:val="20"/>
        </w:rPr>
        <w:br/>
      </w:r>
    </w:p>
    <w:p w14:paraId="20824621" w14:textId="77777777" w:rsidR="00CF62AC" w:rsidRDefault="00CF62AC" w:rsidP="00CF62AC">
      <w:pPr>
        <w:pStyle w:val="ListParagraph"/>
        <w:numPr>
          <w:ilvl w:val="1"/>
          <w:numId w:val="27"/>
        </w:numPr>
        <w:autoSpaceDE w:val="0"/>
        <w:autoSpaceDN w:val="0"/>
        <w:adjustRightInd w:val="0"/>
        <w:rPr>
          <w:rFonts w:ascii="Arial" w:hAnsi="Arial" w:cs="Arial"/>
          <w:color w:val="000000"/>
          <w:sz w:val="20"/>
          <w:szCs w:val="20"/>
        </w:rPr>
      </w:pPr>
      <w:r w:rsidRPr="00CF62AC">
        <w:rPr>
          <w:rFonts w:ascii="Arial" w:hAnsi="Arial" w:cs="Arial"/>
          <w:color w:val="000000"/>
          <w:sz w:val="20"/>
          <w:szCs w:val="20"/>
        </w:rPr>
        <w:t>For automated systems, review the frequency and accuracy of updates made to tax tables for rates, and jurisdictions.</w:t>
      </w:r>
      <w:r>
        <w:rPr>
          <w:rFonts w:ascii="Arial" w:hAnsi="Arial" w:cs="Arial"/>
          <w:color w:val="000000"/>
          <w:sz w:val="20"/>
          <w:szCs w:val="20"/>
        </w:rPr>
        <w:br/>
      </w:r>
    </w:p>
    <w:p w14:paraId="23B3BE0E" w14:textId="77777777" w:rsidR="00CF62AC" w:rsidRDefault="00CF62AC" w:rsidP="00CF62AC">
      <w:pPr>
        <w:pStyle w:val="ListParagraph"/>
        <w:numPr>
          <w:ilvl w:val="1"/>
          <w:numId w:val="27"/>
        </w:numPr>
        <w:autoSpaceDE w:val="0"/>
        <w:autoSpaceDN w:val="0"/>
        <w:adjustRightInd w:val="0"/>
        <w:rPr>
          <w:rFonts w:ascii="Arial" w:hAnsi="Arial" w:cs="Arial"/>
          <w:color w:val="000000"/>
          <w:sz w:val="20"/>
          <w:szCs w:val="20"/>
        </w:rPr>
      </w:pPr>
      <w:r w:rsidRPr="00CF62AC">
        <w:rPr>
          <w:rFonts w:ascii="Arial" w:hAnsi="Arial" w:cs="Arial"/>
          <w:color w:val="000000"/>
          <w:sz w:val="20"/>
          <w:szCs w:val="20"/>
        </w:rPr>
        <w:t>For manual systems, review the manual process used to select the correct tax rate. Depending on other testing, it may be appropriate to select a sample of payment vouchers and verify against the related tax assessment.</w:t>
      </w:r>
      <w:r>
        <w:rPr>
          <w:rFonts w:ascii="Arial" w:hAnsi="Arial" w:cs="Arial"/>
          <w:color w:val="000000"/>
          <w:sz w:val="20"/>
          <w:szCs w:val="20"/>
        </w:rPr>
        <w:br/>
      </w:r>
    </w:p>
    <w:p w14:paraId="4F50F722" w14:textId="77777777" w:rsidR="00CF62AC" w:rsidRDefault="00CF62AC" w:rsidP="00CF62AC">
      <w:pPr>
        <w:pStyle w:val="ListParagraph"/>
        <w:numPr>
          <w:ilvl w:val="1"/>
          <w:numId w:val="27"/>
        </w:numPr>
        <w:autoSpaceDE w:val="0"/>
        <w:autoSpaceDN w:val="0"/>
        <w:adjustRightInd w:val="0"/>
        <w:rPr>
          <w:rFonts w:ascii="Arial" w:hAnsi="Arial" w:cs="Arial"/>
          <w:color w:val="000000"/>
          <w:sz w:val="20"/>
          <w:szCs w:val="20"/>
        </w:rPr>
      </w:pPr>
      <w:r w:rsidRPr="00CF62AC">
        <w:rPr>
          <w:rFonts w:ascii="Arial" w:hAnsi="Arial" w:cs="Arial"/>
          <w:color w:val="000000"/>
          <w:sz w:val="20"/>
          <w:szCs w:val="20"/>
        </w:rPr>
        <w:t>Review estimated payments to ensure the proper estimation method was utilized based on tax rules and review the plan to actual payment analysis</w:t>
      </w:r>
      <w:r>
        <w:rPr>
          <w:rFonts w:ascii="Arial" w:hAnsi="Arial" w:cs="Arial"/>
          <w:color w:val="000000"/>
          <w:sz w:val="20"/>
          <w:szCs w:val="20"/>
        </w:rPr>
        <w:t>.</w:t>
      </w:r>
      <w:r>
        <w:rPr>
          <w:rFonts w:ascii="Arial" w:hAnsi="Arial" w:cs="Arial"/>
          <w:color w:val="000000"/>
          <w:sz w:val="20"/>
          <w:szCs w:val="20"/>
        </w:rPr>
        <w:br/>
      </w:r>
    </w:p>
    <w:p w14:paraId="73ADE87B" w14:textId="77777777" w:rsidR="00CF62AC" w:rsidRDefault="00CF62AC" w:rsidP="00CF62AC">
      <w:pPr>
        <w:pStyle w:val="ListParagraph"/>
        <w:numPr>
          <w:ilvl w:val="1"/>
          <w:numId w:val="27"/>
        </w:numPr>
        <w:autoSpaceDE w:val="0"/>
        <w:autoSpaceDN w:val="0"/>
        <w:adjustRightInd w:val="0"/>
        <w:rPr>
          <w:rFonts w:ascii="Arial" w:hAnsi="Arial" w:cs="Arial"/>
          <w:color w:val="000000"/>
          <w:sz w:val="20"/>
          <w:szCs w:val="20"/>
        </w:rPr>
      </w:pPr>
      <w:r w:rsidRPr="00CF62AC">
        <w:rPr>
          <w:rFonts w:ascii="Arial" w:hAnsi="Arial" w:cs="Arial"/>
          <w:color w:val="000000"/>
          <w:sz w:val="20"/>
          <w:szCs w:val="20"/>
        </w:rPr>
        <w:t>Ensure that payments are approved within delegation authority. Verify that SOD exist between the treasury function and tax.</w:t>
      </w:r>
      <w:r>
        <w:rPr>
          <w:rFonts w:ascii="Arial" w:hAnsi="Arial" w:cs="Arial"/>
          <w:color w:val="000000"/>
          <w:sz w:val="20"/>
          <w:szCs w:val="20"/>
        </w:rPr>
        <w:br/>
      </w:r>
    </w:p>
    <w:p w14:paraId="6433AE32" w14:textId="01692B9B" w:rsidR="00CF62AC" w:rsidRDefault="00CF62AC" w:rsidP="00CF62AC">
      <w:pPr>
        <w:pStyle w:val="ListParagraph"/>
        <w:numPr>
          <w:ilvl w:val="1"/>
          <w:numId w:val="27"/>
        </w:numPr>
        <w:autoSpaceDE w:val="0"/>
        <w:autoSpaceDN w:val="0"/>
        <w:adjustRightInd w:val="0"/>
        <w:rPr>
          <w:rFonts w:ascii="Arial" w:hAnsi="Arial" w:cs="Arial"/>
          <w:color w:val="000000"/>
          <w:sz w:val="20"/>
          <w:szCs w:val="20"/>
        </w:rPr>
      </w:pPr>
      <w:r w:rsidRPr="00CF62AC">
        <w:rPr>
          <w:rFonts w:ascii="Arial" w:hAnsi="Arial" w:cs="Arial"/>
          <w:color w:val="000000"/>
          <w:sz w:val="20"/>
          <w:szCs w:val="20"/>
        </w:rPr>
        <w:t xml:space="preserve">Review all estimate and final payment confirmations to ensure that the proper approvals were </w:t>
      </w:r>
      <w:r w:rsidR="00A15757" w:rsidRPr="00CF62AC">
        <w:rPr>
          <w:rFonts w:ascii="Arial" w:hAnsi="Arial" w:cs="Arial"/>
          <w:color w:val="000000"/>
          <w:sz w:val="20"/>
          <w:szCs w:val="20"/>
        </w:rPr>
        <w:t>obtained,</w:t>
      </w:r>
      <w:r w:rsidRPr="00CF62AC">
        <w:rPr>
          <w:rFonts w:ascii="Arial" w:hAnsi="Arial" w:cs="Arial"/>
          <w:color w:val="000000"/>
          <w:sz w:val="20"/>
          <w:szCs w:val="20"/>
        </w:rPr>
        <w:t xml:space="preserve"> and payment amounts matched the tax filing.</w:t>
      </w:r>
      <w:r>
        <w:rPr>
          <w:rFonts w:ascii="Arial" w:hAnsi="Arial" w:cs="Arial"/>
          <w:color w:val="000000"/>
          <w:sz w:val="20"/>
          <w:szCs w:val="20"/>
        </w:rPr>
        <w:br/>
      </w:r>
    </w:p>
    <w:p w14:paraId="3B0CEA7D" w14:textId="4EA28ACE" w:rsidR="00CF62AC" w:rsidRDefault="00CF62AC" w:rsidP="00CF62AC">
      <w:pPr>
        <w:pStyle w:val="ListParagraph"/>
        <w:numPr>
          <w:ilvl w:val="1"/>
          <w:numId w:val="27"/>
        </w:numPr>
        <w:autoSpaceDE w:val="0"/>
        <w:autoSpaceDN w:val="0"/>
        <w:adjustRightInd w:val="0"/>
        <w:rPr>
          <w:rFonts w:ascii="Arial" w:hAnsi="Arial" w:cs="Arial"/>
          <w:color w:val="000000"/>
          <w:sz w:val="20"/>
          <w:szCs w:val="20"/>
        </w:rPr>
      </w:pPr>
      <w:r w:rsidRPr="00CF62AC">
        <w:rPr>
          <w:rFonts w:ascii="Arial" w:hAnsi="Arial" w:cs="Arial"/>
          <w:color w:val="000000"/>
          <w:sz w:val="20"/>
          <w:szCs w:val="20"/>
        </w:rPr>
        <w:t>Review all refunds to verify that they were properly tracked, and the funds were deposited in a timely manner.</w:t>
      </w:r>
      <w:r>
        <w:rPr>
          <w:rFonts w:ascii="Arial" w:hAnsi="Arial" w:cs="Arial"/>
          <w:color w:val="000000"/>
          <w:sz w:val="20"/>
          <w:szCs w:val="20"/>
        </w:rPr>
        <w:br/>
      </w:r>
    </w:p>
    <w:p w14:paraId="2AD8F085" w14:textId="77777777" w:rsidR="00CF62AC" w:rsidRDefault="00CF62AC" w:rsidP="00CF62AC">
      <w:pPr>
        <w:autoSpaceDE w:val="0"/>
        <w:autoSpaceDN w:val="0"/>
        <w:adjustRightInd w:val="0"/>
        <w:rPr>
          <w:rFonts w:ascii="Arial" w:hAnsi="Arial" w:cs="Arial"/>
          <w:color w:val="000000"/>
          <w:sz w:val="20"/>
          <w:szCs w:val="20"/>
        </w:rPr>
      </w:pPr>
      <w:r w:rsidRPr="00CF62AC">
        <w:rPr>
          <w:rFonts w:ascii="Arial" w:hAnsi="Arial" w:cs="Arial"/>
          <w:color w:val="000000"/>
          <w:sz w:val="20"/>
          <w:szCs w:val="20"/>
        </w:rPr>
        <w:t>For the sample selected above determine if:</w:t>
      </w:r>
    </w:p>
    <w:p w14:paraId="311EA8FB" w14:textId="77777777" w:rsidR="00CF62AC" w:rsidRDefault="00CF62AC" w:rsidP="00CF62AC">
      <w:pPr>
        <w:autoSpaceDE w:val="0"/>
        <w:autoSpaceDN w:val="0"/>
        <w:adjustRightInd w:val="0"/>
        <w:rPr>
          <w:rFonts w:ascii="Arial" w:hAnsi="Arial" w:cs="Arial"/>
          <w:color w:val="000000"/>
          <w:sz w:val="20"/>
          <w:szCs w:val="20"/>
        </w:rPr>
      </w:pPr>
    </w:p>
    <w:p w14:paraId="34582CA5" w14:textId="77777777" w:rsidR="00CF62AC" w:rsidRDefault="00CF62AC" w:rsidP="00CF62AC">
      <w:pPr>
        <w:pStyle w:val="ListParagraph"/>
        <w:numPr>
          <w:ilvl w:val="0"/>
          <w:numId w:val="27"/>
        </w:numPr>
        <w:autoSpaceDE w:val="0"/>
        <w:autoSpaceDN w:val="0"/>
        <w:adjustRightInd w:val="0"/>
        <w:rPr>
          <w:rFonts w:ascii="Arial" w:hAnsi="Arial" w:cs="Arial"/>
          <w:color w:val="000000"/>
          <w:sz w:val="20"/>
          <w:szCs w:val="20"/>
        </w:rPr>
      </w:pPr>
      <w:r w:rsidRPr="00CF62AC">
        <w:rPr>
          <w:rFonts w:ascii="Arial" w:hAnsi="Arial" w:cs="Arial"/>
          <w:color w:val="000000"/>
          <w:sz w:val="20"/>
          <w:szCs w:val="20"/>
        </w:rPr>
        <w:t>Payments were for the correct amount?</w:t>
      </w:r>
      <w:r>
        <w:rPr>
          <w:rFonts w:ascii="Arial" w:hAnsi="Arial" w:cs="Arial"/>
          <w:color w:val="000000"/>
          <w:sz w:val="20"/>
          <w:szCs w:val="20"/>
        </w:rPr>
        <w:br/>
      </w:r>
    </w:p>
    <w:p w14:paraId="5E16448A" w14:textId="77777777" w:rsidR="00CF62AC" w:rsidRDefault="00CF62AC" w:rsidP="00CF62AC">
      <w:pPr>
        <w:pStyle w:val="ListParagraph"/>
        <w:numPr>
          <w:ilvl w:val="0"/>
          <w:numId w:val="27"/>
        </w:numPr>
        <w:autoSpaceDE w:val="0"/>
        <w:autoSpaceDN w:val="0"/>
        <w:adjustRightInd w:val="0"/>
        <w:rPr>
          <w:rFonts w:ascii="Arial" w:hAnsi="Arial" w:cs="Arial"/>
          <w:color w:val="000000"/>
          <w:sz w:val="20"/>
          <w:szCs w:val="20"/>
        </w:rPr>
      </w:pPr>
      <w:r w:rsidRPr="00CF62AC">
        <w:rPr>
          <w:rFonts w:ascii="Arial" w:hAnsi="Arial" w:cs="Arial"/>
          <w:color w:val="000000"/>
          <w:sz w:val="20"/>
          <w:szCs w:val="20"/>
        </w:rPr>
        <w:t>Payments were properly approved?</w:t>
      </w:r>
      <w:r>
        <w:rPr>
          <w:rFonts w:ascii="Arial" w:hAnsi="Arial" w:cs="Arial"/>
          <w:color w:val="000000"/>
          <w:sz w:val="20"/>
          <w:szCs w:val="20"/>
        </w:rPr>
        <w:br/>
      </w:r>
    </w:p>
    <w:p w14:paraId="4CB6115D" w14:textId="536EB9C9" w:rsidR="00CF62AC" w:rsidRDefault="00CF62AC" w:rsidP="00CF62AC">
      <w:pPr>
        <w:pStyle w:val="ListParagraph"/>
        <w:numPr>
          <w:ilvl w:val="0"/>
          <w:numId w:val="27"/>
        </w:numPr>
        <w:autoSpaceDE w:val="0"/>
        <w:autoSpaceDN w:val="0"/>
        <w:adjustRightInd w:val="0"/>
        <w:rPr>
          <w:rFonts w:ascii="Arial" w:hAnsi="Arial" w:cs="Arial"/>
          <w:color w:val="000000"/>
          <w:sz w:val="20"/>
          <w:szCs w:val="20"/>
        </w:rPr>
      </w:pPr>
      <w:r w:rsidRPr="00CF62AC">
        <w:rPr>
          <w:rFonts w:ascii="Arial" w:hAnsi="Arial" w:cs="Arial"/>
          <w:color w:val="000000"/>
          <w:sz w:val="20"/>
          <w:szCs w:val="20"/>
        </w:rPr>
        <w:t>Payments were timely, and if the jurisdiction allows a discount for early payments, this was considered in payment timing.</w:t>
      </w:r>
    </w:p>
    <w:p w14:paraId="5C36075F" w14:textId="308A16AB" w:rsidR="00DD3952" w:rsidRDefault="00DD3952">
      <w:pPr>
        <w:rPr>
          <w:rFonts w:ascii="Arial" w:hAnsi="Arial" w:cs="Arial"/>
          <w:color w:val="000000"/>
          <w:sz w:val="20"/>
          <w:szCs w:val="20"/>
        </w:rPr>
      </w:pPr>
      <w:r>
        <w:rPr>
          <w:rFonts w:ascii="Arial" w:hAnsi="Arial" w:cs="Arial"/>
          <w:color w:val="000000"/>
          <w:sz w:val="20"/>
          <w:szCs w:val="20"/>
        </w:rPr>
        <w:br w:type="page"/>
      </w:r>
    </w:p>
    <w:p w14:paraId="14D3457F" w14:textId="77777777" w:rsidR="0078268C" w:rsidRPr="0078268C" w:rsidRDefault="0078268C" w:rsidP="0078268C">
      <w:pPr>
        <w:keepLines/>
        <w:tabs>
          <w:tab w:val="left" w:pos="4680"/>
        </w:tabs>
        <w:autoSpaceDE w:val="0"/>
        <w:autoSpaceDN w:val="0"/>
        <w:adjustRightInd w:val="0"/>
        <w:rPr>
          <w:rFonts w:ascii="Arial" w:hAnsi="Arial" w:cs="Arial"/>
          <w:color w:val="000000"/>
          <w:sz w:val="20"/>
          <w:szCs w:val="20"/>
        </w:rPr>
      </w:pPr>
      <w:r w:rsidRPr="0078268C">
        <w:rPr>
          <w:rFonts w:ascii="Arial" w:hAnsi="Arial" w:cs="Arial"/>
          <w:color w:val="000000"/>
          <w:sz w:val="20"/>
          <w:szCs w:val="20"/>
        </w:rPr>
        <w:lastRenderedPageBreak/>
        <w:t>CONTROL ASSESSMENT QUESTIONS</w:t>
      </w:r>
    </w:p>
    <w:p w14:paraId="081DE531" w14:textId="74EE4C36" w:rsidR="0078268C" w:rsidRPr="0078268C" w:rsidRDefault="0078268C" w:rsidP="0078268C">
      <w:pPr>
        <w:keepLines/>
        <w:tabs>
          <w:tab w:val="left" w:pos="4680"/>
        </w:tabs>
        <w:autoSpaceDE w:val="0"/>
        <w:autoSpaceDN w:val="0"/>
        <w:adjustRightInd w:val="0"/>
        <w:rPr>
          <w:rFonts w:ascii="Arial" w:hAnsi="Arial" w:cs="Arial"/>
          <w:color w:val="000000"/>
          <w:sz w:val="20"/>
          <w:szCs w:val="20"/>
        </w:rPr>
      </w:pPr>
      <w:r w:rsidRPr="0078268C">
        <w:rPr>
          <w:rFonts w:ascii="Arial" w:hAnsi="Arial" w:cs="Arial"/>
          <w:color w:val="000000"/>
          <w:sz w:val="20"/>
          <w:szCs w:val="20"/>
        </w:rPr>
        <w:t>Key Control Question: 3. Tax Returns and Payments</w:t>
      </w:r>
    </w:p>
    <w:p w14:paraId="7C0988D5" w14:textId="74EE9BD7" w:rsidR="00CF62AC" w:rsidRPr="0078268C" w:rsidRDefault="0078268C" w:rsidP="00A15757">
      <w:pPr>
        <w:pStyle w:val="Heading3"/>
      </w:pPr>
      <w:bookmarkStart w:id="15" w:name="_Toc231373987"/>
      <w:r w:rsidRPr="0078268C">
        <w:t>Primary Test: Separation of Duties (TR003.P)</w:t>
      </w:r>
      <w:bookmarkEnd w:id="15"/>
    </w:p>
    <w:p w14:paraId="54B36F52" w14:textId="02C27835" w:rsidR="0078268C" w:rsidRPr="0078268C" w:rsidRDefault="0078268C" w:rsidP="0078268C">
      <w:pPr>
        <w:autoSpaceDE w:val="0"/>
        <w:autoSpaceDN w:val="0"/>
        <w:adjustRightInd w:val="0"/>
        <w:rPr>
          <w:rFonts w:ascii="Arial" w:hAnsi="Arial" w:cs="Arial"/>
          <w:color w:val="000000"/>
          <w:sz w:val="20"/>
          <w:szCs w:val="20"/>
        </w:rPr>
      </w:pPr>
    </w:p>
    <w:p w14:paraId="51CBE4A6" w14:textId="77777777" w:rsidR="0078268C" w:rsidRPr="0078268C" w:rsidRDefault="0078268C" w:rsidP="0078268C">
      <w:pPr>
        <w:autoSpaceDE w:val="0"/>
        <w:autoSpaceDN w:val="0"/>
        <w:adjustRightInd w:val="0"/>
        <w:rPr>
          <w:rFonts w:ascii="Arial" w:hAnsi="Arial" w:cs="Arial"/>
          <w:b/>
          <w:bCs/>
          <w:color w:val="000000"/>
          <w:sz w:val="20"/>
          <w:szCs w:val="20"/>
        </w:rPr>
      </w:pPr>
      <w:r w:rsidRPr="0078268C">
        <w:rPr>
          <w:rFonts w:ascii="Arial" w:hAnsi="Arial" w:cs="Arial"/>
          <w:b/>
          <w:bCs/>
          <w:color w:val="000000"/>
          <w:sz w:val="20"/>
          <w:szCs w:val="20"/>
        </w:rPr>
        <w:t>Objective:</w:t>
      </w:r>
    </w:p>
    <w:p w14:paraId="160F90B2" w14:textId="11DB9855" w:rsidR="0078268C" w:rsidRPr="0078268C" w:rsidRDefault="0078268C" w:rsidP="0078268C">
      <w:pPr>
        <w:autoSpaceDE w:val="0"/>
        <w:autoSpaceDN w:val="0"/>
        <w:adjustRightInd w:val="0"/>
        <w:rPr>
          <w:rFonts w:ascii="Arial" w:hAnsi="Arial" w:cs="Arial"/>
          <w:color w:val="000000"/>
          <w:sz w:val="20"/>
          <w:szCs w:val="20"/>
        </w:rPr>
      </w:pPr>
      <w:r w:rsidRPr="0078268C">
        <w:rPr>
          <w:rFonts w:ascii="Arial" w:hAnsi="Arial" w:cs="Arial"/>
          <w:color w:val="000000"/>
          <w:sz w:val="20"/>
          <w:szCs w:val="20"/>
        </w:rPr>
        <w:t xml:space="preserve">Ensure that a separation of duties (SOD) assessment is performed and approved by the process owner or delegate annually, or more frequently as necessary. Validate that identified separation of duties conflicts are eliminated, mitigated, or accepted based on risk severity. Ensure that conflicting tasks which should be separated, but are not, have effective secondary controls in place. </w:t>
      </w:r>
    </w:p>
    <w:p w14:paraId="6E2EAEB7" w14:textId="77777777" w:rsidR="0078268C" w:rsidRPr="0078268C" w:rsidRDefault="0078268C" w:rsidP="0078268C">
      <w:pPr>
        <w:autoSpaceDE w:val="0"/>
        <w:autoSpaceDN w:val="0"/>
        <w:adjustRightInd w:val="0"/>
        <w:rPr>
          <w:rFonts w:ascii="Arial" w:hAnsi="Arial" w:cs="Arial"/>
          <w:color w:val="000000"/>
          <w:sz w:val="20"/>
          <w:szCs w:val="20"/>
        </w:rPr>
      </w:pPr>
    </w:p>
    <w:p w14:paraId="0FF18936" w14:textId="77777777" w:rsidR="0078268C" w:rsidRPr="0078268C" w:rsidRDefault="0078268C" w:rsidP="0078268C">
      <w:pPr>
        <w:autoSpaceDE w:val="0"/>
        <w:autoSpaceDN w:val="0"/>
        <w:adjustRightInd w:val="0"/>
        <w:rPr>
          <w:rFonts w:ascii="Arial" w:hAnsi="Arial" w:cs="Arial"/>
          <w:b/>
          <w:bCs/>
          <w:color w:val="000000"/>
          <w:sz w:val="20"/>
          <w:szCs w:val="20"/>
        </w:rPr>
      </w:pPr>
      <w:r w:rsidRPr="0078268C">
        <w:rPr>
          <w:rFonts w:ascii="Arial" w:hAnsi="Arial" w:cs="Arial"/>
          <w:b/>
          <w:bCs/>
          <w:color w:val="000000"/>
          <w:sz w:val="20"/>
          <w:szCs w:val="20"/>
        </w:rPr>
        <w:t>Approach:</w:t>
      </w:r>
    </w:p>
    <w:p w14:paraId="5030BF11" w14:textId="77777777" w:rsidR="0078268C" w:rsidRPr="0078268C" w:rsidRDefault="0078268C" w:rsidP="0078268C">
      <w:pPr>
        <w:pStyle w:val="ListParagraph"/>
        <w:numPr>
          <w:ilvl w:val="0"/>
          <w:numId w:val="29"/>
        </w:numPr>
        <w:autoSpaceDE w:val="0"/>
        <w:autoSpaceDN w:val="0"/>
        <w:adjustRightInd w:val="0"/>
        <w:rPr>
          <w:rFonts w:ascii="Arial" w:hAnsi="Arial" w:cs="Arial"/>
          <w:color w:val="000000"/>
          <w:sz w:val="20"/>
          <w:szCs w:val="20"/>
        </w:rPr>
      </w:pPr>
      <w:r w:rsidRPr="0078268C">
        <w:rPr>
          <w:rFonts w:ascii="Arial" w:hAnsi="Arial" w:cs="Arial"/>
          <w:color w:val="000000"/>
          <w:sz w:val="20"/>
          <w:szCs w:val="20"/>
        </w:rPr>
        <w:t>Was the end-to-end process reviewed at least annually and at the appropriate level? Were the results documented and approved by the process owner or delegate?</w:t>
      </w:r>
      <w:r w:rsidRPr="0078268C">
        <w:rPr>
          <w:rFonts w:ascii="Arial" w:hAnsi="Arial" w:cs="Arial"/>
          <w:color w:val="000000"/>
          <w:sz w:val="20"/>
          <w:szCs w:val="20"/>
        </w:rPr>
        <w:br/>
      </w:r>
    </w:p>
    <w:p w14:paraId="2D7D37CE" w14:textId="77777777" w:rsidR="0078268C" w:rsidRPr="0078268C" w:rsidRDefault="0078268C" w:rsidP="0078268C">
      <w:pPr>
        <w:pStyle w:val="ListParagraph"/>
        <w:numPr>
          <w:ilvl w:val="0"/>
          <w:numId w:val="29"/>
        </w:numPr>
        <w:autoSpaceDE w:val="0"/>
        <w:autoSpaceDN w:val="0"/>
        <w:adjustRightInd w:val="0"/>
        <w:rPr>
          <w:rFonts w:ascii="Arial" w:hAnsi="Arial" w:cs="Arial"/>
          <w:color w:val="000000"/>
          <w:sz w:val="20"/>
          <w:szCs w:val="20"/>
        </w:rPr>
      </w:pPr>
      <w:r w:rsidRPr="0078268C">
        <w:rPr>
          <w:rFonts w:ascii="Arial" w:hAnsi="Arial" w:cs="Arial"/>
          <w:color w:val="000000"/>
          <w:sz w:val="20"/>
          <w:szCs w:val="20"/>
        </w:rPr>
        <w:t>Were identified conflicts assessed for a determination? Was there supporting documentation to validate the assessment?</w:t>
      </w:r>
      <w:r w:rsidRPr="0078268C">
        <w:rPr>
          <w:rFonts w:ascii="Arial" w:hAnsi="Arial" w:cs="Arial"/>
          <w:color w:val="000000"/>
          <w:sz w:val="20"/>
          <w:szCs w:val="20"/>
        </w:rPr>
        <w:br/>
      </w:r>
    </w:p>
    <w:p w14:paraId="54B77ED1" w14:textId="77777777" w:rsidR="0078268C" w:rsidRPr="0078268C" w:rsidRDefault="0078268C" w:rsidP="0078268C">
      <w:pPr>
        <w:pStyle w:val="ListParagraph"/>
        <w:numPr>
          <w:ilvl w:val="0"/>
          <w:numId w:val="29"/>
        </w:numPr>
        <w:autoSpaceDE w:val="0"/>
        <w:autoSpaceDN w:val="0"/>
        <w:adjustRightInd w:val="0"/>
        <w:rPr>
          <w:rFonts w:ascii="Arial" w:hAnsi="Arial" w:cs="Arial"/>
          <w:color w:val="000000"/>
          <w:sz w:val="20"/>
          <w:szCs w:val="20"/>
        </w:rPr>
      </w:pPr>
      <w:r w:rsidRPr="0078268C">
        <w:rPr>
          <w:rFonts w:ascii="Arial" w:hAnsi="Arial" w:cs="Arial"/>
          <w:color w:val="000000"/>
          <w:sz w:val="20"/>
          <w:szCs w:val="20"/>
        </w:rPr>
        <w:t>If secondary controls are needed, were they identified and would they mitigate the conflict effectively?</w:t>
      </w:r>
      <w:r w:rsidRPr="0078268C">
        <w:rPr>
          <w:rFonts w:ascii="Arial" w:hAnsi="Arial" w:cs="Arial"/>
          <w:color w:val="000000"/>
          <w:sz w:val="20"/>
          <w:szCs w:val="20"/>
        </w:rPr>
        <w:br/>
      </w:r>
    </w:p>
    <w:p w14:paraId="798A2D71" w14:textId="147DFD37" w:rsidR="0078268C" w:rsidRPr="0078268C" w:rsidRDefault="0078268C" w:rsidP="0078268C">
      <w:pPr>
        <w:pStyle w:val="ListParagraph"/>
        <w:numPr>
          <w:ilvl w:val="0"/>
          <w:numId w:val="29"/>
        </w:numPr>
        <w:autoSpaceDE w:val="0"/>
        <w:autoSpaceDN w:val="0"/>
        <w:adjustRightInd w:val="0"/>
        <w:rPr>
          <w:rFonts w:ascii="Arial" w:hAnsi="Arial" w:cs="Arial"/>
          <w:color w:val="000000"/>
          <w:sz w:val="20"/>
          <w:szCs w:val="20"/>
        </w:rPr>
      </w:pPr>
      <w:r w:rsidRPr="0078268C">
        <w:rPr>
          <w:rFonts w:ascii="Arial" w:hAnsi="Arial" w:cs="Arial"/>
          <w:color w:val="000000"/>
          <w:sz w:val="20"/>
          <w:szCs w:val="20"/>
        </w:rPr>
        <w:t>If financial processes are included in the end-to-end, were KCFRs defined and implemented? Were they tested timely and properly with documented results?</w:t>
      </w:r>
    </w:p>
    <w:p w14:paraId="4067E818" w14:textId="2D87D1CE" w:rsidR="0078268C" w:rsidRDefault="0078268C" w:rsidP="0078268C">
      <w:pPr>
        <w:autoSpaceDE w:val="0"/>
        <w:autoSpaceDN w:val="0"/>
        <w:adjustRightInd w:val="0"/>
        <w:rPr>
          <w:rFonts w:ascii="Arial" w:hAnsi="Arial" w:cs="Arial"/>
          <w:color w:val="000000"/>
          <w:sz w:val="20"/>
          <w:szCs w:val="20"/>
        </w:rPr>
      </w:pPr>
    </w:p>
    <w:p w14:paraId="4E889F15" w14:textId="4AFFB1DE" w:rsidR="003A4F4D" w:rsidRDefault="003A4F4D">
      <w:pPr>
        <w:rPr>
          <w:rFonts w:ascii="Arial" w:hAnsi="Arial" w:cs="Arial"/>
          <w:color w:val="000000"/>
          <w:sz w:val="20"/>
          <w:szCs w:val="20"/>
        </w:rPr>
      </w:pPr>
    </w:p>
    <w:p w14:paraId="09D1F6F3" w14:textId="77777777" w:rsidR="003A4F4D" w:rsidRDefault="003A4F4D">
      <w:pPr>
        <w:rPr>
          <w:rFonts w:ascii="Arial" w:hAnsi="Arial" w:cs="Arial"/>
          <w:color w:val="000000"/>
          <w:sz w:val="20"/>
          <w:szCs w:val="20"/>
        </w:rPr>
      </w:pPr>
      <w:r>
        <w:rPr>
          <w:rFonts w:ascii="Arial" w:hAnsi="Arial" w:cs="Arial"/>
          <w:color w:val="000000"/>
          <w:sz w:val="20"/>
          <w:szCs w:val="20"/>
        </w:rPr>
        <w:br w:type="page"/>
      </w:r>
    </w:p>
    <w:p w14:paraId="27A30E23" w14:textId="4E576531" w:rsidR="0078268C" w:rsidRPr="0078268C" w:rsidRDefault="0078268C" w:rsidP="0078268C">
      <w:pPr>
        <w:keepLines/>
        <w:tabs>
          <w:tab w:val="left" w:pos="4680"/>
        </w:tabs>
        <w:autoSpaceDE w:val="0"/>
        <w:autoSpaceDN w:val="0"/>
        <w:adjustRightInd w:val="0"/>
        <w:rPr>
          <w:rFonts w:ascii="Arial" w:hAnsi="Arial" w:cs="Arial"/>
          <w:color w:val="000000"/>
          <w:sz w:val="20"/>
          <w:szCs w:val="20"/>
        </w:rPr>
      </w:pPr>
      <w:r w:rsidRPr="0078268C">
        <w:rPr>
          <w:rFonts w:ascii="Arial" w:hAnsi="Arial" w:cs="Arial"/>
          <w:color w:val="000000"/>
          <w:sz w:val="20"/>
          <w:szCs w:val="20"/>
        </w:rPr>
        <w:lastRenderedPageBreak/>
        <w:t>CONTROL ASSESSMENT QUESTIONS</w:t>
      </w:r>
    </w:p>
    <w:p w14:paraId="764DF453" w14:textId="2261629B" w:rsidR="0078268C" w:rsidRPr="0078268C" w:rsidRDefault="0078268C" w:rsidP="00A15757">
      <w:pPr>
        <w:pStyle w:val="Heading2"/>
      </w:pPr>
      <w:bookmarkStart w:id="16" w:name="_Toc231373988"/>
      <w:r w:rsidRPr="0078268C">
        <w:t>Key Control Question: 4. FIN 48 Analysis</w:t>
      </w:r>
      <w:bookmarkEnd w:id="16"/>
    </w:p>
    <w:p w14:paraId="7192C610" w14:textId="26C54B06" w:rsidR="0078268C" w:rsidRPr="0078268C" w:rsidRDefault="0078268C" w:rsidP="0078268C">
      <w:pPr>
        <w:autoSpaceDE w:val="0"/>
        <w:autoSpaceDN w:val="0"/>
        <w:adjustRightInd w:val="0"/>
        <w:rPr>
          <w:rFonts w:ascii="Arial" w:hAnsi="Arial" w:cs="Arial"/>
          <w:color w:val="000000"/>
          <w:sz w:val="20"/>
          <w:szCs w:val="20"/>
        </w:rPr>
      </w:pPr>
    </w:p>
    <w:p w14:paraId="0C5197F8" w14:textId="77777777" w:rsidR="0078268C" w:rsidRPr="0078268C" w:rsidRDefault="0078268C" w:rsidP="0078268C">
      <w:pPr>
        <w:autoSpaceDE w:val="0"/>
        <w:autoSpaceDN w:val="0"/>
        <w:adjustRightInd w:val="0"/>
        <w:rPr>
          <w:rFonts w:ascii="Arial" w:hAnsi="Arial" w:cs="Arial"/>
          <w:b/>
          <w:bCs/>
          <w:color w:val="000000"/>
          <w:sz w:val="20"/>
          <w:szCs w:val="20"/>
        </w:rPr>
      </w:pPr>
      <w:r w:rsidRPr="0078268C">
        <w:rPr>
          <w:rFonts w:ascii="Arial" w:hAnsi="Arial" w:cs="Arial"/>
          <w:b/>
          <w:bCs/>
          <w:color w:val="000000"/>
          <w:sz w:val="20"/>
          <w:szCs w:val="20"/>
        </w:rPr>
        <w:t>Objective:</w:t>
      </w:r>
    </w:p>
    <w:p w14:paraId="313FB14D" w14:textId="77777777" w:rsidR="0078268C" w:rsidRPr="0078268C" w:rsidRDefault="0078268C" w:rsidP="0078268C">
      <w:pPr>
        <w:autoSpaceDE w:val="0"/>
        <w:autoSpaceDN w:val="0"/>
        <w:adjustRightInd w:val="0"/>
        <w:rPr>
          <w:rFonts w:ascii="Arial" w:hAnsi="Arial" w:cs="Arial"/>
          <w:color w:val="000000"/>
          <w:sz w:val="20"/>
          <w:szCs w:val="20"/>
        </w:rPr>
      </w:pPr>
      <w:r w:rsidRPr="0078268C">
        <w:rPr>
          <w:rFonts w:ascii="Arial" w:hAnsi="Arial" w:cs="Arial"/>
          <w:color w:val="000000"/>
          <w:sz w:val="20"/>
          <w:szCs w:val="20"/>
        </w:rPr>
        <w:t xml:space="preserve">To ensure that required controls are in place for management to adequately identify and evaluate Uncertain Tax Positions (UTP) in accordance with FIN 48. FIN 48 requires IBM to initially recognize the effects of a tax position when it is </w:t>
      </w:r>
      <w:r w:rsidRPr="0078268C">
        <w:rPr>
          <w:rFonts w:ascii="Arial" w:hAnsi="Arial" w:cs="Arial"/>
          <w:i/>
          <w:iCs/>
          <w:color w:val="000000"/>
          <w:sz w:val="20"/>
          <w:szCs w:val="20"/>
        </w:rPr>
        <w:t>more likely than not</w:t>
      </w:r>
      <w:r w:rsidRPr="0078268C">
        <w:rPr>
          <w:rFonts w:ascii="Arial" w:hAnsi="Arial" w:cs="Arial"/>
          <w:color w:val="000000"/>
          <w:sz w:val="20"/>
          <w:szCs w:val="20"/>
        </w:rPr>
        <w:t xml:space="preserve"> (i.e., a likelihood of more than 50%) that the position will be sustained upon examination by taxing authorities based on its technical merits. The term </w:t>
      </w:r>
      <w:r w:rsidRPr="0078268C">
        <w:rPr>
          <w:rFonts w:ascii="Arial" w:hAnsi="Arial" w:cs="Arial"/>
          <w:i/>
          <w:iCs/>
          <w:color w:val="000000"/>
          <w:sz w:val="20"/>
          <w:szCs w:val="20"/>
        </w:rPr>
        <w:t>upon examination</w:t>
      </w:r>
      <w:r w:rsidRPr="0078268C">
        <w:rPr>
          <w:rFonts w:ascii="Arial" w:hAnsi="Arial" w:cs="Arial"/>
          <w:color w:val="000000"/>
          <w:sz w:val="20"/>
          <w:szCs w:val="20"/>
        </w:rPr>
        <w:t xml:space="preserve"> also includes resolution of the related appeals or litigation processes, if any.</w:t>
      </w:r>
    </w:p>
    <w:p w14:paraId="7381B741" w14:textId="77777777" w:rsidR="0078268C" w:rsidRPr="0078268C" w:rsidRDefault="0078268C" w:rsidP="0078268C">
      <w:pPr>
        <w:autoSpaceDE w:val="0"/>
        <w:autoSpaceDN w:val="0"/>
        <w:adjustRightInd w:val="0"/>
        <w:rPr>
          <w:rFonts w:ascii="Arial" w:hAnsi="Arial" w:cs="Arial"/>
          <w:color w:val="000000"/>
          <w:sz w:val="20"/>
          <w:szCs w:val="20"/>
        </w:rPr>
      </w:pPr>
    </w:p>
    <w:p w14:paraId="5260221D" w14:textId="77777777" w:rsidR="0078268C" w:rsidRPr="0078268C" w:rsidRDefault="0078268C" w:rsidP="0078268C">
      <w:pPr>
        <w:autoSpaceDE w:val="0"/>
        <w:autoSpaceDN w:val="0"/>
        <w:adjustRightInd w:val="0"/>
        <w:rPr>
          <w:rFonts w:ascii="Arial" w:hAnsi="Arial" w:cs="Arial"/>
          <w:b/>
          <w:bCs/>
          <w:color w:val="000000"/>
          <w:sz w:val="20"/>
          <w:szCs w:val="20"/>
        </w:rPr>
      </w:pPr>
      <w:r w:rsidRPr="0078268C">
        <w:rPr>
          <w:rFonts w:ascii="Arial" w:hAnsi="Arial" w:cs="Arial"/>
          <w:b/>
          <w:bCs/>
          <w:color w:val="000000"/>
          <w:sz w:val="20"/>
          <w:szCs w:val="20"/>
        </w:rPr>
        <w:t>Risk/Exposure:</w:t>
      </w:r>
    </w:p>
    <w:p w14:paraId="12C29726" w14:textId="77777777" w:rsidR="00427C6D" w:rsidRDefault="00427C6D" w:rsidP="00427C6D">
      <w:pPr>
        <w:autoSpaceDE w:val="0"/>
        <w:autoSpaceDN w:val="0"/>
        <w:adjustRightInd w:val="0"/>
        <w:rPr>
          <w:rFonts w:ascii="Helv" w:hAnsi="Helv" w:cs="Helv"/>
          <w:color w:val="000000"/>
          <w:sz w:val="20"/>
          <w:szCs w:val="20"/>
        </w:rPr>
      </w:pPr>
      <w:r>
        <w:rPr>
          <w:rFonts w:ascii="Helv" w:hAnsi="Helv" w:cs="Helv"/>
          <w:color w:val="000000"/>
          <w:sz w:val="20"/>
          <w:szCs w:val="20"/>
        </w:rPr>
        <w:t>Failure to recognize and update the list of uncertain tax positions could lead to improper reserve on the financial statements.</w:t>
      </w:r>
    </w:p>
    <w:p w14:paraId="4E2D56E9" w14:textId="77777777" w:rsidR="00427C6D" w:rsidRDefault="00427C6D" w:rsidP="00427C6D">
      <w:pPr>
        <w:autoSpaceDE w:val="0"/>
        <w:autoSpaceDN w:val="0"/>
        <w:adjustRightInd w:val="0"/>
        <w:ind w:left="360"/>
        <w:rPr>
          <w:rFonts w:ascii="Helv" w:hAnsi="Helv" w:cs="Helv"/>
          <w:color w:val="000000"/>
          <w:sz w:val="20"/>
          <w:szCs w:val="20"/>
        </w:rPr>
      </w:pPr>
    </w:p>
    <w:p w14:paraId="3C6BF4C6" w14:textId="77777777" w:rsidR="00427C6D" w:rsidRDefault="00427C6D" w:rsidP="00427C6D">
      <w:pPr>
        <w:keepLines/>
        <w:tabs>
          <w:tab w:val="left" w:pos="2880"/>
        </w:tabs>
        <w:autoSpaceDE w:val="0"/>
        <w:autoSpaceDN w:val="0"/>
        <w:adjustRightInd w:val="0"/>
        <w:rPr>
          <w:rFonts w:ascii="Helv" w:hAnsi="Helv" w:cs="Helv"/>
          <w:color w:val="000000"/>
          <w:sz w:val="20"/>
          <w:szCs w:val="20"/>
        </w:rPr>
      </w:pPr>
      <w:r>
        <w:rPr>
          <w:rFonts w:ascii="Helv" w:hAnsi="Helv" w:cs="Helv"/>
          <w:color w:val="000000"/>
          <w:sz w:val="20"/>
          <w:szCs w:val="20"/>
        </w:rPr>
        <w:t>If a tax position does not meet the recognition threshold, the entire tax benefit provided by the position must be reserved for in the financial statements, even if a portion of the benefit claimed is expected to be realized. The recognition threshold shall not reflect expectations for settlement and negotiations with taxing authorities. (Note that appropriate application of the recognition provisions of this Interpretation may result in a recorded liability that is greater than the eventual cash payment to taxing authority.)</w:t>
      </w:r>
    </w:p>
    <w:p w14:paraId="149A1863" w14:textId="77777777" w:rsidR="00427C6D" w:rsidRDefault="00427C6D" w:rsidP="00427C6D">
      <w:r>
        <w:br w:type="page"/>
      </w:r>
    </w:p>
    <w:p w14:paraId="2C9019F6" w14:textId="77777777" w:rsidR="0078268C" w:rsidRPr="0078268C" w:rsidRDefault="0078268C" w:rsidP="0078268C">
      <w:pPr>
        <w:keepLines/>
        <w:tabs>
          <w:tab w:val="left" w:pos="4680"/>
        </w:tabs>
        <w:autoSpaceDE w:val="0"/>
        <w:autoSpaceDN w:val="0"/>
        <w:adjustRightInd w:val="0"/>
        <w:rPr>
          <w:rFonts w:ascii="Arial" w:hAnsi="Arial" w:cs="Arial"/>
          <w:color w:val="000000"/>
          <w:sz w:val="20"/>
          <w:szCs w:val="20"/>
        </w:rPr>
      </w:pPr>
      <w:r w:rsidRPr="0078268C">
        <w:rPr>
          <w:rFonts w:ascii="Arial" w:hAnsi="Arial" w:cs="Arial"/>
          <w:color w:val="000000"/>
          <w:sz w:val="20"/>
          <w:szCs w:val="20"/>
        </w:rPr>
        <w:lastRenderedPageBreak/>
        <w:t>CONTROL ASSESSMENT QUESTIONS</w:t>
      </w:r>
    </w:p>
    <w:p w14:paraId="2F40CB29" w14:textId="2EB09129" w:rsidR="0078268C" w:rsidRPr="0078268C" w:rsidRDefault="0078268C" w:rsidP="0078268C">
      <w:pPr>
        <w:autoSpaceDE w:val="0"/>
        <w:autoSpaceDN w:val="0"/>
        <w:adjustRightInd w:val="0"/>
        <w:rPr>
          <w:rFonts w:ascii="Arial" w:hAnsi="Arial" w:cs="Arial"/>
          <w:color w:val="000000"/>
          <w:sz w:val="20"/>
          <w:szCs w:val="20"/>
        </w:rPr>
      </w:pPr>
      <w:r w:rsidRPr="0078268C">
        <w:rPr>
          <w:rFonts w:ascii="Arial" w:hAnsi="Arial" w:cs="Arial"/>
          <w:color w:val="000000"/>
          <w:sz w:val="20"/>
          <w:szCs w:val="20"/>
        </w:rPr>
        <w:t>Key Control Question: 4. FIN 48 Analysis</w:t>
      </w:r>
    </w:p>
    <w:p w14:paraId="05C6895B" w14:textId="46BD994D" w:rsidR="0078268C" w:rsidRPr="0078268C" w:rsidRDefault="0078268C" w:rsidP="00A15757">
      <w:pPr>
        <w:pStyle w:val="Heading3"/>
      </w:pPr>
      <w:bookmarkStart w:id="17" w:name="_Toc231373989"/>
      <w:r w:rsidRPr="0078268C">
        <w:t>Primary Test: Review of FIN 48 Analysis (FA001.P)</w:t>
      </w:r>
      <w:bookmarkEnd w:id="17"/>
    </w:p>
    <w:p w14:paraId="0AA76EF2" w14:textId="5457E752" w:rsidR="0078268C" w:rsidRPr="0078268C" w:rsidRDefault="0078268C" w:rsidP="0078268C">
      <w:pPr>
        <w:autoSpaceDE w:val="0"/>
        <w:autoSpaceDN w:val="0"/>
        <w:adjustRightInd w:val="0"/>
        <w:rPr>
          <w:rFonts w:ascii="Arial" w:hAnsi="Arial" w:cs="Arial"/>
          <w:color w:val="000000"/>
          <w:sz w:val="20"/>
          <w:szCs w:val="20"/>
        </w:rPr>
      </w:pPr>
    </w:p>
    <w:p w14:paraId="39FFB69F" w14:textId="77777777" w:rsidR="0078268C" w:rsidRPr="0078268C" w:rsidRDefault="0078268C" w:rsidP="0078268C">
      <w:pPr>
        <w:autoSpaceDE w:val="0"/>
        <w:autoSpaceDN w:val="0"/>
        <w:adjustRightInd w:val="0"/>
        <w:rPr>
          <w:rFonts w:ascii="Arial" w:hAnsi="Arial" w:cs="Arial"/>
          <w:b/>
          <w:bCs/>
          <w:color w:val="000000"/>
          <w:sz w:val="20"/>
          <w:szCs w:val="20"/>
        </w:rPr>
      </w:pPr>
      <w:r w:rsidRPr="0078268C">
        <w:rPr>
          <w:rFonts w:ascii="Arial" w:hAnsi="Arial" w:cs="Arial"/>
          <w:b/>
          <w:bCs/>
          <w:color w:val="000000"/>
          <w:sz w:val="20"/>
          <w:szCs w:val="20"/>
        </w:rPr>
        <w:t>Objective:</w:t>
      </w:r>
    </w:p>
    <w:p w14:paraId="4DB58049" w14:textId="77777777" w:rsidR="00F5765F" w:rsidRDefault="00F5765F" w:rsidP="00F5765F">
      <w:pPr>
        <w:autoSpaceDE w:val="0"/>
        <w:autoSpaceDN w:val="0"/>
        <w:adjustRightInd w:val="0"/>
        <w:rPr>
          <w:rFonts w:ascii="Helv" w:hAnsi="Helv" w:cs="Helv"/>
          <w:color w:val="000000"/>
          <w:sz w:val="20"/>
          <w:szCs w:val="20"/>
        </w:rPr>
      </w:pPr>
      <w:r>
        <w:rPr>
          <w:rFonts w:ascii="Helv" w:hAnsi="Helv" w:cs="Helv"/>
          <w:color w:val="000000"/>
          <w:sz w:val="20"/>
          <w:szCs w:val="20"/>
        </w:rPr>
        <w:t>To ensure that required controls are in place for management to adequately identify and evaluate Uncertain Tax Positions (UTP) in accordance with FIN 48. FIN 48 requires IBM to initially recognize the effects of a tax position when it is more likely than not (i.e., a likelihood of more than 50%) that the position will be sustained upon examination by taxing authorities based on its technical merits. The term upon examination also includes resolution of the related appeals or litigation processes, if any.</w:t>
      </w:r>
    </w:p>
    <w:p w14:paraId="0773972C" w14:textId="77777777" w:rsidR="0078268C" w:rsidRPr="0078268C" w:rsidRDefault="0078268C" w:rsidP="0078268C">
      <w:pPr>
        <w:autoSpaceDE w:val="0"/>
        <w:autoSpaceDN w:val="0"/>
        <w:adjustRightInd w:val="0"/>
        <w:rPr>
          <w:rFonts w:ascii="Arial" w:hAnsi="Arial" w:cs="Arial"/>
          <w:color w:val="000000"/>
          <w:sz w:val="20"/>
          <w:szCs w:val="20"/>
        </w:rPr>
      </w:pPr>
    </w:p>
    <w:p w14:paraId="787B1F6A" w14:textId="77777777" w:rsidR="0078268C" w:rsidRPr="0078268C" w:rsidRDefault="0078268C" w:rsidP="0078268C">
      <w:pPr>
        <w:autoSpaceDE w:val="0"/>
        <w:autoSpaceDN w:val="0"/>
        <w:adjustRightInd w:val="0"/>
        <w:rPr>
          <w:rFonts w:ascii="Arial" w:hAnsi="Arial" w:cs="Arial"/>
          <w:b/>
          <w:bCs/>
          <w:color w:val="000000"/>
          <w:sz w:val="20"/>
          <w:szCs w:val="20"/>
        </w:rPr>
      </w:pPr>
      <w:r w:rsidRPr="0078268C">
        <w:rPr>
          <w:rFonts w:ascii="Arial" w:hAnsi="Arial" w:cs="Arial"/>
          <w:b/>
          <w:bCs/>
          <w:color w:val="000000"/>
          <w:sz w:val="20"/>
          <w:szCs w:val="20"/>
        </w:rPr>
        <w:t>Approach:</w:t>
      </w:r>
    </w:p>
    <w:p w14:paraId="756297D2" w14:textId="74B433E6" w:rsidR="00862CDD" w:rsidRDefault="00862CDD" w:rsidP="00862CDD">
      <w:pPr>
        <w:autoSpaceDE w:val="0"/>
        <w:autoSpaceDN w:val="0"/>
        <w:adjustRightInd w:val="0"/>
        <w:rPr>
          <w:rFonts w:ascii="Helv" w:hAnsi="Helv" w:cs="Helv"/>
          <w:color w:val="000000"/>
          <w:sz w:val="20"/>
          <w:szCs w:val="20"/>
        </w:rPr>
      </w:pPr>
      <w:r>
        <w:rPr>
          <w:rFonts w:ascii="Helv" w:hAnsi="Helv" w:cs="Helv"/>
          <w:color w:val="000000"/>
          <w:sz w:val="20"/>
          <w:szCs w:val="20"/>
        </w:rPr>
        <w:t xml:space="preserve">Select a sample of </w:t>
      </w:r>
      <w:r>
        <w:rPr>
          <w:rFonts w:ascii="Helv" w:hAnsi="Helv" w:cs="Helv"/>
          <w:color w:val="000000"/>
          <w:sz w:val="20"/>
          <w:szCs w:val="20"/>
        </w:rPr>
        <w:t>the UTP</w:t>
      </w:r>
      <w:r>
        <w:rPr>
          <w:rFonts w:ascii="Helv" w:hAnsi="Helv" w:cs="Helv"/>
          <w:color w:val="000000"/>
          <w:sz w:val="20"/>
          <w:szCs w:val="20"/>
        </w:rPr>
        <w:t xml:space="preserve"> that </w:t>
      </w:r>
      <w:r>
        <w:rPr>
          <w:rFonts w:ascii="Helv" w:hAnsi="Helv" w:cs="Helv"/>
          <w:color w:val="000000"/>
          <w:sz w:val="20"/>
          <w:szCs w:val="20"/>
        </w:rPr>
        <w:t>was</w:t>
      </w:r>
      <w:r>
        <w:rPr>
          <w:rFonts w:ascii="Helv" w:hAnsi="Helv" w:cs="Helv"/>
          <w:color w:val="000000"/>
          <w:sz w:val="20"/>
          <w:szCs w:val="20"/>
        </w:rPr>
        <w:t xml:space="preserve"> evaluated by management for the FIN 48 analysis and perform the following</w:t>
      </w:r>
      <w:r>
        <w:rPr>
          <w:rFonts w:ascii="Helv" w:hAnsi="Helv" w:cs="Helv"/>
          <w:color w:val="000000"/>
          <w:sz w:val="20"/>
          <w:szCs w:val="20"/>
        </w:rPr>
        <w:t>:</w:t>
      </w:r>
    </w:p>
    <w:p w14:paraId="2EF85199" w14:textId="77777777" w:rsidR="00862CDD" w:rsidRDefault="00862CDD" w:rsidP="00862CDD">
      <w:pPr>
        <w:autoSpaceDE w:val="0"/>
        <w:autoSpaceDN w:val="0"/>
        <w:adjustRightInd w:val="0"/>
        <w:rPr>
          <w:rFonts w:ascii="Helv" w:hAnsi="Helv" w:cs="Helv"/>
          <w:color w:val="000000"/>
          <w:sz w:val="20"/>
          <w:szCs w:val="20"/>
        </w:rPr>
      </w:pPr>
    </w:p>
    <w:p w14:paraId="42D28CD2" w14:textId="42619EDF" w:rsidR="00862CDD" w:rsidRDefault="00862CDD" w:rsidP="00862CDD">
      <w:pPr>
        <w:pStyle w:val="ListParagraph"/>
        <w:numPr>
          <w:ilvl w:val="0"/>
          <w:numId w:val="49"/>
        </w:numPr>
        <w:autoSpaceDE w:val="0"/>
        <w:autoSpaceDN w:val="0"/>
        <w:adjustRightInd w:val="0"/>
        <w:rPr>
          <w:rFonts w:ascii="Helv" w:hAnsi="Helv" w:cs="Helv"/>
          <w:color w:val="000000"/>
          <w:sz w:val="20"/>
          <w:szCs w:val="20"/>
        </w:rPr>
      </w:pPr>
      <w:r w:rsidRPr="00862CDD">
        <w:rPr>
          <w:rFonts w:ascii="Helv" w:hAnsi="Helv" w:cs="Helv"/>
          <w:color w:val="000000"/>
          <w:sz w:val="20"/>
          <w:szCs w:val="20"/>
        </w:rPr>
        <w:t>Review and substantiate the source documentation, analysis and reconciliation from the general ledger amount to the amount included on the statutory tax return.</w:t>
      </w:r>
      <w:r>
        <w:rPr>
          <w:rFonts w:ascii="Helv" w:hAnsi="Helv" w:cs="Helv"/>
          <w:color w:val="000000"/>
          <w:sz w:val="20"/>
          <w:szCs w:val="20"/>
        </w:rPr>
        <w:br/>
      </w:r>
    </w:p>
    <w:p w14:paraId="5D0458B6" w14:textId="77777777" w:rsidR="00862CDD" w:rsidRDefault="00862CDD" w:rsidP="00862CDD">
      <w:pPr>
        <w:pStyle w:val="ListParagraph"/>
        <w:numPr>
          <w:ilvl w:val="0"/>
          <w:numId w:val="49"/>
        </w:numPr>
        <w:autoSpaceDE w:val="0"/>
        <w:autoSpaceDN w:val="0"/>
        <w:adjustRightInd w:val="0"/>
        <w:rPr>
          <w:rFonts w:ascii="Helv" w:hAnsi="Helv" w:cs="Helv"/>
          <w:color w:val="000000"/>
          <w:sz w:val="20"/>
          <w:szCs w:val="20"/>
        </w:rPr>
      </w:pPr>
      <w:r w:rsidRPr="00862CDD">
        <w:rPr>
          <w:rFonts w:ascii="Helv" w:hAnsi="Helv" w:cs="Helv"/>
          <w:color w:val="000000"/>
          <w:sz w:val="20"/>
          <w:szCs w:val="20"/>
        </w:rPr>
        <w:t>Ensure that the listing of all uncertain tax positions are updated quarterly and/or annually in accordance with Corporate Guidance (</w:t>
      </w:r>
      <w:r w:rsidRPr="00862CDD">
        <w:rPr>
          <w:rFonts w:ascii="Arial" w:hAnsi="Arial" w:cs="Arial"/>
          <w:color w:val="000000"/>
          <w:sz w:val="20"/>
          <w:szCs w:val="20"/>
        </w:rPr>
        <w:t xml:space="preserve">INT TAX 1 - Interpretation of AP TAX, Accounting for Uncertain Tax Positions </w:t>
      </w:r>
      <w:r w:rsidRPr="00862CDD">
        <w:rPr>
          <w:rFonts w:ascii="Helv" w:hAnsi="Helv" w:cs="Helv"/>
          <w:color w:val="000000"/>
          <w:sz w:val="20"/>
          <w:szCs w:val="20"/>
        </w:rPr>
        <w:t>from the Accounting practices website site). The local/tax teams should add to the list all new uncertain tax positions originating during the quarter and provide an update on all previously reported UTPs, including, but not limited to, positions that reach final resolution.</w:t>
      </w:r>
      <w:r>
        <w:rPr>
          <w:rFonts w:ascii="Helv" w:hAnsi="Helv" w:cs="Helv"/>
          <w:color w:val="000000"/>
          <w:sz w:val="20"/>
          <w:szCs w:val="20"/>
        </w:rPr>
        <w:br/>
      </w:r>
    </w:p>
    <w:p w14:paraId="58503753" w14:textId="77777777" w:rsidR="00862CDD" w:rsidRDefault="00862CDD" w:rsidP="00862CDD">
      <w:pPr>
        <w:pStyle w:val="ListParagraph"/>
        <w:numPr>
          <w:ilvl w:val="0"/>
          <w:numId w:val="49"/>
        </w:numPr>
        <w:autoSpaceDE w:val="0"/>
        <w:autoSpaceDN w:val="0"/>
        <w:adjustRightInd w:val="0"/>
        <w:rPr>
          <w:rFonts w:ascii="Helv" w:hAnsi="Helv" w:cs="Helv"/>
          <w:color w:val="000000"/>
          <w:sz w:val="20"/>
          <w:szCs w:val="20"/>
        </w:rPr>
      </w:pPr>
      <w:r w:rsidRPr="00862CDD">
        <w:rPr>
          <w:rFonts w:ascii="Helv" w:hAnsi="Helv" w:cs="Helv"/>
          <w:color w:val="000000"/>
          <w:sz w:val="20"/>
          <w:szCs w:val="20"/>
        </w:rPr>
        <w:t>Verify that the unit of account used was determined at the lowest level necessary to ensure that significant deductions with varying levels of uncertainty are separated. The determination of an appropriate unit of account can have a significant impact on decisions about both recognition and measurement.</w:t>
      </w:r>
      <w:r>
        <w:rPr>
          <w:rFonts w:ascii="Helv" w:hAnsi="Helv" w:cs="Helv"/>
          <w:color w:val="000000"/>
          <w:sz w:val="20"/>
          <w:szCs w:val="20"/>
        </w:rPr>
        <w:br/>
      </w:r>
    </w:p>
    <w:p w14:paraId="69B74C7F" w14:textId="77777777" w:rsidR="00862CDD" w:rsidRDefault="00862CDD" w:rsidP="00862CDD">
      <w:pPr>
        <w:pStyle w:val="ListParagraph"/>
        <w:numPr>
          <w:ilvl w:val="0"/>
          <w:numId w:val="49"/>
        </w:numPr>
        <w:autoSpaceDE w:val="0"/>
        <w:autoSpaceDN w:val="0"/>
        <w:adjustRightInd w:val="0"/>
        <w:rPr>
          <w:rFonts w:ascii="Helv" w:hAnsi="Helv" w:cs="Helv"/>
          <w:color w:val="000000"/>
          <w:sz w:val="20"/>
          <w:szCs w:val="20"/>
        </w:rPr>
      </w:pPr>
      <w:r w:rsidRPr="00862CDD">
        <w:rPr>
          <w:rFonts w:ascii="Helv" w:hAnsi="Helv" w:cs="Helv"/>
          <w:color w:val="000000"/>
          <w:sz w:val="20"/>
          <w:szCs w:val="20"/>
        </w:rPr>
        <w:t>Review management's evaluation of the effects of the UTP. The company shall initially recognize the effects of a tax position when it is more likely than not (i.e., a likelihood of more than 50%) that the position will be sustained upon examination by taxing authorities based on its technical merits. The term upon examination also includes resolution of the related appeals or litigation processes, if any.</w:t>
      </w:r>
      <w:r>
        <w:rPr>
          <w:rFonts w:ascii="Helv" w:hAnsi="Helv" w:cs="Helv"/>
          <w:color w:val="000000"/>
          <w:sz w:val="20"/>
          <w:szCs w:val="20"/>
        </w:rPr>
        <w:br/>
      </w:r>
    </w:p>
    <w:p w14:paraId="63FA67E5" w14:textId="78AEEC97" w:rsidR="00862CDD" w:rsidRPr="00862CDD" w:rsidRDefault="00862CDD" w:rsidP="00862CDD">
      <w:pPr>
        <w:pStyle w:val="ListParagraph"/>
        <w:numPr>
          <w:ilvl w:val="0"/>
          <w:numId w:val="49"/>
        </w:numPr>
        <w:autoSpaceDE w:val="0"/>
        <w:autoSpaceDN w:val="0"/>
        <w:adjustRightInd w:val="0"/>
        <w:rPr>
          <w:rFonts w:ascii="Helv" w:hAnsi="Helv" w:cs="Helv"/>
          <w:color w:val="000000"/>
          <w:sz w:val="20"/>
          <w:szCs w:val="20"/>
        </w:rPr>
      </w:pPr>
      <w:r w:rsidRPr="00862CDD">
        <w:rPr>
          <w:rFonts w:ascii="Helv" w:hAnsi="Helv" w:cs="Helv"/>
          <w:color w:val="000000"/>
          <w:sz w:val="20"/>
          <w:szCs w:val="20"/>
        </w:rPr>
        <w:t>Ensure that the tax positions meeting the MLTN (more likely than not – a likelihood of more than 50%) recognition threshold are initially and subsequently measured as the largest amount of tax benefit that is greater than 50% likely (MLTN) of being realized upon settlement with a taxing authority. The measurement must be based on the expected outcome in a settlement with the taxing authority (i.e. negotiations with taxing authority should be considered.</w:t>
      </w:r>
    </w:p>
    <w:p w14:paraId="1870B222" w14:textId="77777777" w:rsidR="00862CDD" w:rsidRDefault="00862CDD" w:rsidP="00862CDD">
      <w:pPr>
        <w:autoSpaceDE w:val="0"/>
        <w:autoSpaceDN w:val="0"/>
        <w:adjustRightInd w:val="0"/>
        <w:rPr>
          <w:rFonts w:ascii="Helv" w:hAnsi="Helv" w:cs="Helv"/>
          <w:color w:val="000000"/>
          <w:sz w:val="20"/>
          <w:szCs w:val="20"/>
        </w:rPr>
      </w:pPr>
    </w:p>
    <w:p w14:paraId="08EEE10F" w14:textId="77777777" w:rsidR="0078268C" w:rsidRPr="0078268C" w:rsidRDefault="0078268C" w:rsidP="0078268C">
      <w:pPr>
        <w:autoSpaceDE w:val="0"/>
        <w:autoSpaceDN w:val="0"/>
        <w:adjustRightInd w:val="0"/>
        <w:rPr>
          <w:rFonts w:ascii="Arial" w:hAnsi="Arial" w:cs="Arial"/>
          <w:color w:val="000000"/>
          <w:sz w:val="20"/>
          <w:szCs w:val="20"/>
        </w:rPr>
      </w:pPr>
    </w:p>
    <w:p w14:paraId="1A3455B8" w14:textId="04EA5434" w:rsidR="00CB7F75" w:rsidRDefault="00CB7F75">
      <w:pPr>
        <w:rPr>
          <w:rFonts w:ascii="Arial" w:hAnsi="Arial" w:cs="Arial"/>
          <w:color w:val="000000"/>
          <w:sz w:val="20"/>
          <w:szCs w:val="20"/>
        </w:rPr>
      </w:pPr>
      <w:r>
        <w:rPr>
          <w:rFonts w:ascii="Arial" w:hAnsi="Arial" w:cs="Arial"/>
          <w:color w:val="000000"/>
          <w:sz w:val="20"/>
          <w:szCs w:val="20"/>
        </w:rPr>
        <w:br w:type="page"/>
      </w:r>
    </w:p>
    <w:p w14:paraId="055A5526" w14:textId="77777777" w:rsidR="00CB7F75" w:rsidRPr="00CB7F75" w:rsidRDefault="00CB7F75" w:rsidP="00CB7F75">
      <w:pPr>
        <w:keepLines/>
        <w:tabs>
          <w:tab w:val="left" w:pos="4680"/>
        </w:tabs>
        <w:autoSpaceDE w:val="0"/>
        <w:autoSpaceDN w:val="0"/>
        <w:adjustRightInd w:val="0"/>
        <w:rPr>
          <w:rFonts w:ascii="Arial" w:hAnsi="Arial" w:cs="Arial"/>
          <w:color w:val="000000"/>
          <w:sz w:val="20"/>
          <w:szCs w:val="20"/>
        </w:rPr>
      </w:pPr>
      <w:r w:rsidRPr="00CB7F75">
        <w:rPr>
          <w:rFonts w:ascii="Arial" w:hAnsi="Arial" w:cs="Arial"/>
          <w:color w:val="000000"/>
          <w:sz w:val="20"/>
          <w:szCs w:val="20"/>
        </w:rPr>
        <w:lastRenderedPageBreak/>
        <w:t>CONTROL ASSESSMENT QUESTIONS</w:t>
      </w:r>
    </w:p>
    <w:p w14:paraId="2CAD09B6" w14:textId="097465D8" w:rsidR="0078268C" w:rsidRPr="00CB7F75" w:rsidRDefault="00CB7F75" w:rsidP="00C23634">
      <w:pPr>
        <w:pStyle w:val="Heading2"/>
      </w:pPr>
      <w:bookmarkStart w:id="18" w:name="_Toc231373990"/>
      <w:r w:rsidRPr="00CB7F75">
        <w:t>Key Control Question: 5. Withholding Taxes</w:t>
      </w:r>
      <w:bookmarkEnd w:id="18"/>
    </w:p>
    <w:p w14:paraId="263DF41A" w14:textId="31CA5B58" w:rsidR="00CB7F75" w:rsidRPr="00CB7F75" w:rsidRDefault="00CB7F75" w:rsidP="00CB7F75">
      <w:pPr>
        <w:autoSpaceDE w:val="0"/>
        <w:autoSpaceDN w:val="0"/>
        <w:adjustRightInd w:val="0"/>
        <w:rPr>
          <w:rFonts w:ascii="Arial" w:hAnsi="Arial" w:cs="Arial"/>
          <w:color w:val="000000"/>
          <w:sz w:val="20"/>
          <w:szCs w:val="20"/>
        </w:rPr>
      </w:pPr>
    </w:p>
    <w:p w14:paraId="4BC47CED" w14:textId="77777777" w:rsidR="00CB7F75" w:rsidRPr="00CB7F75" w:rsidRDefault="00CB7F75" w:rsidP="00CB7F75">
      <w:pPr>
        <w:autoSpaceDE w:val="0"/>
        <w:autoSpaceDN w:val="0"/>
        <w:adjustRightInd w:val="0"/>
        <w:rPr>
          <w:rFonts w:ascii="Arial" w:hAnsi="Arial" w:cs="Arial"/>
          <w:b/>
          <w:bCs/>
          <w:color w:val="000000"/>
          <w:sz w:val="20"/>
          <w:szCs w:val="20"/>
        </w:rPr>
      </w:pPr>
      <w:r w:rsidRPr="00CB7F75">
        <w:rPr>
          <w:rFonts w:ascii="Arial" w:hAnsi="Arial" w:cs="Arial"/>
          <w:b/>
          <w:bCs/>
          <w:color w:val="000000"/>
          <w:sz w:val="20"/>
          <w:szCs w:val="20"/>
        </w:rPr>
        <w:t>Objective:</w:t>
      </w:r>
    </w:p>
    <w:p w14:paraId="4BF97420" w14:textId="77777777" w:rsidR="00CB7F75" w:rsidRPr="00CB7F75" w:rsidRDefault="00CB7F75" w:rsidP="00CB7F75">
      <w:pPr>
        <w:autoSpaceDE w:val="0"/>
        <w:autoSpaceDN w:val="0"/>
        <w:adjustRightInd w:val="0"/>
        <w:rPr>
          <w:rFonts w:ascii="Arial" w:hAnsi="Arial" w:cs="Arial"/>
          <w:color w:val="000000"/>
          <w:sz w:val="20"/>
          <w:szCs w:val="20"/>
        </w:rPr>
      </w:pPr>
      <w:r w:rsidRPr="00CB7F75">
        <w:rPr>
          <w:rFonts w:ascii="Arial" w:hAnsi="Arial" w:cs="Arial"/>
          <w:color w:val="000000"/>
          <w:sz w:val="20"/>
          <w:szCs w:val="20"/>
        </w:rPr>
        <w:t>To ensure that taxes are withheld on foreign payments and receipts.</w:t>
      </w:r>
    </w:p>
    <w:p w14:paraId="3BE8DC46" w14:textId="77777777" w:rsidR="00CB7F75" w:rsidRPr="00CB7F75" w:rsidRDefault="00CB7F75" w:rsidP="00CB7F75">
      <w:pPr>
        <w:autoSpaceDE w:val="0"/>
        <w:autoSpaceDN w:val="0"/>
        <w:adjustRightInd w:val="0"/>
        <w:rPr>
          <w:rFonts w:ascii="Arial" w:hAnsi="Arial" w:cs="Arial"/>
          <w:color w:val="000000"/>
          <w:sz w:val="20"/>
          <w:szCs w:val="20"/>
        </w:rPr>
      </w:pPr>
    </w:p>
    <w:p w14:paraId="6F572B70" w14:textId="77777777" w:rsidR="00CB7F75" w:rsidRPr="00CB7F75" w:rsidRDefault="00CB7F75" w:rsidP="00CB7F75">
      <w:pPr>
        <w:autoSpaceDE w:val="0"/>
        <w:autoSpaceDN w:val="0"/>
        <w:adjustRightInd w:val="0"/>
        <w:rPr>
          <w:rFonts w:ascii="Arial" w:hAnsi="Arial" w:cs="Arial"/>
          <w:b/>
          <w:bCs/>
          <w:color w:val="000000"/>
          <w:sz w:val="20"/>
          <w:szCs w:val="20"/>
        </w:rPr>
      </w:pPr>
      <w:r w:rsidRPr="00CB7F75">
        <w:rPr>
          <w:rFonts w:ascii="Arial" w:hAnsi="Arial" w:cs="Arial"/>
          <w:b/>
          <w:bCs/>
          <w:color w:val="000000"/>
          <w:sz w:val="20"/>
          <w:szCs w:val="20"/>
        </w:rPr>
        <w:t>Risk/Exposure:</w:t>
      </w:r>
    </w:p>
    <w:p w14:paraId="7E2A68DC" w14:textId="11DA3D8A" w:rsidR="00CB7F75" w:rsidRPr="00CB7F75" w:rsidRDefault="00CB7F75" w:rsidP="00CB7F75">
      <w:pPr>
        <w:pStyle w:val="ListParagraph"/>
        <w:numPr>
          <w:ilvl w:val="0"/>
          <w:numId w:val="31"/>
        </w:numPr>
        <w:autoSpaceDE w:val="0"/>
        <w:autoSpaceDN w:val="0"/>
        <w:adjustRightInd w:val="0"/>
        <w:rPr>
          <w:rFonts w:ascii="Arial" w:hAnsi="Arial" w:cs="Arial"/>
          <w:color w:val="000000"/>
          <w:sz w:val="20"/>
          <w:szCs w:val="20"/>
        </w:rPr>
      </w:pPr>
      <w:r w:rsidRPr="00CB7F75">
        <w:rPr>
          <w:rFonts w:ascii="Arial" w:hAnsi="Arial" w:cs="Arial"/>
          <w:color w:val="000000"/>
          <w:sz w:val="20"/>
          <w:szCs w:val="20"/>
        </w:rPr>
        <w:t>Lack of a process to identify and track foreign payments could result in the failure to withhold taxes.</w:t>
      </w:r>
      <w:r w:rsidRPr="00CB7F75">
        <w:rPr>
          <w:rFonts w:ascii="Arial" w:hAnsi="Arial" w:cs="Arial"/>
          <w:color w:val="000000"/>
          <w:sz w:val="20"/>
          <w:szCs w:val="20"/>
        </w:rPr>
        <w:br/>
      </w:r>
    </w:p>
    <w:p w14:paraId="3C05C5D2" w14:textId="7EC1EAB4" w:rsidR="00CB7F75" w:rsidRPr="00CB7F75" w:rsidRDefault="00CB7F75" w:rsidP="00A22DAF">
      <w:pPr>
        <w:pStyle w:val="ListParagraph"/>
        <w:numPr>
          <w:ilvl w:val="0"/>
          <w:numId w:val="31"/>
        </w:numPr>
        <w:autoSpaceDE w:val="0"/>
        <w:autoSpaceDN w:val="0"/>
        <w:adjustRightInd w:val="0"/>
        <w:rPr>
          <w:rFonts w:ascii="Arial" w:hAnsi="Arial" w:cs="Arial"/>
          <w:b/>
          <w:bCs/>
          <w:color w:val="000000"/>
          <w:sz w:val="20"/>
          <w:szCs w:val="20"/>
        </w:rPr>
      </w:pPr>
      <w:r w:rsidRPr="00CB7F75">
        <w:rPr>
          <w:rFonts w:ascii="Arial" w:hAnsi="Arial" w:cs="Arial"/>
          <w:color w:val="000000"/>
          <w:sz w:val="20"/>
          <w:szCs w:val="20"/>
        </w:rPr>
        <w:t>Failure to withhold taxes on foreign payments could result in financial loss and damage to IBM's relationship with business partners.</w:t>
      </w:r>
    </w:p>
    <w:p w14:paraId="7055FF30" w14:textId="77777777" w:rsidR="00CB7F75" w:rsidRPr="00CB7F75" w:rsidRDefault="00CB7F75" w:rsidP="00CB7F75">
      <w:pPr>
        <w:autoSpaceDE w:val="0"/>
        <w:autoSpaceDN w:val="0"/>
        <w:adjustRightInd w:val="0"/>
        <w:rPr>
          <w:rFonts w:ascii="Helv" w:hAnsi="Helv" w:cs="Helv"/>
          <w:b/>
          <w:bCs/>
          <w:color w:val="000000"/>
          <w:sz w:val="20"/>
          <w:szCs w:val="20"/>
        </w:rPr>
      </w:pPr>
    </w:p>
    <w:p w14:paraId="7EEF0C46" w14:textId="77777777" w:rsidR="00B46E04" w:rsidRDefault="00B46E04">
      <w:pPr>
        <w:rPr>
          <w:rFonts w:ascii="Arial" w:hAnsi="Arial" w:cs="Arial"/>
          <w:color w:val="000000"/>
          <w:sz w:val="20"/>
          <w:szCs w:val="20"/>
        </w:rPr>
      </w:pPr>
      <w:r>
        <w:rPr>
          <w:rFonts w:ascii="Arial" w:hAnsi="Arial" w:cs="Arial"/>
          <w:color w:val="000000"/>
          <w:sz w:val="20"/>
          <w:szCs w:val="20"/>
        </w:rPr>
        <w:br w:type="page"/>
      </w:r>
    </w:p>
    <w:p w14:paraId="66082D9E" w14:textId="77777777" w:rsidR="00CB7F75" w:rsidRPr="00CB7F75" w:rsidRDefault="00CB7F75" w:rsidP="00CB7F75">
      <w:pPr>
        <w:keepLines/>
        <w:tabs>
          <w:tab w:val="left" w:pos="4680"/>
        </w:tabs>
        <w:autoSpaceDE w:val="0"/>
        <w:autoSpaceDN w:val="0"/>
        <w:adjustRightInd w:val="0"/>
        <w:rPr>
          <w:rFonts w:ascii="Arial" w:hAnsi="Arial" w:cs="Arial"/>
          <w:color w:val="000000"/>
          <w:sz w:val="20"/>
          <w:szCs w:val="20"/>
        </w:rPr>
      </w:pPr>
      <w:r w:rsidRPr="00CB7F75">
        <w:rPr>
          <w:rFonts w:ascii="Arial" w:hAnsi="Arial" w:cs="Arial"/>
          <w:color w:val="000000"/>
          <w:sz w:val="20"/>
          <w:szCs w:val="20"/>
        </w:rPr>
        <w:lastRenderedPageBreak/>
        <w:t>CONTROL ASSESSMENT QUESTIONS</w:t>
      </w:r>
    </w:p>
    <w:p w14:paraId="62CAFD02" w14:textId="5173B861" w:rsidR="00CB7F75" w:rsidRPr="00CB7F75" w:rsidRDefault="00CB7F75" w:rsidP="00CB7F75">
      <w:pPr>
        <w:autoSpaceDE w:val="0"/>
        <w:autoSpaceDN w:val="0"/>
        <w:adjustRightInd w:val="0"/>
        <w:rPr>
          <w:rFonts w:ascii="Arial" w:hAnsi="Arial" w:cs="Arial"/>
          <w:color w:val="000000"/>
          <w:sz w:val="20"/>
          <w:szCs w:val="20"/>
        </w:rPr>
      </w:pPr>
      <w:r w:rsidRPr="00CB7F75">
        <w:rPr>
          <w:rFonts w:ascii="Arial" w:hAnsi="Arial" w:cs="Arial"/>
          <w:color w:val="000000"/>
          <w:sz w:val="20"/>
          <w:szCs w:val="20"/>
        </w:rPr>
        <w:t>Key Control Question: 5. Withholding Taxes</w:t>
      </w:r>
    </w:p>
    <w:p w14:paraId="755C03BC" w14:textId="5F7541D2" w:rsidR="00CB7F75" w:rsidRPr="00CB7F75" w:rsidRDefault="00CB7F75" w:rsidP="00C23634">
      <w:pPr>
        <w:pStyle w:val="Heading3"/>
      </w:pPr>
      <w:bookmarkStart w:id="19" w:name="_Toc231373991"/>
      <w:r w:rsidRPr="00CB7F75">
        <w:t>Primary Test: Withholding Taxes Remitted (WT001.P)</w:t>
      </w:r>
      <w:bookmarkEnd w:id="19"/>
    </w:p>
    <w:p w14:paraId="066FE5BB" w14:textId="0DCCF67A" w:rsidR="00CB7F75" w:rsidRPr="00CB7F75" w:rsidRDefault="00CB7F75" w:rsidP="00CB7F75">
      <w:pPr>
        <w:autoSpaceDE w:val="0"/>
        <w:autoSpaceDN w:val="0"/>
        <w:adjustRightInd w:val="0"/>
        <w:rPr>
          <w:rFonts w:ascii="Arial" w:hAnsi="Arial" w:cs="Arial"/>
          <w:color w:val="000000"/>
          <w:sz w:val="20"/>
          <w:szCs w:val="20"/>
        </w:rPr>
      </w:pPr>
    </w:p>
    <w:p w14:paraId="72718FA3" w14:textId="77777777" w:rsidR="00CB7F75" w:rsidRPr="00CB7F75" w:rsidRDefault="00CB7F75" w:rsidP="00CB7F75">
      <w:pPr>
        <w:autoSpaceDE w:val="0"/>
        <w:autoSpaceDN w:val="0"/>
        <w:adjustRightInd w:val="0"/>
        <w:rPr>
          <w:rFonts w:ascii="Arial" w:hAnsi="Arial" w:cs="Arial"/>
          <w:b/>
          <w:bCs/>
          <w:color w:val="000000"/>
          <w:sz w:val="20"/>
          <w:szCs w:val="20"/>
        </w:rPr>
      </w:pPr>
      <w:r w:rsidRPr="00CB7F75">
        <w:rPr>
          <w:rFonts w:ascii="Arial" w:hAnsi="Arial" w:cs="Arial"/>
          <w:b/>
          <w:bCs/>
          <w:color w:val="000000"/>
          <w:sz w:val="20"/>
          <w:szCs w:val="20"/>
        </w:rPr>
        <w:t>Objective:</w:t>
      </w:r>
    </w:p>
    <w:p w14:paraId="09A04DEA" w14:textId="77777777" w:rsidR="00CB7F75" w:rsidRPr="00CB7F75" w:rsidRDefault="00CB7F75" w:rsidP="00CB7F75">
      <w:pPr>
        <w:autoSpaceDE w:val="0"/>
        <w:autoSpaceDN w:val="0"/>
        <w:adjustRightInd w:val="0"/>
        <w:rPr>
          <w:rFonts w:ascii="Arial" w:hAnsi="Arial" w:cs="Arial"/>
          <w:color w:val="000000"/>
          <w:sz w:val="20"/>
          <w:szCs w:val="20"/>
        </w:rPr>
      </w:pPr>
      <w:r w:rsidRPr="00CB7F75">
        <w:rPr>
          <w:rFonts w:ascii="Arial" w:hAnsi="Arial" w:cs="Arial"/>
          <w:color w:val="000000"/>
          <w:sz w:val="20"/>
          <w:szCs w:val="20"/>
        </w:rPr>
        <w:t>To ensure that taxes are withheld on foreign payments.</w:t>
      </w:r>
    </w:p>
    <w:p w14:paraId="65D9BA7C" w14:textId="77777777" w:rsidR="00CB7F75" w:rsidRPr="00CB7F75" w:rsidRDefault="00CB7F75" w:rsidP="00CB7F75">
      <w:pPr>
        <w:autoSpaceDE w:val="0"/>
        <w:autoSpaceDN w:val="0"/>
        <w:adjustRightInd w:val="0"/>
        <w:rPr>
          <w:rFonts w:ascii="Arial" w:hAnsi="Arial" w:cs="Arial"/>
          <w:color w:val="000000"/>
          <w:sz w:val="20"/>
          <w:szCs w:val="20"/>
        </w:rPr>
      </w:pPr>
    </w:p>
    <w:p w14:paraId="6CD414E4" w14:textId="77777777" w:rsidR="00CB7F75" w:rsidRPr="00CB7F75" w:rsidRDefault="00CB7F75" w:rsidP="00CB7F75">
      <w:pPr>
        <w:autoSpaceDE w:val="0"/>
        <w:autoSpaceDN w:val="0"/>
        <w:adjustRightInd w:val="0"/>
        <w:rPr>
          <w:rFonts w:ascii="Arial" w:hAnsi="Arial" w:cs="Arial"/>
          <w:b/>
          <w:bCs/>
          <w:color w:val="000000"/>
          <w:sz w:val="20"/>
          <w:szCs w:val="20"/>
        </w:rPr>
      </w:pPr>
      <w:r w:rsidRPr="00CB7F75">
        <w:rPr>
          <w:rFonts w:ascii="Arial" w:hAnsi="Arial" w:cs="Arial"/>
          <w:b/>
          <w:bCs/>
          <w:color w:val="000000"/>
          <w:sz w:val="20"/>
          <w:szCs w:val="20"/>
        </w:rPr>
        <w:t>Approach:</w:t>
      </w:r>
    </w:p>
    <w:p w14:paraId="7774ACD1" w14:textId="0906239E" w:rsidR="00CB7F75" w:rsidRDefault="00CB7F75" w:rsidP="00CB7F75">
      <w:pPr>
        <w:pStyle w:val="ListParagraph"/>
        <w:numPr>
          <w:ilvl w:val="0"/>
          <w:numId w:val="31"/>
        </w:numPr>
        <w:autoSpaceDE w:val="0"/>
        <w:autoSpaceDN w:val="0"/>
        <w:adjustRightInd w:val="0"/>
        <w:rPr>
          <w:rFonts w:ascii="Arial" w:hAnsi="Arial" w:cs="Arial"/>
          <w:color w:val="000000"/>
          <w:sz w:val="20"/>
          <w:szCs w:val="20"/>
        </w:rPr>
      </w:pPr>
      <w:r w:rsidRPr="00CB7F75">
        <w:rPr>
          <w:rFonts w:ascii="Arial" w:hAnsi="Arial" w:cs="Arial"/>
          <w:color w:val="000000"/>
          <w:sz w:val="20"/>
          <w:szCs w:val="20"/>
        </w:rPr>
        <w:t>Determine if local tax law requires that taxes be withheld on payments to foreign vendors. The local tax law may state that transactions to vendors in some foreign countries are protected from taxation by various tax treaties.</w:t>
      </w:r>
      <w:r>
        <w:rPr>
          <w:rFonts w:ascii="Arial" w:hAnsi="Arial" w:cs="Arial"/>
          <w:color w:val="000000"/>
          <w:sz w:val="20"/>
          <w:szCs w:val="20"/>
        </w:rPr>
        <w:br/>
      </w:r>
    </w:p>
    <w:p w14:paraId="6ED3DA94" w14:textId="16485554" w:rsidR="00CB7F75" w:rsidRDefault="00CB7F75" w:rsidP="00CB7F75">
      <w:pPr>
        <w:pStyle w:val="ListParagraph"/>
        <w:numPr>
          <w:ilvl w:val="0"/>
          <w:numId w:val="31"/>
        </w:numPr>
        <w:autoSpaceDE w:val="0"/>
        <w:autoSpaceDN w:val="0"/>
        <w:adjustRightInd w:val="0"/>
        <w:rPr>
          <w:rFonts w:ascii="Arial" w:hAnsi="Arial" w:cs="Arial"/>
          <w:color w:val="000000"/>
          <w:sz w:val="20"/>
          <w:szCs w:val="20"/>
        </w:rPr>
      </w:pPr>
      <w:r>
        <w:rPr>
          <w:rFonts w:ascii="Arial" w:hAnsi="Arial" w:cs="Arial"/>
          <w:color w:val="000000"/>
          <w:sz w:val="20"/>
          <w:szCs w:val="20"/>
        </w:rPr>
        <w:t>R</w:t>
      </w:r>
      <w:r w:rsidRPr="00CB7F75">
        <w:rPr>
          <w:rFonts w:ascii="Arial" w:hAnsi="Arial" w:cs="Arial"/>
          <w:color w:val="000000"/>
          <w:sz w:val="20"/>
          <w:szCs w:val="20"/>
        </w:rPr>
        <w:t xml:space="preserve">eview the process for identifying and tracking payments to foreign vendors. Are these payments identified by </w:t>
      </w:r>
      <w:proofErr w:type="gramStart"/>
      <w:r w:rsidRPr="00CB7F75">
        <w:rPr>
          <w:rFonts w:ascii="Arial" w:hAnsi="Arial" w:cs="Arial"/>
          <w:color w:val="000000"/>
          <w:sz w:val="20"/>
          <w:szCs w:val="20"/>
        </w:rPr>
        <w:t>a running</w:t>
      </w:r>
      <w:proofErr w:type="gramEnd"/>
      <w:r w:rsidRPr="00CB7F75">
        <w:rPr>
          <w:rFonts w:ascii="Arial" w:hAnsi="Arial" w:cs="Arial"/>
          <w:color w:val="000000"/>
          <w:sz w:val="20"/>
          <w:szCs w:val="20"/>
        </w:rPr>
        <w:t xml:space="preserve"> a query in the accounts payable system or do these transactions flow to a certain account on the ledger?</w:t>
      </w:r>
      <w:r>
        <w:rPr>
          <w:rFonts w:ascii="Arial" w:hAnsi="Arial" w:cs="Arial"/>
          <w:color w:val="000000"/>
          <w:sz w:val="20"/>
          <w:szCs w:val="20"/>
        </w:rPr>
        <w:br/>
      </w:r>
    </w:p>
    <w:p w14:paraId="617A0C6B" w14:textId="3D7D3F6E" w:rsidR="00CB7F75" w:rsidRDefault="00CB7F75" w:rsidP="00CB7F75">
      <w:pPr>
        <w:pStyle w:val="ListParagraph"/>
        <w:numPr>
          <w:ilvl w:val="0"/>
          <w:numId w:val="31"/>
        </w:numPr>
        <w:autoSpaceDE w:val="0"/>
        <w:autoSpaceDN w:val="0"/>
        <w:adjustRightInd w:val="0"/>
        <w:rPr>
          <w:rFonts w:ascii="Arial" w:hAnsi="Arial" w:cs="Arial"/>
          <w:color w:val="000000"/>
          <w:sz w:val="20"/>
          <w:szCs w:val="20"/>
        </w:rPr>
      </w:pPr>
      <w:r>
        <w:rPr>
          <w:rFonts w:ascii="Arial" w:hAnsi="Arial" w:cs="Arial"/>
          <w:color w:val="000000"/>
          <w:sz w:val="20"/>
          <w:szCs w:val="20"/>
        </w:rPr>
        <w:t>R</w:t>
      </w:r>
      <w:r w:rsidRPr="00CB7F75">
        <w:rPr>
          <w:rFonts w:ascii="Arial" w:hAnsi="Arial" w:cs="Arial"/>
          <w:color w:val="000000"/>
          <w:sz w:val="20"/>
          <w:szCs w:val="20"/>
        </w:rPr>
        <w:t xml:space="preserve">eview the process for </w:t>
      </w:r>
      <w:proofErr w:type="gramStart"/>
      <w:r w:rsidRPr="00CB7F75">
        <w:rPr>
          <w:rFonts w:ascii="Arial" w:hAnsi="Arial" w:cs="Arial"/>
          <w:color w:val="000000"/>
          <w:sz w:val="20"/>
          <w:szCs w:val="20"/>
        </w:rPr>
        <w:t>remitting withholding</w:t>
      </w:r>
      <w:proofErr w:type="gramEnd"/>
      <w:r w:rsidRPr="00CB7F75">
        <w:rPr>
          <w:rFonts w:ascii="Arial" w:hAnsi="Arial" w:cs="Arial"/>
          <w:color w:val="000000"/>
          <w:sz w:val="20"/>
          <w:szCs w:val="20"/>
        </w:rPr>
        <w:t xml:space="preserve"> taxes to the government.</w:t>
      </w:r>
      <w:r w:rsidR="00985C9E">
        <w:rPr>
          <w:rFonts w:ascii="Arial" w:hAnsi="Arial" w:cs="Arial"/>
          <w:color w:val="000000"/>
          <w:sz w:val="20"/>
          <w:szCs w:val="20"/>
        </w:rPr>
        <w:t xml:space="preserve"> D</w:t>
      </w:r>
      <w:r w:rsidRPr="00CB7F75">
        <w:rPr>
          <w:rFonts w:ascii="Arial" w:hAnsi="Arial" w:cs="Arial"/>
          <w:color w:val="000000"/>
          <w:sz w:val="20"/>
          <w:szCs w:val="20"/>
        </w:rPr>
        <w:t>etermine whether, based on local guidelines,</w:t>
      </w:r>
      <w:r w:rsidR="00985C9E">
        <w:rPr>
          <w:rFonts w:ascii="Arial" w:hAnsi="Arial" w:cs="Arial"/>
          <w:color w:val="000000"/>
          <w:sz w:val="20"/>
          <w:szCs w:val="20"/>
        </w:rPr>
        <w:t xml:space="preserve"> </w:t>
      </w:r>
      <w:proofErr w:type="gramStart"/>
      <w:r w:rsidRPr="00CB7F75">
        <w:rPr>
          <w:rFonts w:ascii="Arial" w:hAnsi="Arial" w:cs="Arial"/>
          <w:color w:val="000000"/>
          <w:sz w:val="20"/>
          <w:szCs w:val="20"/>
        </w:rPr>
        <w:t>withholding taxes</w:t>
      </w:r>
      <w:proofErr w:type="gramEnd"/>
      <w:r w:rsidRPr="00CB7F75">
        <w:rPr>
          <w:rFonts w:ascii="Arial" w:hAnsi="Arial" w:cs="Arial"/>
          <w:color w:val="000000"/>
          <w:sz w:val="20"/>
          <w:szCs w:val="20"/>
        </w:rPr>
        <w:t xml:space="preserve"> are being remitted in a timely manner. In many countries, a withholding tax return is required to be submitted. Validate the accuracy of a sample of returns if applicable.</w:t>
      </w:r>
    </w:p>
    <w:p w14:paraId="463CD717" w14:textId="77777777" w:rsidR="00CB7F75" w:rsidRPr="00CB7F75" w:rsidRDefault="00CB7F75" w:rsidP="00CB7F75">
      <w:pPr>
        <w:autoSpaceDE w:val="0"/>
        <w:autoSpaceDN w:val="0"/>
        <w:adjustRightInd w:val="0"/>
        <w:rPr>
          <w:rFonts w:ascii="Arial" w:hAnsi="Arial" w:cs="Arial"/>
          <w:color w:val="000000"/>
          <w:sz w:val="20"/>
          <w:szCs w:val="20"/>
        </w:rPr>
      </w:pPr>
    </w:p>
    <w:p w14:paraId="0867AE9D" w14:textId="77777777" w:rsidR="00985C9E" w:rsidRDefault="00985C9E">
      <w:pPr>
        <w:rPr>
          <w:rFonts w:ascii="Arial" w:hAnsi="Arial" w:cs="Arial"/>
          <w:color w:val="000000"/>
          <w:sz w:val="20"/>
          <w:szCs w:val="20"/>
        </w:rPr>
      </w:pPr>
      <w:r>
        <w:rPr>
          <w:rFonts w:ascii="Arial" w:hAnsi="Arial" w:cs="Arial"/>
          <w:color w:val="000000"/>
          <w:sz w:val="20"/>
          <w:szCs w:val="20"/>
        </w:rPr>
        <w:br w:type="page"/>
      </w:r>
    </w:p>
    <w:p w14:paraId="484BDE2A" w14:textId="272D1ABE" w:rsidR="00397D94" w:rsidRPr="00397D94" w:rsidRDefault="00397D94" w:rsidP="00397D94">
      <w:pPr>
        <w:keepLines/>
        <w:tabs>
          <w:tab w:val="left" w:pos="4680"/>
        </w:tabs>
        <w:autoSpaceDE w:val="0"/>
        <w:autoSpaceDN w:val="0"/>
        <w:adjustRightInd w:val="0"/>
        <w:rPr>
          <w:rFonts w:ascii="Arial" w:hAnsi="Arial" w:cs="Arial"/>
          <w:color w:val="000000"/>
          <w:sz w:val="20"/>
          <w:szCs w:val="20"/>
        </w:rPr>
      </w:pPr>
      <w:r w:rsidRPr="00397D94">
        <w:rPr>
          <w:rFonts w:ascii="Arial" w:hAnsi="Arial" w:cs="Arial"/>
          <w:color w:val="000000"/>
          <w:sz w:val="20"/>
          <w:szCs w:val="20"/>
        </w:rPr>
        <w:lastRenderedPageBreak/>
        <w:t>CONTROL ASSESSMENT QUESTIONS</w:t>
      </w:r>
    </w:p>
    <w:p w14:paraId="2196D4EA" w14:textId="79DFA41B" w:rsidR="00397D94" w:rsidRPr="00397D94" w:rsidRDefault="00397D94" w:rsidP="00397D94">
      <w:pPr>
        <w:autoSpaceDE w:val="0"/>
        <w:autoSpaceDN w:val="0"/>
        <w:adjustRightInd w:val="0"/>
        <w:rPr>
          <w:rFonts w:ascii="Arial" w:hAnsi="Arial" w:cs="Arial"/>
          <w:color w:val="000000"/>
          <w:sz w:val="20"/>
          <w:szCs w:val="20"/>
        </w:rPr>
      </w:pPr>
      <w:r w:rsidRPr="00397D94">
        <w:rPr>
          <w:rFonts w:ascii="Arial" w:hAnsi="Arial" w:cs="Arial"/>
          <w:color w:val="000000"/>
          <w:sz w:val="20"/>
          <w:szCs w:val="20"/>
        </w:rPr>
        <w:t>Key Control Question: 5. Withholding Taxes</w:t>
      </w:r>
    </w:p>
    <w:p w14:paraId="614FAA79" w14:textId="13A79F6A" w:rsidR="00CB7F75" w:rsidRPr="00397D94" w:rsidRDefault="00397D94" w:rsidP="00C23634">
      <w:pPr>
        <w:pStyle w:val="Heading3"/>
      </w:pPr>
      <w:bookmarkStart w:id="20" w:name="_Toc231373992"/>
      <w:r w:rsidRPr="00397D94">
        <w:t>Primary Test: Withholding Tax Suffered (WT002.P)</w:t>
      </w:r>
      <w:bookmarkEnd w:id="20"/>
    </w:p>
    <w:p w14:paraId="0D10EB58" w14:textId="5D2136C1" w:rsidR="00397D94" w:rsidRPr="00397D94" w:rsidRDefault="00397D94" w:rsidP="00397D94">
      <w:pPr>
        <w:autoSpaceDE w:val="0"/>
        <w:autoSpaceDN w:val="0"/>
        <w:adjustRightInd w:val="0"/>
        <w:rPr>
          <w:rFonts w:ascii="Arial" w:hAnsi="Arial" w:cs="Arial"/>
          <w:color w:val="000000"/>
          <w:sz w:val="20"/>
          <w:szCs w:val="20"/>
        </w:rPr>
      </w:pPr>
    </w:p>
    <w:p w14:paraId="7E9E6ED3" w14:textId="77777777" w:rsidR="00397D94" w:rsidRPr="00397D94" w:rsidRDefault="00397D94" w:rsidP="00397D94">
      <w:pPr>
        <w:autoSpaceDE w:val="0"/>
        <w:autoSpaceDN w:val="0"/>
        <w:adjustRightInd w:val="0"/>
        <w:rPr>
          <w:rFonts w:ascii="Arial" w:hAnsi="Arial" w:cs="Arial"/>
          <w:b/>
          <w:bCs/>
          <w:color w:val="000000"/>
          <w:sz w:val="20"/>
          <w:szCs w:val="20"/>
        </w:rPr>
      </w:pPr>
      <w:r w:rsidRPr="00397D94">
        <w:rPr>
          <w:rFonts w:ascii="Arial" w:hAnsi="Arial" w:cs="Arial"/>
          <w:b/>
          <w:bCs/>
          <w:color w:val="000000"/>
          <w:sz w:val="20"/>
          <w:szCs w:val="20"/>
        </w:rPr>
        <w:t>Objective:</w:t>
      </w:r>
    </w:p>
    <w:p w14:paraId="1F0E9588" w14:textId="77777777" w:rsidR="00397D94" w:rsidRPr="00397D94" w:rsidRDefault="00397D94" w:rsidP="00397D94">
      <w:pPr>
        <w:autoSpaceDE w:val="0"/>
        <w:autoSpaceDN w:val="0"/>
        <w:adjustRightInd w:val="0"/>
        <w:rPr>
          <w:rFonts w:ascii="Arial" w:hAnsi="Arial" w:cs="Arial"/>
          <w:color w:val="000000"/>
          <w:sz w:val="20"/>
          <w:szCs w:val="20"/>
        </w:rPr>
      </w:pPr>
      <w:r w:rsidRPr="00397D94">
        <w:rPr>
          <w:rFonts w:ascii="Arial" w:hAnsi="Arial" w:cs="Arial"/>
          <w:color w:val="000000"/>
          <w:sz w:val="20"/>
          <w:szCs w:val="20"/>
        </w:rPr>
        <w:t>To ensure that taxes are withheld on foreign payments and receipts.</w:t>
      </w:r>
    </w:p>
    <w:p w14:paraId="0D8B4612" w14:textId="77777777" w:rsidR="00397D94" w:rsidRPr="00397D94" w:rsidRDefault="00397D94" w:rsidP="00397D94">
      <w:pPr>
        <w:autoSpaceDE w:val="0"/>
        <w:autoSpaceDN w:val="0"/>
        <w:adjustRightInd w:val="0"/>
        <w:rPr>
          <w:rFonts w:ascii="Arial" w:hAnsi="Arial" w:cs="Arial"/>
          <w:color w:val="000000"/>
          <w:sz w:val="20"/>
          <w:szCs w:val="20"/>
        </w:rPr>
      </w:pPr>
    </w:p>
    <w:p w14:paraId="330BD4D7" w14:textId="77777777" w:rsidR="00397D94" w:rsidRPr="00397D94" w:rsidRDefault="00397D94" w:rsidP="00397D94">
      <w:pPr>
        <w:autoSpaceDE w:val="0"/>
        <w:autoSpaceDN w:val="0"/>
        <w:adjustRightInd w:val="0"/>
        <w:rPr>
          <w:rFonts w:ascii="Arial" w:hAnsi="Arial" w:cs="Arial"/>
          <w:b/>
          <w:bCs/>
          <w:color w:val="000000"/>
          <w:sz w:val="20"/>
          <w:szCs w:val="20"/>
        </w:rPr>
      </w:pPr>
      <w:r w:rsidRPr="00397D94">
        <w:rPr>
          <w:rFonts w:ascii="Arial" w:hAnsi="Arial" w:cs="Arial"/>
          <w:b/>
          <w:bCs/>
          <w:color w:val="000000"/>
          <w:sz w:val="20"/>
          <w:szCs w:val="20"/>
        </w:rPr>
        <w:t>Approach:</w:t>
      </w:r>
    </w:p>
    <w:p w14:paraId="0D11AA76" w14:textId="77777777" w:rsidR="00247735" w:rsidRDefault="00247735" w:rsidP="00247735">
      <w:pPr>
        <w:pStyle w:val="ListParagraph"/>
        <w:numPr>
          <w:ilvl w:val="0"/>
          <w:numId w:val="50"/>
        </w:numPr>
        <w:autoSpaceDE w:val="0"/>
        <w:autoSpaceDN w:val="0"/>
        <w:adjustRightInd w:val="0"/>
        <w:rPr>
          <w:rFonts w:ascii="Helv" w:hAnsi="Helv" w:cs="Helv"/>
          <w:color w:val="000000"/>
          <w:sz w:val="20"/>
          <w:szCs w:val="20"/>
        </w:rPr>
      </w:pPr>
      <w:r w:rsidRPr="00247735">
        <w:rPr>
          <w:rFonts w:ascii="Helv" w:hAnsi="Helv" w:cs="Helv"/>
          <w:color w:val="000000"/>
          <w:sz w:val="20"/>
          <w:szCs w:val="20"/>
        </w:rPr>
        <w:t>Determine if local tax law requires that taxes be withheld on payments from foreign customers.</w:t>
      </w:r>
      <w:r>
        <w:rPr>
          <w:rFonts w:ascii="Helv" w:hAnsi="Helv" w:cs="Helv"/>
          <w:color w:val="000000"/>
          <w:sz w:val="20"/>
          <w:szCs w:val="20"/>
        </w:rPr>
        <w:t xml:space="preserve"> </w:t>
      </w:r>
      <w:r w:rsidRPr="00247735">
        <w:rPr>
          <w:rFonts w:ascii="Helv" w:hAnsi="Helv" w:cs="Helv"/>
          <w:color w:val="000000"/>
          <w:sz w:val="20"/>
          <w:szCs w:val="20"/>
        </w:rPr>
        <w:t xml:space="preserve"> The local tax law may state that transactions to customers in some foreign countries are protected from taxation by various tax treaties</w:t>
      </w:r>
      <w:r>
        <w:rPr>
          <w:rFonts w:ascii="Helv" w:hAnsi="Helv" w:cs="Helv"/>
          <w:color w:val="000000"/>
          <w:sz w:val="20"/>
          <w:szCs w:val="20"/>
        </w:rPr>
        <w:t>.</w:t>
      </w:r>
      <w:r>
        <w:rPr>
          <w:rFonts w:ascii="Helv" w:hAnsi="Helv" w:cs="Helv"/>
          <w:color w:val="000000"/>
          <w:sz w:val="20"/>
          <w:szCs w:val="20"/>
        </w:rPr>
        <w:br/>
      </w:r>
    </w:p>
    <w:p w14:paraId="32A9B438" w14:textId="77777777" w:rsidR="00247735" w:rsidRDefault="00247735" w:rsidP="00247735">
      <w:pPr>
        <w:pStyle w:val="ListParagraph"/>
        <w:numPr>
          <w:ilvl w:val="0"/>
          <w:numId w:val="50"/>
        </w:numPr>
        <w:autoSpaceDE w:val="0"/>
        <w:autoSpaceDN w:val="0"/>
        <w:adjustRightInd w:val="0"/>
        <w:rPr>
          <w:rFonts w:ascii="Helv" w:hAnsi="Helv" w:cs="Helv"/>
          <w:color w:val="000000"/>
          <w:sz w:val="20"/>
          <w:szCs w:val="20"/>
        </w:rPr>
      </w:pPr>
      <w:r w:rsidRPr="00247735">
        <w:rPr>
          <w:rFonts w:ascii="Helv" w:hAnsi="Helv" w:cs="Helv"/>
          <w:color w:val="000000"/>
          <w:sz w:val="20"/>
          <w:szCs w:val="20"/>
        </w:rPr>
        <w:t xml:space="preserve">Review the process for identifying and tracking payments from foreign customers. Are these payments identified by </w:t>
      </w:r>
      <w:proofErr w:type="gramStart"/>
      <w:r w:rsidRPr="00247735">
        <w:rPr>
          <w:rFonts w:ascii="Helv" w:hAnsi="Helv" w:cs="Helv"/>
          <w:color w:val="000000"/>
          <w:sz w:val="20"/>
          <w:szCs w:val="20"/>
        </w:rPr>
        <w:t>a running</w:t>
      </w:r>
      <w:proofErr w:type="gramEnd"/>
      <w:r w:rsidRPr="00247735">
        <w:rPr>
          <w:rFonts w:ascii="Helv" w:hAnsi="Helv" w:cs="Helv"/>
          <w:color w:val="000000"/>
          <w:sz w:val="20"/>
          <w:szCs w:val="20"/>
        </w:rPr>
        <w:t xml:space="preserve"> a query in the customer fulfillment system or do these transactions flow to a certain account on the ledger?</w:t>
      </w:r>
      <w:r>
        <w:rPr>
          <w:rFonts w:ascii="Helv" w:hAnsi="Helv" w:cs="Helv"/>
          <w:color w:val="000000"/>
          <w:sz w:val="20"/>
          <w:szCs w:val="20"/>
        </w:rPr>
        <w:br/>
      </w:r>
    </w:p>
    <w:p w14:paraId="316593EB" w14:textId="76135764" w:rsidR="00247735" w:rsidRPr="00247735" w:rsidRDefault="00247735" w:rsidP="00247735">
      <w:pPr>
        <w:pStyle w:val="ListParagraph"/>
        <w:numPr>
          <w:ilvl w:val="0"/>
          <w:numId w:val="50"/>
        </w:numPr>
        <w:autoSpaceDE w:val="0"/>
        <w:autoSpaceDN w:val="0"/>
        <w:adjustRightInd w:val="0"/>
        <w:rPr>
          <w:rFonts w:ascii="Helv" w:hAnsi="Helv" w:cs="Helv"/>
          <w:color w:val="000000"/>
          <w:sz w:val="20"/>
          <w:szCs w:val="20"/>
        </w:rPr>
      </w:pPr>
      <w:r w:rsidRPr="00247735">
        <w:rPr>
          <w:rFonts w:ascii="Helv" w:hAnsi="Helv" w:cs="Helv"/>
          <w:color w:val="000000"/>
          <w:sz w:val="20"/>
          <w:szCs w:val="20"/>
        </w:rPr>
        <w:t xml:space="preserve">Review the process for claiming the withholding tax paid on IBM's behalf to the foreign country's government. Determine whether, based on local guidelines, withholding taxes are being claimed or written off in a timely manner. In many countries, withholding tax information will be contained within the income tax filings.  </w:t>
      </w:r>
    </w:p>
    <w:p w14:paraId="20E869E7" w14:textId="77777777" w:rsidR="00247735" w:rsidRDefault="00247735" w:rsidP="00247735">
      <w:r>
        <w:br w:type="page"/>
      </w:r>
    </w:p>
    <w:p w14:paraId="1686467B" w14:textId="77777777" w:rsidR="00CF4F6E" w:rsidRPr="00CF4F6E" w:rsidRDefault="00CF4F6E" w:rsidP="00CF4F6E">
      <w:pPr>
        <w:keepLines/>
        <w:tabs>
          <w:tab w:val="left" w:pos="4680"/>
        </w:tabs>
        <w:autoSpaceDE w:val="0"/>
        <w:autoSpaceDN w:val="0"/>
        <w:adjustRightInd w:val="0"/>
        <w:rPr>
          <w:rFonts w:ascii="Arial" w:hAnsi="Arial" w:cs="Arial"/>
          <w:color w:val="000000"/>
          <w:sz w:val="20"/>
          <w:szCs w:val="20"/>
        </w:rPr>
      </w:pPr>
      <w:r w:rsidRPr="00CF4F6E">
        <w:rPr>
          <w:rFonts w:ascii="Arial" w:hAnsi="Arial" w:cs="Arial"/>
          <w:color w:val="000000"/>
          <w:sz w:val="20"/>
          <w:szCs w:val="20"/>
        </w:rPr>
        <w:lastRenderedPageBreak/>
        <w:t>CONTROL ASSESSMENT QUESTIONS</w:t>
      </w:r>
    </w:p>
    <w:p w14:paraId="45819036" w14:textId="54D649C6" w:rsidR="00CF4F6E" w:rsidRPr="00CF4F6E" w:rsidRDefault="00CF4F6E" w:rsidP="00C23634">
      <w:pPr>
        <w:pStyle w:val="Heading2"/>
      </w:pPr>
      <w:bookmarkStart w:id="21" w:name="_Toc231373993"/>
      <w:r w:rsidRPr="00CF4F6E">
        <w:t>Key Control Question: 6. Balance Sheet Account Reconciliations</w:t>
      </w:r>
      <w:bookmarkEnd w:id="21"/>
    </w:p>
    <w:p w14:paraId="338A8455" w14:textId="64037F07" w:rsidR="00CF4F6E" w:rsidRPr="00CF4F6E" w:rsidRDefault="00CF4F6E" w:rsidP="00CF4F6E">
      <w:pPr>
        <w:autoSpaceDE w:val="0"/>
        <w:autoSpaceDN w:val="0"/>
        <w:adjustRightInd w:val="0"/>
        <w:rPr>
          <w:rFonts w:ascii="Arial" w:hAnsi="Arial" w:cs="Arial"/>
          <w:color w:val="000000"/>
          <w:sz w:val="20"/>
          <w:szCs w:val="20"/>
        </w:rPr>
      </w:pPr>
    </w:p>
    <w:p w14:paraId="468F4629" w14:textId="77777777" w:rsidR="00CF4F6E" w:rsidRPr="00CF4F6E" w:rsidRDefault="00CF4F6E" w:rsidP="00CF4F6E">
      <w:pPr>
        <w:autoSpaceDE w:val="0"/>
        <w:autoSpaceDN w:val="0"/>
        <w:adjustRightInd w:val="0"/>
        <w:rPr>
          <w:rFonts w:ascii="Arial" w:hAnsi="Arial" w:cs="Arial"/>
          <w:b/>
          <w:bCs/>
          <w:color w:val="000000"/>
          <w:sz w:val="20"/>
          <w:szCs w:val="20"/>
        </w:rPr>
      </w:pPr>
      <w:r w:rsidRPr="00CF4F6E">
        <w:rPr>
          <w:rFonts w:ascii="Arial" w:hAnsi="Arial" w:cs="Arial"/>
          <w:b/>
          <w:bCs/>
          <w:color w:val="000000"/>
          <w:sz w:val="20"/>
          <w:szCs w:val="20"/>
        </w:rPr>
        <w:t>Objective:</w:t>
      </w:r>
    </w:p>
    <w:p w14:paraId="01837907" w14:textId="77777777" w:rsidR="00CF4F6E" w:rsidRPr="00CF4F6E" w:rsidRDefault="00CF4F6E" w:rsidP="00CF4F6E">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CF4F6E">
        <w:rPr>
          <w:rFonts w:ascii="Arial" w:hAnsi="Arial" w:cs="Arial"/>
          <w:color w:val="000000"/>
          <w:sz w:val="20"/>
          <w:szCs w:val="20"/>
        </w:rPr>
        <w:t>Are all balance sheet accounts reconciled on a monthly or quarterly basis with valid supporting documentation and the appropriate management's review and approval?</w:t>
      </w:r>
    </w:p>
    <w:p w14:paraId="2BC6A4C3" w14:textId="77777777" w:rsidR="00CF4F6E" w:rsidRPr="00CF4F6E" w:rsidRDefault="00CF4F6E" w:rsidP="00CF4F6E">
      <w:pPr>
        <w:autoSpaceDE w:val="0"/>
        <w:autoSpaceDN w:val="0"/>
        <w:adjustRightInd w:val="0"/>
        <w:rPr>
          <w:rFonts w:ascii="Arial" w:hAnsi="Arial" w:cs="Arial"/>
          <w:color w:val="000000"/>
          <w:sz w:val="20"/>
          <w:szCs w:val="20"/>
        </w:rPr>
      </w:pPr>
    </w:p>
    <w:p w14:paraId="7EAB8E8D" w14:textId="77777777" w:rsidR="00CF4F6E" w:rsidRPr="00CF4F6E" w:rsidRDefault="00CF4F6E" w:rsidP="00CF4F6E">
      <w:pPr>
        <w:autoSpaceDE w:val="0"/>
        <w:autoSpaceDN w:val="0"/>
        <w:adjustRightInd w:val="0"/>
        <w:rPr>
          <w:rFonts w:ascii="Arial" w:hAnsi="Arial" w:cs="Arial"/>
          <w:b/>
          <w:bCs/>
          <w:color w:val="000000"/>
          <w:sz w:val="20"/>
          <w:szCs w:val="20"/>
        </w:rPr>
      </w:pPr>
      <w:r w:rsidRPr="00CF4F6E">
        <w:rPr>
          <w:rFonts w:ascii="Arial" w:hAnsi="Arial" w:cs="Arial"/>
          <w:b/>
          <w:bCs/>
          <w:color w:val="000000"/>
          <w:sz w:val="20"/>
          <w:szCs w:val="20"/>
        </w:rPr>
        <w:t>Risk/Exposure:</w:t>
      </w:r>
    </w:p>
    <w:p w14:paraId="2A72FFB1" w14:textId="0363A760" w:rsidR="00C76D8B" w:rsidRDefault="00C76D8B" w:rsidP="00C76D8B">
      <w:pPr>
        <w:autoSpaceDE w:val="0"/>
        <w:autoSpaceDN w:val="0"/>
        <w:adjustRightInd w:val="0"/>
        <w:rPr>
          <w:rFonts w:ascii="Helv" w:hAnsi="Helv" w:cs="Helv"/>
          <w:b/>
          <w:bCs/>
          <w:color w:val="000000"/>
          <w:sz w:val="20"/>
          <w:szCs w:val="20"/>
        </w:rPr>
      </w:pPr>
      <w:r>
        <w:rPr>
          <w:rFonts w:ascii="Helv" w:hAnsi="Helv" w:cs="Helv"/>
          <w:color w:val="000000"/>
          <w:sz w:val="20"/>
          <w:szCs w:val="20"/>
        </w:rPr>
        <w:t xml:space="preserve">Reconciliations performed correctly and on time are the primary controls to identify any differences between the general ledger and the systems which feed it. Failure to perform reconciliations consistently indicates a lack of management focus on essential financial controls and could lead to </w:t>
      </w:r>
      <w:proofErr w:type="gramStart"/>
      <w:r>
        <w:rPr>
          <w:rFonts w:ascii="Helv" w:hAnsi="Helv" w:cs="Helv"/>
          <w:color w:val="000000"/>
          <w:sz w:val="20"/>
          <w:szCs w:val="20"/>
        </w:rPr>
        <w:t>a misstatement</w:t>
      </w:r>
      <w:proofErr w:type="gramEnd"/>
      <w:r>
        <w:rPr>
          <w:rFonts w:ascii="Helv" w:hAnsi="Helv" w:cs="Helv"/>
          <w:color w:val="000000"/>
          <w:sz w:val="20"/>
          <w:szCs w:val="20"/>
        </w:rPr>
        <w:t xml:space="preserve"> of the company's financial position. </w:t>
      </w:r>
      <w:r>
        <w:rPr>
          <w:rFonts w:ascii="Helv" w:hAnsi="Helv" w:cs="Helv"/>
          <w:b/>
          <w:bCs/>
          <w:color w:val="000000"/>
          <w:sz w:val="20"/>
          <w:szCs w:val="20"/>
        </w:rPr>
        <w:t xml:space="preserve"> </w:t>
      </w:r>
    </w:p>
    <w:p w14:paraId="18C7E240" w14:textId="77777777" w:rsidR="00C76D8B" w:rsidRDefault="00C76D8B" w:rsidP="00C76D8B">
      <w:r>
        <w:br w:type="page"/>
      </w:r>
    </w:p>
    <w:p w14:paraId="0F05F643" w14:textId="77777777" w:rsidR="00CF4F6E" w:rsidRPr="00CF4F6E" w:rsidRDefault="00CF4F6E" w:rsidP="00CF4F6E">
      <w:pPr>
        <w:keepLines/>
        <w:tabs>
          <w:tab w:val="left" w:pos="4680"/>
        </w:tabs>
        <w:autoSpaceDE w:val="0"/>
        <w:autoSpaceDN w:val="0"/>
        <w:adjustRightInd w:val="0"/>
        <w:rPr>
          <w:rFonts w:ascii="Arial" w:hAnsi="Arial" w:cs="Arial"/>
          <w:color w:val="000000"/>
          <w:sz w:val="20"/>
          <w:szCs w:val="20"/>
        </w:rPr>
      </w:pPr>
      <w:r w:rsidRPr="00CF4F6E">
        <w:rPr>
          <w:rFonts w:ascii="Arial" w:hAnsi="Arial" w:cs="Arial"/>
          <w:color w:val="000000"/>
          <w:sz w:val="20"/>
          <w:szCs w:val="20"/>
        </w:rPr>
        <w:lastRenderedPageBreak/>
        <w:t>CONTROL ASSESSMENT QUESTIONS</w:t>
      </w:r>
    </w:p>
    <w:p w14:paraId="72C5331E" w14:textId="5B14790B" w:rsidR="00CF4F6E" w:rsidRPr="00CF4F6E" w:rsidRDefault="00CF4F6E" w:rsidP="00CF4F6E">
      <w:pPr>
        <w:autoSpaceDE w:val="0"/>
        <w:autoSpaceDN w:val="0"/>
        <w:adjustRightInd w:val="0"/>
        <w:rPr>
          <w:rFonts w:ascii="Arial" w:hAnsi="Arial" w:cs="Arial"/>
          <w:color w:val="000000"/>
          <w:sz w:val="20"/>
          <w:szCs w:val="20"/>
        </w:rPr>
      </w:pPr>
      <w:r w:rsidRPr="00CF4F6E">
        <w:rPr>
          <w:rFonts w:ascii="Arial" w:hAnsi="Arial" w:cs="Arial"/>
          <w:color w:val="000000"/>
          <w:sz w:val="20"/>
          <w:szCs w:val="20"/>
        </w:rPr>
        <w:t>Key Control Question: 6. Balance Sheet Account Reconciliations</w:t>
      </w:r>
    </w:p>
    <w:p w14:paraId="66CAD979" w14:textId="3B74792E" w:rsidR="00CF4F6E" w:rsidRPr="00CF4F6E" w:rsidRDefault="00CF4F6E" w:rsidP="00C23634">
      <w:pPr>
        <w:pStyle w:val="Heading3"/>
      </w:pPr>
      <w:bookmarkStart w:id="22" w:name="_Toc231373994"/>
      <w:r w:rsidRPr="00CF4F6E">
        <w:t>Primary Test: Account Reconciliation Performance (BS001.P)</w:t>
      </w:r>
      <w:bookmarkEnd w:id="22"/>
    </w:p>
    <w:p w14:paraId="62257E3C" w14:textId="5368B145" w:rsidR="00CF4F6E" w:rsidRPr="00CF4F6E" w:rsidRDefault="00CF4F6E" w:rsidP="00CF4F6E">
      <w:pPr>
        <w:autoSpaceDE w:val="0"/>
        <w:autoSpaceDN w:val="0"/>
        <w:adjustRightInd w:val="0"/>
        <w:rPr>
          <w:rFonts w:ascii="Arial" w:hAnsi="Arial" w:cs="Arial"/>
          <w:color w:val="000000"/>
          <w:sz w:val="20"/>
          <w:szCs w:val="20"/>
        </w:rPr>
      </w:pPr>
    </w:p>
    <w:p w14:paraId="5FD980C9" w14:textId="77777777" w:rsidR="00CF4F6E" w:rsidRPr="00CF4F6E" w:rsidRDefault="00CF4F6E" w:rsidP="00CF4F6E">
      <w:pPr>
        <w:autoSpaceDE w:val="0"/>
        <w:autoSpaceDN w:val="0"/>
        <w:adjustRightInd w:val="0"/>
        <w:rPr>
          <w:rFonts w:ascii="Arial" w:hAnsi="Arial" w:cs="Arial"/>
          <w:b/>
          <w:bCs/>
          <w:color w:val="000000"/>
          <w:sz w:val="20"/>
          <w:szCs w:val="20"/>
        </w:rPr>
      </w:pPr>
      <w:r w:rsidRPr="00CF4F6E">
        <w:rPr>
          <w:rFonts w:ascii="Arial" w:hAnsi="Arial" w:cs="Arial"/>
          <w:b/>
          <w:bCs/>
          <w:color w:val="000000"/>
          <w:sz w:val="20"/>
          <w:szCs w:val="20"/>
        </w:rPr>
        <w:t>Objective:</w:t>
      </w:r>
    </w:p>
    <w:p w14:paraId="5424448E" w14:textId="77777777" w:rsidR="00BA1D20" w:rsidRDefault="00BA1D20" w:rsidP="00BA1D20">
      <w:pPr>
        <w:autoSpaceDE w:val="0"/>
        <w:autoSpaceDN w:val="0"/>
        <w:adjustRightInd w:val="0"/>
        <w:rPr>
          <w:rFonts w:ascii="Helv" w:hAnsi="Helv" w:cs="Helv"/>
          <w:color w:val="000000"/>
          <w:sz w:val="20"/>
          <w:szCs w:val="20"/>
        </w:rPr>
      </w:pPr>
      <w:r>
        <w:rPr>
          <w:rFonts w:ascii="Helv" w:hAnsi="Helv" w:cs="Helv"/>
          <w:color w:val="000000"/>
          <w:sz w:val="20"/>
          <w:szCs w:val="20"/>
        </w:rPr>
        <w:t xml:space="preserve">To ensure that account reconciliations are performed on a regular basis, and that reconciliation activity is supported by a management system which ensures control and performance of reconciliations for all accounts. </w:t>
      </w:r>
    </w:p>
    <w:p w14:paraId="31944DF0" w14:textId="77777777" w:rsidR="00CF4F6E" w:rsidRPr="00CF4F6E" w:rsidRDefault="00CF4F6E" w:rsidP="00CF4F6E">
      <w:pPr>
        <w:autoSpaceDE w:val="0"/>
        <w:autoSpaceDN w:val="0"/>
        <w:adjustRightInd w:val="0"/>
        <w:rPr>
          <w:rFonts w:ascii="Arial" w:hAnsi="Arial" w:cs="Arial"/>
          <w:color w:val="000000"/>
          <w:sz w:val="20"/>
          <w:szCs w:val="20"/>
        </w:rPr>
      </w:pPr>
    </w:p>
    <w:p w14:paraId="217EBCFE" w14:textId="77777777" w:rsidR="00CF4F6E" w:rsidRPr="00CF4F6E" w:rsidRDefault="00CF4F6E" w:rsidP="00CF4F6E">
      <w:pPr>
        <w:autoSpaceDE w:val="0"/>
        <w:autoSpaceDN w:val="0"/>
        <w:adjustRightInd w:val="0"/>
        <w:rPr>
          <w:rFonts w:ascii="Arial" w:hAnsi="Arial" w:cs="Arial"/>
          <w:b/>
          <w:bCs/>
          <w:color w:val="000000"/>
          <w:sz w:val="20"/>
          <w:szCs w:val="20"/>
        </w:rPr>
      </w:pPr>
      <w:r w:rsidRPr="00CF4F6E">
        <w:rPr>
          <w:rFonts w:ascii="Arial" w:hAnsi="Arial" w:cs="Arial"/>
          <w:b/>
          <w:bCs/>
          <w:color w:val="000000"/>
          <w:sz w:val="20"/>
          <w:szCs w:val="20"/>
        </w:rPr>
        <w:t>Approach:</w:t>
      </w:r>
    </w:p>
    <w:p w14:paraId="11036B22" w14:textId="77777777" w:rsidR="00BA1D20" w:rsidRDefault="00CF4F6E" w:rsidP="00CF4F6E">
      <w:pPr>
        <w:pStyle w:val="ListParagraph"/>
        <w:numPr>
          <w:ilvl w:val="0"/>
          <w:numId w:val="33"/>
        </w:numPr>
        <w:autoSpaceDE w:val="0"/>
        <w:autoSpaceDN w:val="0"/>
        <w:adjustRightInd w:val="0"/>
        <w:rPr>
          <w:rFonts w:ascii="Arial" w:hAnsi="Arial" w:cs="Arial"/>
          <w:color w:val="000000"/>
          <w:sz w:val="20"/>
          <w:szCs w:val="20"/>
        </w:rPr>
      </w:pPr>
      <w:r w:rsidRPr="00CF4F6E">
        <w:rPr>
          <w:rFonts w:ascii="Arial" w:hAnsi="Arial" w:cs="Arial"/>
          <w:color w:val="000000"/>
          <w:sz w:val="20"/>
          <w:szCs w:val="20"/>
        </w:rPr>
        <w:t>Request the ledger accounts that relate to income taxes.</w:t>
      </w:r>
      <w:r w:rsidR="00BA1D20">
        <w:rPr>
          <w:rFonts w:ascii="Arial" w:hAnsi="Arial" w:cs="Arial"/>
          <w:color w:val="000000"/>
          <w:sz w:val="20"/>
          <w:szCs w:val="20"/>
        </w:rPr>
        <w:br/>
      </w:r>
    </w:p>
    <w:p w14:paraId="3E8B6D48" w14:textId="77777777" w:rsidR="00B411E9" w:rsidRDefault="00BA1D20" w:rsidP="009A3E15">
      <w:pPr>
        <w:pStyle w:val="ListParagraph"/>
        <w:numPr>
          <w:ilvl w:val="0"/>
          <w:numId w:val="33"/>
        </w:numPr>
        <w:autoSpaceDE w:val="0"/>
        <w:autoSpaceDN w:val="0"/>
        <w:adjustRightInd w:val="0"/>
        <w:rPr>
          <w:rFonts w:ascii="Helv" w:hAnsi="Helv" w:cs="Helv"/>
          <w:color w:val="000000"/>
          <w:sz w:val="20"/>
          <w:szCs w:val="20"/>
        </w:rPr>
      </w:pPr>
      <w:r w:rsidRPr="00B411E9">
        <w:rPr>
          <w:rFonts w:ascii="Helv" w:hAnsi="Helv" w:cs="Helv"/>
          <w:color w:val="000000"/>
          <w:sz w:val="20"/>
          <w:szCs w:val="20"/>
        </w:rPr>
        <w:t xml:space="preserve">Ensure that the account groups GLUI (division, major, minor or division, </w:t>
      </w:r>
      <w:proofErr w:type="gramStart"/>
      <w:r w:rsidRPr="00B411E9">
        <w:rPr>
          <w:rFonts w:ascii="Helv" w:hAnsi="Helv" w:cs="Helv"/>
          <w:color w:val="000000"/>
          <w:sz w:val="20"/>
          <w:szCs w:val="20"/>
        </w:rPr>
        <w:t>major</w:t>
      </w:r>
      <w:proofErr w:type="gramEnd"/>
      <w:r w:rsidRPr="00B411E9">
        <w:rPr>
          <w:rFonts w:ascii="Helv" w:hAnsi="Helv" w:cs="Helv"/>
          <w:color w:val="000000"/>
          <w:sz w:val="20"/>
          <w:szCs w:val="20"/>
        </w:rPr>
        <w:t>, minor, ledger reporting unit (LERU)) or IERP countries were valid and the description of the reconciliations were current</w:t>
      </w:r>
      <w:r w:rsidR="00B411E9">
        <w:rPr>
          <w:rFonts w:ascii="Helv" w:hAnsi="Helv" w:cs="Helv"/>
          <w:color w:val="000000"/>
          <w:sz w:val="20"/>
          <w:szCs w:val="20"/>
        </w:rPr>
        <w:t>.</w:t>
      </w:r>
      <w:r w:rsidR="00B411E9">
        <w:rPr>
          <w:rFonts w:ascii="Helv" w:hAnsi="Helv" w:cs="Helv"/>
          <w:color w:val="000000"/>
          <w:sz w:val="20"/>
          <w:szCs w:val="20"/>
        </w:rPr>
        <w:br/>
      </w:r>
    </w:p>
    <w:p w14:paraId="0984355D" w14:textId="77777777" w:rsidR="00B411E9" w:rsidRDefault="00BA1D20" w:rsidP="009A3E15">
      <w:pPr>
        <w:pStyle w:val="ListParagraph"/>
        <w:numPr>
          <w:ilvl w:val="0"/>
          <w:numId w:val="33"/>
        </w:numPr>
        <w:autoSpaceDE w:val="0"/>
        <w:autoSpaceDN w:val="0"/>
        <w:adjustRightInd w:val="0"/>
        <w:rPr>
          <w:rFonts w:ascii="Helv" w:hAnsi="Helv" w:cs="Helv"/>
          <w:color w:val="000000"/>
          <w:sz w:val="20"/>
          <w:szCs w:val="20"/>
        </w:rPr>
      </w:pPr>
      <w:r w:rsidRPr="00B411E9">
        <w:rPr>
          <w:rFonts w:ascii="Helv" w:hAnsi="Helv" w:cs="Helv"/>
          <w:color w:val="000000"/>
          <w:sz w:val="20"/>
          <w:szCs w:val="20"/>
        </w:rPr>
        <w:t>Ensure that each ledger account has been assigned to an owner with responsibility for reconciling the account as appropriate. A formal reconciliation is not required when the account balance is zero (major/minor/</w:t>
      </w:r>
      <w:proofErr w:type="spellStart"/>
      <w:r w:rsidRPr="00B411E9">
        <w:rPr>
          <w:rFonts w:ascii="Helv" w:hAnsi="Helv" w:cs="Helv"/>
          <w:color w:val="000000"/>
          <w:sz w:val="20"/>
          <w:szCs w:val="20"/>
        </w:rPr>
        <w:t>subminor</w:t>
      </w:r>
      <w:proofErr w:type="spellEnd"/>
      <w:r w:rsidRPr="00B411E9">
        <w:rPr>
          <w:rFonts w:ascii="Helv" w:hAnsi="Helv" w:cs="Helv"/>
          <w:color w:val="000000"/>
          <w:sz w:val="20"/>
          <w:szCs w:val="20"/>
        </w:rPr>
        <w:t>/</w:t>
      </w:r>
      <w:proofErr w:type="spellStart"/>
      <w:r w:rsidRPr="00B411E9">
        <w:rPr>
          <w:rFonts w:ascii="Helv" w:hAnsi="Helv" w:cs="Helv"/>
          <w:color w:val="000000"/>
          <w:sz w:val="20"/>
          <w:szCs w:val="20"/>
        </w:rPr>
        <w:t>leru</w:t>
      </w:r>
      <w:proofErr w:type="spellEnd"/>
      <w:r w:rsidRPr="00B411E9">
        <w:rPr>
          <w:rFonts w:ascii="Helv" w:hAnsi="Helv" w:cs="Helv"/>
          <w:color w:val="000000"/>
          <w:sz w:val="20"/>
          <w:szCs w:val="20"/>
        </w:rPr>
        <w:t xml:space="preserve">) and there is no current period activity. However, these accounts require due diligence by the accountant and the </w:t>
      </w:r>
      <w:proofErr w:type="gramStart"/>
      <w:r w:rsidRPr="00B411E9">
        <w:rPr>
          <w:rFonts w:ascii="Helv" w:hAnsi="Helv" w:cs="Helv"/>
          <w:color w:val="000000"/>
          <w:sz w:val="20"/>
          <w:szCs w:val="20"/>
        </w:rPr>
        <w:t>owning</w:t>
      </w:r>
      <w:proofErr w:type="gramEnd"/>
      <w:r w:rsidRPr="00B411E9">
        <w:rPr>
          <w:rFonts w:ascii="Helv" w:hAnsi="Helv" w:cs="Helv"/>
          <w:color w:val="000000"/>
          <w:sz w:val="20"/>
          <w:szCs w:val="20"/>
        </w:rPr>
        <w:t xml:space="preserve"> manager to ensure the validity of the balance (e.g. sub-ledger validation, verifying all source feeders were properly posted, etc.) and evidence of management review must exist</w:t>
      </w:r>
      <w:r w:rsidR="00B411E9">
        <w:rPr>
          <w:rFonts w:ascii="Helv" w:hAnsi="Helv" w:cs="Helv"/>
          <w:color w:val="000000"/>
          <w:sz w:val="20"/>
          <w:szCs w:val="20"/>
        </w:rPr>
        <w:t>.</w:t>
      </w:r>
      <w:r w:rsidR="00B411E9">
        <w:rPr>
          <w:rFonts w:ascii="Helv" w:hAnsi="Helv" w:cs="Helv"/>
          <w:color w:val="000000"/>
          <w:sz w:val="20"/>
          <w:szCs w:val="20"/>
        </w:rPr>
        <w:br/>
      </w:r>
    </w:p>
    <w:p w14:paraId="5522AB4A" w14:textId="77777777" w:rsidR="00B411E9" w:rsidRDefault="00BA1D20" w:rsidP="009A3E15">
      <w:pPr>
        <w:pStyle w:val="ListParagraph"/>
        <w:numPr>
          <w:ilvl w:val="0"/>
          <w:numId w:val="33"/>
        </w:numPr>
        <w:autoSpaceDE w:val="0"/>
        <w:autoSpaceDN w:val="0"/>
        <w:adjustRightInd w:val="0"/>
        <w:rPr>
          <w:rFonts w:ascii="Helv" w:hAnsi="Helv" w:cs="Helv"/>
          <w:color w:val="000000"/>
          <w:sz w:val="20"/>
          <w:szCs w:val="20"/>
        </w:rPr>
      </w:pPr>
      <w:r w:rsidRPr="00B411E9">
        <w:rPr>
          <w:rFonts w:ascii="Helv" w:hAnsi="Helv" w:cs="Helv"/>
          <w:color w:val="000000"/>
          <w:sz w:val="20"/>
          <w:szCs w:val="20"/>
        </w:rPr>
        <w:t xml:space="preserve">Ensure that selected reconciliations were supported with sufficient back up documentation and proper approvals. In the selected samples, make sure the entries or the activities recorded in the reconciliations were classified in the appropriate categories (content/variance aging), tracked and aged until they were cleared. When the content items exceeded the expected clearing date, they should be reclassified to aging variance and action should be taken when applicable. For any aging variance items, action plans should be put in place and tracked to make sure they will be </w:t>
      </w:r>
      <w:proofErr w:type="gramStart"/>
      <w:r w:rsidRPr="00B411E9">
        <w:rPr>
          <w:rFonts w:ascii="Helv" w:hAnsi="Helv" w:cs="Helv"/>
          <w:color w:val="000000"/>
          <w:sz w:val="20"/>
          <w:szCs w:val="20"/>
        </w:rPr>
        <w:t>cleared</w:t>
      </w:r>
      <w:proofErr w:type="gramEnd"/>
      <w:r w:rsidRPr="00B411E9">
        <w:rPr>
          <w:rFonts w:ascii="Helv" w:hAnsi="Helv" w:cs="Helv"/>
          <w:color w:val="000000"/>
          <w:sz w:val="20"/>
          <w:szCs w:val="20"/>
        </w:rPr>
        <w:t xml:space="preserve"> and prioritized.</w:t>
      </w:r>
      <w:r w:rsidR="00B411E9">
        <w:rPr>
          <w:rFonts w:ascii="Helv" w:hAnsi="Helv" w:cs="Helv"/>
          <w:color w:val="000000"/>
          <w:sz w:val="20"/>
          <w:szCs w:val="20"/>
        </w:rPr>
        <w:br/>
      </w:r>
    </w:p>
    <w:p w14:paraId="06ED09D7" w14:textId="77777777" w:rsidR="00B411E9" w:rsidRDefault="00BA1D20" w:rsidP="009A3E15">
      <w:pPr>
        <w:pStyle w:val="ListParagraph"/>
        <w:numPr>
          <w:ilvl w:val="0"/>
          <w:numId w:val="33"/>
        </w:numPr>
        <w:autoSpaceDE w:val="0"/>
        <w:autoSpaceDN w:val="0"/>
        <w:adjustRightInd w:val="0"/>
        <w:rPr>
          <w:rFonts w:ascii="Helv" w:hAnsi="Helv" w:cs="Helv"/>
          <w:color w:val="000000"/>
          <w:sz w:val="20"/>
          <w:szCs w:val="20"/>
        </w:rPr>
      </w:pPr>
      <w:r w:rsidRPr="00B411E9">
        <w:rPr>
          <w:rFonts w:ascii="Helv" w:hAnsi="Helv" w:cs="Helv"/>
          <w:color w:val="000000"/>
          <w:sz w:val="20"/>
          <w:szCs w:val="20"/>
        </w:rPr>
        <w:t xml:space="preserve">If there were any items in the reconciliations that could not be supported or </w:t>
      </w:r>
      <w:proofErr w:type="gramStart"/>
      <w:r w:rsidRPr="00B411E9">
        <w:rPr>
          <w:rFonts w:ascii="Helv" w:hAnsi="Helv" w:cs="Helv"/>
          <w:color w:val="000000"/>
          <w:sz w:val="20"/>
          <w:szCs w:val="20"/>
        </w:rPr>
        <w:t>identified</w:t>
      </w:r>
      <w:proofErr w:type="gramEnd"/>
      <w:r w:rsidRPr="00B411E9">
        <w:rPr>
          <w:rFonts w:ascii="Helv" w:hAnsi="Helv" w:cs="Helv"/>
          <w:color w:val="000000"/>
          <w:sz w:val="20"/>
          <w:szCs w:val="20"/>
        </w:rPr>
        <w:t xml:space="preserve"> they should be called out as unreconciled items and should be reported properly and timely to the management. If there were any items that were written off, review the justification and management approvals.</w:t>
      </w:r>
      <w:r w:rsidR="00B411E9">
        <w:rPr>
          <w:rFonts w:ascii="Helv" w:hAnsi="Helv" w:cs="Helv"/>
          <w:color w:val="000000"/>
          <w:sz w:val="20"/>
          <w:szCs w:val="20"/>
        </w:rPr>
        <w:br/>
      </w:r>
    </w:p>
    <w:p w14:paraId="6A3C1777" w14:textId="77777777" w:rsidR="00B411E9" w:rsidRDefault="00BA1D20" w:rsidP="00B411E9">
      <w:pPr>
        <w:pStyle w:val="ListParagraph"/>
        <w:numPr>
          <w:ilvl w:val="0"/>
          <w:numId w:val="33"/>
        </w:numPr>
        <w:autoSpaceDE w:val="0"/>
        <w:autoSpaceDN w:val="0"/>
        <w:adjustRightInd w:val="0"/>
        <w:rPr>
          <w:rFonts w:ascii="Helv" w:hAnsi="Helv" w:cs="Helv"/>
          <w:color w:val="000000"/>
          <w:sz w:val="20"/>
          <w:szCs w:val="20"/>
        </w:rPr>
      </w:pPr>
      <w:r w:rsidRPr="00B411E9">
        <w:rPr>
          <w:rFonts w:ascii="Helv" w:hAnsi="Helv" w:cs="Helv"/>
          <w:color w:val="000000"/>
          <w:sz w:val="20"/>
          <w:szCs w:val="20"/>
        </w:rPr>
        <w:t>Document evidence of compliance testing and/or a quarterly review with accounting management’s approval to validate the reconciliations are performed in accordance with the accounting guidelines.</w:t>
      </w:r>
    </w:p>
    <w:p w14:paraId="786B403E" w14:textId="77777777" w:rsidR="00B411E9" w:rsidRPr="00B411E9" w:rsidRDefault="00B411E9" w:rsidP="00B411E9">
      <w:pPr>
        <w:autoSpaceDE w:val="0"/>
        <w:autoSpaceDN w:val="0"/>
        <w:adjustRightInd w:val="0"/>
        <w:ind w:left="360"/>
        <w:rPr>
          <w:rFonts w:ascii="Helv" w:hAnsi="Helv" w:cs="Helv"/>
          <w:color w:val="000000"/>
          <w:sz w:val="20"/>
          <w:szCs w:val="20"/>
        </w:rPr>
      </w:pPr>
    </w:p>
    <w:p w14:paraId="49FDA980" w14:textId="1E5D329C" w:rsidR="00BA1D20" w:rsidRPr="00B411E9" w:rsidRDefault="00BA1D20" w:rsidP="00B411E9">
      <w:pPr>
        <w:autoSpaceDE w:val="0"/>
        <w:autoSpaceDN w:val="0"/>
        <w:adjustRightInd w:val="0"/>
        <w:ind w:left="360"/>
        <w:rPr>
          <w:rFonts w:ascii="Helv" w:hAnsi="Helv" w:cs="Helv"/>
          <w:color w:val="000000"/>
          <w:sz w:val="20"/>
          <w:szCs w:val="20"/>
        </w:rPr>
      </w:pPr>
      <w:r w:rsidRPr="00B411E9">
        <w:rPr>
          <w:rFonts w:ascii="Helv" w:hAnsi="Helv" w:cs="Helv"/>
          <w:color w:val="000000"/>
          <w:sz w:val="20"/>
          <w:szCs w:val="20"/>
        </w:rPr>
        <w:t>Reference:</w:t>
      </w:r>
      <w:r w:rsidRPr="00B411E9">
        <w:rPr>
          <w:rFonts w:ascii="Helv" w:hAnsi="Helv" w:cs="Helv"/>
          <w:color w:val="000000"/>
          <w:sz w:val="20"/>
          <w:szCs w:val="20"/>
        </w:rPr>
        <w:br/>
        <w:t>Standard for Reconciliation of Balance Sheet Accounts</w:t>
      </w:r>
      <w:r w:rsidRPr="00B411E9">
        <w:rPr>
          <w:rFonts w:ascii="Helv" w:hAnsi="Helv" w:cs="Helv"/>
          <w:color w:val="000000"/>
          <w:sz w:val="20"/>
          <w:szCs w:val="20"/>
        </w:rPr>
        <w:br/>
      </w:r>
      <w:hyperlink r:id="rId28" w:history="1">
        <w:r w:rsidRPr="00B411E9">
          <w:rPr>
            <w:rStyle w:val="Hyperlink"/>
            <w:rFonts w:ascii="Helv" w:hAnsi="Helv" w:cs="Helv"/>
            <w:sz w:val="20"/>
            <w:szCs w:val="20"/>
          </w:rPr>
          <w:t>https://w3.ibm.com/w3publisher/worldwide-accounting-controls/accounting-instructions</w:t>
        </w:r>
      </w:hyperlink>
      <w:r w:rsidRPr="00B411E9">
        <w:rPr>
          <w:rFonts w:ascii="Helv" w:hAnsi="Helv" w:cs="Helv"/>
          <w:color w:val="000000"/>
          <w:sz w:val="20"/>
          <w:szCs w:val="20"/>
        </w:rPr>
        <w:t xml:space="preserve"> </w:t>
      </w:r>
    </w:p>
    <w:p w14:paraId="13C388A8" w14:textId="30D5E6D0" w:rsidR="00CF4F6E" w:rsidRDefault="00CF4F6E" w:rsidP="00CF4F6E">
      <w:pPr>
        <w:autoSpaceDE w:val="0"/>
        <w:autoSpaceDN w:val="0"/>
        <w:adjustRightInd w:val="0"/>
        <w:rPr>
          <w:rFonts w:ascii="Arial" w:hAnsi="Arial" w:cs="Arial"/>
          <w:color w:val="000000"/>
          <w:sz w:val="20"/>
          <w:szCs w:val="20"/>
        </w:rPr>
      </w:pPr>
    </w:p>
    <w:p w14:paraId="190488EA" w14:textId="5E053A32" w:rsidR="008521DC" w:rsidRDefault="008521DC">
      <w:pPr>
        <w:rPr>
          <w:rFonts w:ascii="Arial" w:hAnsi="Arial" w:cs="Arial"/>
          <w:color w:val="000000"/>
          <w:sz w:val="20"/>
          <w:szCs w:val="20"/>
        </w:rPr>
      </w:pPr>
      <w:r>
        <w:rPr>
          <w:rFonts w:ascii="Arial" w:hAnsi="Arial" w:cs="Arial"/>
          <w:color w:val="000000"/>
          <w:sz w:val="20"/>
          <w:szCs w:val="20"/>
        </w:rPr>
        <w:br w:type="page"/>
      </w:r>
    </w:p>
    <w:p w14:paraId="6A95B839" w14:textId="77777777" w:rsidR="008521DC" w:rsidRPr="008521DC" w:rsidRDefault="008521DC" w:rsidP="008521DC">
      <w:pPr>
        <w:keepLines/>
        <w:tabs>
          <w:tab w:val="left" w:pos="4680"/>
        </w:tabs>
        <w:autoSpaceDE w:val="0"/>
        <w:autoSpaceDN w:val="0"/>
        <w:adjustRightInd w:val="0"/>
        <w:rPr>
          <w:rFonts w:ascii="Arial" w:hAnsi="Arial" w:cs="Arial"/>
          <w:color w:val="000000"/>
          <w:sz w:val="20"/>
          <w:szCs w:val="20"/>
        </w:rPr>
      </w:pPr>
      <w:r w:rsidRPr="008521DC">
        <w:rPr>
          <w:rFonts w:ascii="Arial" w:hAnsi="Arial" w:cs="Arial"/>
          <w:color w:val="000000"/>
          <w:sz w:val="20"/>
          <w:szCs w:val="20"/>
        </w:rPr>
        <w:lastRenderedPageBreak/>
        <w:t>CONTROL ASSESSMENT QUESTIONS</w:t>
      </w:r>
    </w:p>
    <w:p w14:paraId="09966B0E" w14:textId="3A67AB82" w:rsidR="008521DC" w:rsidRPr="008521DC" w:rsidRDefault="008521DC" w:rsidP="00C23634">
      <w:pPr>
        <w:pStyle w:val="Heading2"/>
      </w:pPr>
      <w:bookmarkStart w:id="23" w:name="_Toc231373995"/>
      <w:r w:rsidRPr="008521DC">
        <w:t>Key Control Question: 7. Corporate Tax Reporting</w:t>
      </w:r>
      <w:bookmarkEnd w:id="23"/>
    </w:p>
    <w:p w14:paraId="7D1CEAEC" w14:textId="596D6960" w:rsidR="008521DC" w:rsidRPr="008521DC" w:rsidRDefault="008521DC" w:rsidP="008521DC">
      <w:pPr>
        <w:autoSpaceDE w:val="0"/>
        <w:autoSpaceDN w:val="0"/>
        <w:adjustRightInd w:val="0"/>
        <w:rPr>
          <w:rFonts w:ascii="Arial" w:hAnsi="Arial" w:cs="Arial"/>
          <w:color w:val="000000"/>
          <w:sz w:val="20"/>
          <w:szCs w:val="20"/>
        </w:rPr>
      </w:pPr>
    </w:p>
    <w:p w14:paraId="0B583691" w14:textId="77777777" w:rsidR="008521DC" w:rsidRPr="008521DC" w:rsidRDefault="008521DC" w:rsidP="008521DC">
      <w:pPr>
        <w:autoSpaceDE w:val="0"/>
        <w:autoSpaceDN w:val="0"/>
        <w:adjustRightInd w:val="0"/>
        <w:rPr>
          <w:rFonts w:ascii="Arial" w:hAnsi="Arial" w:cs="Arial"/>
          <w:b/>
          <w:bCs/>
          <w:color w:val="000000"/>
          <w:sz w:val="20"/>
          <w:szCs w:val="20"/>
        </w:rPr>
      </w:pPr>
      <w:r w:rsidRPr="008521DC">
        <w:rPr>
          <w:rFonts w:ascii="Arial" w:hAnsi="Arial" w:cs="Arial"/>
          <w:b/>
          <w:bCs/>
          <w:color w:val="000000"/>
          <w:sz w:val="20"/>
          <w:szCs w:val="20"/>
        </w:rPr>
        <w:t>Objective:</w:t>
      </w:r>
    </w:p>
    <w:p w14:paraId="52320F86" w14:textId="77777777" w:rsidR="008521DC" w:rsidRPr="008521DC" w:rsidRDefault="008521DC" w:rsidP="008521DC">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8521DC">
        <w:rPr>
          <w:rFonts w:ascii="Arial" w:hAnsi="Arial" w:cs="Arial"/>
          <w:color w:val="000000"/>
          <w:sz w:val="20"/>
          <w:szCs w:val="20"/>
        </w:rPr>
        <w:t>To ensure that all required CHQ tax reporting is accurate and submitted on a timely basis.</w:t>
      </w:r>
    </w:p>
    <w:p w14:paraId="658A6005" w14:textId="77777777" w:rsidR="008521DC" w:rsidRPr="008521DC" w:rsidRDefault="008521DC" w:rsidP="008521DC">
      <w:pPr>
        <w:autoSpaceDE w:val="0"/>
        <w:autoSpaceDN w:val="0"/>
        <w:adjustRightInd w:val="0"/>
        <w:rPr>
          <w:rFonts w:ascii="Arial" w:hAnsi="Arial" w:cs="Arial"/>
          <w:color w:val="000000"/>
          <w:sz w:val="20"/>
          <w:szCs w:val="20"/>
        </w:rPr>
      </w:pPr>
    </w:p>
    <w:p w14:paraId="08927F94" w14:textId="77777777" w:rsidR="008521DC" w:rsidRPr="008521DC" w:rsidRDefault="008521DC" w:rsidP="008521DC">
      <w:pPr>
        <w:autoSpaceDE w:val="0"/>
        <w:autoSpaceDN w:val="0"/>
        <w:adjustRightInd w:val="0"/>
        <w:rPr>
          <w:rFonts w:ascii="Arial" w:hAnsi="Arial" w:cs="Arial"/>
          <w:b/>
          <w:bCs/>
          <w:color w:val="000000"/>
          <w:sz w:val="20"/>
          <w:szCs w:val="20"/>
        </w:rPr>
      </w:pPr>
      <w:r w:rsidRPr="008521DC">
        <w:rPr>
          <w:rFonts w:ascii="Arial" w:hAnsi="Arial" w:cs="Arial"/>
          <w:b/>
          <w:bCs/>
          <w:color w:val="000000"/>
          <w:sz w:val="20"/>
          <w:szCs w:val="20"/>
        </w:rPr>
        <w:t>Risk/Exposure:</w:t>
      </w:r>
    </w:p>
    <w:p w14:paraId="21B968E7" w14:textId="77777777" w:rsidR="008521DC" w:rsidRDefault="008521DC" w:rsidP="008521DC">
      <w:pPr>
        <w:pStyle w:val="ListParagraph"/>
        <w:numPr>
          <w:ilvl w:val="0"/>
          <w:numId w:val="34"/>
        </w:numPr>
        <w:autoSpaceDE w:val="0"/>
        <w:autoSpaceDN w:val="0"/>
        <w:adjustRightInd w:val="0"/>
        <w:rPr>
          <w:rFonts w:ascii="Arial" w:hAnsi="Arial" w:cs="Arial"/>
          <w:color w:val="000000"/>
          <w:sz w:val="20"/>
          <w:szCs w:val="20"/>
        </w:rPr>
      </w:pPr>
      <w:r w:rsidRPr="008521DC">
        <w:rPr>
          <w:rFonts w:ascii="Arial" w:hAnsi="Arial" w:cs="Arial"/>
          <w:color w:val="000000"/>
          <w:sz w:val="20"/>
          <w:szCs w:val="20"/>
        </w:rPr>
        <w:t>Untimely submission of CHQ Tax reporting could result in incomplete global tax position or ability to tax strategies.</w:t>
      </w:r>
      <w:r>
        <w:rPr>
          <w:rFonts w:ascii="Arial" w:hAnsi="Arial" w:cs="Arial"/>
          <w:color w:val="000000"/>
          <w:sz w:val="20"/>
          <w:szCs w:val="20"/>
        </w:rPr>
        <w:br/>
      </w:r>
    </w:p>
    <w:p w14:paraId="55707BA3" w14:textId="7A44B477" w:rsidR="008521DC" w:rsidRPr="008521DC" w:rsidRDefault="008521DC" w:rsidP="008521DC">
      <w:pPr>
        <w:pStyle w:val="ListParagraph"/>
        <w:numPr>
          <w:ilvl w:val="0"/>
          <w:numId w:val="34"/>
        </w:numPr>
        <w:autoSpaceDE w:val="0"/>
        <w:autoSpaceDN w:val="0"/>
        <w:adjustRightInd w:val="0"/>
        <w:rPr>
          <w:rFonts w:ascii="Arial" w:hAnsi="Arial" w:cs="Arial"/>
          <w:color w:val="000000"/>
          <w:sz w:val="20"/>
          <w:szCs w:val="20"/>
        </w:rPr>
      </w:pPr>
      <w:r>
        <w:rPr>
          <w:rFonts w:ascii="Arial" w:hAnsi="Arial" w:cs="Arial"/>
          <w:color w:val="000000"/>
          <w:sz w:val="20"/>
          <w:szCs w:val="20"/>
        </w:rPr>
        <w:t>In</w:t>
      </w:r>
      <w:r w:rsidRPr="008521DC">
        <w:rPr>
          <w:rFonts w:ascii="Arial" w:hAnsi="Arial" w:cs="Arial"/>
          <w:color w:val="000000"/>
          <w:sz w:val="20"/>
          <w:szCs w:val="20"/>
        </w:rPr>
        <w:t>accurate CHQ Tax reporting could result in misstating financial statements.</w:t>
      </w:r>
    </w:p>
    <w:p w14:paraId="57E4A1E3" w14:textId="7923589A" w:rsidR="008521DC" w:rsidRPr="008521DC" w:rsidRDefault="008521DC" w:rsidP="008521DC">
      <w:pPr>
        <w:autoSpaceDE w:val="0"/>
        <w:autoSpaceDN w:val="0"/>
        <w:adjustRightInd w:val="0"/>
        <w:rPr>
          <w:rFonts w:ascii="Arial" w:hAnsi="Arial" w:cs="Arial"/>
          <w:color w:val="000000"/>
          <w:sz w:val="20"/>
          <w:szCs w:val="20"/>
        </w:rPr>
      </w:pPr>
    </w:p>
    <w:p w14:paraId="5C0B15AA" w14:textId="05847E0E" w:rsidR="008521DC" w:rsidRDefault="008521DC">
      <w:pPr>
        <w:rPr>
          <w:rFonts w:ascii="Arial" w:hAnsi="Arial" w:cs="Arial"/>
          <w:color w:val="000000"/>
          <w:sz w:val="20"/>
          <w:szCs w:val="20"/>
        </w:rPr>
      </w:pPr>
    </w:p>
    <w:p w14:paraId="4B589EA8" w14:textId="77777777" w:rsidR="002E1D1D" w:rsidRDefault="002E1D1D">
      <w:pPr>
        <w:rPr>
          <w:rFonts w:ascii="Arial" w:hAnsi="Arial" w:cs="Arial"/>
          <w:color w:val="000000"/>
          <w:sz w:val="20"/>
          <w:szCs w:val="20"/>
        </w:rPr>
      </w:pPr>
      <w:r>
        <w:rPr>
          <w:rFonts w:ascii="Arial" w:hAnsi="Arial" w:cs="Arial"/>
          <w:color w:val="000000"/>
          <w:sz w:val="20"/>
          <w:szCs w:val="20"/>
        </w:rPr>
        <w:br w:type="page"/>
      </w:r>
    </w:p>
    <w:p w14:paraId="551761FA" w14:textId="46E49C9A" w:rsidR="008521DC" w:rsidRPr="008521DC" w:rsidRDefault="008521DC" w:rsidP="008521DC">
      <w:pPr>
        <w:keepLines/>
        <w:tabs>
          <w:tab w:val="left" w:pos="4680"/>
        </w:tabs>
        <w:autoSpaceDE w:val="0"/>
        <w:autoSpaceDN w:val="0"/>
        <w:adjustRightInd w:val="0"/>
        <w:rPr>
          <w:rFonts w:ascii="Arial" w:hAnsi="Arial" w:cs="Arial"/>
          <w:color w:val="000000"/>
          <w:sz w:val="20"/>
          <w:szCs w:val="20"/>
        </w:rPr>
      </w:pPr>
      <w:r w:rsidRPr="008521DC">
        <w:rPr>
          <w:rFonts w:ascii="Arial" w:hAnsi="Arial" w:cs="Arial"/>
          <w:color w:val="000000"/>
          <w:sz w:val="20"/>
          <w:szCs w:val="20"/>
        </w:rPr>
        <w:lastRenderedPageBreak/>
        <w:t>CONTROL ASSESSMENT QUESTIONS</w:t>
      </w:r>
    </w:p>
    <w:p w14:paraId="7D169E11" w14:textId="27E096BF" w:rsidR="008521DC" w:rsidRPr="008521DC" w:rsidRDefault="008521DC" w:rsidP="008521DC">
      <w:pPr>
        <w:autoSpaceDE w:val="0"/>
        <w:autoSpaceDN w:val="0"/>
        <w:adjustRightInd w:val="0"/>
        <w:rPr>
          <w:rFonts w:ascii="Arial" w:hAnsi="Arial" w:cs="Arial"/>
          <w:color w:val="000000"/>
          <w:sz w:val="20"/>
          <w:szCs w:val="20"/>
        </w:rPr>
      </w:pPr>
      <w:r w:rsidRPr="008521DC">
        <w:rPr>
          <w:rFonts w:ascii="Arial" w:hAnsi="Arial" w:cs="Arial"/>
          <w:color w:val="000000"/>
          <w:sz w:val="20"/>
          <w:szCs w:val="20"/>
        </w:rPr>
        <w:t>Key Control Question: 7. Corporate Tax Reporting</w:t>
      </w:r>
    </w:p>
    <w:p w14:paraId="311A32B0" w14:textId="6E03DFEC" w:rsidR="008521DC" w:rsidRPr="008521DC" w:rsidRDefault="008521DC" w:rsidP="00C23634">
      <w:pPr>
        <w:pStyle w:val="Heading3"/>
      </w:pPr>
      <w:bookmarkStart w:id="24" w:name="_Toc231373996"/>
      <w:r w:rsidRPr="008521DC">
        <w:t>Primary Test: Review of Corporate Tax Reporting (CT001.P)</w:t>
      </w:r>
      <w:bookmarkEnd w:id="24"/>
    </w:p>
    <w:p w14:paraId="41C363C9" w14:textId="7FD7F15B" w:rsidR="008521DC" w:rsidRPr="008521DC" w:rsidRDefault="008521DC" w:rsidP="008521DC">
      <w:pPr>
        <w:autoSpaceDE w:val="0"/>
        <w:autoSpaceDN w:val="0"/>
        <w:adjustRightInd w:val="0"/>
        <w:rPr>
          <w:rFonts w:ascii="Arial" w:hAnsi="Arial" w:cs="Arial"/>
          <w:color w:val="000000"/>
          <w:sz w:val="20"/>
          <w:szCs w:val="20"/>
        </w:rPr>
      </w:pPr>
    </w:p>
    <w:p w14:paraId="79C70FFF" w14:textId="77777777" w:rsidR="008521DC" w:rsidRPr="008521DC" w:rsidRDefault="008521DC" w:rsidP="008521DC">
      <w:pPr>
        <w:autoSpaceDE w:val="0"/>
        <w:autoSpaceDN w:val="0"/>
        <w:adjustRightInd w:val="0"/>
        <w:rPr>
          <w:rFonts w:ascii="Arial" w:hAnsi="Arial" w:cs="Arial"/>
          <w:b/>
          <w:bCs/>
          <w:color w:val="000000"/>
          <w:sz w:val="20"/>
          <w:szCs w:val="20"/>
        </w:rPr>
      </w:pPr>
      <w:r w:rsidRPr="008521DC">
        <w:rPr>
          <w:rFonts w:ascii="Arial" w:hAnsi="Arial" w:cs="Arial"/>
          <w:b/>
          <w:bCs/>
          <w:color w:val="000000"/>
          <w:sz w:val="20"/>
          <w:szCs w:val="20"/>
        </w:rPr>
        <w:t>Objective:</w:t>
      </w:r>
    </w:p>
    <w:p w14:paraId="64BDA112" w14:textId="427B3CE7" w:rsidR="008521DC" w:rsidRPr="008521DC" w:rsidRDefault="008521DC" w:rsidP="008521DC">
      <w:pPr>
        <w:autoSpaceDE w:val="0"/>
        <w:autoSpaceDN w:val="0"/>
        <w:adjustRightInd w:val="0"/>
        <w:rPr>
          <w:rFonts w:ascii="Arial" w:hAnsi="Arial" w:cs="Arial"/>
          <w:color w:val="000000"/>
          <w:sz w:val="20"/>
          <w:szCs w:val="20"/>
        </w:rPr>
      </w:pPr>
      <w:r w:rsidRPr="008521DC">
        <w:rPr>
          <w:rFonts w:ascii="Arial" w:hAnsi="Arial" w:cs="Arial"/>
          <w:color w:val="000000"/>
          <w:sz w:val="20"/>
          <w:szCs w:val="20"/>
        </w:rPr>
        <w:t xml:space="preserve">To ensure that all required CHQ tax reporting </w:t>
      </w:r>
      <w:r w:rsidR="00C23634" w:rsidRPr="008521DC">
        <w:rPr>
          <w:rFonts w:ascii="Arial" w:hAnsi="Arial" w:cs="Arial"/>
          <w:color w:val="000000"/>
          <w:sz w:val="20"/>
          <w:szCs w:val="20"/>
        </w:rPr>
        <w:t>is</w:t>
      </w:r>
      <w:r w:rsidRPr="008521DC">
        <w:rPr>
          <w:rFonts w:ascii="Arial" w:hAnsi="Arial" w:cs="Arial"/>
          <w:color w:val="000000"/>
          <w:sz w:val="20"/>
          <w:szCs w:val="20"/>
        </w:rPr>
        <w:t xml:space="preserve"> accurate and submitted on a timely basis.</w:t>
      </w:r>
    </w:p>
    <w:p w14:paraId="59D91E0F" w14:textId="77777777" w:rsidR="008521DC" w:rsidRPr="008521DC" w:rsidRDefault="008521DC" w:rsidP="008521DC">
      <w:pPr>
        <w:autoSpaceDE w:val="0"/>
        <w:autoSpaceDN w:val="0"/>
        <w:adjustRightInd w:val="0"/>
        <w:rPr>
          <w:rFonts w:ascii="Arial" w:hAnsi="Arial" w:cs="Arial"/>
          <w:color w:val="000000"/>
          <w:sz w:val="20"/>
          <w:szCs w:val="20"/>
        </w:rPr>
      </w:pPr>
    </w:p>
    <w:p w14:paraId="7962FC37" w14:textId="77777777" w:rsidR="008521DC" w:rsidRPr="008521DC" w:rsidRDefault="008521DC" w:rsidP="008521DC">
      <w:pPr>
        <w:autoSpaceDE w:val="0"/>
        <w:autoSpaceDN w:val="0"/>
        <w:adjustRightInd w:val="0"/>
        <w:rPr>
          <w:rFonts w:ascii="Arial" w:hAnsi="Arial" w:cs="Arial"/>
          <w:b/>
          <w:bCs/>
          <w:color w:val="000000"/>
          <w:sz w:val="20"/>
          <w:szCs w:val="20"/>
        </w:rPr>
      </w:pPr>
      <w:r w:rsidRPr="008521DC">
        <w:rPr>
          <w:rFonts w:ascii="Arial" w:hAnsi="Arial" w:cs="Arial"/>
          <w:b/>
          <w:bCs/>
          <w:color w:val="000000"/>
          <w:sz w:val="20"/>
          <w:szCs w:val="20"/>
        </w:rPr>
        <w:t>Approach:</w:t>
      </w:r>
    </w:p>
    <w:p w14:paraId="2C502188" w14:textId="3B0A5CD5" w:rsidR="008521DC" w:rsidRPr="008521DC" w:rsidRDefault="008521DC" w:rsidP="008521DC">
      <w:pPr>
        <w:pStyle w:val="ListParagraph"/>
        <w:numPr>
          <w:ilvl w:val="0"/>
          <w:numId w:val="36"/>
        </w:numPr>
        <w:autoSpaceDE w:val="0"/>
        <w:autoSpaceDN w:val="0"/>
        <w:adjustRightInd w:val="0"/>
        <w:rPr>
          <w:rFonts w:ascii="Arial" w:hAnsi="Arial" w:cs="Arial"/>
          <w:color w:val="000000"/>
          <w:sz w:val="20"/>
          <w:szCs w:val="20"/>
        </w:rPr>
      </w:pPr>
      <w:r w:rsidRPr="008521DC">
        <w:rPr>
          <w:rFonts w:ascii="Arial" w:hAnsi="Arial" w:cs="Arial"/>
          <w:color w:val="000000"/>
          <w:sz w:val="20"/>
          <w:szCs w:val="20"/>
        </w:rPr>
        <w:t xml:space="preserve">Ensure AER webform, T and </w:t>
      </w:r>
      <w:r w:rsidR="00C51187">
        <w:rPr>
          <w:rFonts w:ascii="Arial" w:hAnsi="Arial" w:cs="Arial"/>
          <w:color w:val="000000"/>
          <w:sz w:val="20"/>
          <w:szCs w:val="20"/>
        </w:rPr>
        <w:t>M Report</w:t>
      </w:r>
      <w:r w:rsidRPr="008521DC">
        <w:rPr>
          <w:rFonts w:ascii="Arial" w:hAnsi="Arial" w:cs="Arial"/>
          <w:color w:val="000000"/>
          <w:sz w:val="20"/>
          <w:szCs w:val="20"/>
        </w:rPr>
        <w:t xml:space="preserve"> submissions are done on a timely basis.</w:t>
      </w:r>
      <w:r w:rsidRPr="008521DC">
        <w:rPr>
          <w:rFonts w:ascii="Arial" w:hAnsi="Arial" w:cs="Arial"/>
          <w:color w:val="000000"/>
          <w:sz w:val="20"/>
          <w:szCs w:val="20"/>
        </w:rPr>
        <w:br/>
      </w:r>
    </w:p>
    <w:p w14:paraId="2366EACD" w14:textId="36448B86" w:rsidR="008521DC" w:rsidRPr="008521DC" w:rsidRDefault="008521DC" w:rsidP="008521DC">
      <w:pPr>
        <w:pStyle w:val="ListParagraph"/>
        <w:numPr>
          <w:ilvl w:val="0"/>
          <w:numId w:val="36"/>
        </w:numPr>
        <w:autoSpaceDE w:val="0"/>
        <w:autoSpaceDN w:val="0"/>
        <w:adjustRightInd w:val="0"/>
        <w:rPr>
          <w:rFonts w:ascii="Arial" w:hAnsi="Arial" w:cs="Arial"/>
          <w:color w:val="000000"/>
          <w:sz w:val="20"/>
          <w:szCs w:val="20"/>
        </w:rPr>
      </w:pPr>
      <w:r w:rsidRPr="008521DC">
        <w:rPr>
          <w:rFonts w:ascii="Arial" w:hAnsi="Arial" w:cs="Arial"/>
          <w:color w:val="000000"/>
          <w:sz w:val="20"/>
          <w:szCs w:val="20"/>
        </w:rPr>
        <w:t xml:space="preserve">Ensure that clarity is provided on the AER webform, T and </w:t>
      </w:r>
      <w:r w:rsidR="00C51187">
        <w:rPr>
          <w:rFonts w:ascii="Arial" w:hAnsi="Arial" w:cs="Arial"/>
          <w:color w:val="000000"/>
          <w:sz w:val="20"/>
          <w:szCs w:val="20"/>
        </w:rPr>
        <w:t>M</w:t>
      </w:r>
      <w:r w:rsidRPr="008521DC">
        <w:rPr>
          <w:rFonts w:ascii="Arial" w:hAnsi="Arial" w:cs="Arial"/>
          <w:color w:val="000000"/>
          <w:sz w:val="20"/>
          <w:szCs w:val="20"/>
        </w:rPr>
        <w:t xml:space="preserve"> Reports with respect to amounts and descriptions disclosed.</w:t>
      </w:r>
      <w:r w:rsidRPr="008521DC">
        <w:rPr>
          <w:rFonts w:ascii="Arial" w:hAnsi="Arial" w:cs="Arial"/>
          <w:color w:val="000000"/>
          <w:sz w:val="20"/>
          <w:szCs w:val="20"/>
        </w:rPr>
        <w:br/>
      </w:r>
    </w:p>
    <w:p w14:paraId="2FB8D38F" w14:textId="60FDD114" w:rsidR="008521DC" w:rsidRPr="008521DC" w:rsidRDefault="008521DC" w:rsidP="008521DC">
      <w:pPr>
        <w:pStyle w:val="ListParagraph"/>
        <w:numPr>
          <w:ilvl w:val="0"/>
          <w:numId w:val="36"/>
        </w:numPr>
        <w:autoSpaceDE w:val="0"/>
        <w:autoSpaceDN w:val="0"/>
        <w:adjustRightInd w:val="0"/>
        <w:rPr>
          <w:rFonts w:ascii="Arial" w:hAnsi="Arial" w:cs="Arial"/>
          <w:color w:val="000000"/>
          <w:sz w:val="20"/>
          <w:szCs w:val="20"/>
        </w:rPr>
      </w:pPr>
      <w:r w:rsidRPr="008521DC">
        <w:rPr>
          <w:rFonts w:ascii="Arial" w:hAnsi="Arial" w:cs="Arial"/>
          <w:color w:val="000000"/>
          <w:sz w:val="20"/>
          <w:szCs w:val="20"/>
        </w:rPr>
        <w:t xml:space="preserve">Ensure that the US GAAP profit disclosed in the first AER webform, T and </w:t>
      </w:r>
      <w:r w:rsidR="00C51187">
        <w:rPr>
          <w:rFonts w:ascii="Arial" w:hAnsi="Arial" w:cs="Arial"/>
          <w:color w:val="000000"/>
          <w:sz w:val="20"/>
          <w:szCs w:val="20"/>
        </w:rPr>
        <w:t>M</w:t>
      </w:r>
      <w:r w:rsidRPr="008521DC">
        <w:rPr>
          <w:rFonts w:ascii="Arial" w:hAnsi="Arial" w:cs="Arial"/>
          <w:color w:val="000000"/>
          <w:sz w:val="20"/>
          <w:szCs w:val="20"/>
        </w:rPr>
        <w:t xml:space="preserve"> Reports submitted is not materially different to the ones submitted </w:t>
      </w:r>
      <w:r w:rsidR="00C51187" w:rsidRPr="008521DC">
        <w:rPr>
          <w:rFonts w:ascii="Arial" w:hAnsi="Arial" w:cs="Arial"/>
          <w:color w:val="000000"/>
          <w:sz w:val="20"/>
          <w:szCs w:val="20"/>
        </w:rPr>
        <w:t>subsequently</w:t>
      </w:r>
      <w:r w:rsidRPr="008521DC">
        <w:rPr>
          <w:rFonts w:ascii="Arial" w:hAnsi="Arial" w:cs="Arial"/>
          <w:color w:val="000000"/>
          <w:sz w:val="20"/>
          <w:szCs w:val="20"/>
        </w:rPr>
        <w:t>. Verify that all subsequent differences are identified and explained to CHQ tax department.</w:t>
      </w:r>
      <w:r w:rsidRPr="008521DC">
        <w:rPr>
          <w:rFonts w:ascii="Arial" w:hAnsi="Arial" w:cs="Arial"/>
          <w:color w:val="000000"/>
          <w:sz w:val="20"/>
          <w:szCs w:val="20"/>
        </w:rPr>
        <w:br/>
      </w:r>
    </w:p>
    <w:p w14:paraId="1A531A03" w14:textId="77DAF54A" w:rsidR="008521DC" w:rsidRPr="008521DC" w:rsidRDefault="008521DC" w:rsidP="008521DC">
      <w:pPr>
        <w:pStyle w:val="ListParagraph"/>
        <w:numPr>
          <w:ilvl w:val="0"/>
          <w:numId w:val="36"/>
        </w:numPr>
        <w:autoSpaceDE w:val="0"/>
        <w:autoSpaceDN w:val="0"/>
        <w:adjustRightInd w:val="0"/>
        <w:rPr>
          <w:rFonts w:ascii="Arial" w:hAnsi="Arial" w:cs="Arial"/>
          <w:color w:val="000000"/>
          <w:sz w:val="20"/>
          <w:szCs w:val="20"/>
        </w:rPr>
      </w:pPr>
      <w:r w:rsidRPr="008521DC">
        <w:rPr>
          <w:rFonts w:ascii="Arial" w:hAnsi="Arial" w:cs="Arial"/>
          <w:color w:val="000000"/>
          <w:sz w:val="20"/>
          <w:szCs w:val="20"/>
        </w:rPr>
        <w:t>Ensure that all timing differences are identified in the first AER webform submission and material differences are identified and explained to CHQ Tax department.</w:t>
      </w:r>
    </w:p>
    <w:p w14:paraId="260103DB" w14:textId="23C31720" w:rsidR="008521DC" w:rsidRDefault="008521DC" w:rsidP="008521DC">
      <w:pPr>
        <w:autoSpaceDE w:val="0"/>
        <w:autoSpaceDN w:val="0"/>
        <w:adjustRightInd w:val="0"/>
        <w:rPr>
          <w:rFonts w:ascii="Arial" w:hAnsi="Arial" w:cs="Arial"/>
          <w:color w:val="000000"/>
          <w:sz w:val="20"/>
          <w:szCs w:val="20"/>
        </w:rPr>
      </w:pPr>
    </w:p>
    <w:p w14:paraId="0E5AFEBF" w14:textId="20FCB4A8" w:rsidR="00E62749" w:rsidRDefault="00E62749">
      <w:pPr>
        <w:rPr>
          <w:rFonts w:ascii="Arial" w:hAnsi="Arial" w:cs="Arial"/>
          <w:color w:val="000000"/>
          <w:sz w:val="20"/>
          <w:szCs w:val="20"/>
        </w:rPr>
      </w:pPr>
    </w:p>
    <w:p w14:paraId="5BFF8EEC" w14:textId="77777777" w:rsidR="00C51187" w:rsidRDefault="00C51187">
      <w:pPr>
        <w:rPr>
          <w:rFonts w:ascii="Arial" w:hAnsi="Arial" w:cs="Arial"/>
          <w:color w:val="000000"/>
          <w:sz w:val="20"/>
          <w:szCs w:val="20"/>
        </w:rPr>
      </w:pPr>
      <w:r>
        <w:rPr>
          <w:rFonts w:ascii="Arial" w:hAnsi="Arial" w:cs="Arial"/>
          <w:color w:val="000000"/>
          <w:sz w:val="20"/>
          <w:szCs w:val="20"/>
        </w:rPr>
        <w:br w:type="page"/>
      </w:r>
    </w:p>
    <w:p w14:paraId="7FC37F70" w14:textId="19AB4EED" w:rsidR="00E62749" w:rsidRPr="00E62749" w:rsidRDefault="00E62749" w:rsidP="00E62749">
      <w:pPr>
        <w:keepLines/>
        <w:tabs>
          <w:tab w:val="left" w:pos="4680"/>
        </w:tabs>
        <w:autoSpaceDE w:val="0"/>
        <w:autoSpaceDN w:val="0"/>
        <w:adjustRightInd w:val="0"/>
        <w:rPr>
          <w:rFonts w:ascii="Arial" w:hAnsi="Arial" w:cs="Arial"/>
          <w:color w:val="000000"/>
          <w:sz w:val="20"/>
          <w:szCs w:val="20"/>
        </w:rPr>
      </w:pPr>
      <w:r w:rsidRPr="00E62749">
        <w:rPr>
          <w:rFonts w:ascii="Arial" w:hAnsi="Arial" w:cs="Arial"/>
          <w:color w:val="000000"/>
          <w:sz w:val="20"/>
          <w:szCs w:val="20"/>
        </w:rPr>
        <w:lastRenderedPageBreak/>
        <w:t>CONTROL ASSESSMENT QUESTIONS</w:t>
      </w:r>
    </w:p>
    <w:p w14:paraId="0FCE7DF9" w14:textId="1D1E9C2D" w:rsidR="00E62749" w:rsidRPr="00E62749" w:rsidRDefault="00E62749" w:rsidP="00C23634">
      <w:pPr>
        <w:pStyle w:val="Heading2"/>
      </w:pPr>
      <w:bookmarkStart w:id="25" w:name="_Toc231373997"/>
      <w:r w:rsidRPr="00E62749">
        <w:t>Key Control Question: 8. External Audits</w:t>
      </w:r>
      <w:bookmarkEnd w:id="25"/>
    </w:p>
    <w:p w14:paraId="16B8285D" w14:textId="31F14569" w:rsidR="00E62749" w:rsidRPr="00E62749" w:rsidRDefault="00E62749" w:rsidP="00E62749">
      <w:pPr>
        <w:autoSpaceDE w:val="0"/>
        <w:autoSpaceDN w:val="0"/>
        <w:adjustRightInd w:val="0"/>
        <w:rPr>
          <w:rFonts w:ascii="Arial" w:hAnsi="Arial" w:cs="Arial"/>
          <w:color w:val="000000"/>
          <w:sz w:val="20"/>
          <w:szCs w:val="20"/>
        </w:rPr>
      </w:pPr>
    </w:p>
    <w:p w14:paraId="346022F6" w14:textId="77777777" w:rsidR="00E62749" w:rsidRPr="00E62749" w:rsidRDefault="00E62749" w:rsidP="00E62749">
      <w:pPr>
        <w:autoSpaceDE w:val="0"/>
        <w:autoSpaceDN w:val="0"/>
        <w:adjustRightInd w:val="0"/>
        <w:rPr>
          <w:rFonts w:ascii="Arial" w:hAnsi="Arial" w:cs="Arial"/>
          <w:b/>
          <w:bCs/>
          <w:color w:val="000000"/>
          <w:sz w:val="20"/>
          <w:szCs w:val="20"/>
        </w:rPr>
      </w:pPr>
      <w:r w:rsidRPr="00E62749">
        <w:rPr>
          <w:rFonts w:ascii="Arial" w:hAnsi="Arial" w:cs="Arial"/>
          <w:b/>
          <w:bCs/>
          <w:color w:val="000000"/>
          <w:sz w:val="20"/>
          <w:szCs w:val="20"/>
        </w:rPr>
        <w:t>Objective:</w:t>
      </w:r>
    </w:p>
    <w:p w14:paraId="672A1434" w14:textId="77777777" w:rsidR="00E62749" w:rsidRPr="00E62749" w:rsidRDefault="00E62749" w:rsidP="00E6274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E62749">
        <w:rPr>
          <w:rFonts w:ascii="Arial" w:hAnsi="Arial" w:cs="Arial"/>
          <w:color w:val="000000"/>
          <w:sz w:val="20"/>
          <w:szCs w:val="20"/>
        </w:rPr>
        <w:t>To ensure management has adequately address the external audit findings to avoid interest and penalties exposure.</w:t>
      </w:r>
    </w:p>
    <w:p w14:paraId="5455EAC0" w14:textId="77777777" w:rsidR="00E62749" w:rsidRPr="00E62749" w:rsidRDefault="00E62749" w:rsidP="00E62749">
      <w:pPr>
        <w:autoSpaceDE w:val="0"/>
        <w:autoSpaceDN w:val="0"/>
        <w:adjustRightInd w:val="0"/>
        <w:rPr>
          <w:rFonts w:ascii="Arial" w:hAnsi="Arial" w:cs="Arial"/>
          <w:color w:val="000000"/>
          <w:sz w:val="20"/>
          <w:szCs w:val="20"/>
        </w:rPr>
      </w:pPr>
    </w:p>
    <w:p w14:paraId="7F1BBC1C" w14:textId="77777777" w:rsidR="00E62749" w:rsidRPr="00E62749" w:rsidRDefault="00E62749" w:rsidP="00E62749">
      <w:pPr>
        <w:autoSpaceDE w:val="0"/>
        <w:autoSpaceDN w:val="0"/>
        <w:adjustRightInd w:val="0"/>
        <w:rPr>
          <w:rFonts w:ascii="Arial" w:hAnsi="Arial" w:cs="Arial"/>
          <w:b/>
          <w:bCs/>
          <w:color w:val="000000"/>
          <w:sz w:val="20"/>
          <w:szCs w:val="20"/>
        </w:rPr>
      </w:pPr>
      <w:r w:rsidRPr="00E62749">
        <w:rPr>
          <w:rFonts w:ascii="Arial" w:hAnsi="Arial" w:cs="Arial"/>
          <w:b/>
          <w:bCs/>
          <w:color w:val="000000"/>
          <w:sz w:val="20"/>
          <w:szCs w:val="20"/>
        </w:rPr>
        <w:t>Risk/Exposure:</w:t>
      </w:r>
    </w:p>
    <w:p w14:paraId="660C81BE" w14:textId="45166F3F" w:rsidR="00E62749" w:rsidRDefault="00E62749" w:rsidP="00E62749">
      <w:pPr>
        <w:pStyle w:val="ListParagraph"/>
        <w:numPr>
          <w:ilvl w:val="0"/>
          <w:numId w:val="37"/>
        </w:numPr>
        <w:autoSpaceDE w:val="0"/>
        <w:autoSpaceDN w:val="0"/>
        <w:adjustRightInd w:val="0"/>
        <w:rPr>
          <w:rFonts w:ascii="Arial" w:hAnsi="Arial" w:cs="Arial"/>
          <w:color w:val="000000"/>
          <w:sz w:val="20"/>
          <w:szCs w:val="20"/>
        </w:rPr>
      </w:pPr>
      <w:r w:rsidRPr="00E62749">
        <w:rPr>
          <w:rFonts w:ascii="Arial" w:hAnsi="Arial" w:cs="Arial"/>
          <w:color w:val="000000"/>
          <w:sz w:val="20"/>
          <w:szCs w:val="20"/>
        </w:rPr>
        <w:t>Failure to adequately address the external audit findings could result in additional penalties and interest paid by IBM.</w:t>
      </w:r>
      <w:r>
        <w:rPr>
          <w:rFonts w:ascii="Arial" w:hAnsi="Arial" w:cs="Arial"/>
          <w:color w:val="000000"/>
          <w:sz w:val="20"/>
          <w:szCs w:val="20"/>
        </w:rPr>
        <w:br/>
      </w:r>
    </w:p>
    <w:p w14:paraId="75A7D073" w14:textId="77777777" w:rsidR="00E62749" w:rsidRDefault="00E62749" w:rsidP="00E62749">
      <w:pPr>
        <w:pStyle w:val="ListParagraph"/>
        <w:numPr>
          <w:ilvl w:val="0"/>
          <w:numId w:val="37"/>
        </w:numPr>
        <w:autoSpaceDE w:val="0"/>
        <w:autoSpaceDN w:val="0"/>
        <w:adjustRightInd w:val="0"/>
        <w:rPr>
          <w:rFonts w:ascii="Arial" w:hAnsi="Arial" w:cs="Arial"/>
          <w:color w:val="000000"/>
          <w:sz w:val="20"/>
          <w:szCs w:val="20"/>
        </w:rPr>
      </w:pPr>
      <w:r w:rsidRPr="00E62749">
        <w:rPr>
          <w:rFonts w:ascii="Arial" w:hAnsi="Arial" w:cs="Arial"/>
          <w:color w:val="000000"/>
          <w:sz w:val="20"/>
          <w:szCs w:val="20"/>
        </w:rPr>
        <w:t xml:space="preserve">Inaccurate filings could </w:t>
      </w:r>
      <w:proofErr w:type="gramStart"/>
      <w:r w:rsidRPr="00E62749">
        <w:rPr>
          <w:rFonts w:ascii="Arial" w:hAnsi="Arial" w:cs="Arial"/>
          <w:color w:val="000000"/>
          <w:sz w:val="20"/>
          <w:szCs w:val="20"/>
        </w:rPr>
        <w:t>impact</w:t>
      </w:r>
      <w:proofErr w:type="gramEnd"/>
      <w:r w:rsidRPr="00E62749">
        <w:rPr>
          <w:rFonts w:ascii="Arial" w:hAnsi="Arial" w:cs="Arial"/>
          <w:color w:val="000000"/>
          <w:sz w:val="20"/>
          <w:szCs w:val="20"/>
        </w:rPr>
        <w:t xml:space="preserve"> the </w:t>
      </w:r>
      <w:proofErr w:type="gramStart"/>
      <w:r w:rsidRPr="00E62749">
        <w:rPr>
          <w:rFonts w:ascii="Arial" w:hAnsi="Arial" w:cs="Arial"/>
          <w:color w:val="000000"/>
          <w:sz w:val="20"/>
          <w:szCs w:val="20"/>
        </w:rPr>
        <w:t>amount</w:t>
      </w:r>
      <w:proofErr w:type="gramEnd"/>
      <w:r w:rsidRPr="00E62749">
        <w:rPr>
          <w:rFonts w:ascii="Arial" w:hAnsi="Arial" w:cs="Arial"/>
          <w:color w:val="000000"/>
          <w:sz w:val="20"/>
          <w:szCs w:val="20"/>
        </w:rPr>
        <w:t xml:space="preserve"> of penalties and interest paid to the government.</w:t>
      </w:r>
      <w:r>
        <w:rPr>
          <w:rFonts w:ascii="Arial" w:hAnsi="Arial" w:cs="Arial"/>
          <w:color w:val="000000"/>
          <w:sz w:val="20"/>
          <w:szCs w:val="20"/>
        </w:rPr>
        <w:br/>
      </w:r>
    </w:p>
    <w:p w14:paraId="1DA5F6AE" w14:textId="33EBBC69" w:rsidR="00E62749" w:rsidRPr="00E62749" w:rsidRDefault="00E62749" w:rsidP="00E62749">
      <w:pPr>
        <w:pStyle w:val="ListParagraph"/>
        <w:numPr>
          <w:ilvl w:val="0"/>
          <w:numId w:val="37"/>
        </w:numPr>
        <w:autoSpaceDE w:val="0"/>
        <w:autoSpaceDN w:val="0"/>
        <w:adjustRightInd w:val="0"/>
        <w:rPr>
          <w:rFonts w:ascii="Arial" w:hAnsi="Arial" w:cs="Arial"/>
          <w:color w:val="000000"/>
          <w:sz w:val="20"/>
          <w:szCs w:val="20"/>
        </w:rPr>
      </w:pPr>
      <w:r w:rsidRPr="00E62749">
        <w:rPr>
          <w:rFonts w:ascii="Arial" w:hAnsi="Arial" w:cs="Arial"/>
          <w:color w:val="000000"/>
          <w:sz w:val="20"/>
          <w:szCs w:val="20"/>
        </w:rPr>
        <w:t>Failure to implement process improvements to address external audit findings could result in additional penalties and interest paid by IBM.</w:t>
      </w:r>
      <w:r w:rsidRPr="00E62749">
        <w:rPr>
          <w:rFonts w:ascii="Arial" w:hAnsi="Arial" w:cs="Arial"/>
          <w:b/>
          <w:bCs/>
          <w:color w:val="000000"/>
          <w:sz w:val="20"/>
          <w:szCs w:val="20"/>
        </w:rPr>
        <w:t xml:space="preserve"> </w:t>
      </w:r>
    </w:p>
    <w:p w14:paraId="1000ADE1" w14:textId="08CB5517" w:rsidR="00E62749" w:rsidRDefault="00E62749" w:rsidP="00E62749">
      <w:pPr>
        <w:autoSpaceDE w:val="0"/>
        <w:autoSpaceDN w:val="0"/>
        <w:adjustRightInd w:val="0"/>
        <w:rPr>
          <w:rFonts w:ascii="Arial" w:hAnsi="Arial" w:cs="Arial"/>
          <w:color w:val="000000"/>
          <w:sz w:val="20"/>
          <w:szCs w:val="20"/>
        </w:rPr>
      </w:pPr>
    </w:p>
    <w:p w14:paraId="3D08C763" w14:textId="77777777" w:rsidR="0027584C" w:rsidRDefault="0027584C" w:rsidP="0027584C">
      <w:r>
        <w:br w:type="page"/>
      </w:r>
    </w:p>
    <w:p w14:paraId="63015716" w14:textId="77777777" w:rsidR="00E62749" w:rsidRPr="00E62749" w:rsidRDefault="00E62749" w:rsidP="00E62749">
      <w:pPr>
        <w:keepLines/>
        <w:tabs>
          <w:tab w:val="left" w:pos="4680"/>
        </w:tabs>
        <w:autoSpaceDE w:val="0"/>
        <w:autoSpaceDN w:val="0"/>
        <w:adjustRightInd w:val="0"/>
        <w:rPr>
          <w:rFonts w:ascii="Arial" w:hAnsi="Arial" w:cs="Arial"/>
          <w:color w:val="000000"/>
          <w:sz w:val="20"/>
          <w:szCs w:val="20"/>
        </w:rPr>
      </w:pPr>
      <w:r w:rsidRPr="00E62749">
        <w:rPr>
          <w:rFonts w:ascii="Arial" w:hAnsi="Arial" w:cs="Arial"/>
          <w:color w:val="000000"/>
          <w:sz w:val="20"/>
          <w:szCs w:val="20"/>
        </w:rPr>
        <w:lastRenderedPageBreak/>
        <w:t>CONTROL ASSESSMENT QUESTIONS</w:t>
      </w:r>
    </w:p>
    <w:p w14:paraId="4576CF5E" w14:textId="7A2A388A" w:rsidR="00E62749" w:rsidRPr="00E62749" w:rsidRDefault="00E62749" w:rsidP="00E62749">
      <w:pPr>
        <w:autoSpaceDE w:val="0"/>
        <w:autoSpaceDN w:val="0"/>
        <w:adjustRightInd w:val="0"/>
        <w:rPr>
          <w:rFonts w:ascii="Arial" w:hAnsi="Arial" w:cs="Arial"/>
          <w:color w:val="000000"/>
          <w:sz w:val="20"/>
          <w:szCs w:val="20"/>
        </w:rPr>
      </w:pPr>
      <w:r w:rsidRPr="00E62749">
        <w:rPr>
          <w:rFonts w:ascii="Arial" w:hAnsi="Arial" w:cs="Arial"/>
          <w:color w:val="000000"/>
          <w:sz w:val="20"/>
          <w:szCs w:val="20"/>
        </w:rPr>
        <w:t>Key Control Question: 8. External Audits</w:t>
      </w:r>
    </w:p>
    <w:p w14:paraId="0D1E6B26" w14:textId="40C7F4F4" w:rsidR="00E62749" w:rsidRPr="00E62749" w:rsidRDefault="00E62749" w:rsidP="00C23634">
      <w:pPr>
        <w:pStyle w:val="Heading3"/>
      </w:pPr>
      <w:bookmarkStart w:id="26" w:name="_Toc231373998"/>
      <w:r w:rsidRPr="00E62749">
        <w:t>Primary Test: External Audit Review (EA001.P)</w:t>
      </w:r>
      <w:bookmarkEnd w:id="26"/>
    </w:p>
    <w:p w14:paraId="0D00D4BF" w14:textId="73EE512A" w:rsidR="00E62749" w:rsidRPr="00E62749" w:rsidRDefault="00E62749" w:rsidP="00E62749">
      <w:pPr>
        <w:autoSpaceDE w:val="0"/>
        <w:autoSpaceDN w:val="0"/>
        <w:adjustRightInd w:val="0"/>
        <w:rPr>
          <w:rFonts w:ascii="Arial" w:hAnsi="Arial" w:cs="Arial"/>
          <w:color w:val="000000"/>
          <w:sz w:val="20"/>
          <w:szCs w:val="20"/>
        </w:rPr>
      </w:pPr>
    </w:p>
    <w:p w14:paraId="04F0B032" w14:textId="77777777" w:rsidR="00E62749" w:rsidRPr="00E62749" w:rsidRDefault="00E62749" w:rsidP="00E62749">
      <w:pPr>
        <w:autoSpaceDE w:val="0"/>
        <w:autoSpaceDN w:val="0"/>
        <w:adjustRightInd w:val="0"/>
        <w:rPr>
          <w:rFonts w:ascii="Arial" w:hAnsi="Arial" w:cs="Arial"/>
          <w:b/>
          <w:bCs/>
          <w:color w:val="000000"/>
          <w:sz w:val="20"/>
          <w:szCs w:val="20"/>
        </w:rPr>
      </w:pPr>
      <w:r w:rsidRPr="00E62749">
        <w:rPr>
          <w:rFonts w:ascii="Arial" w:hAnsi="Arial" w:cs="Arial"/>
          <w:b/>
          <w:bCs/>
          <w:color w:val="000000"/>
          <w:sz w:val="20"/>
          <w:szCs w:val="20"/>
        </w:rPr>
        <w:t>Objective:</w:t>
      </w:r>
    </w:p>
    <w:p w14:paraId="20A42517" w14:textId="77777777" w:rsidR="00E62749" w:rsidRPr="00E62749" w:rsidRDefault="00E62749" w:rsidP="00E62749">
      <w:pPr>
        <w:autoSpaceDE w:val="0"/>
        <w:autoSpaceDN w:val="0"/>
        <w:adjustRightInd w:val="0"/>
        <w:rPr>
          <w:rFonts w:ascii="Arial" w:hAnsi="Arial" w:cs="Arial"/>
          <w:color w:val="000000"/>
          <w:sz w:val="20"/>
          <w:szCs w:val="20"/>
        </w:rPr>
      </w:pPr>
      <w:r w:rsidRPr="00E62749">
        <w:rPr>
          <w:rFonts w:ascii="Arial" w:hAnsi="Arial" w:cs="Arial"/>
          <w:color w:val="000000"/>
          <w:sz w:val="20"/>
          <w:szCs w:val="20"/>
        </w:rPr>
        <w:t>To ensure that management has adequately accounted for the external audit findings and adequately address the external audit findings to avoid reoccurrence.</w:t>
      </w:r>
    </w:p>
    <w:p w14:paraId="542F9C4D" w14:textId="77777777" w:rsidR="00E62749" w:rsidRPr="00E62749" w:rsidRDefault="00E62749" w:rsidP="00E62749">
      <w:pPr>
        <w:autoSpaceDE w:val="0"/>
        <w:autoSpaceDN w:val="0"/>
        <w:adjustRightInd w:val="0"/>
        <w:rPr>
          <w:rFonts w:ascii="Arial" w:hAnsi="Arial" w:cs="Arial"/>
          <w:color w:val="000000"/>
          <w:sz w:val="20"/>
          <w:szCs w:val="20"/>
        </w:rPr>
      </w:pPr>
    </w:p>
    <w:p w14:paraId="418C119C" w14:textId="77777777" w:rsidR="00E62749" w:rsidRPr="00E62749" w:rsidRDefault="00E62749" w:rsidP="00E62749">
      <w:pPr>
        <w:autoSpaceDE w:val="0"/>
        <w:autoSpaceDN w:val="0"/>
        <w:adjustRightInd w:val="0"/>
        <w:rPr>
          <w:rFonts w:ascii="Arial" w:hAnsi="Arial" w:cs="Arial"/>
          <w:b/>
          <w:bCs/>
          <w:color w:val="000000"/>
          <w:sz w:val="20"/>
          <w:szCs w:val="20"/>
        </w:rPr>
      </w:pPr>
      <w:r w:rsidRPr="00E62749">
        <w:rPr>
          <w:rFonts w:ascii="Arial" w:hAnsi="Arial" w:cs="Arial"/>
          <w:b/>
          <w:bCs/>
          <w:color w:val="000000"/>
          <w:sz w:val="20"/>
          <w:szCs w:val="20"/>
        </w:rPr>
        <w:t>Approach:</w:t>
      </w:r>
    </w:p>
    <w:p w14:paraId="33910B31" w14:textId="77777777" w:rsidR="00E62749" w:rsidRPr="00E62749" w:rsidRDefault="00E62749" w:rsidP="00E62749">
      <w:pPr>
        <w:pStyle w:val="ListParagraph"/>
        <w:numPr>
          <w:ilvl w:val="0"/>
          <w:numId w:val="39"/>
        </w:numPr>
        <w:autoSpaceDE w:val="0"/>
        <w:autoSpaceDN w:val="0"/>
        <w:adjustRightInd w:val="0"/>
        <w:rPr>
          <w:rFonts w:ascii="Arial" w:hAnsi="Arial" w:cs="Arial"/>
          <w:color w:val="000000"/>
          <w:sz w:val="20"/>
          <w:szCs w:val="20"/>
        </w:rPr>
      </w:pPr>
      <w:r w:rsidRPr="00E62749">
        <w:rPr>
          <w:rFonts w:ascii="Arial" w:hAnsi="Arial" w:cs="Arial"/>
          <w:color w:val="000000"/>
          <w:sz w:val="20"/>
          <w:szCs w:val="20"/>
        </w:rPr>
        <w:t>Ensure management has a process to track external audit requests, submitted documentation, and closure.</w:t>
      </w:r>
      <w:r w:rsidRPr="00E62749">
        <w:rPr>
          <w:rFonts w:ascii="Arial" w:hAnsi="Arial" w:cs="Arial"/>
          <w:color w:val="000000"/>
          <w:sz w:val="20"/>
          <w:szCs w:val="20"/>
        </w:rPr>
        <w:br/>
      </w:r>
    </w:p>
    <w:p w14:paraId="2F8CE01B" w14:textId="77777777" w:rsidR="00E62749" w:rsidRPr="00E62749" w:rsidRDefault="00E62749" w:rsidP="00E62749">
      <w:pPr>
        <w:pStyle w:val="ListParagraph"/>
        <w:numPr>
          <w:ilvl w:val="0"/>
          <w:numId w:val="39"/>
        </w:numPr>
        <w:autoSpaceDE w:val="0"/>
        <w:autoSpaceDN w:val="0"/>
        <w:adjustRightInd w:val="0"/>
        <w:rPr>
          <w:rFonts w:ascii="Arial" w:hAnsi="Arial" w:cs="Arial"/>
          <w:color w:val="000000"/>
          <w:sz w:val="20"/>
          <w:szCs w:val="20"/>
        </w:rPr>
      </w:pPr>
      <w:r w:rsidRPr="00E62749">
        <w:rPr>
          <w:rFonts w:ascii="Arial" w:hAnsi="Arial" w:cs="Arial"/>
          <w:color w:val="000000"/>
          <w:sz w:val="20"/>
          <w:szCs w:val="20"/>
        </w:rPr>
        <w:t>Ensure management has adequately accounted for the external audit findings.</w:t>
      </w:r>
      <w:r w:rsidRPr="00E62749">
        <w:rPr>
          <w:rFonts w:ascii="Arial" w:hAnsi="Arial" w:cs="Arial"/>
          <w:color w:val="000000"/>
          <w:sz w:val="20"/>
          <w:szCs w:val="20"/>
        </w:rPr>
        <w:br/>
      </w:r>
    </w:p>
    <w:p w14:paraId="18ACB7CA" w14:textId="32F73091" w:rsidR="00E62749" w:rsidRPr="00E62749" w:rsidRDefault="00E62749" w:rsidP="00E62749">
      <w:pPr>
        <w:pStyle w:val="ListParagraph"/>
        <w:numPr>
          <w:ilvl w:val="0"/>
          <w:numId w:val="39"/>
        </w:numPr>
        <w:autoSpaceDE w:val="0"/>
        <w:autoSpaceDN w:val="0"/>
        <w:adjustRightInd w:val="0"/>
        <w:rPr>
          <w:rFonts w:ascii="Arial" w:hAnsi="Arial" w:cs="Arial"/>
          <w:color w:val="000000"/>
          <w:sz w:val="20"/>
          <w:szCs w:val="20"/>
        </w:rPr>
      </w:pPr>
      <w:r w:rsidRPr="00E62749">
        <w:rPr>
          <w:rFonts w:ascii="Arial" w:hAnsi="Arial" w:cs="Arial"/>
          <w:color w:val="000000"/>
          <w:sz w:val="20"/>
          <w:szCs w:val="20"/>
        </w:rPr>
        <w:t>Ensure management has adequately addressed the external audit findings to avoid reoccurrence.</w:t>
      </w:r>
    </w:p>
    <w:p w14:paraId="500EED23" w14:textId="77777777" w:rsidR="00E62749" w:rsidRPr="00E62749" w:rsidRDefault="00E62749" w:rsidP="00E62749">
      <w:pPr>
        <w:autoSpaceDE w:val="0"/>
        <w:autoSpaceDN w:val="0"/>
        <w:adjustRightInd w:val="0"/>
        <w:rPr>
          <w:rFonts w:ascii="Arial" w:hAnsi="Arial" w:cs="Arial"/>
          <w:color w:val="000000"/>
          <w:sz w:val="20"/>
          <w:szCs w:val="20"/>
        </w:rPr>
      </w:pPr>
    </w:p>
    <w:sectPr w:rsidR="00E62749" w:rsidRPr="00E62749" w:rsidSect="00A96EBF">
      <w:headerReference w:type="default" r:id="rId29"/>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94D23" w14:textId="77777777" w:rsidR="00D344B0" w:rsidRDefault="00D344B0" w:rsidP="00C469A6">
      <w:r>
        <w:separator/>
      </w:r>
    </w:p>
  </w:endnote>
  <w:endnote w:type="continuationSeparator" w:id="0">
    <w:p w14:paraId="5B9CA696" w14:textId="77777777" w:rsidR="00D344B0" w:rsidRDefault="00D344B0"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Tms Rmn">
    <w:altName w:val="Times New Roman"/>
    <w:panose1 w:val="0202060304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79E3B2F4"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323E5E">
      <w:rPr>
        <w:rFonts w:ascii="Arial" w:hAnsi="Arial" w:cs="Arial"/>
        <w:sz w:val="20"/>
        <w:szCs w:val="20"/>
      </w:rPr>
      <w:t>May 2026</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537A1" w14:textId="77777777" w:rsidR="00D344B0" w:rsidRDefault="00D344B0" w:rsidP="00C469A6">
      <w:r>
        <w:separator/>
      </w:r>
    </w:p>
  </w:footnote>
  <w:footnote w:type="continuationSeparator" w:id="0">
    <w:p w14:paraId="290924CB" w14:textId="77777777" w:rsidR="00D344B0" w:rsidRDefault="00D344B0"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7C23" w14:textId="61C982FE" w:rsidR="002F0920" w:rsidRDefault="00447A65" w:rsidP="00C469A6">
    <w:pPr>
      <w:pStyle w:val="Header"/>
      <w:jc w:val="center"/>
      <w:rPr>
        <w:rFonts w:ascii="Arial" w:hAnsi="Arial" w:cs="Arial"/>
        <w:sz w:val="28"/>
        <w:szCs w:val="28"/>
      </w:rPr>
    </w:pPr>
    <w:r>
      <w:rPr>
        <w:rFonts w:ascii="Arial" w:hAnsi="Arial" w:cs="Arial"/>
        <w:sz w:val="28"/>
        <w:szCs w:val="28"/>
      </w:rPr>
      <w:t>INCOME TAXES</w:t>
    </w:r>
  </w:p>
  <w:p w14:paraId="11A2C6A9" w14:textId="46674E10"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447A65">
      <w:rPr>
        <w:rFonts w:ascii="Arial" w:hAnsi="Arial" w:cs="Arial"/>
        <w:sz w:val="28"/>
        <w:szCs w:val="28"/>
      </w:rPr>
      <w:t>15-20-00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6518BD20"/>
    <w:lvl w:ilvl="0">
      <w:numFmt w:val="bullet"/>
      <w:lvlText w:val="*"/>
      <w:lvlJc w:val="left"/>
    </w:lvl>
  </w:abstractNum>
  <w:abstractNum w:abstractNumId="1" w15:restartNumberingAfterBreak="0">
    <w:nsid w:val="00591003"/>
    <w:multiLevelType w:val="hybridMultilevel"/>
    <w:tmpl w:val="02C20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612742"/>
    <w:multiLevelType w:val="hybridMultilevel"/>
    <w:tmpl w:val="9EF81CBE"/>
    <w:lvl w:ilvl="0" w:tplc="8BE8A72C">
      <w:start w:val="4"/>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CD6E1E"/>
    <w:multiLevelType w:val="hybridMultilevel"/>
    <w:tmpl w:val="7EC4B546"/>
    <w:lvl w:ilvl="0" w:tplc="2C16A660">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5" w15:restartNumberingAfterBreak="0">
    <w:nsid w:val="10096577"/>
    <w:multiLevelType w:val="hybridMultilevel"/>
    <w:tmpl w:val="B4CA16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4733129"/>
    <w:multiLevelType w:val="hybridMultilevel"/>
    <w:tmpl w:val="5FCEC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494455"/>
    <w:multiLevelType w:val="hybridMultilevel"/>
    <w:tmpl w:val="5BFC2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5C3139"/>
    <w:multiLevelType w:val="hybridMultilevel"/>
    <w:tmpl w:val="1D04A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D0DEE"/>
    <w:multiLevelType w:val="hybridMultilevel"/>
    <w:tmpl w:val="4BF0B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B27CD3"/>
    <w:multiLevelType w:val="hybridMultilevel"/>
    <w:tmpl w:val="E9D2B0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E060064"/>
    <w:multiLevelType w:val="hybridMultilevel"/>
    <w:tmpl w:val="31FCE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DA74A5"/>
    <w:multiLevelType w:val="hybridMultilevel"/>
    <w:tmpl w:val="706E91FA"/>
    <w:lvl w:ilvl="0" w:tplc="9F3E8936">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58263A"/>
    <w:multiLevelType w:val="hybridMultilevel"/>
    <w:tmpl w:val="8856D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091112"/>
    <w:multiLevelType w:val="hybridMultilevel"/>
    <w:tmpl w:val="1BFE5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B140A3"/>
    <w:multiLevelType w:val="hybridMultilevel"/>
    <w:tmpl w:val="C2745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79507E"/>
    <w:multiLevelType w:val="hybridMultilevel"/>
    <w:tmpl w:val="75A84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B03C7E"/>
    <w:multiLevelType w:val="hybridMultilevel"/>
    <w:tmpl w:val="F238FF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C963979"/>
    <w:multiLevelType w:val="hybridMultilevel"/>
    <w:tmpl w:val="AA449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3D955D1"/>
    <w:multiLevelType w:val="hybridMultilevel"/>
    <w:tmpl w:val="3DDECB72"/>
    <w:lvl w:ilvl="0" w:tplc="9F3E8936">
      <w:numFmt w:val="bullet"/>
      <w:lvlText w:val=""/>
      <w:lvlJc w:val="left"/>
      <w:pPr>
        <w:ind w:left="720" w:hanging="360"/>
      </w:pPr>
      <w:rPr>
        <w:rFonts w:ascii="Symbol" w:hAnsi="Symbol" w:hint="default"/>
        <w:sz w:val="22"/>
      </w:rPr>
    </w:lvl>
    <w:lvl w:ilvl="1" w:tplc="53926944">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F57DDD"/>
    <w:multiLevelType w:val="hybridMultilevel"/>
    <w:tmpl w:val="A594A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7819FB"/>
    <w:multiLevelType w:val="hybridMultilevel"/>
    <w:tmpl w:val="D0560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404BEA"/>
    <w:multiLevelType w:val="hybridMultilevel"/>
    <w:tmpl w:val="38628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CA38F3"/>
    <w:multiLevelType w:val="hybridMultilevel"/>
    <w:tmpl w:val="2910BC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8717EE"/>
    <w:multiLevelType w:val="hybridMultilevel"/>
    <w:tmpl w:val="696E3422"/>
    <w:lvl w:ilvl="0" w:tplc="8996A864">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ED527A"/>
    <w:multiLevelType w:val="hybridMultilevel"/>
    <w:tmpl w:val="D66EF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054F75"/>
    <w:multiLevelType w:val="hybridMultilevel"/>
    <w:tmpl w:val="25767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456713"/>
    <w:multiLevelType w:val="hybridMultilevel"/>
    <w:tmpl w:val="0270ED34"/>
    <w:lvl w:ilvl="0" w:tplc="0409000F">
      <w:start w:val="1"/>
      <w:numFmt w:val="decimal"/>
      <w:lvlText w:val="%1."/>
      <w:lvlJc w:val="left"/>
      <w:pPr>
        <w:ind w:left="735" w:hanging="360"/>
      </w:p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28" w15:restartNumberingAfterBreak="0">
    <w:nsid w:val="4F472FAB"/>
    <w:multiLevelType w:val="hybridMultilevel"/>
    <w:tmpl w:val="04220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0B048E"/>
    <w:multiLevelType w:val="hybridMultilevel"/>
    <w:tmpl w:val="D8C48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226811"/>
    <w:multiLevelType w:val="hybridMultilevel"/>
    <w:tmpl w:val="E8A6ACDE"/>
    <w:lvl w:ilvl="0" w:tplc="0934704E">
      <w:start w:val="1"/>
      <w:numFmt w:val="decimal"/>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9154BC3"/>
    <w:multiLevelType w:val="hybridMultilevel"/>
    <w:tmpl w:val="8CC84F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551BC3"/>
    <w:multiLevelType w:val="hybridMultilevel"/>
    <w:tmpl w:val="1F7EAB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1165847"/>
    <w:multiLevelType w:val="hybridMultilevel"/>
    <w:tmpl w:val="2AE4BE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181E4E"/>
    <w:multiLevelType w:val="hybridMultilevel"/>
    <w:tmpl w:val="B85C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A27A53"/>
    <w:multiLevelType w:val="hybridMultilevel"/>
    <w:tmpl w:val="1286F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1F515D"/>
    <w:multiLevelType w:val="hybridMultilevel"/>
    <w:tmpl w:val="259AF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F24280"/>
    <w:multiLevelType w:val="hybridMultilevel"/>
    <w:tmpl w:val="A3F6AFC4"/>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AD71B5C"/>
    <w:multiLevelType w:val="hybridMultilevel"/>
    <w:tmpl w:val="8D129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273DC2"/>
    <w:multiLevelType w:val="hybridMultilevel"/>
    <w:tmpl w:val="FE222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8D2E80"/>
    <w:multiLevelType w:val="hybridMultilevel"/>
    <w:tmpl w:val="47A4CA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2F74E2A"/>
    <w:multiLevelType w:val="hybridMultilevel"/>
    <w:tmpl w:val="5E289C5A"/>
    <w:lvl w:ilvl="0" w:tplc="D0D4EE9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4076BF"/>
    <w:multiLevelType w:val="hybridMultilevel"/>
    <w:tmpl w:val="9D5C4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2C32E4"/>
    <w:multiLevelType w:val="hybridMultilevel"/>
    <w:tmpl w:val="1B12E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1042A7"/>
    <w:multiLevelType w:val="hybridMultilevel"/>
    <w:tmpl w:val="8D789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C05FB6"/>
    <w:multiLevelType w:val="hybridMultilevel"/>
    <w:tmpl w:val="035085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C1468FC"/>
    <w:multiLevelType w:val="hybridMultilevel"/>
    <w:tmpl w:val="BFC0C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8729AD"/>
    <w:multiLevelType w:val="hybridMultilevel"/>
    <w:tmpl w:val="2604E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C966236"/>
    <w:multiLevelType w:val="hybridMultilevel"/>
    <w:tmpl w:val="8FCAB242"/>
    <w:lvl w:ilvl="0" w:tplc="0E504DA8">
      <w:start w:val="1"/>
      <w:numFmt w:val="upperLetter"/>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DF73FC9"/>
    <w:multiLevelType w:val="hybridMultilevel"/>
    <w:tmpl w:val="8ABE1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1254955">
    <w:abstractNumId w:val="4"/>
  </w:num>
  <w:num w:numId="2" w16cid:durableId="1337807548">
    <w:abstractNumId w:val="20"/>
  </w:num>
  <w:num w:numId="3" w16cid:durableId="1557080270">
    <w:abstractNumId w:val="18"/>
  </w:num>
  <w:num w:numId="4" w16cid:durableId="610741159">
    <w:abstractNumId w:val="40"/>
  </w:num>
  <w:num w:numId="5" w16cid:durableId="1308438576">
    <w:abstractNumId w:val="32"/>
  </w:num>
  <w:num w:numId="6" w16cid:durableId="88503843">
    <w:abstractNumId w:val="37"/>
  </w:num>
  <w:num w:numId="7" w16cid:durableId="400099605">
    <w:abstractNumId w:val="3"/>
  </w:num>
  <w:num w:numId="8" w16cid:durableId="1834758543">
    <w:abstractNumId w:val="2"/>
  </w:num>
  <w:num w:numId="9" w16cid:durableId="1513957546">
    <w:abstractNumId w:val="24"/>
  </w:num>
  <w:num w:numId="10" w16cid:durableId="1151022049">
    <w:abstractNumId w:val="45"/>
  </w:num>
  <w:num w:numId="11" w16cid:durableId="1676687213">
    <w:abstractNumId w:val="10"/>
  </w:num>
  <w:num w:numId="12" w16cid:durableId="263996621">
    <w:abstractNumId w:val="15"/>
  </w:num>
  <w:num w:numId="13" w16cid:durableId="805392120">
    <w:abstractNumId w:val="27"/>
  </w:num>
  <w:num w:numId="14" w16cid:durableId="498010639">
    <w:abstractNumId w:val="30"/>
  </w:num>
  <w:num w:numId="15" w16cid:durableId="1210339443">
    <w:abstractNumId w:val="11"/>
  </w:num>
  <w:num w:numId="16" w16cid:durableId="1794441738">
    <w:abstractNumId w:val="36"/>
  </w:num>
  <w:num w:numId="17" w16cid:durableId="1467166522">
    <w:abstractNumId w:val="1"/>
  </w:num>
  <w:num w:numId="18" w16cid:durableId="1522741039">
    <w:abstractNumId w:val="35"/>
  </w:num>
  <w:num w:numId="19" w16cid:durableId="990214370">
    <w:abstractNumId w:val="22"/>
  </w:num>
  <w:num w:numId="20" w16cid:durableId="780610852">
    <w:abstractNumId w:val="39"/>
  </w:num>
  <w:num w:numId="21" w16cid:durableId="1811241808">
    <w:abstractNumId w:val="34"/>
  </w:num>
  <w:num w:numId="22" w16cid:durableId="357976438">
    <w:abstractNumId w:val="0"/>
    <w:lvlOverride w:ilvl="0">
      <w:lvl w:ilvl="0">
        <w:numFmt w:val="bullet"/>
        <w:lvlText w:val=""/>
        <w:legacy w:legacy="1" w:legacySpace="0" w:legacyIndent="0"/>
        <w:lvlJc w:val="left"/>
        <w:rPr>
          <w:rFonts w:ascii="Symbol" w:hAnsi="Symbol" w:hint="default"/>
          <w:sz w:val="22"/>
        </w:rPr>
      </w:lvl>
    </w:lvlOverride>
  </w:num>
  <w:num w:numId="23" w16cid:durableId="709189826">
    <w:abstractNumId w:val="23"/>
  </w:num>
  <w:num w:numId="24" w16cid:durableId="1516310505">
    <w:abstractNumId w:val="6"/>
  </w:num>
  <w:num w:numId="25" w16cid:durableId="936793602">
    <w:abstractNumId w:val="29"/>
  </w:num>
  <w:num w:numId="26" w16cid:durableId="1214386623">
    <w:abstractNumId w:val="47"/>
  </w:num>
  <w:num w:numId="27" w16cid:durableId="770471942">
    <w:abstractNumId w:val="33"/>
  </w:num>
  <w:num w:numId="28" w16cid:durableId="111020269">
    <w:abstractNumId w:val="8"/>
  </w:num>
  <w:num w:numId="29" w16cid:durableId="673455053">
    <w:abstractNumId w:val="28"/>
  </w:num>
  <w:num w:numId="30" w16cid:durableId="2000495261">
    <w:abstractNumId w:val="14"/>
  </w:num>
  <w:num w:numId="31" w16cid:durableId="975330154">
    <w:abstractNumId w:val="25"/>
  </w:num>
  <w:num w:numId="32" w16cid:durableId="304244312">
    <w:abstractNumId w:val="7"/>
  </w:num>
  <w:num w:numId="33" w16cid:durableId="973875565">
    <w:abstractNumId w:val="43"/>
  </w:num>
  <w:num w:numId="34" w16cid:durableId="1538852581">
    <w:abstractNumId w:val="21"/>
  </w:num>
  <w:num w:numId="35" w16cid:durableId="1901942636">
    <w:abstractNumId w:val="13"/>
  </w:num>
  <w:num w:numId="36" w16cid:durableId="2064743221">
    <w:abstractNumId w:val="42"/>
  </w:num>
  <w:num w:numId="37" w16cid:durableId="1733386879">
    <w:abstractNumId w:val="38"/>
  </w:num>
  <w:num w:numId="38" w16cid:durableId="2112427298">
    <w:abstractNumId w:val="44"/>
  </w:num>
  <w:num w:numId="39" w16cid:durableId="648900874">
    <w:abstractNumId w:val="26"/>
  </w:num>
  <w:num w:numId="40" w16cid:durableId="184904529">
    <w:abstractNumId w:val="31"/>
  </w:num>
  <w:num w:numId="41" w16cid:durableId="1619481364">
    <w:abstractNumId w:val="48"/>
  </w:num>
  <w:num w:numId="42" w16cid:durableId="2110926643">
    <w:abstractNumId w:val="41"/>
  </w:num>
  <w:num w:numId="43" w16cid:durableId="1321814584">
    <w:abstractNumId w:val="19"/>
  </w:num>
  <w:num w:numId="44" w16cid:durableId="827478981">
    <w:abstractNumId w:val="5"/>
  </w:num>
  <w:num w:numId="45" w16cid:durableId="28604631">
    <w:abstractNumId w:val="9"/>
  </w:num>
  <w:num w:numId="46" w16cid:durableId="229121683">
    <w:abstractNumId w:val="12"/>
  </w:num>
  <w:num w:numId="47" w16cid:durableId="1832746145">
    <w:abstractNumId w:val="49"/>
  </w:num>
  <w:num w:numId="48" w16cid:durableId="348874102">
    <w:abstractNumId w:val="17"/>
  </w:num>
  <w:num w:numId="49" w16cid:durableId="1660692024">
    <w:abstractNumId w:val="46"/>
  </w:num>
  <w:num w:numId="50" w16cid:durableId="190187367">
    <w:abstractNumId w:val="1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0607D"/>
    <w:rsid w:val="000136CC"/>
    <w:rsid w:val="00024880"/>
    <w:rsid w:val="00026C8C"/>
    <w:rsid w:val="00037A3E"/>
    <w:rsid w:val="00043FE6"/>
    <w:rsid w:val="00046E2A"/>
    <w:rsid w:val="00051062"/>
    <w:rsid w:val="00066FFD"/>
    <w:rsid w:val="000752BF"/>
    <w:rsid w:val="00077594"/>
    <w:rsid w:val="000806F7"/>
    <w:rsid w:val="00087FF1"/>
    <w:rsid w:val="00090C06"/>
    <w:rsid w:val="00091687"/>
    <w:rsid w:val="00094619"/>
    <w:rsid w:val="000B0DBB"/>
    <w:rsid w:val="000B1575"/>
    <w:rsid w:val="000C3468"/>
    <w:rsid w:val="000C7982"/>
    <w:rsid w:val="000E21BA"/>
    <w:rsid w:val="00110535"/>
    <w:rsid w:val="00122888"/>
    <w:rsid w:val="00126E30"/>
    <w:rsid w:val="00143188"/>
    <w:rsid w:val="00143DBD"/>
    <w:rsid w:val="0017314D"/>
    <w:rsid w:val="0018353A"/>
    <w:rsid w:val="00190AE6"/>
    <w:rsid w:val="001941DA"/>
    <w:rsid w:val="001C1604"/>
    <w:rsid w:val="001C64C9"/>
    <w:rsid w:val="001F1BD8"/>
    <w:rsid w:val="001F314E"/>
    <w:rsid w:val="001F32B1"/>
    <w:rsid w:val="002030B7"/>
    <w:rsid w:val="00220E05"/>
    <w:rsid w:val="00224E12"/>
    <w:rsid w:val="00240B50"/>
    <w:rsid w:val="00247735"/>
    <w:rsid w:val="0027584C"/>
    <w:rsid w:val="002C4FE9"/>
    <w:rsid w:val="002D6E00"/>
    <w:rsid w:val="002E1D1D"/>
    <w:rsid w:val="002E6981"/>
    <w:rsid w:val="002F0920"/>
    <w:rsid w:val="00323E5E"/>
    <w:rsid w:val="00331242"/>
    <w:rsid w:val="003427D2"/>
    <w:rsid w:val="00381CCE"/>
    <w:rsid w:val="00397D94"/>
    <w:rsid w:val="003A4F4D"/>
    <w:rsid w:val="003B570A"/>
    <w:rsid w:val="003B65CF"/>
    <w:rsid w:val="003E101F"/>
    <w:rsid w:val="00400A64"/>
    <w:rsid w:val="0042571A"/>
    <w:rsid w:val="00427C6D"/>
    <w:rsid w:val="00447A65"/>
    <w:rsid w:val="00481FDB"/>
    <w:rsid w:val="004D102F"/>
    <w:rsid w:val="004D73E2"/>
    <w:rsid w:val="0055321D"/>
    <w:rsid w:val="00560541"/>
    <w:rsid w:val="0056476B"/>
    <w:rsid w:val="00581069"/>
    <w:rsid w:val="005923D8"/>
    <w:rsid w:val="005B10BC"/>
    <w:rsid w:val="005C4245"/>
    <w:rsid w:val="005C735E"/>
    <w:rsid w:val="005E76BC"/>
    <w:rsid w:val="005F696A"/>
    <w:rsid w:val="0060596B"/>
    <w:rsid w:val="00610F9B"/>
    <w:rsid w:val="006441FF"/>
    <w:rsid w:val="00677021"/>
    <w:rsid w:val="00682D18"/>
    <w:rsid w:val="0068634A"/>
    <w:rsid w:val="006A3C2F"/>
    <w:rsid w:val="006B7DF8"/>
    <w:rsid w:val="006C4748"/>
    <w:rsid w:val="006D71F4"/>
    <w:rsid w:val="006F3064"/>
    <w:rsid w:val="0070390D"/>
    <w:rsid w:val="00757D84"/>
    <w:rsid w:val="00764315"/>
    <w:rsid w:val="00777654"/>
    <w:rsid w:val="0077788F"/>
    <w:rsid w:val="00780456"/>
    <w:rsid w:val="0078268C"/>
    <w:rsid w:val="007A6817"/>
    <w:rsid w:val="007C470A"/>
    <w:rsid w:val="007C7C28"/>
    <w:rsid w:val="008065AA"/>
    <w:rsid w:val="00807CC0"/>
    <w:rsid w:val="008317F7"/>
    <w:rsid w:val="008348DF"/>
    <w:rsid w:val="008521DC"/>
    <w:rsid w:val="00852E32"/>
    <w:rsid w:val="00862CDD"/>
    <w:rsid w:val="00863D99"/>
    <w:rsid w:val="008850D0"/>
    <w:rsid w:val="00892CB2"/>
    <w:rsid w:val="008A12CF"/>
    <w:rsid w:val="008B1BC9"/>
    <w:rsid w:val="008B4929"/>
    <w:rsid w:val="008D520E"/>
    <w:rsid w:val="008E18D7"/>
    <w:rsid w:val="008E39DF"/>
    <w:rsid w:val="008E5FF8"/>
    <w:rsid w:val="008F06BB"/>
    <w:rsid w:val="008F0785"/>
    <w:rsid w:val="008F1391"/>
    <w:rsid w:val="009033A8"/>
    <w:rsid w:val="00903C35"/>
    <w:rsid w:val="00947D2C"/>
    <w:rsid w:val="00950A76"/>
    <w:rsid w:val="009514A7"/>
    <w:rsid w:val="009617BA"/>
    <w:rsid w:val="00972EDB"/>
    <w:rsid w:val="00974F21"/>
    <w:rsid w:val="0097720E"/>
    <w:rsid w:val="00983E38"/>
    <w:rsid w:val="00985C9E"/>
    <w:rsid w:val="009E16CF"/>
    <w:rsid w:val="009F4006"/>
    <w:rsid w:val="00A01B4D"/>
    <w:rsid w:val="00A07B30"/>
    <w:rsid w:val="00A15757"/>
    <w:rsid w:val="00A223A1"/>
    <w:rsid w:val="00A2423F"/>
    <w:rsid w:val="00A96EBF"/>
    <w:rsid w:val="00AA47B1"/>
    <w:rsid w:val="00AB35FA"/>
    <w:rsid w:val="00AB4071"/>
    <w:rsid w:val="00AD0950"/>
    <w:rsid w:val="00AD5C5A"/>
    <w:rsid w:val="00AF6E30"/>
    <w:rsid w:val="00B054E6"/>
    <w:rsid w:val="00B40868"/>
    <w:rsid w:val="00B411E9"/>
    <w:rsid w:val="00B46E04"/>
    <w:rsid w:val="00B60AAA"/>
    <w:rsid w:val="00B71FF3"/>
    <w:rsid w:val="00B74A86"/>
    <w:rsid w:val="00B8206C"/>
    <w:rsid w:val="00B842E0"/>
    <w:rsid w:val="00B928E1"/>
    <w:rsid w:val="00B931A9"/>
    <w:rsid w:val="00BA1D20"/>
    <w:rsid w:val="00BD2A80"/>
    <w:rsid w:val="00BE2537"/>
    <w:rsid w:val="00C04EAF"/>
    <w:rsid w:val="00C0662A"/>
    <w:rsid w:val="00C23634"/>
    <w:rsid w:val="00C26173"/>
    <w:rsid w:val="00C26936"/>
    <w:rsid w:val="00C36586"/>
    <w:rsid w:val="00C43384"/>
    <w:rsid w:val="00C469A6"/>
    <w:rsid w:val="00C505B7"/>
    <w:rsid w:val="00C51187"/>
    <w:rsid w:val="00C547DE"/>
    <w:rsid w:val="00C669F9"/>
    <w:rsid w:val="00C76D8B"/>
    <w:rsid w:val="00C770EA"/>
    <w:rsid w:val="00C934B2"/>
    <w:rsid w:val="00CA04A0"/>
    <w:rsid w:val="00CA1BD4"/>
    <w:rsid w:val="00CB74BE"/>
    <w:rsid w:val="00CB7F75"/>
    <w:rsid w:val="00CC216F"/>
    <w:rsid w:val="00CD53C3"/>
    <w:rsid w:val="00CE06B0"/>
    <w:rsid w:val="00CF36A9"/>
    <w:rsid w:val="00CF4F6E"/>
    <w:rsid w:val="00CF5D67"/>
    <w:rsid w:val="00CF62AC"/>
    <w:rsid w:val="00D044B6"/>
    <w:rsid w:val="00D3264D"/>
    <w:rsid w:val="00D344B0"/>
    <w:rsid w:val="00D43450"/>
    <w:rsid w:val="00D50864"/>
    <w:rsid w:val="00D572A9"/>
    <w:rsid w:val="00D66FA8"/>
    <w:rsid w:val="00D82B4A"/>
    <w:rsid w:val="00D85D9A"/>
    <w:rsid w:val="00DC64BB"/>
    <w:rsid w:val="00DD3952"/>
    <w:rsid w:val="00DF4271"/>
    <w:rsid w:val="00E374CB"/>
    <w:rsid w:val="00E458D6"/>
    <w:rsid w:val="00E57BB7"/>
    <w:rsid w:val="00E62749"/>
    <w:rsid w:val="00E67FB4"/>
    <w:rsid w:val="00E93F77"/>
    <w:rsid w:val="00EB234E"/>
    <w:rsid w:val="00EC29C4"/>
    <w:rsid w:val="00EE0673"/>
    <w:rsid w:val="00EE7EB1"/>
    <w:rsid w:val="00EF5A41"/>
    <w:rsid w:val="00F1468F"/>
    <w:rsid w:val="00F223A7"/>
    <w:rsid w:val="00F32766"/>
    <w:rsid w:val="00F3409D"/>
    <w:rsid w:val="00F44AEE"/>
    <w:rsid w:val="00F511A2"/>
    <w:rsid w:val="00F5765F"/>
    <w:rsid w:val="00F76EAF"/>
    <w:rsid w:val="00FD7531"/>
    <w:rsid w:val="00FD768F"/>
    <w:rsid w:val="00FE7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E30"/>
  </w:style>
  <w:style w:type="paragraph" w:styleId="Heading1">
    <w:name w:val="heading 1"/>
    <w:basedOn w:val="Normal"/>
    <w:next w:val="Normal"/>
    <w:link w:val="Heading1Char"/>
    <w:autoRedefine/>
    <w:uiPriority w:val="9"/>
    <w:qFormat/>
    <w:rsid w:val="00CF5D67"/>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126E30"/>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126E30"/>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34"/>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character" w:customStyle="1" w:styleId="Heading1Char">
    <w:name w:val="Heading 1 Char"/>
    <w:basedOn w:val="DefaultParagraphFont"/>
    <w:link w:val="Heading1"/>
    <w:uiPriority w:val="9"/>
    <w:rsid w:val="00CF5D67"/>
    <w:rPr>
      <w:rFonts w:ascii="Arial" w:eastAsiaTheme="majorEastAsia" w:hAnsi="Arial" w:cstheme="majorBidi"/>
      <w:sz w:val="20"/>
      <w:szCs w:val="32"/>
    </w:rPr>
  </w:style>
  <w:style w:type="paragraph" w:styleId="TOCHeading">
    <w:name w:val="TOC Heading"/>
    <w:basedOn w:val="Heading1"/>
    <w:next w:val="Normal"/>
    <w:uiPriority w:val="39"/>
    <w:unhideWhenUsed/>
    <w:qFormat/>
    <w:rsid w:val="00CF5D67"/>
    <w:pPr>
      <w:spacing w:line="259" w:lineRule="auto"/>
      <w:outlineLvl w:val="9"/>
    </w:pPr>
  </w:style>
  <w:style w:type="character" w:customStyle="1" w:styleId="Heading2Char">
    <w:name w:val="Heading 2 Char"/>
    <w:basedOn w:val="DefaultParagraphFont"/>
    <w:link w:val="Heading2"/>
    <w:uiPriority w:val="9"/>
    <w:rsid w:val="00126E30"/>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126E30"/>
    <w:rPr>
      <w:rFonts w:ascii="Arial" w:eastAsiaTheme="majorEastAsia" w:hAnsi="Arial" w:cstheme="majorBidi"/>
      <w:sz w:val="20"/>
      <w:szCs w:val="24"/>
    </w:rPr>
  </w:style>
  <w:style w:type="paragraph" w:styleId="TOC1">
    <w:name w:val="toc 1"/>
    <w:basedOn w:val="Normal"/>
    <w:next w:val="Normal"/>
    <w:autoRedefine/>
    <w:uiPriority w:val="39"/>
    <w:unhideWhenUsed/>
    <w:rsid w:val="00126E30"/>
    <w:pPr>
      <w:spacing w:after="100"/>
    </w:pPr>
  </w:style>
  <w:style w:type="paragraph" w:styleId="TOC2">
    <w:name w:val="toc 2"/>
    <w:basedOn w:val="Normal"/>
    <w:next w:val="Normal"/>
    <w:autoRedefine/>
    <w:uiPriority w:val="39"/>
    <w:unhideWhenUsed/>
    <w:rsid w:val="00126E30"/>
    <w:pPr>
      <w:spacing w:after="100"/>
      <w:ind w:left="220"/>
    </w:pPr>
  </w:style>
  <w:style w:type="paragraph" w:styleId="TOC3">
    <w:name w:val="toc 3"/>
    <w:basedOn w:val="Normal"/>
    <w:next w:val="Normal"/>
    <w:autoRedefine/>
    <w:uiPriority w:val="39"/>
    <w:unhideWhenUsed/>
    <w:rsid w:val="00126E30"/>
    <w:pPr>
      <w:spacing w:after="100"/>
      <w:ind w:left="440"/>
    </w:pPr>
  </w:style>
  <w:style w:type="character" w:customStyle="1" w:styleId="xxcontentpasted0">
    <w:name w:val="x_xcontentpasted0"/>
    <w:basedOn w:val="DefaultParagraphFont"/>
    <w:rsid w:val="000B0D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3.ibm.com/ibm/corporate-documents/fin/fin-101" TargetMode="External"/><Relationship Id="rId18" Type="http://schemas.openxmlformats.org/officeDocument/2006/relationships/hyperlink" Target="https://www.ibm.com/data-responsibility/gdpr/" TargetMode="External"/><Relationship Id="rId26" Type="http://schemas.openxmlformats.org/officeDocument/2006/relationships/hyperlink" Target="https://taxportalprod-tipciocicd-prod.tax-portal.dal.app.cirrus.ibm.com/welcome" TargetMode="External"/><Relationship Id="rId3" Type="http://schemas.openxmlformats.org/officeDocument/2006/relationships/styles" Target="styles.xml"/><Relationship Id="rId21" Type="http://schemas.openxmlformats.org/officeDocument/2006/relationships/hyperlink" Target="https://w3.ibm.com/w3publisher/tax-ibm/)" TargetMode="External"/><Relationship Id="rId7" Type="http://schemas.openxmlformats.org/officeDocument/2006/relationships/endnotes" Target="endnotes.xml"/><Relationship Id="rId12" Type="http://schemas.openxmlformats.org/officeDocument/2006/relationships/hyperlink" Target="https://w3.ibm.com/ibm/corporate-documents/et/et-127" TargetMode="External"/><Relationship Id="rId17" Type="http://schemas.openxmlformats.org/officeDocument/2006/relationships/hyperlink" Target="https://w3-01.ibm.com/finance/tools/legalentity/index.wss" TargetMode="External"/><Relationship Id="rId25" Type="http://schemas.openxmlformats.org/officeDocument/2006/relationships/hyperlink" Target="https://dits.deloitte.com/" TargetMode="External"/><Relationship Id="rId2" Type="http://schemas.openxmlformats.org/officeDocument/2006/relationships/numbering" Target="numbering.xml"/><Relationship Id="rId16" Type="http://schemas.openxmlformats.org/officeDocument/2006/relationships/hyperlink" Target="https://w3.ibm.com/w3publisher/accounting-policy-financial-reporting/accounting-instructions" TargetMode="External"/><Relationship Id="rId20" Type="http://schemas.openxmlformats.org/officeDocument/2006/relationships/hyperlink" Target="https://w3.ibm.com/ibm/corporate-documents/corporate-directives/corporate-policies/cp-130"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3.ibm.com/w3publisher/trust-compliance" TargetMode="External"/><Relationship Id="rId24" Type="http://schemas.openxmlformats.org/officeDocument/2006/relationships/hyperlink" Target="http://www.ey.com/GL/en/Services/Tax/Worldwide-Corporate-Tax-Guide---Country-list"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ibm.ent.box.com/s/k6hm64forlmjz7f28yh7a9hdcey2nj1u" TargetMode="External"/><Relationship Id="rId23" Type="http://schemas.openxmlformats.org/officeDocument/2006/relationships/hyperlink" Target="https://taxsummaries.pwc.com/" TargetMode="External"/><Relationship Id="rId28" Type="http://schemas.openxmlformats.org/officeDocument/2006/relationships/hyperlink" Target="https://w3.ibm.com/w3publisher/worldwide-accounting-controls/accounting-instructions" TargetMode="External"/><Relationship Id="rId10" Type="http://schemas.openxmlformats.org/officeDocument/2006/relationships/hyperlink" Target="https://w3.ibm.com/w3publisher/corporate-assurance-and-advisory-service/audit-engagement-procedures/data-analysis" TargetMode="External"/><Relationship Id="rId19" Type="http://schemas.openxmlformats.org/officeDocument/2006/relationships/hyperlink" Target="file:///C:\Joana%20Leal%20-%20IGF\Auditoria\Income%20Tax\Audit%20Program\&#183;Corporate%20Policy%20130%20-%20IBM%20Data%20privacy%20policy%20(https:\w3-03.ibm.com\ibm\documents\corpdocweb.nsf\ContentDocsByTitle\Corporate+Policy+130)"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s://w3.ibm.com/ibm/corporate-documents/fin/fin-182" TargetMode="External"/><Relationship Id="rId22" Type="http://schemas.openxmlformats.org/officeDocument/2006/relationships/hyperlink" Target="https://w3.ibm.com/w3publisher/ww-income-tax-accounting/corporate-tax-rates" TargetMode="External"/><Relationship Id="rId27" Type="http://schemas.openxmlformats.org/officeDocument/2006/relationships/hyperlink" Target="https://w3.ibm.com/w3publisher/tax-transfer-pricing/documents-and-information/guidance-and-practice-documents"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BEEFA6-485F-4539-AA9E-05EBC09D8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8117</Words>
  <Characters>46271</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54280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2</cp:revision>
  <dcterms:created xsi:type="dcterms:W3CDTF">2026-06-03T14:13:00Z</dcterms:created>
  <dcterms:modified xsi:type="dcterms:W3CDTF">2026-06-03T14:13:00Z</dcterms:modified>
</cp:coreProperties>
</file>