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7D0CE6" w:rsidRPr="00F223A7" w14:paraId="41F0A929" w14:textId="77777777" w:rsidTr="008F1391">
        <w:tc>
          <w:tcPr>
            <w:tcW w:w="815" w:type="pct"/>
            <w:tcBorders>
              <w:top w:val="single" w:sz="6" w:space="0" w:color="auto"/>
              <w:left w:val="single" w:sz="6" w:space="0" w:color="auto"/>
              <w:bottom w:val="single" w:sz="6" w:space="0" w:color="auto"/>
              <w:right w:val="single" w:sz="6" w:space="0" w:color="auto"/>
            </w:tcBorders>
          </w:tcPr>
          <w:p w14:paraId="030F4998" w14:textId="091751D8" w:rsidR="007D0CE6" w:rsidRPr="00BD3CF1" w:rsidRDefault="00053D9F">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Dec</w:t>
            </w:r>
            <w:r w:rsidR="007D0CE6">
              <w:rPr>
                <w:rFonts w:ascii="Arial" w:hAnsi="Arial" w:cs="Arial"/>
                <w:color w:val="000000"/>
                <w:sz w:val="18"/>
                <w:szCs w:val="18"/>
              </w:rPr>
              <w:t>ember 2024</w:t>
            </w:r>
          </w:p>
        </w:tc>
        <w:tc>
          <w:tcPr>
            <w:tcW w:w="815" w:type="pct"/>
            <w:tcBorders>
              <w:top w:val="single" w:sz="6" w:space="0" w:color="auto"/>
              <w:left w:val="single" w:sz="6" w:space="0" w:color="auto"/>
              <w:bottom w:val="single" w:sz="6" w:space="0" w:color="auto"/>
              <w:right w:val="single" w:sz="6" w:space="0" w:color="auto"/>
            </w:tcBorders>
          </w:tcPr>
          <w:p w14:paraId="7C86F580" w14:textId="3BFB7372" w:rsidR="007D0CE6" w:rsidRDefault="007D0CE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 xml:space="preserve">Planning, Control Assessment Question </w:t>
            </w:r>
          </w:p>
        </w:tc>
        <w:tc>
          <w:tcPr>
            <w:tcW w:w="958" w:type="pct"/>
            <w:tcBorders>
              <w:top w:val="single" w:sz="6" w:space="0" w:color="auto"/>
              <w:left w:val="single" w:sz="6" w:space="0" w:color="auto"/>
              <w:bottom w:val="single" w:sz="6" w:space="0" w:color="auto"/>
              <w:right w:val="single" w:sz="6" w:space="0" w:color="auto"/>
            </w:tcBorders>
          </w:tcPr>
          <w:p w14:paraId="608532ED" w14:textId="54E4207E" w:rsidR="007D0CE6" w:rsidRDefault="007D0CE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RAE, Reference material, Counterparty Risk</w:t>
            </w:r>
          </w:p>
        </w:tc>
        <w:tc>
          <w:tcPr>
            <w:tcW w:w="638" w:type="pct"/>
            <w:tcBorders>
              <w:top w:val="single" w:sz="6" w:space="0" w:color="auto"/>
              <w:left w:val="single" w:sz="6" w:space="0" w:color="auto"/>
              <w:bottom w:val="single" w:sz="6" w:space="0" w:color="auto"/>
              <w:right w:val="single" w:sz="6" w:space="0" w:color="auto"/>
            </w:tcBorders>
          </w:tcPr>
          <w:p w14:paraId="70FF8F94" w14:textId="6DE7D787" w:rsidR="007D0CE6" w:rsidRPr="00BD3CF1" w:rsidRDefault="007D0CE6">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Adriana Lippi</w:t>
            </w:r>
          </w:p>
        </w:tc>
        <w:tc>
          <w:tcPr>
            <w:tcW w:w="1773" w:type="pct"/>
            <w:tcBorders>
              <w:top w:val="single" w:sz="6" w:space="0" w:color="auto"/>
              <w:left w:val="single" w:sz="6" w:space="0" w:color="auto"/>
              <w:bottom w:val="single" w:sz="6" w:space="0" w:color="auto"/>
              <w:right w:val="single" w:sz="6" w:space="0" w:color="auto"/>
            </w:tcBorders>
          </w:tcPr>
          <w:p w14:paraId="173406AC" w14:textId="65FFA0A2" w:rsidR="007D0CE6" w:rsidRDefault="007D0CE6">
            <w:pPr>
              <w:keepNext/>
              <w:keepLines/>
              <w:autoSpaceDE w:val="0"/>
              <w:autoSpaceDN w:val="0"/>
              <w:adjustRightInd w:val="0"/>
              <w:ind w:left="15"/>
              <w:rPr>
                <w:rFonts w:ascii="Arial" w:eastAsia="Times New Roman" w:hAnsi="Arial" w:cs="Arial"/>
                <w:sz w:val="18"/>
                <w:szCs w:val="18"/>
                <w:lang w:val="en-IE"/>
              </w:rPr>
            </w:pPr>
            <w:r>
              <w:rPr>
                <w:rFonts w:ascii="Arial" w:eastAsia="Times New Roman" w:hAnsi="Arial" w:cs="Arial"/>
                <w:sz w:val="18"/>
                <w:szCs w:val="18"/>
                <w:lang w:val="en-IE"/>
              </w:rPr>
              <w:t>Updated RAE risk value, FINs listing, responsibilities and timeline for counterparty risk and limits</w:t>
            </w:r>
          </w:p>
        </w:tc>
      </w:tr>
      <w:tr w:rsidR="00BD3CF1" w:rsidRPr="00F223A7" w14:paraId="67F2C644" w14:textId="77777777" w:rsidTr="008F1391">
        <w:tc>
          <w:tcPr>
            <w:tcW w:w="815" w:type="pct"/>
            <w:tcBorders>
              <w:top w:val="single" w:sz="6" w:space="0" w:color="auto"/>
              <w:left w:val="single" w:sz="6" w:space="0" w:color="auto"/>
              <w:bottom w:val="single" w:sz="6" w:space="0" w:color="auto"/>
              <w:right w:val="single" w:sz="6" w:space="0" w:color="auto"/>
            </w:tcBorders>
          </w:tcPr>
          <w:p w14:paraId="7F5F145B" w14:textId="66181406" w:rsidR="00BD3CF1" w:rsidRPr="00BD3CF1" w:rsidRDefault="00BD3CF1">
            <w:pPr>
              <w:keepNext/>
              <w:keepLines/>
              <w:autoSpaceDE w:val="0"/>
              <w:autoSpaceDN w:val="0"/>
              <w:adjustRightInd w:val="0"/>
              <w:ind w:left="15"/>
              <w:rPr>
                <w:rFonts w:ascii="Arial" w:hAnsi="Arial" w:cs="Arial"/>
                <w:color w:val="000000"/>
                <w:sz w:val="18"/>
                <w:szCs w:val="18"/>
              </w:rPr>
            </w:pPr>
            <w:r w:rsidRPr="00BD3CF1">
              <w:rPr>
                <w:rFonts w:ascii="Arial" w:hAnsi="Arial" w:cs="Arial"/>
                <w:color w:val="000000"/>
                <w:sz w:val="18"/>
                <w:szCs w:val="18"/>
              </w:rPr>
              <w:t>May 2023</w:t>
            </w:r>
          </w:p>
        </w:tc>
        <w:tc>
          <w:tcPr>
            <w:tcW w:w="815" w:type="pct"/>
            <w:tcBorders>
              <w:top w:val="single" w:sz="6" w:space="0" w:color="auto"/>
              <w:left w:val="single" w:sz="6" w:space="0" w:color="auto"/>
              <w:bottom w:val="single" w:sz="6" w:space="0" w:color="auto"/>
              <w:right w:val="single" w:sz="6" w:space="0" w:color="auto"/>
            </w:tcBorders>
          </w:tcPr>
          <w:p w14:paraId="7D9CD114" w14:textId="64D3A752" w:rsidR="00BD3CF1" w:rsidRPr="00BD3CF1" w:rsidRDefault="0023717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040DED5F" w14:textId="19E48471" w:rsidR="00BD3CF1" w:rsidRPr="00BD3CF1" w:rsidRDefault="00237173">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255807CA" w14:textId="0953B9C4" w:rsidR="00BD3CF1" w:rsidRPr="00BD3CF1" w:rsidRDefault="00BD3CF1">
            <w:pPr>
              <w:keepNext/>
              <w:keepLines/>
              <w:autoSpaceDE w:val="0"/>
              <w:autoSpaceDN w:val="0"/>
              <w:adjustRightInd w:val="0"/>
              <w:ind w:left="15"/>
              <w:rPr>
                <w:rFonts w:ascii="Arial" w:hAnsi="Arial" w:cs="Arial"/>
                <w:color w:val="000000"/>
                <w:sz w:val="18"/>
                <w:szCs w:val="18"/>
              </w:rPr>
            </w:pPr>
            <w:r w:rsidRPr="00BD3CF1">
              <w:rPr>
                <w:rFonts w:ascii="Arial" w:hAnsi="Arial" w:cs="Arial"/>
                <w:color w:val="000000"/>
                <w:sz w:val="18"/>
                <w:szCs w:val="18"/>
              </w:rPr>
              <w:t>Jacob Nyamwega</w:t>
            </w:r>
          </w:p>
        </w:tc>
        <w:tc>
          <w:tcPr>
            <w:tcW w:w="1773" w:type="pct"/>
            <w:tcBorders>
              <w:top w:val="single" w:sz="6" w:space="0" w:color="auto"/>
              <w:left w:val="single" w:sz="6" w:space="0" w:color="auto"/>
              <w:bottom w:val="single" w:sz="6" w:space="0" w:color="auto"/>
              <w:right w:val="single" w:sz="6" w:space="0" w:color="auto"/>
            </w:tcBorders>
          </w:tcPr>
          <w:p w14:paraId="3D2FA5A7" w14:textId="6CCF4527" w:rsidR="00BD3CF1" w:rsidRPr="00237173" w:rsidRDefault="00237173">
            <w:pPr>
              <w:keepNext/>
              <w:keepLines/>
              <w:autoSpaceDE w:val="0"/>
              <w:autoSpaceDN w:val="0"/>
              <w:adjustRightInd w:val="0"/>
              <w:ind w:left="15"/>
              <w:rPr>
                <w:rFonts w:ascii="Arial" w:hAnsi="Arial" w:cs="Arial"/>
                <w:color w:val="000000"/>
                <w:sz w:val="18"/>
                <w:szCs w:val="18"/>
              </w:rPr>
            </w:pPr>
            <w:r>
              <w:rPr>
                <w:rFonts w:ascii="Arial" w:eastAsia="Times New Roman" w:hAnsi="Arial" w:cs="Arial"/>
                <w:sz w:val="18"/>
                <w:szCs w:val="18"/>
                <w:lang w:val="en-IE"/>
              </w:rPr>
              <w:t xml:space="preserve">Replaced </w:t>
            </w:r>
            <w:r w:rsidR="00BD3CF1" w:rsidRPr="00237173">
              <w:rPr>
                <w:rFonts w:ascii="Arial" w:eastAsia="Times New Roman" w:hAnsi="Arial" w:cs="Arial"/>
                <w:sz w:val="18"/>
                <w:szCs w:val="18"/>
                <w:lang w:val="en-IE"/>
              </w:rPr>
              <w:t xml:space="preserve">GBDB with new </w:t>
            </w:r>
            <w:r>
              <w:rPr>
                <w:rFonts w:ascii="Arial" w:eastAsia="Times New Roman" w:hAnsi="Arial" w:cs="Arial"/>
                <w:sz w:val="18"/>
                <w:szCs w:val="18"/>
                <w:lang w:val="en-IE"/>
              </w:rPr>
              <w:t>m</w:t>
            </w:r>
            <w:r w:rsidR="008B7EAA">
              <w:rPr>
                <w:rFonts w:ascii="Arial" w:eastAsia="Times New Roman" w:hAnsi="Arial" w:cs="Arial"/>
                <w:sz w:val="18"/>
                <w:szCs w:val="18"/>
                <w:lang w:val="en-IE"/>
              </w:rPr>
              <w:t xml:space="preserve">anagement </w:t>
            </w:r>
            <w:r w:rsidR="00BD3CF1" w:rsidRPr="00237173">
              <w:rPr>
                <w:rFonts w:ascii="Arial" w:eastAsia="Times New Roman" w:hAnsi="Arial" w:cs="Arial"/>
                <w:sz w:val="18"/>
                <w:szCs w:val="18"/>
                <w:lang w:val="en-IE"/>
              </w:rPr>
              <w:t>tool</w:t>
            </w:r>
            <w:r>
              <w:rPr>
                <w:rFonts w:ascii="Arial" w:eastAsia="Times New Roman" w:hAnsi="Arial" w:cs="Arial"/>
                <w:sz w:val="18"/>
                <w:szCs w:val="18"/>
                <w:lang w:val="en-IE"/>
              </w:rPr>
              <w:t xml:space="preserve"> </w:t>
            </w:r>
            <w:r w:rsidR="00BD3CF1" w:rsidRPr="00237173">
              <w:rPr>
                <w:rFonts w:ascii="Arial" w:eastAsia="Times New Roman" w:hAnsi="Arial" w:cs="Arial"/>
                <w:sz w:val="18"/>
                <w:szCs w:val="18"/>
                <w:lang w:val="en-IE"/>
              </w:rPr>
              <w:t>FIS-</w:t>
            </w:r>
            <w:proofErr w:type="spellStart"/>
            <w:r w:rsidR="00BD3CF1" w:rsidRPr="00237173">
              <w:rPr>
                <w:rFonts w:ascii="Arial" w:eastAsia="Times New Roman" w:hAnsi="Arial" w:cs="Arial"/>
                <w:sz w:val="18"/>
                <w:szCs w:val="18"/>
                <w:lang w:val="en-IE"/>
              </w:rPr>
              <w:t>eBAM</w:t>
            </w:r>
            <w:proofErr w:type="spellEnd"/>
          </w:p>
        </w:tc>
      </w:tr>
      <w:tr w:rsidR="00D37BCD" w:rsidRPr="00F223A7" w14:paraId="0C7DD7B1" w14:textId="77777777" w:rsidTr="008F1391">
        <w:tc>
          <w:tcPr>
            <w:tcW w:w="815" w:type="pct"/>
            <w:tcBorders>
              <w:top w:val="single" w:sz="6" w:space="0" w:color="auto"/>
              <w:left w:val="single" w:sz="6" w:space="0" w:color="auto"/>
              <w:bottom w:val="single" w:sz="6" w:space="0" w:color="auto"/>
              <w:right w:val="single" w:sz="6" w:space="0" w:color="auto"/>
            </w:tcBorders>
          </w:tcPr>
          <w:p w14:paraId="49E53A2C" w14:textId="53A36179" w:rsidR="00D37BCD" w:rsidRPr="00BD3CF1" w:rsidRDefault="00D37BCD">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May 2023</w:t>
            </w:r>
          </w:p>
        </w:tc>
        <w:tc>
          <w:tcPr>
            <w:tcW w:w="815" w:type="pct"/>
            <w:tcBorders>
              <w:top w:val="single" w:sz="6" w:space="0" w:color="auto"/>
              <w:left w:val="single" w:sz="6" w:space="0" w:color="auto"/>
              <w:bottom w:val="single" w:sz="6" w:space="0" w:color="auto"/>
              <w:right w:val="single" w:sz="6" w:space="0" w:color="auto"/>
            </w:tcBorders>
          </w:tcPr>
          <w:p w14:paraId="79F5908F" w14:textId="303B48B4" w:rsidR="00D37BCD" w:rsidRPr="00BD3CF1" w:rsidRDefault="00D37BCD">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Control Assessment Question</w:t>
            </w:r>
          </w:p>
        </w:tc>
        <w:tc>
          <w:tcPr>
            <w:tcW w:w="958" w:type="pct"/>
            <w:tcBorders>
              <w:top w:val="single" w:sz="6" w:space="0" w:color="auto"/>
              <w:left w:val="single" w:sz="6" w:space="0" w:color="auto"/>
              <w:bottom w:val="single" w:sz="6" w:space="0" w:color="auto"/>
              <w:right w:val="single" w:sz="6" w:space="0" w:color="auto"/>
            </w:tcBorders>
          </w:tcPr>
          <w:p w14:paraId="5CB7B156" w14:textId="24E0971C" w:rsidR="00D37BCD" w:rsidRPr="00BD3CF1" w:rsidRDefault="00D37BCD">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9. Counterparty Risk Evaluation</w:t>
            </w:r>
          </w:p>
        </w:tc>
        <w:tc>
          <w:tcPr>
            <w:tcW w:w="638" w:type="pct"/>
            <w:tcBorders>
              <w:top w:val="single" w:sz="6" w:space="0" w:color="auto"/>
              <w:left w:val="single" w:sz="6" w:space="0" w:color="auto"/>
              <w:bottom w:val="single" w:sz="6" w:space="0" w:color="auto"/>
              <w:right w:val="single" w:sz="6" w:space="0" w:color="auto"/>
            </w:tcBorders>
          </w:tcPr>
          <w:p w14:paraId="0E1B25F5" w14:textId="6F4F9420" w:rsidR="00D37BCD" w:rsidRPr="00BD3CF1" w:rsidRDefault="00D37BCD">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Jacob Nyamwega</w:t>
            </w:r>
          </w:p>
        </w:tc>
        <w:tc>
          <w:tcPr>
            <w:tcW w:w="1773" w:type="pct"/>
            <w:tcBorders>
              <w:top w:val="single" w:sz="6" w:space="0" w:color="auto"/>
              <w:left w:val="single" w:sz="6" w:space="0" w:color="auto"/>
              <w:bottom w:val="single" w:sz="6" w:space="0" w:color="auto"/>
              <w:right w:val="single" w:sz="6" w:space="0" w:color="auto"/>
            </w:tcBorders>
          </w:tcPr>
          <w:p w14:paraId="428BE931" w14:textId="77F4556C" w:rsidR="00D37BCD" w:rsidRPr="00D37BCD" w:rsidRDefault="00D37BCD">
            <w:pPr>
              <w:keepNext/>
              <w:keepLines/>
              <w:autoSpaceDE w:val="0"/>
              <w:autoSpaceDN w:val="0"/>
              <w:adjustRightInd w:val="0"/>
              <w:ind w:left="15"/>
              <w:rPr>
                <w:rFonts w:ascii="Arial" w:hAnsi="Arial" w:cs="Arial"/>
                <w:color w:val="000000"/>
                <w:sz w:val="18"/>
                <w:szCs w:val="18"/>
              </w:rPr>
            </w:pPr>
            <w:r w:rsidRPr="00D37BCD">
              <w:rPr>
                <w:rFonts w:ascii="Arial" w:hAnsi="Arial" w:cs="Arial"/>
                <w:color w:val="000000"/>
                <w:sz w:val="18"/>
                <w:szCs w:val="18"/>
              </w:rPr>
              <w:t xml:space="preserve">Changed </w:t>
            </w:r>
            <w:r w:rsidRPr="00D37BCD">
              <w:rPr>
                <w:rFonts w:ascii="Arial" w:eastAsia="Times New Roman" w:hAnsi="Arial" w:cs="Arial"/>
                <w:sz w:val="18"/>
                <w:szCs w:val="18"/>
              </w:rPr>
              <w:t>CPL) process to monthly reporting from bi-weekly reporting</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BD3CF1" w:rsidRDefault="008F1391">
            <w:pPr>
              <w:keepNext/>
              <w:keepLines/>
              <w:autoSpaceDE w:val="0"/>
              <w:autoSpaceDN w:val="0"/>
              <w:adjustRightInd w:val="0"/>
              <w:ind w:left="15"/>
              <w:rPr>
                <w:rFonts w:ascii="Arial" w:hAnsi="Arial" w:cs="Arial"/>
                <w:color w:val="000000"/>
                <w:sz w:val="18"/>
                <w:szCs w:val="18"/>
              </w:rPr>
            </w:pPr>
            <w:r w:rsidRPr="00BD3CF1">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BD3CF1" w:rsidRDefault="00C469A6">
            <w:pPr>
              <w:keepNext/>
              <w:keepLines/>
              <w:autoSpaceDE w:val="0"/>
              <w:autoSpaceDN w:val="0"/>
              <w:adjustRightInd w:val="0"/>
              <w:ind w:left="15"/>
              <w:rPr>
                <w:rFonts w:ascii="Arial" w:hAnsi="Arial" w:cs="Arial"/>
                <w:color w:val="000000"/>
                <w:sz w:val="18"/>
                <w:szCs w:val="18"/>
              </w:rPr>
            </w:pPr>
            <w:r w:rsidRPr="00BD3CF1">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BD3CF1" w:rsidRDefault="00C469A6">
            <w:pPr>
              <w:keepNext/>
              <w:keepLines/>
              <w:autoSpaceDE w:val="0"/>
              <w:autoSpaceDN w:val="0"/>
              <w:adjustRightInd w:val="0"/>
              <w:ind w:left="15"/>
              <w:rPr>
                <w:rFonts w:ascii="Arial" w:hAnsi="Arial" w:cs="Arial"/>
                <w:color w:val="000000"/>
                <w:sz w:val="18"/>
                <w:szCs w:val="18"/>
              </w:rPr>
            </w:pPr>
            <w:r w:rsidRPr="00BD3CF1">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BD3CF1" w:rsidRDefault="008F1391">
            <w:pPr>
              <w:keepNext/>
              <w:keepLines/>
              <w:autoSpaceDE w:val="0"/>
              <w:autoSpaceDN w:val="0"/>
              <w:adjustRightInd w:val="0"/>
              <w:ind w:left="15"/>
              <w:rPr>
                <w:rFonts w:ascii="Arial" w:hAnsi="Arial" w:cs="Arial"/>
                <w:color w:val="000000"/>
                <w:sz w:val="18"/>
                <w:szCs w:val="18"/>
              </w:rPr>
            </w:pPr>
            <w:r w:rsidRPr="00BD3CF1">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BD3CF1" w:rsidRDefault="008F1391">
            <w:pPr>
              <w:keepNext/>
              <w:keepLines/>
              <w:autoSpaceDE w:val="0"/>
              <w:autoSpaceDN w:val="0"/>
              <w:adjustRightInd w:val="0"/>
              <w:ind w:left="15"/>
              <w:rPr>
                <w:rFonts w:ascii="Arial" w:hAnsi="Arial" w:cs="Arial"/>
                <w:color w:val="000000"/>
                <w:sz w:val="18"/>
                <w:szCs w:val="18"/>
              </w:rPr>
            </w:pPr>
            <w:r w:rsidRPr="00BD3CF1">
              <w:rPr>
                <w:rFonts w:ascii="Arial" w:hAnsi="Arial" w:cs="Arial"/>
                <w:color w:val="000000"/>
                <w:sz w:val="18"/>
                <w:szCs w:val="18"/>
              </w:rPr>
              <w:t xml:space="preserve">Converted </w:t>
            </w:r>
            <w:r w:rsidR="00C669F9" w:rsidRPr="00BD3CF1">
              <w:rPr>
                <w:rFonts w:ascii="Arial" w:hAnsi="Arial" w:cs="Arial"/>
                <w:color w:val="000000"/>
                <w:sz w:val="18"/>
                <w:szCs w:val="18"/>
              </w:rPr>
              <w:t xml:space="preserve">from Notes into a </w:t>
            </w:r>
            <w:r w:rsidRPr="00BD3CF1">
              <w:rPr>
                <w:rFonts w:ascii="Arial" w:hAnsi="Arial" w:cs="Arial"/>
                <w:color w:val="000000"/>
                <w:sz w:val="18"/>
                <w:szCs w:val="18"/>
              </w:rPr>
              <w:t xml:space="preserve">Word document and </w:t>
            </w:r>
            <w:r w:rsidR="00EE0673" w:rsidRPr="00BD3CF1">
              <w:rPr>
                <w:rFonts w:ascii="Arial" w:hAnsi="Arial" w:cs="Arial"/>
                <w:color w:val="000000"/>
                <w:sz w:val="18"/>
                <w:szCs w:val="18"/>
              </w:rPr>
              <w:t>into</w:t>
            </w:r>
            <w:r w:rsidRPr="00BD3CF1">
              <w:rPr>
                <w:rFonts w:ascii="Arial" w:hAnsi="Arial" w:cs="Arial"/>
                <w:color w:val="000000"/>
                <w:sz w:val="18"/>
                <w:szCs w:val="18"/>
              </w:rPr>
              <w:t xml:space="preserve">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216200593"/>
        <w:docPartObj>
          <w:docPartGallery w:val="Table of Contents"/>
          <w:docPartUnique/>
        </w:docPartObj>
      </w:sdtPr>
      <w:sdtEndPr>
        <w:rPr>
          <w:b/>
          <w:bCs/>
          <w:noProof/>
        </w:rPr>
      </w:sdtEndPr>
      <w:sdtContent>
        <w:p w14:paraId="1798D2E2" w14:textId="2F340421" w:rsidR="00A31B41" w:rsidRDefault="00A31B41">
          <w:pPr>
            <w:pStyle w:val="TOCHeading"/>
          </w:pPr>
          <w:r>
            <w:t>Table of Contents</w:t>
          </w:r>
        </w:p>
        <w:p w14:paraId="7D870B93" w14:textId="3818E417" w:rsidR="00CF6040" w:rsidRDefault="00A31B41">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85590558" w:history="1">
            <w:r w:rsidR="00CF6040" w:rsidRPr="00660FAD">
              <w:rPr>
                <w:rStyle w:val="Hyperlink"/>
                <w:noProof/>
              </w:rPr>
              <w:t>PROCESS AND OBJECTIVE</w:t>
            </w:r>
            <w:r w:rsidR="00CF6040">
              <w:rPr>
                <w:noProof/>
                <w:webHidden/>
              </w:rPr>
              <w:tab/>
            </w:r>
            <w:r w:rsidR="00CF6040">
              <w:rPr>
                <w:noProof/>
                <w:webHidden/>
              </w:rPr>
              <w:fldChar w:fldCharType="begin"/>
            </w:r>
            <w:r w:rsidR="00CF6040">
              <w:rPr>
                <w:noProof/>
                <w:webHidden/>
              </w:rPr>
              <w:instrText xml:space="preserve"> PAGEREF _Toc185590558 \h </w:instrText>
            </w:r>
            <w:r w:rsidR="00CF6040">
              <w:rPr>
                <w:noProof/>
                <w:webHidden/>
              </w:rPr>
            </w:r>
            <w:r w:rsidR="00CF6040">
              <w:rPr>
                <w:noProof/>
                <w:webHidden/>
              </w:rPr>
              <w:fldChar w:fldCharType="separate"/>
            </w:r>
            <w:r w:rsidR="00053D9F">
              <w:rPr>
                <w:noProof/>
                <w:webHidden/>
              </w:rPr>
              <w:t>4</w:t>
            </w:r>
            <w:r w:rsidR="00CF6040">
              <w:rPr>
                <w:noProof/>
                <w:webHidden/>
              </w:rPr>
              <w:fldChar w:fldCharType="end"/>
            </w:r>
          </w:hyperlink>
        </w:p>
        <w:p w14:paraId="40D404E2" w14:textId="25CD8FB8" w:rsidR="00CF6040" w:rsidRDefault="00CF6040">
          <w:pPr>
            <w:pStyle w:val="TOC2"/>
            <w:tabs>
              <w:tab w:val="right" w:leader="dot" w:pos="9350"/>
            </w:tabs>
            <w:rPr>
              <w:rFonts w:eastAsiaTheme="minorEastAsia"/>
              <w:noProof/>
              <w:kern w:val="2"/>
              <w:sz w:val="24"/>
              <w:szCs w:val="24"/>
              <w14:ligatures w14:val="standardContextual"/>
            </w:rPr>
          </w:pPr>
          <w:hyperlink w:anchor="_Toc185590559" w:history="1">
            <w:r w:rsidRPr="00660FAD">
              <w:rPr>
                <w:rStyle w:val="Hyperlink"/>
                <w:noProof/>
              </w:rPr>
              <w:t>PLANNING: Audit Program Risk Alignment</w:t>
            </w:r>
            <w:r>
              <w:rPr>
                <w:noProof/>
                <w:webHidden/>
              </w:rPr>
              <w:tab/>
            </w:r>
            <w:r>
              <w:rPr>
                <w:noProof/>
                <w:webHidden/>
              </w:rPr>
              <w:fldChar w:fldCharType="begin"/>
            </w:r>
            <w:r>
              <w:rPr>
                <w:noProof/>
                <w:webHidden/>
              </w:rPr>
              <w:instrText xml:space="preserve"> PAGEREF _Toc185590559 \h </w:instrText>
            </w:r>
            <w:r>
              <w:rPr>
                <w:noProof/>
                <w:webHidden/>
              </w:rPr>
            </w:r>
            <w:r>
              <w:rPr>
                <w:noProof/>
                <w:webHidden/>
              </w:rPr>
              <w:fldChar w:fldCharType="separate"/>
            </w:r>
            <w:r w:rsidR="00053D9F">
              <w:rPr>
                <w:noProof/>
                <w:webHidden/>
              </w:rPr>
              <w:t>5</w:t>
            </w:r>
            <w:r>
              <w:rPr>
                <w:noProof/>
                <w:webHidden/>
              </w:rPr>
              <w:fldChar w:fldCharType="end"/>
            </w:r>
          </w:hyperlink>
        </w:p>
        <w:p w14:paraId="20CC1CF5" w14:textId="18FC4396" w:rsidR="00CF6040" w:rsidRDefault="00CF6040">
          <w:pPr>
            <w:pStyle w:val="TOC2"/>
            <w:tabs>
              <w:tab w:val="right" w:leader="dot" w:pos="9350"/>
            </w:tabs>
            <w:rPr>
              <w:rFonts w:eastAsiaTheme="minorEastAsia"/>
              <w:noProof/>
              <w:kern w:val="2"/>
              <w:sz w:val="24"/>
              <w:szCs w:val="24"/>
              <w14:ligatures w14:val="standardContextual"/>
            </w:rPr>
          </w:pPr>
          <w:hyperlink w:anchor="_Toc185590560" w:history="1">
            <w:r w:rsidRPr="00660FAD">
              <w:rPr>
                <w:rStyle w:val="Hyperlink"/>
                <w:noProof/>
              </w:rPr>
              <w:t>PLANNING: Data Analysis</w:t>
            </w:r>
            <w:r>
              <w:rPr>
                <w:noProof/>
                <w:webHidden/>
              </w:rPr>
              <w:tab/>
            </w:r>
            <w:r>
              <w:rPr>
                <w:noProof/>
                <w:webHidden/>
              </w:rPr>
              <w:fldChar w:fldCharType="begin"/>
            </w:r>
            <w:r>
              <w:rPr>
                <w:noProof/>
                <w:webHidden/>
              </w:rPr>
              <w:instrText xml:space="preserve"> PAGEREF _Toc185590560 \h </w:instrText>
            </w:r>
            <w:r>
              <w:rPr>
                <w:noProof/>
                <w:webHidden/>
              </w:rPr>
            </w:r>
            <w:r>
              <w:rPr>
                <w:noProof/>
                <w:webHidden/>
              </w:rPr>
              <w:fldChar w:fldCharType="separate"/>
            </w:r>
            <w:r w:rsidR="00053D9F">
              <w:rPr>
                <w:noProof/>
                <w:webHidden/>
              </w:rPr>
              <w:t>6</w:t>
            </w:r>
            <w:r>
              <w:rPr>
                <w:noProof/>
                <w:webHidden/>
              </w:rPr>
              <w:fldChar w:fldCharType="end"/>
            </w:r>
          </w:hyperlink>
        </w:p>
        <w:p w14:paraId="517FA816" w14:textId="0C482091" w:rsidR="00CF6040" w:rsidRDefault="00CF6040">
          <w:pPr>
            <w:pStyle w:val="TOC2"/>
            <w:tabs>
              <w:tab w:val="right" w:leader="dot" w:pos="9350"/>
            </w:tabs>
            <w:rPr>
              <w:rFonts w:eastAsiaTheme="minorEastAsia"/>
              <w:noProof/>
              <w:kern w:val="2"/>
              <w:sz w:val="24"/>
              <w:szCs w:val="24"/>
              <w14:ligatures w14:val="standardContextual"/>
            </w:rPr>
          </w:pPr>
          <w:hyperlink w:anchor="_Toc185590561" w:history="1">
            <w:r w:rsidRPr="00660FAD">
              <w:rPr>
                <w:rStyle w:val="Hyperlink"/>
                <w:noProof/>
              </w:rPr>
              <w:t>PLANNING:  Advanced Sampling</w:t>
            </w:r>
            <w:r>
              <w:rPr>
                <w:noProof/>
                <w:webHidden/>
              </w:rPr>
              <w:tab/>
            </w:r>
            <w:r>
              <w:rPr>
                <w:noProof/>
                <w:webHidden/>
              </w:rPr>
              <w:fldChar w:fldCharType="begin"/>
            </w:r>
            <w:r>
              <w:rPr>
                <w:noProof/>
                <w:webHidden/>
              </w:rPr>
              <w:instrText xml:space="preserve"> PAGEREF _Toc185590561 \h </w:instrText>
            </w:r>
            <w:r>
              <w:rPr>
                <w:noProof/>
                <w:webHidden/>
              </w:rPr>
            </w:r>
            <w:r>
              <w:rPr>
                <w:noProof/>
                <w:webHidden/>
              </w:rPr>
              <w:fldChar w:fldCharType="separate"/>
            </w:r>
            <w:r w:rsidR="00053D9F">
              <w:rPr>
                <w:noProof/>
                <w:webHidden/>
              </w:rPr>
              <w:t>8</w:t>
            </w:r>
            <w:r>
              <w:rPr>
                <w:noProof/>
                <w:webHidden/>
              </w:rPr>
              <w:fldChar w:fldCharType="end"/>
            </w:r>
          </w:hyperlink>
        </w:p>
        <w:p w14:paraId="29603FF7" w14:textId="55E4EE74" w:rsidR="00CF6040" w:rsidRDefault="00CF6040">
          <w:pPr>
            <w:pStyle w:val="TOC2"/>
            <w:tabs>
              <w:tab w:val="right" w:leader="dot" w:pos="9350"/>
            </w:tabs>
            <w:rPr>
              <w:rFonts w:eastAsiaTheme="minorEastAsia"/>
              <w:noProof/>
              <w:kern w:val="2"/>
              <w:sz w:val="24"/>
              <w:szCs w:val="24"/>
              <w14:ligatures w14:val="standardContextual"/>
            </w:rPr>
          </w:pPr>
          <w:hyperlink w:anchor="_Toc185590562" w:history="1">
            <w:r w:rsidRPr="00660FAD">
              <w:rPr>
                <w:rStyle w:val="Hyperlink"/>
                <w:noProof/>
              </w:rPr>
              <w:t>PLANNING: Reference Material</w:t>
            </w:r>
            <w:r>
              <w:rPr>
                <w:noProof/>
                <w:webHidden/>
              </w:rPr>
              <w:tab/>
            </w:r>
            <w:r>
              <w:rPr>
                <w:noProof/>
                <w:webHidden/>
              </w:rPr>
              <w:fldChar w:fldCharType="begin"/>
            </w:r>
            <w:r>
              <w:rPr>
                <w:noProof/>
                <w:webHidden/>
              </w:rPr>
              <w:instrText xml:space="preserve"> PAGEREF _Toc185590562 \h </w:instrText>
            </w:r>
            <w:r>
              <w:rPr>
                <w:noProof/>
                <w:webHidden/>
              </w:rPr>
            </w:r>
            <w:r>
              <w:rPr>
                <w:noProof/>
                <w:webHidden/>
              </w:rPr>
              <w:fldChar w:fldCharType="separate"/>
            </w:r>
            <w:r w:rsidR="00053D9F">
              <w:rPr>
                <w:noProof/>
                <w:webHidden/>
              </w:rPr>
              <w:t>9</w:t>
            </w:r>
            <w:r>
              <w:rPr>
                <w:noProof/>
                <w:webHidden/>
              </w:rPr>
              <w:fldChar w:fldCharType="end"/>
            </w:r>
          </w:hyperlink>
        </w:p>
        <w:p w14:paraId="6C82B6C0" w14:textId="791F9372" w:rsidR="00CF6040" w:rsidRDefault="00CF6040">
          <w:pPr>
            <w:pStyle w:val="TOC2"/>
            <w:tabs>
              <w:tab w:val="right" w:leader="dot" w:pos="9350"/>
            </w:tabs>
            <w:rPr>
              <w:rFonts w:eastAsiaTheme="minorEastAsia"/>
              <w:noProof/>
              <w:kern w:val="2"/>
              <w:sz w:val="24"/>
              <w:szCs w:val="24"/>
              <w14:ligatures w14:val="standardContextual"/>
            </w:rPr>
          </w:pPr>
          <w:hyperlink w:anchor="_Toc185590563" w:history="1">
            <w:r w:rsidRPr="00660FAD">
              <w:rPr>
                <w:rStyle w:val="Hyperlink"/>
                <w:noProof/>
              </w:rPr>
              <w:t>PLANNING:  Glossary of Terms and Definitions</w:t>
            </w:r>
            <w:r>
              <w:rPr>
                <w:noProof/>
                <w:webHidden/>
              </w:rPr>
              <w:tab/>
            </w:r>
            <w:r>
              <w:rPr>
                <w:noProof/>
                <w:webHidden/>
              </w:rPr>
              <w:fldChar w:fldCharType="begin"/>
            </w:r>
            <w:r>
              <w:rPr>
                <w:noProof/>
                <w:webHidden/>
              </w:rPr>
              <w:instrText xml:space="preserve"> PAGEREF _Toc185590563 \h </w:instrText>
            </w:r>
            <w:r>
              <w:rPr>
                <w:noProof/>
                <w:webHidden/>
              </w:rPr>
            </w:r>
            <w:r>
              <w:rPr>
                <w:noProof/>
                <w:webHidden/>
              </w:rPr>
              <w:fldChar w:fldCharType="separate"/>
            </w:r>
            <w:r w:rsidR="00053D9F">
              <w:rPr>
                <w:noProof/>
                <w:webHidden/>
              </w:rPr>
              <w:t>10</w:t>
            </w:r>
            <w:r>
              <w:rPr>
                <w:noProof/>
                <w:webHidden/>
              </w:rPr>
              <w:fldChar w:fldCharType="end"/>
            </w:r>
          </w:hyperlink>
        </w:p>
        <w:p w14:paraId="6DA9E3A6" w14:textId="028A2AD6" w:rsidR="00CF6040" w:rsidRDefault="00CF6040">
          <w:pPr>
            <w:pStyle w:val="TOC2"/>
            <w:tabs>
              <w:tab w:val="right" w:leader="dot" w:pos="9350"/>
            </w:tabs>
            <w:rPr>
              <w:rFonts w:eastAsiaTheme="minorEastAsia"/>
              <w:noProof/>
              <w:kern w:val="2"/>
              <w:sz w:val="24"/>
              <w:szCs w:val="24"/>
              <w14:ligatures w14:val="standardContextual"/>
            </w:rPr>
          </w:pPr>
          <w:hyperlink w:anchor="_Toc185590564" w:history="1">
            <w:r w:rsidRPr="00660FAD">
              <w:rPr>
                <w:rStyle w:val="Hyperlink"/>
                <w:noProof/>
              </w:rPr>
              <w:t>PLANNING:  Fraud Template</w:t>
            </w:r>
            <w:r>
              <w:rPr>
                <w:noProof/>
                <w:webHidden/>
              </w:rPr>
              <w:tab/>
            </w:r>
            <w:r>
              <w:rPr>
                <w:noProof/>
                <w:webHidden/>
              </w:rPr>
              <w:fldChar w:fldCharType="begin"/>
            </w:r>
            <w:r>
              <w:rPr>
                <w:noProof/>
                <w:webHidden/>
              </w:rPr>
              <w:instrText xml:space="preserve"> PAGEREF _Toc185590564 \h </w:instrText>
            </w:r>
            <w:r>
              <w:rPr>
                <w:noProof/>
                <w:webHidden/>
              </w:rPr>
            </w:r>
            <w:r>
              <w:rPr>
                <w:noProof/>
                <w:webHidden/>
              </w:rPr>
              <w:fldChar w:fldCharType="separate"/>
            </w:r>
            <w:r w:rsidR="00053D9F">
              <w:rPr>
                <w:noProof/>
                <w:webHidden/>
              </w:rPr>
              <w:t>14</w:t>
            </w:r>
            <w:r>
              <w:rPr>
                <w:noProof/>
                <w:webHidden/>
              </w:rPr>
              <w:fldChar w:fldCharType="end"/>
            </w:r>
          </w:hyperlink>
        </w:p>
        <w:p w14:paraId="298F59E8" w14:textId="753EDF13" w:rsidR="00CF6040" w:rsidRDefault="00CF6040">
          <w:pPr>
            <w:pStyle w:val="TOC1"/>
            <w:tabs>
              <w:tab w:val="right" w:leader="dot" w:pos="9350"/>
            </w:tabs>
            <w:rPr>
              <w:rFonts w:eastAsiaTheme="minorEastAsia"/>
              <w:noProof/>
              <w:kern w:val="2"/>
              <w:sz w:val="24"/>
              <w:szCs w:val="24"/>
              <w14:ligatures w14:val="standardContextual"/>
            </w:rPr>
          </w:pPr>
          <w:hyperlink w:anchor="_Toc185590565" w:history="1">
            <w:r w:rsidRPr="00660FAD">
              <w:rPr>
                <w:rStyle w:val="Hyperlink"/>
                <w:noProof/>
              </w:rPr>
              <w:t>CONTROL ASSESSMENT QUESTIONS</w:t>
            </w:r>
            <w:r>
              <w:rPr>
                <w:noProof/>
                <w:webHidden/>
              </w:rPr>
              <w:tab/>
            </w:r>
            <w:r>
              <w:rPr>
                <w:noProof/>
                <w:webHidden/>
              </w:rPr>
              <w:fldChar w:fldCharType="begin"/>
            </w:r>
            <w:r>
              <w:rPr>
                <w:noProof/>
                <w:webHidden/>
              </w:rPr>
              <w:instrText xml:space="preserve"> PAGEREF _Toc185590565 \h </w:instrText>
            </w:r>
            <w:r>
              <w:rPr>
                <w:noProof/>
                <w:webHidden/>
              </w:rPr>
            </w:r>
            <w:r>
              <w:rPr>
                <w:noProof/>
                <w:webHidden/>
              </w:rPr>
              <w:fldChar w:fldCharType="separate"/>
            </w:r>
            <w:r w:rsidR="00053D9F">
              <w:rPr>
                <w:noProof/>
                <w:webHidden/>
              </w:rPr>
              <w:t>16</w:t>
            </w:r>
            <w:r>
              <w:rPr>
                <w:noProof/>
                <w:webHidden/>
              </w:rPr>
              <w:fldChar w:fldCharType="end"/>
            </w:r>
          </w:hyperlink>
        </w:p>
        <w:p w14:paraId="7B78E3D5" w14:textId="23E5EF19" w:rsidR="00CF6040" w:rsidRDefault="00CF6040">
          <w:pPr>
            <w:pStyle w:val="TOC2"/>
            <w:tabs>
              <w:tab w:val="right" w:leader="dot" w:pos="9350"/>
            </w:tabs>
            <w:rPr>
              <w:rFonts w:eastAsiaTheme="minorEastAsia"/>
              <w:noProof/>
              <w:kern w:val="2"/>
              <w:sz w:val="24"/>
              <w:szCs w:val="24"/>
              <w14:ligatures w14:val="standardContextual"/>
            </w:rPr>
          </w:pPr>
          <w:hyperlink w:anchor="_Toc185590566" w:history="1">
            <w:r w:rsidRPr="00660FAD">
              <w:rPr>
                <w:rStyle w:val="Hyperlink"/>
                <w:noProof/>
              </w:rPr>
              <w:t>Key Control Question:  1. Cash Management</w:t>
            </w:r>
            <w:r>
              <w:rPr>
                <w:noProof/>
                <w:webHidden/>
              </w:rPr>
              <w:tab/>
            </w:r>
            <w:r>
              <w:rPr>
                <w:noProof/>
                <w:webHidden/>
              </w:rPr>
              <w:fldChar w:fldCharType="begin"/>
            </w:r>
            <w:r>
              <w:rPr>
                <w:noProof/>
                <w:webHidden/>
              </w:rPr>
              <w:instrText xml:space="preserve"> PAGEREF _Toc185590566 \h </w:instrText>
            </w:r>
            <w:r>
              <w:rPr>
                <w:noProof/>
                <w:webHidden/>
              </w:rPr>
            </w:r>
            <w:r>
              <w:rPr>
                <w:noProof/>
                <w:webHidden/>
              </w:rPr>
              <w:fldChar w:fldCharType="separate"/>
            </w:r>
            <w:r w:rsidR="00053D9F">
              <w:rPr>
                <w:noProof/>
                <w:webHidden/>
              </w:rPr>
              <w:t>16</w:t>
            </w:r>
            <w:r>
              <w:rPr>
                <w:noProof/>
                <w:webHidden/>
              </w:rPr>
              <w:fldChar w:fldCharType="end"/>
            </w:r>
          </w:hyperlink>
        </w:p>
        <w:p w14:paraId="67C95850" w14:textId="255655DA" w:rsidR="00CF6040" w:rsidRDefault="00CF6040">
          <w:pPr>
            <w:pStyle w:val="TOC3"/>
            <w:tabs>
              <w:tab w:val="right" w:leader="dot" w:pos="9350"/>
            </w:tabs>
            <w:rPr>
              <w:rFonts w:eastAsiaTheme="minorEastAsia"/>
              <w:noProof/>
              <w:kern w:val="2"/>
              <w:sz w:val="24"/>
              <w:szCs w:val="24"/>
              <w14:ligatures w14:val="standardContextual"/>
            </w:rPr>
          </w:pPr>
          <w:hyperlink w:anchor="_Toc185590567" w:history="1">
            <w:r w:rsidRPr="00660FAD">
              <w:rPr>
                <w:rStyle w:val="Hyperlink"/>
                <w:noProof/>
              </w:rPr>
              <w:t>Primary Test:  Bank Relations (CM001.P)</w:t>
            </w:r>
            <w:r>
              <w:rPr>
                <w:noProof/>
                <w:webHidden/>
              </w:rPr>
              <w:tab/>
            </w:r>
            <w:r>
              <w:rPr>
                <w:noProof/>
                <w:webHidden/>
              </w:rPr>
              <w:fldChar w:fldCharType="begin"/>
            </w:r>
            <w:r>
              <w:rPr>
                <w:noProof/>
                <w:webHidden/>
              </w:rPr>
              <w:instrText xml:space="preserve"> PAGEREF _Toc185590567 \h </w:instrText>
            </w:r>
            <w:r>
              <w:rPr>
                <w:noProof/>
                <w:webHidden/>
              </w:rPr>
            </w:r>
            <w:r>
              <w:rPr>
                <w:noProof/>
                <w:webHidden/>
              </w:rPr>
              <w:fldChar w:fldCharType="separate"/>
            </w:r>
            <w:r w:rsidR="00053D9F">
              <w:rPr>
                <w:noProof/>
                <w:webHidden/>
              </w:rPr>
              <w:t>17</w:t>
            </w:r>
            <w:r>
              <w:rPr>
                <w:noProof/>
                <w:webHidden/>
              </w:rPr>
              <w:fldChar w:fldCharType="end"/>
            </w:r>
          </w:hyperlink>
        </w:p>
        <w:p w14:paraId="324DF1AB" w14:textId="3372295E" w:rsidR="00CF6040" w:rsidRDefault="00CF6040">
          <w:pPr>
            <w:pStyle w:val="TOC3"/>
            <w:tabs>
              <w:tab w:val="right" w:leader="dot" w:pos="9350"/>
            </w:tabs>
            <w:rPr>
              <w:rFonts w:eastAsiaTheme="minorEastAsia"/>
              <w:noProof/>
              <w:kern w:val="2"/>
              <w:sz w:val="24"/>
              <w:szCs w:val="24"/>
              <w14:ligatures w14:val="standardContextual"/>
            </w:rPr>
          </w:pPr>
          <w:hyperlink w:anchor="_Toc185590568" w:history="1">
            <w:r w:rsidRPr="00660FAD">
              <w:rPr>
                <w:rStyle w:val="Hyperlink"/>
                <w:noProof/>
              </w:rPr>
              <w:t>Primary Test:  Cash Flow Forecasting (CM002.P)</w:t>
            </w:r>
            <w:r>
              <w:rPr>
                <w:noProof/>
                <w:webHidden/>
              </w:rPr>
              <w:tab/>
            </w:r>
            <w:r>
              <w:rPr>
                <w:noProof/>
                <w:webHidden/>
              </w:rPr>
              <w:fldChar w:fldCharType="begin"/>
            </w:r>
            <w:r>
              <w:rPr>
                <w:noProof/>
                <w:webHidden/>
              </w:rPr>
              <w:instrText xml:space="preserve"> PAGEREF _Toc185590568 \h </w:instrText>
            </w:r>
            <w:r>
              <w:rPr>
                <w:noProof/>
                <w:webHidden/>
              </w:rPr>
            </w:r>
            <w:r>
              <w:rPr>
                <w:noProof/>
                <w:webHidden/>
              </w:rPr>
              <w:fldChar w:fldCharType="separate"/>
            </w:r>
            <w:r w:rsidR="00053D9F">
              <w:rPr>
                <w:noProof/>
                <w:webHidden/>
              </w:rPr>
              <w:t>19</w:t>
            </w:r>
            <w:r>
              <w:rPr>
                <w:noProof/>
                <w:webHidden/>
              </w:rPr>
              <w:fldChar w:fldCharType="end"/>
            </w:r>
          </w:hyperlink>
        </w:p>
        <w:p w14:paraId="733D0994" w14:textId="354057E5" w:rsidR="00CF6040" w:rsidRDefault="00CF6040">
          <w:pPr>
            <w:pStyle w:val="TOC3"/>
            <w:tabs>
              <w:tab w:val="right" w:leader="dot" w:pos="9350"/>
            </w:tabs>
            <w:rPr>
              <w:rFonts w:eastAsiaTheme="minorEastAsia"/>
              <w:noProof/>
              <w:kern w:val="2"/>
              <w:sz w:val="24"/>
              <w:szCs w:val="24"/>
              <w14:ligatures w14:val="standardContextual"/>
            </w:rPr>
          </w:pPr>
          <w:hyperlink w:anchor="_Toc185590569" w:history="1">
            <w:r w:rsidRPr="00660FAD">
              <w:rPr>
                <w:rStyle w:val="Hyperlink"/>
                <w:noProof/>
              </w:rPr>
              <w:t>Secondary Test:  Wire Transfer (CM003.S)</w:t>
            </w:r>
            <w:r>
              <w:rPr>
                <w:noProof/>
                <w:webHidden/>
              </w:rPr>
              <w:tab/>
            </w:r>
            <w:r>
              <w:rPr>
                <w:noProof/>
                <w:webHidden/>
              </w:rPr>
              <w:fldChar w:fldCharType="begin"/>
            </w:r>
            <w:r>
              <w:rPr>
                <w:noProof/>
                <w:webHidden/>
              </w:rPr>
              <w:instrText xml:space="preserve"> PAGEREF _Toc185590569 \h </w:instrText>
            </w:r>
            <w:r>
              <w:rPr>
                <w:noProof/>
                <w:webHidden/>
              </w:rPr>
            </w:r>
            <w:r>
              <w:rPr>
                <w:noProof/>
                <w:webHidden/>
              </w:rPr>
              <w:fldChar w:fldCharType="separate"/>
            </w:r>
            <w:r w:rsidR="00053D9F">
              <w:rPr>
                <w:noProof/>
                <w:webHidden/>
              </w:rPr>
              <w:t>20</w:t>
            </w:r>
            <w:r>
              <w:rPr>
                <w:noProof/>
                <w:webHidden/>
              </w:rPr>
              <w:fldChar w:fldCharType="end"/>
            </w:r>
          </w:hyperlink>
        </w:p>
        <w:p w14:paraId="07A57884" w14:textId="3560266C" w:rsidR="00CF6040" w:rsidRDefault="00CF6040">
          <w:pPr>
            <w:pStyle w:val="TOC3"/>
            <w:tabs>
              <w:tab w:val="right" w:leader="dot" w:pos="9350"/>
            </w:tabs>
            <w:rPr>
              <w:rFonts w:eastAsiaTheme="minorEastAsia"/>
              <w:noProof/>
              <w:kern w:val="2"/>
              <w:sz w:val="24"/>
              <w:szCs w:val="24"/>
              <w14:ligatures w14:val="standardContextual"/>
            </w:rPr>
          </w:pPr>
          <w:hyperlink w:anchor="_Toc185590570" w:history="1">
            <w:r w:rsidRPr="00660FAD">
              <w:rPr>
                <w:rStyle w:val="Hyperlink"/>
                <w:noProof/>
              </w:rPr>
              <w:t>Primary Test:  Bank Reconciliations (CM004.P)</w:t>
            </w:r>
            <w:r>
              <w:rPr>
                <w:noProof/>
                <w:webHidden/>
              </w:rPr>
              <w:tab/>
            </w:r>
            <w:r>
              <w:rPr>
                <w:noProof/>
                <w:webHidden/>
              </w:rPr>
              <w:fldChar w:fldCharType="begin"/>
            </w:r>
            <w:r>
              <w:rPr>
                <w:noProof/>
                <w:webHidden/>
              </w:rPr>
              <w:instrText xml:space="preserve"> PAGEREF _Toc185590570 \h </w:instrText>
            </w:r>
            <w:r>
              <w:rPr>
                <w:noProof/>
                <w:webHidden/>
              </w:rPr>
            </w:r>
            <w:r>
              <w:rPr>
                <w:noProof/>
                <w:webHidden/>
              </w:rPr>
              <w:fldChar w:fldCharType="separate"/>
            </w:r>
            <w:r w:rsidR="00053D9F">
              <w:rPr>
                <w:noProof/>
                <w:webHidden/>
              </w:rPr>
              <w:t>21</w:t>
            </w:r>
            <w:r>
              <w:rPr>
                <w:noProof/>
                <w:webHidden/>
              </w:rPr>
              <w:fldChar w:fldCharType="end"/>
            </w:r>
          </w:hyperlink>
        </w:p>
        <w:p w14:paraId="720D1C45" w14:textId="01DCD852" w:rsidR="00CF6040" w:rsidRDefault="00CF6040">
          <w:pPr>
            <w:pStyle w:val="TOC3"/>
            <w:tabs>
              <w:tab w:val="right" w:leader="dot" w:pos="9350"/>
            </w:tabs>
            <w:rPr>
              <w:rFonts w:eastAsiaTheme="minorEastAsia"/>
              <w:noProof/>
              <w:kern w:val="2"/>
              <w:sz w:val="24"/>
              <w:szCs w:val="24"/>
              <w14:ligatures w14:val="standardContextual"/>
            </w:rPr>
          </w:pPr>
          <w:hyperlink w:anchor="_Toc185590571" w:history="1">
            <w:r w:rsidRPr="00660FAD">
              <w:rPr>
                <w:rStyle w:val="Hyperlink"/>
                <w:noProof/>
              </w:rPr>
              <w:t>Secondary Test:  Cash Funds and Blank Checks (CM005.S)</w:t>
            </w:r>
            <w:r>
              <w:rPr>
                <w:noProof/>
                <w:webHidden/>
              </w:rPr>
              <w:tab/>
            </w:r>
            <w:r>
              <w:rPr>
                <w:noProof/>
                <w:webHidden/>
              </w:rPr>
              <w:fldChar w:fldCharType="begin"/>
            </w:r>
            <w:r>
              <w:rPr>
                <w:noProof/>
                <w:webHidden/>
              </w:rPr>
              <w:instrText xml:space="preserve"> PAGEREF _Toc185590571 \h </w:instrText>
            </w:r>
            <w:r>
              <w:rPr>
                <w:noProof/>
                <w:webHidden/>
              </w:rPr>
            </w:r>
            <w:r>
              <w:rPr>
                <w:noProof/>
                <w:webHidden/>
              </w:rPr>
              <w:fldChar w:fldCharType="separate"/>
            </w:r>
            <w:r w:rsidR="00053D9F">
              <w:rPr>
                <w:noProof/>
                <w:webHidden/>
              </w:rPr>
              <w:t>22</w:t>
            </w:r>
            <w:r>
              <w:rPr>
                <w:noProof/>
                <w:webHidden/>
              </w:rPr>
              <w:fldChar w:fldCharType="end"/>
            </w:r>
          </w:hyperlink>
        </w:p>
        <w:p w14:paraId="7C02655E" w14:textId="54CCC9E6" w:rsidR="00CF6040" w:rsidRDefault="00CF6040">
          <w:pPr>
            <w:pStyle w:val="TOC3"/>
            <w:tabs>
              <w:tab w:val="right" w:leader="dot" w:pos="9350"/>
            </w:tabs>
            <w:rPr>
              <w:rFonts w:eastAsiaTheme="minorEastAsia"/>
              <w:noProof/>
              <w:kern w:val="2"/>
              <w:sz w:val="24"/>
              <w:szCs w:val="24"/>
              <w14:ligatures w14:val="standardContextual"/>
            </w:rPr>
          </w:pPr>
          <w:hyperlink w:anchor="_Toc185590572" w:history="1">
            <w:r w:rsidRPr="00660FAD">
              <w:rPr>
                <w:rStyle w:val="Hyperlink"/>
                <w:noProof/>
              </w:rPr>
              <w:t>Secondary Test:  Cash Receipts (CM006.S)</w:t>
            </w:r>
            <w:r>
              <w:rPr>
                <w:noProof/>
                <w:webHidden/>
              </w:rPr>
              <w:tab/>
            </w:r>
            <w:r>
              <w:rPr>
                <w:noProof/>
                <w:webHidden/>
              </w:rPr>
              <w:fldChar w:fldCharType="begin"/>
            </w:r>
            <w:r>
              <w:rPr>
                <w:noProof/>
                <w:webHidden/>
              </w:rPr>
              <w:instrText xml:space="preserve"> PAGEREF _Toc185590572 \h </w:instrText>
            </w:r>
            <w:r>
              <w:rPr>
                <w:noProof/>
                <w:webHidden/>
              </w:rPr>
            </w:r>
            <w:r>
              <w:rPr>
                <w:noProof/>
                <w:webHidden/>
              </w:rPr>
              <w:fldChar w:fldCharType="separate"/>
            </w:r>
            <w:r w:rsidR="00053D9F">
              <w:rPr>
                <w:noProof/>
                <w:webHidden/>
              </w:rPr>
              <w:t>23</w:t>
            </w:r>
            <w:r>
              <w:rPr>
                <w:noProof/>
                <w:webHidden/>
              </w:rPr>
              <w:fldChar w:fldCharType="end"/>
            </w:r>
          </w:hyperlink>
        </w:p>
        <w:p w14:paraId="02F7D358" w14:textId="3FF3D62C" w:rsidR="00CF6040" w:rsidRDefault="00CF6040">
          <w:pPr>
            <w:pStyle w:val="TOC3"/>
            <w:tabs>
              <w:tab w:val="right" w:leader="dot" w:pos="9350"/>
            </w:tabs>
            <w:rPr>
              <w:rFonts w:eastAsiaTheme="minorEastAsia"/>
              <w:noProof/>
              <w:kern w:val="2"/>
              <w:sz w:val="24"/>
              <w:szCs w:val="24"/>
              <w14:ligatures w14:val="standardContextual"/>
            </w:rPr>
          </w:pPr>
          <w:hyperlink w:anchor="_Toc185590573" w:history="1">
            <w:r w:rsidRPr="00660FAD">
              <w:rPr>
                <w:rStyle w:val="Hyperlink"/>
                <w:noProof/>
              </w:rPr>
              <w:t>Secondary Test:  Cash Transactions (CM007.S)</w:t>
            </w:r>
            <w:r>
              <w:rPr>
                <w:noProof/>
                <w:webHidden/>
              </w:rPr>
              <w:tab/>
            </w:r>
            <w:r>
              <w:rPr>
                <w:noProof/>
                <w:webHidden/>
              </w:rPr>
              <w:fldChar w:fldCharType="begin"/>
            </w:r>
            <w:r>
              <w:rPr>
                <w:noProof/>
                <w:webHidden/>
              </w:rPr>
              <w:instrText xml:space="preserve"> PAGEREF _Toc185590573 \h </w:instrText>
            </w:r>
            <w:r>
              <w:rPr>
                <w:noProof/>
                <w:webHidden/>
              </w:rPr>
            </w:r>
            <w:r>
              <w:rPr>
                <w:noProof/>
                <w:webHidden/>
              </w:rPr>
              <w:fldChar w:fldCharType="separate"/>
            </w:r>
            <w:r w:rsidR="00053D9F">
              <w:rPr>
                <w:noProof/>
                <w:webHidden/>
              </w:rPr>
              <w:t>24</w:t>
            </w:r>
            <w:r>
              <w:rPr>
                <w:noProof/>
                <w:webHidden/>
              </w:rPr>
              <w:fldChar w:fldCharType="end"/>
            </w:r>
          </w:hyperlink>
        </w:p>
        <w:p w14:paraId="787384BF" w14:textId="36FB1FC7" w:rsidR="00CF6040" w:rsidRDefault="00CF6040">
          <w:pPr>
            <w:pStyle w:val="TOC2"/>
            <w:tabs>
              <w:tab w:val="right" w:leader="dot" w:pos="9350"/>
            </w:tabs>
            <w:rPr>
              <w:rFonts w:eastAsiaTheme="minorEastAsia"/>
              <w:noProof/>
              <w:kern w:val="2"/>
              <w:sz w:val="24"/>
              <w:szCs w:val="24"/>
              <w14:ligatures w14:val="standardContextual"/>
            </w:rPr>
          </w:pPr>
          <w:hyperlink w:anchor="_Toc185590574" w:history="1">
            <w:r w:rsidRPr="00660FAD">
              <w:rPr>
                <w:rStyle w:val="Hyperlink"/>
                <w:noProof/>
              </w:rPr>
              <w:t>Key Control Question:  2. Investment Portfolio</w:t>
            </w:r>
            <w:r>
              <w:rPr>
                <w:noProof/>
                <w:webHidden/>
              </w:rPr>
              <w:tab/>
            </w:r>
            <w:r>
              <w:rPr>
                <w:noProof/>
                <w:webHidden/>
              </w:rPr>
              <w:fldChar w:fldCharType="begin"/>
            </w:r>
            <w:r>
              <w:rPr>
                <w:noProof/>
                <w:webHidden/>
              </w:rPr>
              <w:instrText xml:space="preserve"> PAGEREF _Toc185590574 \h </w:instrText>
            </w:r>
            <w:r>
              <w:rPr>
                <w:noProof/>
                <w:webHidden/>
              </w:rPr>
            </w:r>
            <w:r>
              <w:rPr>
                <w:noProof/>
                <w:webHidden/>
              </w:rPr>
              <w:fldChar w:fldCharType="separate"/>
            </w:r>
            <w:r w:rsidR="00053D9F">
              <w:rPr>
                <w:noProof/>
                <w:webHidden/>
              </w:rPr>
              <w:t>25</w:t>
            </w:r>
            <w:r>
              <w:rPr>
                <w:noProof/>
                <w:webHidden/>
              </w:rPr>
              <w:fldChar w:fldCharType="end"/>
            </w:r>
          </w:hyperlink>
        </w:p>
        <w:p w14:paraId="02B892EC" w14:textId="7EFB161C" w:rsidR="00CF6040" w:rsidRDefault="00CF6040">
          <w:pPr>
            <w:pStyle w:val="TOC3"/>
            <w:tabs>
              <w:tab w:val="right" w:leader="dot" w:pos="9350"/>
            </w:tabs>
            <w:rPr>
              <w:rFonts w:eastAsiaTheme="minorEastAsia"/>
              <w:noProof/>
              <w:kern w:val="2"/>
              <w:sz w:val="24"/>
              <w:szCs w:val="24"/>
              <w14:ligatures w14:val="standardContextual"/>
            </w:rPr>
          </w:pPr>
          <w:hyperlink w:anchor="_Toc185590575" w:history="1">
            <w:r w:rsidRPr="00660FAD">
              <w:rPr>
                <w:rStyle w:val="Hyperlink"/>
                <w:noProof/>
              </w:rPr>
              <w:t>Primary Test:  Valuation and Control of Portfolio (IP001.P)</w:t>
            </w:r>
            <w:r>
              <w:rPr>
                <w:noProof/>
                <w:webHidden/>
              </w:rPr>
              <w:tab/>
            </w:r>
            <w:r>
              <w:rPr>
                <w:noProof/>
                <w:webHidden/>
              </w:rPr>
              <w:fldChar w:fldCharType="begin"/>
            </w:r>
            <w:r>
              <w:rPr>
                <w:noProof/>
                <w:webHidden/>
              </w:rPr>
              <w:instrText xml:space="preserve"> PAGEREF _Toc185590575 \h </w:instrText>
            </w:r>
            <w:r>
              <w:rPr>
                <w:noProof/>
                <w:webHidden/>
              </w:rPr>
            </w:r>
            <w:r>
              <w:rPr>
                <w:noProof/>
                <w:webHidden/>
              </w:rPr>
              <w:fldChar w:fldCharType="separate"/>
            </w:r>
            <w:r w:rsidR="00053D9F">
              <w:rPr>
                <w:noProof/>
                <w:webHidden/>
              </w:rPr>
              <w:t>27</w:t>
            </w:r>
            <w:r>
              <w:rPr>
                <w:noProof/>
                <w:webHidden/>
              </w:rPr>
              <w:fldChar w:fldCharType="end"/>
            </w:r>
          </w:hyperlink>
        </w:p>
        <w:p w14:paraId="7DE911C4" w14:textId="792BB000" w:rsidR="00CF6040" w:rsidRDefault="00CF6040">
          <w:pPr>
            <w:pStyle w:val="TOC3"/>
            <w:tabs>
              <w:tab w:val="right" w:leader="dot" w:pos="9350"/>
            </w:tabs>
            <w:rPr>
              <w:rFonts w:eastAsiaTheme="minorEastAsia"/>
              <w:noProof/>
              <w:kern w:val="2"/>
              <w:sz w:val="24"/>
              <w:szCs w:val="24"/>
              <w14:ligatures w14:val="standardContextual"/>
            </w:rPr>
          </w:pPr>
          <w:hyperlink w:anchor="_Toc185590576" w:history="1">
            <w:r w:rsidRPr="00660FAD">
              <w:rPr>
                <w:rStyle w:val="Hyperlink"/>
                <w:noProof/>
              </w:rPr>
              <w:t>Primary Test:  Cash and Investment Planning (IP002.P)</w:t>
            </w:r>
            <w:r>
              <w:rPr>
                <w:noProof/>
                <w:webHidden/>
              </w:rPr>
              <w:tab/>
            </w:r>
            <w:r>
              <w:rPr>
                <w:noProof/>
                <w:webHidden/>
              </w:rPr>
              <w:fldChar w:fldCharType="begin"/>
            </w:r>
            <w:r>
              <w:rPr>
                <w:noProof/>
                <w:webHidden/>
              </w:rPr>
              <w:instrText xml:space="preserve"> PAGEREF _Toc185590576 \h </w:instrText>
            </w:r>
            <w:r>
              <w:rPr>
                <w:noProof/>
                <w:webHidden/>
              </w:rPr>
            </w:r>
            <w:r>
              <w:rPr>
                <w:noProof/>
                <w:webHidden/>
              </w:rPr>
              <w:fldChar w:fldCharType="separate"/>
            </w:r>
            <w:r w:rsidR="00053D9F">
              <w:rPr>
                <w:noProof/>
                <w:webHidden/>
              </w:rPr>
              <w:t>29</w:t>
            </w:r>
            <w:r>
              <w:rPr>
                <w:noProof/>
                <w:webHidden/>
              </w:rPr>
              <w:fldChar w:fldCharType="end"/>
            </w:r>
          </w:hyperlink>
        </w:p>
        <w:p w14:paraId="715B8895" w14:textId="0EE01111" w:rsidR="00CF6040" w:rsidRDefault="00CF6040">
          <w:pPr>
            <w:pStyle w:val="TOC3"/>
            <w:tabs>
              <w:tab w:val="right" w:leader="dot" w:pos="9350"/>
            </w:tabs>
            <w:rPr>
              <w:rFonts w:eastAsiaTheme="minorEastAsia"/>
              <w:noProof/>
              <w:kern w:val="2"/>
              <w:sz w:val="24"/>
              <w:szCs w:val="24"/>
              <w14:ligatures w14:val="standardContextual"/>
            </w:rPr>
          </w:pPr>
          <w:hyperlink w:anchor="_Toc185590577" w:history="1">
            <w:r w:rsidRPr="00660FAD">
              <w:rPr>
                <w:rStyle w:val="Hyperlink"/>
                <w:noProof/>
              </w:rPr>
              <w:t>Primary Test:  Broker/Dealer Relationships (IP003.P)</w:t>
            </w:r>
            <w:r>
              <w:rPr>
                <w:noProof/>
                <w:webHidden/>
              </w:rPr>
              <w:tab/>
            </w:r>
            <w:r>
              <w:rPr>
                <w:noProof/>
                <w:webHidden/>
              </w:rPr>
              <w:fldChar w:fldCharType="begin"/>
            </w:r>
            <w:r>
              <w:rPr>
                <w:noProof/>
                <w:webHidden/>
              </w:rPr>
              <w:instrText xml:space="preserve"> PAGEREF _Toc185590577 \h </w:instrText>
            </w:r>
            <w:r>
              <w:rPr>
                <w:noProof/>
                <w:webHidden/>
              </w:rPr>
            </w:r>
            <w:r>
              <w:rPr>
                <w:noProof/>
                <w:webHidden/>
              </w:rPr>
              <w:fldChar w:fldCharType="separate"/>
            </w:r>
            <w:r w:rsidR="00053D9F">
              <w:rPr>
                <w:noProof/>
                <w:webHidden/>
              </w:rPr>
              <w:t>30</w:t>
            </w:r>
            <w:r>
              <w:rPr>
                <w:noProof/>
                <w:webHidden/>
              </w:rPr>
              <w:fldChar w:fldCharType="end"/>
            </w:r>
          </w:hyperlink>
        </w:p>
        <w:p w14:paraId="5F93C120" w14:textId="7AC0C8A4" w:rsidR="00CF6040" w:rsidRDefault="00CF6040">
          <w:pPr>
            <w:pStyle w:val="TOC3"/>
            <w:tabs>
              <w:tab w:val="right" w:leader="dot" w:pos="9350"/>
            </w:tabs>
            <w:rPr>
              <w:rFonts w:eastAsiaTheme="minorEastAsia"/>
              <w:noProof/>
              <w:kern w:val="2"/>
              <w:sz w:val="24"/>
              <w:szCs w:val="24"/>
              <w14:ligatures w14:val="standardContextual"/>
            </w:rPr>
          </w:pPr>
          <w:hyperlink w:anchor="_Toc185590578" w:history="1">
            <w:r w:rsidRPr="00660FAD">
              <w:rPr>
                <w:rStyle w:val="Hyperlink"/>
                <w:noProof/>
              </w:rPr>
              <w:t>Primary Test:  Interest Income (IP004.P)</w:t>
            </w:r>
            <w:r>
              <w:rPr>
                <w:noProof/>
                <w:webHidden/>
              </w:rPr>
              <w:tab/>
            </w:r>
            <w:r>
              <w:rPr>
                <w:noProof/>
                <w:webHidden/>
              </w:rPr>
              <w:fldChar w:fldCharType="begin"/>
            </w:r>
            <w:r>
              <w:rPr>
                <w:noProof/>
                <w:webHidden/>
              </w:rPr>
              <w:instrText xml:space="preserve"> PAGEREF _Toc185590578 \h </w:instrText>
            </w:r>
            <w:r>
              <w:rPr>
                <w:noProof/>
                <w:webHidden/>
              </w:rPr>
            </w:r>
            <w:r>
              <w:rPr>
                <w:noProof/>
                <w:webHidden/>
              </w:rPr>
              <w:fldChar w:fldCharType="separate"/>
            </w:r>
            <w:r w:rsidR="00053D9F">
              <w:rPr>
                <w:noProof/>
                <w:webHidden/>
              </w:rPr>
              <w:t>31</w:t>
            </w:r>
            <w:r>
              <w:rPr>
                <w:noProof/>
                <w:webHidden/>
              </w:rPr>
              <w:fldChar w:fldCharType="end"/>
            </w:r>
          </w:hyperlink>
        </w:p>
        <w:p w14:paraId="4264D259" w14:textId="77D0A306" w:rsidR="00CF6040" w:rsidRDefault="00CF6040">
          <w:pPr>
            <w:pStyle w:val="TOC2"/>
            <w:tabs>
              <w:tab w:val="right" w:leader="dot" w:pos="9350"/>
            </w:tabs>
            <w:rPr>
              <w:rFonts w:eastAsiaTheme="minorEastAsia"/>
              <w:noProof/>
              <w:kern w:val="2"/>
              <w:sz w:val="24"/>
              <w:szCs w:val="24"/>
              <w14:ligatures w14:val="standardContextual"/>
            </w:rPr>
          </w:pPr>
          <w:hyperlink w:anchor="_Toc185590579" w:history="1">
            <w:r w:rsidRPr="00660FAD">
              <w:rPr>
                <w:rStyle w:val="Hyperlink"/>
                <w:noProof/>
              </w:rPr>
              <w:t>Key Control Question:  3. Borrowing Management</w:t>
            </w:r>
            <w:r>
              <w:rPr>
                <w:noProof/>
                <w:webHidden/>
              </w:rPr>
              <w:tab/>
            </w:r>
            <w:r>
              <w:rPr>
                <w:noProof/>
                <w:webHidden/>
              </w:rPr>
              <w:fldChar w:fldCharType="begin"/>
            </w:r>
            <w:r>
              <w:rPr>
                <w:noProof/>
                <w:webHidden/>
              </w:rPr>
              <w:instrText xml:space="preserve"> PAGEREF _Toc185590579 \h </w:instrText>
            </w:r>
            <w:r>
              <w:rPr>
                <w:noProof/>
                <w:webHidden/>
              </w:rPr>
            </w:r>
            <w:r>
              <w:rPr>
                <w:noProof/>
                <w:webHidden/>
              </w:rPr>
              <w:fldChar w:fldCharType="separate"/>
            </w:r>
            <w:r w:rsidR="00053D9F">
              <w:rPr>
                <w:noProof/>
                <w:webHidden/>
              </w:rPr>
              <w:t>32</w:t>
            </w:r>
            <w:r>
              <w:rPr>
                <w:noProof/>
                <w:webHidden/>
              </w:rPr>
              <w:fldChar w:fldCharType="end"/>
            </w:r>
          </w:hyperlink>
        </w:p>
        <w:p w14:paraId="30E6857D" w14:textId="37B52773" w:rsidR="00CF6040" w:rsidRDefault="00CF6040">
          <w:pPr>
            <w:pStyle w:val="TOC3"/>
            <w:tabs>
              <w:tab w:val="right" w:leader="dot" w:pos="9350"/>
            </w:tabs>
            <w:rPr>
              <w:rFonts w:eastAsiaTheme="minorEastAsia"/>
              <w:noProof/>
              <w:kern w:val="2"/>
              <w:sz w:val="24"/>
              <w:szCs w:val="24"/>
              <w14:ligatures w14:val="standardContextual"/>
            </w:rPr>
          </w:pPr>
          <w:hyperlink w:anchor="_Toc185590580" w:history="1">
            <w:r w:rsidRPr="00660FAD">
              <w:rPr>
                <w:rStyle w:val="Hyperlink"/>
                <w:noProof/>
              </w:rPr>
              <w:t>Primary Test:  Valuation and Control of Debts (BM001.P)</w:t>
            </w:r>
            <w:r>
              <w:rPr>
                <w:noProof/>
                <w:webHidden/>
              </w:rPr>
              <w:tab/>
            </w:r>
            <w:r>
              <w:rPr>
                <w:noProof/>
                <w:webHidden/>
              </w:rPr>
              <w:fldChar w:fldCharType="begin"/>
            </w:r>
            <w:r>
              <w:rPr>
                <w:noProof/>
                <w:webHidden/>
              </w:rPr>
              <w:instrText xml:space="preserve"> PAGEREF _Toc185590580 \h </w:instrText>
            </w:r>
            <w:r>
              <w:rPr>
                <w:noProof/>
                <w:webHidden/>
              </w:rPr>
            </w:r>
            <w:r>
              <w:rPr>
                <w:noProof/>
                <w:webHidden/>
              </w:rPr>
              <w:fldChar w:fldCharType="separate"/>
            </w:r>
            <w:r w:rsidR="00053D9F">
              <w:rPr>
                <w:noProof/>
                <w:webHidden/>
              </w:rPr>
              <w:t>33</w:t>
            </w:r>
            <w:r>
              <w:rPr>
                <w:noProof/>
                <w:webHidden/>
              </w:rPr>
              <w:fldChar w:fldCharType="end"/>
            </w:r>
          </w:hyperlink>
        </w:p>
        <w:p w14:paraId="169BC822" w14:textId="7F8766F5" w:rsidR="00CF6040" w:rsidRDefault="00CF6040">
          <w:pPr>
            <w:pStyle w:val="TOC3"/>
            <w:tabs>
              <w:tab w:val="right" w:leader="dot" w:pos="9350"/>
            </w:tabs>
            <w:rPr>
              <w:rFonts w:eastAsiaTheme="minorEastAsia"/>
              <w:noProof/>
              <w:kern w:val="2"/>
              <w:sz w:val="24"/>
              <w:szCs w:val="24"/>
              <w14:ligatures w14:val="standardContextual"/>
            </w:rPr>
          </w:pPr>
          <w:hyperlink w:anchor="_Toc185590581" w:history="1">
            <w:r w:rsidRPr="00660FAD">
              <w:rPr>
                <w:rStyle w:val="Hyperlink"/>
                <w:noProof/>
              </w:rPr>
              <w:t>Primary Test:  Cash and Debt Planning (BM002.P)</w:t>
            </w:r>
            <w:r>
              <w:rPr>
                <w:noProof/>
                <w:webHidden/>
              </w:rPr>
              <w:tab/>
            </w:r>
            <w:r>
              <w:rPr>
                <w:noProof/>
                <w:webHidden/>
              </w:rPr>
              <w:fldChar w:fldCharType="begin"/>
            </w:r>
            <w:r>
              <w:rPr>
                <w:noProof/>
                <w:webHidden/>
              </w:rPr>
              <w:instrText xml:space="preserve"> PAGEREF _Toc185590581 \h </w:instrText>
            </w:r>
            <w:r>
              <w:rPr>
                <w:noProof/>
                <w:webHidden/>
              </w:rPr>
            </w:r>
            <w:r>
              <w:rPr>
                <w:noProof/>
                <w:webHidden/>
              </w:rPr>
              <w:fldChar w:fldCharType="separate"/>
            </w:r>
            <w:r w:rsidR="00053D9F">
              <w:rPr>
                <w:noProof/>
                <w:webHidden/>
              </w:rPr>
              <w:t>34</w:t>
            </w:r>
            <w:r>
              <w:rPr>
                <w:noProof/>
                <w:webHidden/>
              </w:rPr>
              <w:fldChar w:fldCharType="end"/>
            </w:r>
          </w:hyperlink>
        </w:p>
        <w:p w14:paraId="71596AE8" w14:textId="0C47D252" w:rsidR="00CF6040" w:rsidRDefault="00CF6040">
          <w:pPr>
            <w:pStyle w:val="TOC3"/>
            <w:tabs>
              <w:tab w:val="right" w:leader="dot" w:pos="9350"/>
            </w:tabs>
            <w:rPr>
              <w:rFonts w:eastAsiaTheme="minorEastAsia"/>
              <w:noProof/>
              <w:kern w:val="2"/>
              <w:sz w:val="24"/>
              <w:szCs w:val="24"/>
              <w14:ligatures w14:val="standardContextual"/>
            </w:rPr>
          </w:pPr>
          <w:hyperlink w:anchor="_Toc185590582" w:history="1">
            <w:r w:rsidRPr="00660FAD">
              <w:rPr>
                <w:rStyle w:val="Hyperlink"/>
                <w:noProof/>
              </w:rPr>
              <w:t>Secondary Test:  Payment of Debts (BM003.S)</w:t>
            </w:r>
            <w:r>
              <w:rPr>
                <w:noProof/>
                <w:webHidden/>
              </w:rPr>
              <w:tab/>
            </w:r>
            <w:r>
              <w:rPr>
                <w:noProof/>
                <w:webHidden/>
              </w:rPr>
              <w:fldChar w:fldCharType="begin"/>
            </w:r>
            <w:r>
              <w:rPr>
                <w:noProof/>
                <w:webHidden/>
              </w:rPr>
              <w:instrText xml:space="preserve"> PAGEREF _Toc185590582 \h </w:instrText>
            </w:r>
            <w:r>
              <w:rPr>
                <w:noProof/>
                <w:webHidden/>
              </w:rPr>
            </w:r>
            <w:r>
              <w:rPr>
                <w:noProof/>
                <w:webHidden/>
              </w:rPr>
              <w:fldChar w:fldCharType="separate"/>
            </w:r>
            <w:r w:rsidR="00053D9F">
              <w:rPr>
                <w:noProof/>
                <w:webHidden/>
              </w:rPr>
              <w:t>35</w:t>
            </w:r>
            <w:r>
              <w:rPr>
                <w:noProof/>
                <w:webHidden/>
              </w:rPr>
              <w:fldChar w:fldCharType="end"/>
            </w:r>
          </w:hyperlink>
        </w:p>
        <w:p w14:paraId="0E674D15" w14:textId="027CDDFD" w:rsidR="00CF6040" w:rsidRDefault="00CF6040">
          <w:pPr>
            <w:pStyle w:val="TOC3"/>
            <w:tabs>
              <w:tab w:val="right" w:leader="dot" w:pos="9350"/>
            </w:tabs>
            <w:rPr>
              <w:rFonts w:eastAsiaTheme="minorEastAsia"/>
              <w:noProof/>
              <w:kern w:val="2"/>
              <w:sz w:val="24"/>
              <w:szCs w:val="24"/>
              <w14:ligatures w14:val="standardContextual"/>
            </w:rPr>
          </w:pPr>
          <w:hyperlink w:anchor="_Toc185590583" w:history="1">
            <w:r w:rsidRPr="00660FAD">
              <w:rPr>
                <w:rStyle w:val="Hyperlink"/>
                <w:noProof/>
              </w:rPr>
              <w:t>Primary Test:  Interest Expenses on Debts (BM004.P)</w:t>
            </w:r>
            <w:r>
              <w:rPr>
                <w:noProof/>
                <w:webHidden/>
              </w:rPr>
              <w:tab/>
            </w:r>
            <w:r>
              <w:rPr>
                <w:noProof/>
                <w:webHidden/>
              </w:rPr>
              <w:fldChar w:fldCharType="begin"/>
            </w:r>
            <w:r>
              <w:rPr>
                <w:noProof/>
                <w:webHidden/>
              </w:rPr>
              <w:instrText xml:space="preserve"> PAGEREF _Toc185590583 \h </w:instrText>
            </w:r>
            <w:r>
              <w:rPr>
                <w:noProof/>
                <w:webHidden/>
              </w:rPr>
            </w:r>
            <w:r>
              <w:rPr>
                <w:noProof/>
                <w:webHidden/>
              </w:rPr>
              <w:fldChar w:fldCharType="separate"/>
            </w:r>
            <w:r w:rsidR="00053D9F">
              <w:rPr>
                <w:noProof/>
                <w:webHidden/>
              </w:rPr>
              <w:t>36</w:t>
            </w:r>
            <w:r>
              <w:rPr>
                <w:noProof/>
                <w:webHidden/>
              </w:rPr>
              <w:fldChar w:fldCharType="end"/>
            </w:r>
          </w:hyperlink>
        </w:p>
        <w:p w14:paraId="2C04C96A" w14:textId="072D0810" w:rsidR="00CF6040" w:rsidRDefault="00CF6040">
          <w:pPr>
            <w:pStyle w:val="TOC2"/>
            <w:tabs>
              <w:tab w:val="right" w:leader="dot" w:pos="9350"/>
            </w:tabs>
            <w:rPr>
              <w:rFonts w:eastAsiaTheme="minorEastAsia"/>
              <w:noProof/>
              <w:kern w:val="2"/>
              <w:sz w:val="24"/>
              <w:szCs w:val="24"/>
              <w14:ligatures w14:val="standardContextual"/>
            </w:rPr>
          </w:pPr>
          <w:hyperlink w:anchor="_Toc185590584" w:history="1">
            <w:r w:rsidRPr="00660FAD">
              <w:rPr>
                <w:rStyle w:val="Hyperlink"/>
                <w:noProof/>
              </w:rPr>
              <w:t>Key Control Question:  4. Intercompany Transactions</w:t>
            </w:r>
            <w:r>
              <w:rPr>
                <w:noProof/>
                <w:webHidden/>
              </w:rPr>
              <w:tab/>
            </w:r>
            <w:r>
              <w:rPr>
                <w:noProof/>
                <w:webHidden/>
              </w:rPr>
              <w:fldChar w:fldCharType="begin"/>
            </w:r>
            <w:r>
              <w:rPr>
                <w:noProof/>
                <w:webHidden/>
              </w:rPr>
              <w:instrText xml:space="preserve"> PAGEREF _Toc185590584 \h </w:instrText>
            </w:r>
            <w:r>
              <w:rPr>
                <w:noProof/>
                <w:webHidden/>
              </w:rPr>
            </w:r>
            <w:r>
              <w:rPr>
                <w:noProof/>
                <w:webHidden/>
              </w:rPr>
              <w:fldChar w:fldCharType="separate"/>
            </w:r>
            <w:r w:rsidR="00053D9F">
              <w:rPr>
                <w:noProof/>
                <w:webHidden/>
              </w:rPr>
              <w:t>37</w:t>
            </w:r>
            <w:r>
              <w:rPr>
                <w:noProof/>
                <w:webHidden/>
              </w:rPr>
              <w:fldChar w:fldCharType="end"/>
            </w:r>
          </w:hyperlink>
        </w:p>
        <w:p w14:paraId="4EAFB67B" w14:textId="08531524" w:rsidR="00CF6040" w:rsidRDefault="00CF6040">
          <w:pPr>
            <w:pStyle w:val="TOC3"/>
            <w:tabs>
              <w:tab w:val="right" w:leader="dot" w:pos="9350"/>
            </w:tabs>
            <w:rPr>
              <w:rFonts w:eastAsiaTheme="minorEastAsia"/>
              <w:noProof/>
              <w:kern w:val="2"/>
              <w:sz w:val="24"/>
              <w:szCs w:val="24"/>
              <w14:ligatures w14:val="standardContextual"/>
            </w:rPr>
          </w:pPr>
          <w:hyperlink w:anchor="_Toc185590585" w:history="1">
            <w:r w:rsidRPr="00660FAD">
              <w:rPr>
                <w:rStyle w:val="Hyperlink"/>
                <w:noProof/>
              </w:rPr>
              <w:t>Primary Test:  Settlement of Intercompany Charges (IT001.P)</w:t>
            </w:r>
            <w:r>
              <w:rPr>
                <w:noProof/>
                <w:webHidden/>
              </w:rPr>
              <w:tab/>
            </w:r>
            <w:r>
              <w:rPr>
                <w:noProof/>
                <w:webHidden/>
              </w:rPr>
              <w:fldChar w:fldCharType="begin"/>
            </w:r>
            <w:r>
              <w:rPr>
                <w:noProof/>
                <w:webHidden/>
              </w:rPr>
              <w:instrText xml:space="preserve"> PAGEREF _Toc185590585 \h </w:instrText>
            </w:r>
            <w:r>
              <w:rPr>
                <w:noProof/>
                <w:webHidden/>
              </w:rPr>
            </w:r>
            <w:r>
              <w:rPr>
                <w:noProof/>
                <w:webHidden/>
              </w:rPr>
              <w:fldChar w:fldCharType="separate"/>
            </w:r>
            <w:r w:rsidR="00053D9F">
              <w:rPr>
                <w:noProof/>
                <w:webHidden/>
              </w:rPr>
              <w:t>38</w:t>
            </w:r>
            <w:r>
              <w:rPr>
                <w:noProof/>
                <w:webHidden/>
              </w:rPr>
              <w:fldChar w:fldCharType="end"/>
            </w:r>
          </w:hyperlink>
        </w:p>
        <w:p w14:paraId="45F877C2" w14:textId="2BE4640B" w:rsidR="00CF6040" w:rsidRDefault="00CF6040">
          <w:pPr>
            <w:pStyle w:val="TOC2"/>
            <w:tabs>
              <w:tab w:val="right" w:leader="dot" w:pos="9350"/>
            </w:tabs>
            <w:rPr>
              <w:rFonts w:eastAsiaTheme="minorEastAsia"/>
              <w:noProof/>
              <w:kern w:val="2"/>
              <w:sz w:val="24"/>
              <w:szCs w:val="24"/>
              <w14:ligatures w14:val="standardContextual"/>
            </w:rPr>
          </w:pPr>
          <w:hyperlink w:anchor="_Toc185590586" w:history="1">
            <w:r w:rsidRPr="00660FAD">
              <w:rPr>
                <w:rStyle w:val="Hyperlink"/>
                <w:noProof/>
              </w:rPr>
              <w:t>Key Control Question:  5. Foreign Exchange Management</w:t>
            </w:r>
            <w:r>
              <w:rPr>
                <w:noProof/>
                <w:webHidden/>
              </w:rPr>
              <w:tab/>
            </w:r>
            <w:r>
              <w:rPr>
                <w:noProof/>
                <w:webHidden/>
              </w:rPr>
              <w:fldChar w:fldCharType="begin"/>
            </w:r>
            <w:r>
              <w:rPr>
                <w:noProof/>
                <w:webHidden/>
              </w:rPr>
              <w:instrText xml:space="preserve"> PAGEREF _Toc185590586 \h </w:instrText>
            </w:r>
            <w:r>
              <w:rPr>
                <w:noProof/>
                <w:webHidden/>
              </w:rPr>
            </w:r>
            <w:r>
              <w:rPr>
                <w:noProof/>
                <w:webHidden/>
              </w:rPr>
              <w:fldChar w:fldCharType="separate"/>
            </w:r>
            <w:r w:rsidR="00053D9F">
              <w:rPr>
                <w:noProof/>
                <w:webHidden/>
              </w:rPr>
              <w:t>39</w:t>
            </w:r>
            <w:r>
              <w:rPr>
                <w:noProof/>
                <w:webHidden/>
              </w:rPr>
              <w:fldChar w:fldCharType="end"/>
            </w:r>
          </w:hyperlink>
        </w:p>
        <w:p w14:paraId="6817169B" w14:textId="43976B43" w:rsidR="00CF6040" w:rsidRDefault="00CF6040">
          <w:pPr>
            <w:pStyle w:val="TOC3"/>
            <w:tabs>
              <w:tab w:val="right" w:leader="dot" w:pos="9350"/>
            </w:tabs>
            <w:rPr>
              <w:rFonts w:eastAsiaTheme="minorEastAsia"/>
              <w:noProof/>
              <w:kern w:val="2"/>
              <w:sz w:val="24"/>
              <w:szCs w:val="24"/>
              <w14:ligatures w14:val="standardContextual"/>
            </w:rPr>
          </w:pPr>
          <w:hyperlink w:anchor="_Toc185590587" w:history="1">
            <w:r w:rsidRPr="00660FAD">
              <w:rPr>
                <w:rStyle w:val="Hyperlink"/>
                <w:noProof/>
              </w:rPr>
              <w:t>Primary Test:  Foreign Exchange Transactions (FX001.P)</w:t>
            </w:r>
            <w:r>
              <w:rPr>
                <w:noProof/>
                <w:webHidden/>
              </w:rPr>
              <w:tab/>
            </w:r>
            <w:r>
              <w:rPr>
                <w:noProof/>
                <w:webHidden/>
              </w:rPr>
              <w:fldChar w:fldCharType="begin"/>
            </w:r>
            <w:r>
              <w:rPr>
                <w:noProof/>
                <w:webHidden/>
              </w:rPr>
              <w:instrText xml:space="preserve"> PAGEREF _Toc185590587 \h </w:instrText>
            </w:r>
            <w:r>
              <w:rPr>
                <w:noProof/>
                <w:webHidden/>
              </w:rPr>
            </w:r>
            <w:r>
              <w:rPr>
                <w:noProof/>
                <w:webHidden/>
              </w:rPr>
              <w:fldChar w:fldCharType="separate"/>
            </w:r>
            <w:r w:rsidR="00053D9F">
              <w:rPr>
                <w:noProof/>
                <w:webHidden/>
              </w:rPr>
              <w:t>40</w:t>
            </w:r>
            <w:r>
              <w:rPr>
                <w:noProof/>
                <w:webHidden/>
              </w:rPr>
              <w:fldChar w:fldCharType="end"/>
            </w:r>
          </w:hyperlink>
        </w:p>
        <w:p w14:paraId="58CB1CF0" w14:textId="0AB0FB48" w:rsidR="00CF6040" w:rsidRDefault="00CF6040">
          <w:pPr>
            <w:pStyle w:val="TOC3"/>
            <w:tabs>
              <w:tab w:val="right" w:leader="dot" w:pos="9350"/>
            </w:tabs>
            <w:rPr>
              <w:rFonts w:eastAsiaTheme="minorEastAsia"/>
              <w:noProof/>
              <w:kern w:val="2"/>
              <w:sz w:val="24"/>
              <w:szCs w:val="24"/>
              <w14:ligatures w14:val="standardContextual"/>
            </w:rPr>
          </w:pPr>
          <w:hyperlink w:anchor="_Toc185590588" w:history="1">
            <w:r w:rsidRPr="00660FAD">
              <w:rPr>
                <w:rStyle w:val="Hyperlink"/>
                <w:noProof/>
              </w:rPr>
              <w:t>Primary Test:  Currency Exposures (FX002.P)</w:t>
            </w:r>
            <w:r>
              <w:rPr>
                <w:noProof/>
                <w:webHidden/>
              </w:rPr>
              <w:tab/>
            </w:r>
            <w:r>
              <w:rPr>
                <w:noProof/>
                <w:webHidden/>
              </w:rPr>
              <w:fldChar w:fldCharType="begin"/>
            </w:r>
            <w:r>
              <w:rPr>
                <w:noProof/>
                <w:webHidden/>
              </w:rPr>
              <w:instrText xml:space="preserve"> PAGEREF _Toc185590588 \h </w:instrText>
            </w:r>
            <w:r>
              <w:rPr>
                <w:noProof/>
                <w:webHidden/>
              </w:rPr>
            </w:r>
            <w:r>
              <w:rPr>
                <w:noProof/>
                <w:webHidden/>
              </w:rPr>
              <w:fldChar w:fldCharType="separate"/>
            </w:r>
            <w:r w:rsidR="00053D9F">
              <w:rPr>
                <w:noProof/>
                <w:webHidden/>
              </w:rPr>
              <w:t>41</w:t>
            </w:r>
            <w:r>
              <w:rPr>
                <w:noProof/>
                <w:webHidden/>
              </w:rPr>
              <w:fldChar w:fldCharType="end"/>
            </w:r>
          </w:hyperlink>
        </w:p>
        <w:p w14:paraId="0321FADC" w14:textId="4234D7E3" w:rsidR="00CF6040" w:rsidRDefault="00CF6040">
          <w:pPr>
            <w:pStyle w:val="TOC3"/>
            <w:tabs>
              <w:tab w:val="right" w:leader="dot" w:pos="9350"/>
            </w:tabs>
            <w:rPr>
              <w:rFonts w:eastAsiaTheme="minorEastAsia"/>
              <w:noProof/>
              <w:kern w:val="2"/>
              <w:sz w:val="24"/>
              <w:szCs w:val="24"/>
              <w14:ligatures w14:val="standardContextual"/>
            </w:rPr>
          </w:pPr>
          <w:hyperlink w:anchor="_Toc185590589" w:history="1">
            <w:r w:rsidRPr="00660FAD">
              <w:rPr>
                <w:rStyle w:val="Hyperlink"/>
                <w:noProof/>
              </w:rPr>
              <w:t>Primary Test:  Accounting Controls (FX003.P)</w:t>
            </w:r>
            <w:r>
              <w:rPr>
                <w:noProof/>
                <w:webHidden/>
              </w:rPr>
              <w:tab/>
            </w:r>
            <w:r>
              <w:rPr>
                <w:noProof/>
                <w:webHidden/>
              </w:rPr>
              <w:fldChar w:fldCharType="begin"/>
            </w:r>
            <w:r>
              <w:rPr>
                <w:noProof/>
                <w:webHidden/>
              </w:rPr>
              <w:instrText xml:space="preserve"> PAGEREF _Toc185590589 \h </w:instrText>
            </w:r>
            <w:r>
              <w:rPr>
                <w:noProof/>
                <w:webHidden/>
              </w:rPr>
            </w:r>
            <w:r>
              <w:rPr>
                <w:noProof/>
                <w:webHidden/>
              </w:rPr>
              <w:fldChar w:fldCharType="separate"/>
            </w:r>
            <w:r w:rsidR="00053D9F">
              <w:rPr>
                <w:noProof/>
                <w:webHidden/>
              </w:rPr>
              <w:t>42</w:t>
            </w:r>
            <w:r>
              <w:rPr>
                <w:noProof/>
                <w:webHidden/>
              </w:rPr>
              <w:fldChar w:fldCharType="end"/>
            </w:r>
          </w:hyperlink>
        </w:p>
        <w:p w14:paraId="49A16AF7" w14:textId="5609057E" w:rsidR="00CF6040" w:rsidRDefault="00CF6040">
          <w:pPr>
            <w:pStyle w:val="TOC2"/>
            <w:tabs>
              <w:tab w:val="right" w:leader="dot" w:pos="9350"/>
            </w:tabs>
            <w:rPr>
              <w:rFonts w:eastAsiaTheme="minorEastAsia"/>
              <w:noProof/>
              <w:kern w:val="2"/>
              <w:sz w:val="24"/>
              <w:szCs w:val="24"/>
              <w14:ligatures w14:val="standardContextual"/>
            </w:rPr>
          </w:pPr>
          <w:hyperlink w:anchor="_Toc185590590" w:history="1">
            <w:r w:rsidRPr="00660FAD">
              <w:rPr>
                <w:rStyle w:val="Hyperlink"/>
                <w:noProof/>
              </w:rPr>
              <w:t>Key Control Question:  6. Investment in Derivatives</w:t>
            </w:r>
            <w:r>
              <w:rPr>
                <w:noProof/>
                <w:webHidden/>
              </w:rPr>
              <w:tab/>
            </w:r>
            <w:r>
              <w:rPr>
                <w:noProof/>
                <w:webHidden/>
              </w:rPr>
              <w:fldChar w:fldCharType="begin"/>
            </w:r>
            <w:r>
              <w:rPr>
                <w:noProof/>
                <w:webHidden/>
              </w:rPr>
              <w:instrText xml:space="preserve"> PAGEREF _Toc185590590 \h </w:instrText>
            </w:r>
            <w:r>
              <w:rPr>
                <w:noProof/>
                <w:webHidden/>
              </w:rPr>
            </w:r>
            <w:r>
              <w:rPr>
                <w:noProof/>
                <w:webHidden/>
              </w:rPr>
              <w:fldChar w:fldCharType="separate"/>
            </w:r>
            <w:r w:rsidR="00053D9F">
              <w:rPr>
                <w:noProof/>
                <w:webHidden/>
              </w:rPr>
              <w:t>43</w:t>
            </w:r>
            <w:r>
              <w:rPr>
                <w:noProof/>
                <w:webHidden/>
              </w:rPr>
              <w:fldChar w:fldCharType="end"/>
            </w:r>
          </w:hyperlink>
        </w:p>
        <w:p w14:paraId="5091638B" w14:textId="1C5001CD" w:rsidR="00CF6040" w:rsidRDefault="00CF6040">
          <w:pPr>
            <w:pStyle w:val="TOC3"/>
            <w:tabs>
              <w:tab w:val="right" w:leader="dot" w:pos="9350"/>
            </w:tabs>
            <w:rPr>
              <w:rFonts w:eastAsiaTheme="minorEastAsia"/>
              <w:noProof/>
              <w:kern w:val="2"/>
              <w:sz w:val="24"/>
              <w:szCs w:val="24"/>
              <w14:ligatures w14:val="standardContextual"/>
            </w:rPr>
          </w:pPr>
          <w:hyperlink w:anchor="_Toc185590591" w:history="1">
            <w:r w:rsidRPr="00660FAD">
              <w:rPr>
                <w:rStyle w:val="Hyperlink"/>
                <w:noProof/>
              </w:rPr>
              <w:t>Primary Test:  Investment in Derivatives (ID001.P)</w:t>
            </w:r>
            <w:r>
              <w:rPr>
                <w:noProof/>
                <w:webHidden/>
              </w:rPr>
              <w:tab/>
            </w:r>
            <w:r>
              <w:rPr>
                <w:noProof/>
                <w:webHidden/>
              </w:rPr>
              <w:fldChar w:fldCharType="begin"/>
            </w:r>
            <w:r>
              <w:rPr>
                <w:noProof/>
                <w:webHidden/>
              </w:rPr>
              <w:instrText xml:space="preserve"> PAGEREF _Toc185590591 \h </w:instrText>
            </w:r>
            <w:r>
              <w:rPr>
                <w:noProof/>
                <w:webHidden/>
              </w:rPr>
            </w:r>
            <w:r>
              <w:rPr>
                <w:noProof/>
                <w:webHidden/>
              </w:rPr>
              <w:fldChar w:fldCharType="separate"/>
            </w:r>
            <w:r w:rsidR="00053D9F">
              <w:rPr>
                <w:noProof/>
                <w:webHidden/>
              </w:rPr>
              <w:t>44</w:t>
            </w:r>
            <w:r>
              <w:rPr>
                <w:noProof/>
                <w:webHidden/>
              </w:rPr>
              <w:fldChar w:fldCharType="end"/>
            </w:r>
          </w:hyperlink>
        </w:p>
        <w:p w14:paraId="74A4A5DB" w14:textId="7AF02FB3" w:rsidR="00CF6040" w:rsidRDefault="00CF6040">
          <w:pPr>
            <w:pStyle w:val="TOC3"/>
            <w:tabs>
              <w:tab w:val="right" w:leader="dot" w:pos="9350"/>
            </w:tabs>
            <w:rPr>
              <w:rFonts w:eastAsiaTheme="minorEastAsia"/>
              <w:noProof/>
              <w:kern w:val="2"/>
              <w:sz w:val="24"/>
              <w:szCs w:val="24"/>
              <w14:ligatures w14:val="standardContextual"/>
            </w:rPr>
          </w:pPr>
          <w:hyperlink w:anchor="_Toc185590592" w:history="1">
            <w:r w:rsidRPr="00660FAD">
              <w:rPr>
                <w:rStyle w:val="Hyperlink"/>
                <w:noProof/>
              </w:rPr>
              <w:t>Primary Test:  Valuation of Derivatives (ID002.P)</w:t>
            </w:r>
            <w:r>
              <w:rPr>
                <w:noProof/>
                <w:webHidden/>
              </w:rPr>
              <w:tab/>
            </w:r>
            <w:r>
              <w:rPr>
                <w:noProof/>
                <w:webHidden/>
              </w:rPr>
              <w:fldChar w:fldCharType="begin"/>
            </w:r>
            <w:r>
              <w:rPr>
                <w:noProof/>
                <w:webHidden/>
              </w:rPr>
              <w:instrText xml:space="preserve"> PAGEREF _Toc185590592 \h </w:instrText>
            </w:r>
            <w:r>
              <w:rPr>
                <w:noProof/>
                <w:webHidden/>
              </w:rPr>
            </w:r>
            <w:r>
              <w:rPr>
                <w:noProof/>
                <w:webHidden/>
              </w:rPr>
              <w:fldChar w:fldCharType="separate"/>
            </w:r>
            <w:r w:rsidR="00053D9F">
              <w:rPr>
                <w:noProof/>
                <w:webHidden/>
              </w:rPr>
              <w:t>46</w:t>
            </w:r>
            <w:r>
              <w:rPr>
                <w:noProof/>
                <w:webHidden/>
              </w:rPr>
              <w:fldChar w:fldCharType="end"/>
            </w:r>
          </w:hyperlink>
        </w:p>
        <w:p w14:paraId="6B7BC502" w14:textId="49CB9257" w:rsidR="00CF6040" w:rsidRDefault="00CF6040">
          <w:pPr>
            <w:pStyle w:val="TOC3"/>
            <w:tabs>
              <w:tab w:val="right" w:leader="dot" w:pos="9350"/>
            </w:tabs>
            <w:rPr>
              <w:rFonts w:eastAsiaTheme="minorEastAsia"/>
              <w:noProof/>
              <w:kern w:val="2"/>
              <w:sz w:val="24"/>
              <w:szCs w:val="24"/>
              <w14:ligatures w14:val="standardContextual"/>
            </w:rPr>
          </w:pPr>
          <w:hyperlink w:anchor="_Toc185590593" w:history="1">
            <w:r w:rsidRPr="00660FAD">
              <w:rPr>
                <w:rStyle w:val="Hyperlink"/>
                <w:noProof/>
              </w:rPr>
              <w:t>Primary Test:  Financial Accounting Standard 133 (ID003.P)</w:t>
            </w:r>
            <w:r>
              <w:rPr>
                <w:noProof/>
                <w:webHidden/>
              </w:rPr>
              <w:tab/>
            </w:r>
            <w:r>
              <w:rPr>
                <w:noProof/>
                <w:webHidden/>
              </w:rPr>
              <w:fldChar w:fldCharType="begin"/>
            </w:r>
            <w:r>
              <w:rPr>
                <w:noProof/>
                <w:webHidden/>
              </w:rPr>
              <w:instrText xml:space="preserve"> PAGEREF _Toc185590593 \h </w:instrText>
            </w:r>
            <w:r>
              <w:rPr>
                <w:noProof/>
                <w:webHidden/>
              </w:rPr>
            </w:r>
            <w:r>
              <w:rPr>
                <w:noProof/>
                <w:webHidden/>
              </w:rPr>
              <w:fldChar w:fldCharType="separate"/>
            </w:r>
            <w:r w:rsidR="00053D9F">
              <w:rPr>
                <w:noProof/>
                <w:webHidden/>
              </w:rPr>
              <w:t>47</w:t>
            </w:r>
            <w:r>
              <w:rPr>
                <w:noProof/>
                <w:webHidden/>
              </w:rPr>
              <w:fldChar w:fldCharType="end"/>
            </w:r>
          </w:hyperlink>
        </w:p>
        <w:p w14:paraId="0641C0B6" w14:textId="734A51EE" w:rsidR="00CF6040" w:rsidRDefault="00CF6040">
          <w:pPr>
            <w:pStyle w:val="TOC2"/>
            <w:tabs>
              <w:tab w:val="right" w:leader="dot" w:pos="9350"/>
            </w:tabs>
            <w:rPr>
              <w:rFonts w:eastAsiaTheme="minorEastAsia"/>
              <w:noProof/>
              <w:kern w:val="2"/>
              <w:sz w:val="24"/>
              <w:szCs w:val="24"/>
              <w14:ligatures w14:val="standardContextual"/>
            </w:rPr>
          </w:pPr>
          <w:hyperlink w:anchor="_Toc185590594" w:history="1">
            <w:r w:rsidRPr="00660FAD">
              <w:rPr>
                <w:rStyle w:val="Hyperlink"/>
                <w:noProof/>
              </w:rPr>
              <w:t>Key Control Question:  7. Policies and Procedures</w:t>
            </w:r>
            <w:r>
              <w:rPr>
                <w:noProof/>
                <w:webHidden/>
              </w:rPr>
              <w:tab/>
            </w:r>
            <w:r>
              <w:rPr>
                <w:noProof/>
                <w:webHidden/>
              </w:rPr>
              <w:fldChar w:fldCharType="begin"/>
            </w:r>
            <w:r>
              <w:rPr>
                <w:noProof/>
                <w:webHidden/>
              </w:rPr>
              <w:instrText xml:space="preserve"> PAGEREF _Toc185590594 \h </w:instrText>
            </w:r>
            <w:r>
              <w:rPr>
                <w:noProof/>
                <w:webHidden/>
              </w:rPr>
            </w:r>
            <w:r>
              <w:rPr>
                <w:noProof/>
                <w:webHidden/>
              </w:rPr>
              <w:fldChar w:fldCharType="separate"/>
            </w:r>
            <w:r w:rsidR="00053D9F">
              <w:rPr>
                <w:noProof/>
                <w:webHidden/>
              </w:rPr>
              <w:t>48</w:t>
            </w:r>
            <w:r>
              <w:rPr>
                <w:noProof/>
                <w:webHidden/>
              </w:rPr>
              <w:fldChar w:fldCharType="end"/>
            </w:r>
          </w:hyperlink>
        </w:p>
        <w:p w14:paraId="238AB7A6" w14:textId="0622B2EC" w:rsidR="00CF6040" w:rsidRDefault="00CF6040">
          <w:pPr>
            <w:pStyle w:val="TOC3"/>
            <w:tabs>
              <w:tab w:val="right" w:leader="dot" w:pos="9350"/>
            </w:tabs>
            <w:rPr>
              <w:rFonts w:eastAsiaTheme="minorEastAsia"/>
              <w:noProof/>
              <w:kern w:val="2"/>
              <w:sz w:val="24"/>
              <w:szCs w:val="24"/>
              <w14:ligatures w14:val="standardContextual"/>
            </w:rPr>
          </w:pPr>
          <w:hyperlink w:anchor="_Toc185590595" w:history="1">
            <w:r w:rsidRPr="00660FAD">
              <w:rPr>
                <w:rStyle w:val="Hyperlink"/>
                <w:noProof/>
              </w:rPr>
              <w:t>Corporate and Regional Policies and Procedures (PP001.P)</w:t>
            </w:r>
            <w:r>
              <w:rPr>
                <w:noProof/>
                <w:webHidden/>
              </w:rPr>
              <w:tab/>
            </w:r>
            <w:r>
              <w:rPr>
                <w:noProof/>
                <w:webHidden/>
              </w:rPr>
              <w:fldChar w:fldCharType="begin"/>
            </w:r>
            <w:r>
              <w:rPr>
                <w:noProof/>
                <w:webHidden/>
              </w:rPr>
              <w:instrText xml:space="preserve"> PAGEREF _Toc185590595 \h </w:instrText>
            </w:r>
            <w:r>
              <w:rPr>
                <w:noProof/>
                <w:webHidden/>
              </w:rPr>
            </w:r>
            <w:r>
              <w:rPr>
                <w:noProof/>
                <w:webHidden/>
              </w:rPr>
              <w:fldChar w:fldCharType="separate"/>
            </w:r>
            <w:r w:rsidR="00053D9F">
              <w:rPr>
                <w:noProof/>
                <w:webHidden/>
              </w:rPr>
              <w:t>49</w:t>
            </w:r>
            <w:r>
              <w:rPr>
                <w:noProof/>
                <w:webHidden/>
              </w:rPr>
              <w:fldChar w:fldCharType="end"/>
            </w:r>
          </w:hyperlink>
        </w:p>
        <w:p w14:paraId="1BB41141" w14:textId="5D7ED858" w:rsidR="00CF6040" w:rsidRDefault="00CF6040">
          <w:pPr>
            <w:pStyle w:val="TOC2"/>
            <w:tabs>
              <w:tab w:val="right" w:leader="dot" w:pos="9350"/>
            </w:tabs>
            <w:rPr>
              <w:rFonts w:eastAsiaTheme="minorEastAsia"/>
              <w:noProof/>
              <w:kern w:val="2"/>
              <w:sz w:val="24"/>
              <w:szCs w:val="24"/>
              <w14:ligatures w14:val="standardContextual"/>
            </w:rPr>
          </w:pPr>
          <w:hyperlink w:anchor="_Toc185590596" w:history="1">
            <w:r w:rsidRPr="00660FAD">
              <w:rPr>
                <w:rStyle w:val="Hyperlink"/>
                <w:noProof/>
              </w:rPr>
              <w:t>Key Control Question:  8. Management Reporting</w:t>
            </w:r>
            <w:r>
              <w:rPr>
                <w:noProof/>
                <w:webHidden/>
              </w:rPr>
              <w:tab/>
            </w:r>
            <w:r>
              <w:rPr>
                <w:noProof/>
                <w:webHidden/>
              </w:rPr>
              <w:fldChar w:fldCharType="begin"/>
            </w:r>
            <w:r>
              <w:rPr>
                <w:noProof/>
                <w:webHidden/>
              </w:rPr>
              <w:instrText xml:space="preserve"> PAGEREF _Toc185590596 \h </w:instrText>
            </w:r>
            <w:r>
              <w:rPr>
                <w:noProof/>
                <w:webHidden/>
              </w:rPr>
            </w:r>
            <w:r>
              <w:rPr>
                <w:noProof/>
                <w:webHidden/>
              </w:rPr>
              <w:fldChar w:fldCharType="separate"/>
            </w:r>
            <w:r w:rsidR="00053D9F">
              <w:rPr>
                <w:noProof/>
                <w:webHidden/>
              </w:rPr>
              <w:t>51</w:t>
            </w:r>
            <w:r>
              <w:rPr>
                <w:noProof/>
                <w:webHidden/>
              </w:rPr>
              <w:fldChar w:fldCharType="end"/>
            </w:r>
          </w:hyperlink>
        </w:p>
        <w:p w14:paraId="6606BC0F" w14:textId="09A7559D" w:rsidR="00CF6040" w:rsidRDefault="00CF6040">
          <w:pPr>
            <w:pStyle w:val="TOC3"/>
            <w:tabs>
              <w:tab w:val="right" w:leader="dot" w:pos="9350"/>
            </w:tabs>
            <w:rPr>
              <w:rFonts w:eastAsiaTheme="minorEastAsia"/>
              <w:noProof/>
              <w:kern w:val="2"/>
              <w:sz w:val="24"/>
              <w:szCs w:val="24"/>
              <w14:ligatures w14:val="standardContextual"/>
            </w:rPr>
          </w:pPr>
          <w:hyperlink w:anchor="_Toc185590597" w:history="1">
            <w:r w:rsidRPr="00660FAD">
              <w:rPr>
                <w:rStyle w:val="Hyperlink"/>
                <w:noProof/>
              </w:rPr>
              <w:t>Primary Test:  Management Reporting and Review (MR001.P)</w:t>
            </w:r>
            <w:r>
              <w:rPr>
                <w:noProof/>
                <w:webHidden/>
              </w:rPr>
              <w:tab/>
            </w:r>
            <w:r>
              <w:rPr>
                <w:noProof/>
                <w:webHidden/>
              </w:rPr>
              <w:fldChar w:fldCharType="begin"/>
            </w:r>
            <w:r>
              <w:rPr>
                <w:noProof/>
                <w:webHidden/>
              </w:rPr>
              <w:instrText xml:space="preserve"> PAGEREF _Toc185590597 \h </w:instrText>
            </w:r>
            <w:r>
              <w:rPr>
                <w:noProof/>
                <w:webHidden/>
              </w:rPr>
            </w:r>
            <w:r>
              <w:rPr>
                <w:noProof/>
                <w:webHidden/>
              </w:rPr>
              <w:fldChar w:fldCharType="separate"/>
            </w:r>
            <w:r w:rsidR="00053D9F">
              <w:rPr>
                <w:noProof/>
                <w:webHidden/>
              </w:rPr>
              <w:t>52</w:t>
            </w:r>
            <w:r>
              <w:rPr>
                <w:noProof/>
                <w:webHidden/>
              </w:rPr>
              <w:fldChar w:fldCharType="end"/>
            </w:r>
          </w:hyperlink>
        </w:p>
        <w:p w14:paraId="2B69764C" w14:textId="602DCC17" w:rsidR="00CF6040" w:rsidRDefault="00CF6040">
          <w:pPr>
            <w:pStyle w:val="TOC2"/>
            <w:tabs>
              <w:tab w:val="right" w:leader="dot" w:pos="9350"/>
            </w:tabs>
            <w:rPr>
              <w:rFonts w:eastAsiaTheme="minorEastAsia"/>
              <w:noProof/>
              <w:kern w:val="2"/>
              <w:sz w:val="24"/>
              <w:szCs w:val="24"/>
              <w14:ligatures w14:val="standardContextual"/>
            </w:rPr>
          </w:pPr>
          <w:hyperlink w:anchor="_Toc185590598" w:history="1">
            <w:r w:rsidRPr="00660FAD">
              <w:rPr>
                <w:rStyle w:val="Hyperlink"/>
                <w:noProof/>
              </w:rPr>
              <w:t>Key Control Question:  9. Counterparty Risk Evaluation</w:t>
            </w:r>
            <w:r>
              <w:rPr>
                <w:noProof/>
                <w:webHidden/>
              </w:rPr>
              <w:tab/>
            </w:r>
            <w:r>
              <w:rPr>
                <w:noProof/>
                <w:webHidden/>
              </w:rPr>
              <w:fldChar w:fldCharType="begin"/>
            </w:r>
            <w:r>
              <w:rPr>
                <w:noProof/>
                <w:webHidden/>
              </w:rPr>
              <w:instrText xml:space="preserve"> PAGEREF _Toc185590598 \h </w:instrText>
            </w:r>
            <w:r>
              <w:rPr>
                <w:noProof/>
                <w:webHidden/>
              </w:rPr>
            </w:r>
            <w:r>
              <w:rPr>
                <w:noProof/>
                <w:webHidden/>
              </w:rPr>
              <w:fldChar w:fldCharType="separate"/>
            </w:r>
            <w:r w:rsidR="00053D9F">
              <w:rPr>
                <w:noProof/>
                <w:webHidden/>
              </w:rPr>
              <w:t>53</w:t>
            </w:r>
            <w:r>
              <w:rPr>
                <w:noProof/>
                <w:webHidden/>
              </w:rPr>
              <w:fldChar w:fldCharType="end"/>
            </w:r>
          </w:hyperlink>
        </w:p>
        <w:p w14:paraId="07EC1C34" w14:textId="63BF0D7D" w:rsidR="00CF6040" w:rsidRDefault="00CF6040">
          <w:pPr>
            <w:pStyle w:val="TOC3"/>
            <w:tabs>
              <w:tab w:val="right" w:leader="dot" w:pos="9350"/>
            </w:tabs>
            <w:rPr>
              <w:rFonts w:eastAsiaTheme="minorEastAsia"/>
              <w:noProof/>
              <w:kern w:val="2"/>
              <w:sz w:val="24"/>
              <w:szCs w:val="24"/>
              <w14:ligatures w14:val="standardContextual"/>
            </w:rPr>
          </w:pPr>
          <w:hyperlink w:anchor="_Toc185590599" w:history="1">
            <w:r w:rsidRPr="00660FAD">
              <w:rPr>
                <w:rStyle w:val="Hyperlink"/>
                <w:noProof/>
              </w:rPr>
              <w:t>Primary Test:  Counterparty Risk (CR001.P)</w:t>
            </w:r>
            <w:r>
              <w:rPr>
                <w:noProof/>
                <w:webHidden/>
              </w:rPr>
              <w:tab/>
            </w:r>
            <w:r>
              <w:rPr>
                <w:noProof/>
                <w:webHidden/>
              </w:rPr>
              <w:fldChar w:fldCharType="begin"/>
            </w:r>
            <w:r>
              <w:rPr>
                <w:noProof/>
                <w:webHidden/>
              </w:rPr>
              <w:instrText xml:space="preserve"> PAGEREF _Toc185590599 \h </w:instrText>
            </w:r>
            <w:r>
              <w:rPr>
                <w:noProof/>
                <w:webHidden/>
              </w:rPr>
            </w:r>
            <w:r>
              <w:rPr>
                <w:noProof/>
                <w:webHidden/>
              </w:rPr>
              <w:fldChar w:fldCharType="separate"/>
            </w:r>
            <w:r w:rsidR="00053D9F">
              <w:rPr>
                <w:noProof/>
                <w:webHidden/>
              </w:rPr>
              <w:t>54</w:t>
            </w:r>
            <w:r>
              <w:rPr>
                <w:noProof/>
                <w:webHidden/>
              </w:rPr>
              <w:fldChar w:fldCharType="end"/>
            </w:r>
          </w:hyperlink>
        </w:p>
        <w:p w14:paraId="08029B29" w14:textId="388C64CC" w:rsidR="00CF6040" w:rsidRDefault="00CF6040">
          <w:pPr>
            <w:pStyle w:val="TOC2"/>
            <w:tabs>
              <w:tab w:val="right" w:leader="dot" w:pos="9350"/>
            </w:tabs>
            <w:rPr>
              <w:rFonts w:eastAsiaTheme="minorEastAsia"/>
              <w:noProof/>
              <w:kern w:val="2"/>
              <w:sz w:val="24"/>
              <w:szCs w:val="24"/>
              <w14:ligatures w14:val="standardContextual"/>
            </w:rPr>
          </w:pPr>
          <w:hyperlink w:anchor="_Toc185590600" w:history="1">
            <w:r w:rsidRPr="00660FAD">
              <w:rPr>
                <w:rStyle w:val="Hyperlink"/>
                <w:noProof/>
              </w:rPr>
              <w:t>Key Control Question:  10. Disbursements</w:t>
            </w:r>
            <w:r>
              <w:rPr>
                <w:noProof/>
                <w:webHidden/>
              </w:rPr>
              <w:tab/>
            </w:r>
            <w:r>
              <w:rPr>
                <w:noProof/>
                <w:webHidden/>
              </w:rPr>
              <w:fldChar w:fldCharType="begin"/>
            </w:r>
            <w:r>
              <w:rPr>
                <w:noProof/>
                <w:webHidden/>
              </w:rPr>
              <w:instrText xml:space="preserve"> PAGEREF _Toc185590600 \h </w:instrText>
            </w:r>
            <w:r>
              <w:rPr>
                <w:noProof/>
                <w:webHidden/>
              </w:rPr>
            </w:r>
            <w:r>
              <w:rPr>
                <w:noProof/>
                <w:webHidden/>
              </w:rPr>
              <w:fldChar w:fldCharType="separate"/>
            </w:r>
            <w:r w:rsidR="00053D9F">
              <w:rPr>
                <w:noProof/>
                <w:webHidden/>
              </w:rPr>
              <w:t>56</w:t>
            </w:r>
            <w:r>
              <w:rPr>
                <w:noProof/>
                <w:webHidden/>
              </w:rPr>
              <w:fldChar w:fldCharType="end"/>
            </w:r>
          </w:hyperlink>
        </w:p>
        <w:p w14:paraId="67072412" w14:textId="15910BD0" w:rsidR="00CF6040" w:rsidRDefault="00CF6040">
          <w:pPr>
            <w:pStyle w:val="TOC3"/>
            <w:tabs>
              <w:tab w:val="right" w:leader="dot" w:pos="9350"/>
            </w:tabs>
            <w:rPr>
              <w:rFonts w:eastAsiaTheme="minorEastAsia"/>
              <w:noProof/>
              <w:kern w:val="2"/>
              <w:sz w:val="24"/>
              <w:szCs w:val="24"/>
              <w14:ligatures w14:val="standardContextual"/>
            </w:rPr>
          </w:pPr>
          <w:hyperlink w:anchor="_Toc185590601" w:history="1">
            <w:r w:rsidRPr="00660FAD">
              <w:rPr>
                <w:rStyle w:val="Hyperlink"/>
                <w:noProof/>
              </w:rPr>
              <w:t>Primary Test:  Procurement Bypass (DS001.P)</w:t>
            </w:r>
            <w:r>
              <w:rPr>
                <w:noProof/>
                <w:webHidden/>
              </w:rPr>
              <w:tab/>
            </w:r>
            <w:r>
              <w:rPr>
                <w:noProof/>
                <w:webHidden/>
              </w:rPr>
              <w:fldChar w:fldCharType="begin"/>
            </w:r>
            <w:r>
              <w:rPr>
                <w:noProof/>
                <w:webHidden/>
              </w:rPr>
              <w:instrText xml:space="preserve"> PAGEREF _Toc185590601 \h </w:instrText>
            </w:r>
            <w:r>
              <w:rPr>
                <w:noProof/>
                <w:webHidden/>
              </w:rPr>
            </w:r>
            <w:r>
              <w:rPr>
                <w:noProof/>
                <w:webHidden/>
              </w:rPr>
              <w:fldChar w:fldCharType="separate"/>
            </w:r>
            <w:r w:rsidR="00053D9F">
              <w:rPr>
                <w:noProof/>
                <w:webHidden/>
              </w:rPr>
              <w:t>57</w:t>
            </w:r>
            <w:r>
              <w:rPr>
                <w:noProof/>
                <w:webHidden/>
              </w:rPr>
              <w:fldChar w:fldCharType="end"/>
            </w:r>
          </w:hyperlink>
        </w:p>
        <w:p w14:paraId="17FFBEE0" w14:textId="36A2F119" w:rsidR="00CF6040" w:rsidRDefault="00CF6040">
          <w:pPr>
            <w:pStyle w:val="TOC2"/>
            <w:tabs>
              <w:tab w:val="right" w:leader="dot" w:pos="9350"/>
            </w:tabs>
            <w:rPr>
              <w:rFonts w:eastAsiaTheme="minorEastAsia"/>
              <w:noProof/>
              <w:kern w:val="2"/>
              <w:sz w:val="24"/>
              <w:szCs w:val="24"/>
              <w14:ligatures w14:val="standardContextual"/>
            </w:rPr>
          </w:pPr>
          <w:hyperlink w:anchor="_Toc185590602" w:history="1">
            <w:r w:rsidRPr="00660FAD">
              <w:rPr>
                <w:rStyle w:val="Hyperlink"/>
                <w:noProof/>
              </w:rPr>
              <w:t>Key Control Question:  11. Acquisition Integration</w:t>
            </w:r>
            <w:r>
              <w:rPr>
                <w:noProof/>
                <w:webHidden/>
              </w:rPr>
              <w:tab/>
            </w:r>
            <w:r>
              <w:rPr>
                <w:noProof/>
                <w:webHidden/>
              </w:rPr>
              <w:fldChar w:fldCharType="begin"/>
            </w:r>
            <w:r>
              <w:rPr>
                <w:noProof/>
                <w:webHidden/>
              </w:rPr>
              <w:instrText xml:space="preserve"> PAGEREF _Toc185590602 \h </w:instrText>
            </w:r>
            <w:r>
              <w:rPr>
                <w:noProof/>
                <w:webHidden/>
              </w:rPr>
            </w:r>
            <w:r>
              <w:rPr>
                <w:noProof/>
                <w:webHidden/>
              </w:rPr>
              <w:fldChar w:fldCharType="separate"/>
            </w:r>
            <w:r w:rsidR="00053D9F">
              <w:rPr>
                <w:noProof/>
                <w:webHidden/>
              </w:rPr>
              <w:t>58</w:t>
            </w:r>
            <w:r>
              <w:rPr>
                <w:noProof/>
                <w:webHidden/>
              </w:rPr>
              <w:fldChar w:fldCharType="end"/>
            </w:r>
          </w:hyperlink>
        </w:p>
        <w:p w14:paraId="494A6646" w14:textId="66B22B44" w:rsidR="00CF6040" w:rsidRDefault="00CF6040">
          <w:pPr>
            <w:pStyle w:val="TOC3"/>
            <w:tabs>
              <w:tab w:val="right" w:leader="dot" w:pos="9350"/>
            </w:tabs>
            <w:rPr>
              <w:rFonts w:eastAsiaTheme="minorEastAsia"/>
              <w:noProof/>
              <w:kern w:val="2"/>
              <w:sz w:val="24"/>
              <w:szCs w:val="24"/>
              <w14:ligatures w14:val="standardContextual"/>
            </w:rPr>
          </w:pPr>
          <w:hyperlink w:anchor="_Toc185590603" w:history="1">
            <w:r w:rsidRPr="00660FAD">
              <w:rPr>
                <w:rStyle w:val="Hyperlink"/>
                <w:noProof/>
              </w:rPr>
              <w:t>Primary Test:  Acquisition Integration (AI001.P)</w:t>
            </w:r>
            <w:r>
              <w:rPr>
                <w:noProof/>
                <w:webHidden/>
              </w:rPr>
              <w:tab/>
            </w:r>
            <w:r>
              <w:rPr>
                <w:noProof/>
                <w:webHidden/>
              </w:rPr>
              <w:fldChar w:fldCharType="begin"/>
            </w:r>
            <w:r>
              <w:rPr>
                <w:noProof/>
                <w:webHidden/>
              </w:rPr>
              <w:instrText xml:space="preserve"> PAGEREF _Toc185590603 \h </w:instrText>
            </w:r>
            <w:r>
              <w:rPr>
                <w:noProof/>
                <w:webHidden/>
              </w:rPr>
            </w:r>
            <w:r>
              <w:rPr>
                <w:noProof/>
                <w:webHidden/>
              </w:rPr>
              <w:fldChar w:fldCharType="separate"/>
            </w:r>
            <w:r w:rsidR="00053D9F">
              <w:rPr>
                <w:noProof/>
                <w:webHidden/>
              </w:rPr>
              <w:t>59</w:t>
            </w:r>
            <w:r>
              <w:rPr>
                <w:noProof/>
                <w:webHidden/>
              </w:rPr>
              <w:fldChar w:fldCharType="end"/>
            </w:r>
          </w:hyperlink>
        </w:p>
        <w:p w14:paraId="46426F89" w14:textId="2470082E" w:rsidR="00CF6040" w:rsidRDefault="00CF6040">
          <w:pPr>
            <w:pStyle w:val="TOC2"/>
            <w:tabs>
              <w:tab w:val="right" w:leader="dot" w:pos="9350"/>
            </w:tabs>
            <w:rPr>
              <w:rFonts w:eastAsiaTheme="minorEastAsia"/>
              <w:noProof/>
              <w:kern w:val="2"/>
              <w:sz w:val="24"/>
              <w:szCs w:val="24"/>
              <w14:ligatures w14:val="standardContextual"/>
            </w:rPr>
          </w:pPr>
          <w:hyperlink w:anchor="_Toc185590604" w:history="1">
            <w:r w:rsidRPr="00660FAD">
              <w:rPr>
                <w:rStyle w:val="Hyperlink"/>
                <w:noProof/>
              </w:rPr>
              <w:t>Key Control Question:  12. Share Repurchases</w:t>
            </w:r>
            <w:r>
              <w:rPr>
                <w:noProof/>
                <w:webHidden/>
              </w:rPr>
              <w:tab/>
            </w:r>
            <w:r>
              <w:rPr>
                <w:noProof/>
                <w:webHidden/>
              </w:rPr>
              <w:fldChar w:fldCharType="begin"/>
            </w:r>
            <w:r>
              <w:rPr>
                <w:noProof/>
                <w:webHidden/>
              </w:rPr>
              <w:instrText xml:space="preserve"> PAGEREF _Toc185590604 \h </w:instrText>
            </w:r>
            <w:r>
              <w:rPr>
                <w:noProof/>
                <w:webHidden/>
              </w:rPr>
            </w:r>
            <w:r>
              <w:rPr>
                <w:noProof/>
                <w:webHidden/>
              </w:rPr>
              <w:fldChar w:fldCharType="separate"/>
            </w:r>
            <w:r w:rsidR="00053D9F">
              <w:rPr>
                <w:noProof/>
                <w:webHidden/>
              </w:rPr>
              <w:t>60</w:t>
            </w:r>
            <w:r>
              <w:rPr>
                <w:noProof/>
                <w:webHidden/>
              </w:rPr>
              <w:fldChar w:fldCharType="end"/>
            </w:r>
          </w:hyperlink>
        </w:p>
        <w:p w14:paraId="7DBDA804" w14:textId="259A6C5A" w:rsidR="00CF6040" w:rsidRDefault="00CF6040">
          <w:pPr>
            <w:pStyle w:val="TOC3"/>
            <w:tabs>
              <w:tab w:val="right" w:leader="dot" w:pos="9350"/>
            </w:tabs>
            <w:rPr>
              <w:rFonts w:eastAsiaTheme="minorEastAsia"/>
              <w:noProof/>
              <w:kern w:val="2"/>
              <w:sz w:val="24"/>
              <w:szCs w:val="24"/>
              <w14:ligatures w14:val="standardContextual"/>
            </w:rPr>
          </w:pPr>
          <w:hyperlink w:anchor="_Toc185590605" w:history="1">
            <w:r w:rsidRPr="00660FAD">
              <w:rPr>
                <w:rStyle w:val="Hyperlink"/>
                <w:noProof/>
              </w:rPr>
              <w:t>Primary Test:  Share Repurchases (SR001.P)</w:t>
            </w:r>
            <w:r>
              <w:rPr>
                <w:noProof/>
                <w:webHidden/>
              </w:rPr>
              <w:tab/>
            </w:r>
            <w:r>
              <w:rPr>
                <w:noProof/>
                <w:webHidden/>
              </w:rPr>
              <w:fldChar w:fldCharType="begin"/>
            </w:r>
            <w:r>
              <w:rPr>
                <w:noProof/>
                <w:webHidden/>
              </w:rPr>
              <w:instrText xml:space="preserve"> PAGEREF _Toc185590605 \h </w:instrText>
            </w:r>
            <w:r>
              <w:rPr>
                <w:noProof/>
                <w:webHidden/>
              </w:rPr>
            </w:r>
            <w:r>
              <w:rPr>
                <w:noProof/>
                <w:webHidden/>
              </w:rPr>
              <w:fldChar w:fldCharType="separate"/>
            </w:r>
            <w:r w:rsidR="00053D9F">
              <w:rPr>
                <w:noProof/>
                <w:webHidden/>
              </w:rPr>
              <w:t>61</w:t>
            </w:r>
            <w:r>
              <w:rPr>
                <w:noProof/>
                <w:webHidden/>
              </w:rPr>
              <w:fldChar w:fldCharType="end"/>
            </w:r>
          </w:hyperlink>
        </w:p>
        <w:p w14:paraId="6FE3AC11" w14:textId="73301FF7" w:rsidR="00CF6040" w:rsidRDefault="00CF6040">
          <w:pPr>
            <w:pStyle w:val="TOC2"/>
            <w:tabs>
              <w:tab w:val="right" w:leader="dot" w:pos="9350"/>
            </w:tabs>
            <w:rPr>
              <w:rFonts w:eastAsiaTheme="minorEastAsia"/>
              <w:noProof/>
              <w:kern w:val="2"/>
              <w:sz w:val="24"/>
              <w:szCs w:val="24"/>
              <w14:ligatures w14:val="standardContextual"/>
            </w:rPr>
          </w:pPr>
          <w:hyperlink w:anchor="_Toc185590606" w:history="1">
            <w:r w:rsidRPr="00660FAD">
              <w:rPr>
                <w:rStyle w:val="Hyperlink"/>
                <w:noProof/>
              </w:rPr>
              <w:t>Key Control Question:  13. Bank Guarantee</w:t>
            </w:r>
            <w:r>
              <w:rPr>
                <w:noProof/>
                <w:webHidden/>
              </w:rPr>
              <w:tab/>
            </w:r>
            <w:r>
              <w:rPr>
                <w:noProof/>
                <w:webHidden/>
              </w:rPr>
              <w:fldChar w:fldCharType="begin"/>
            </w:r>
            <w:r>
              <w:rPr>
                <w:noProof/>
                <w:webHidden/>
              </w:rPr>
              <w:instrText xml:space="preserve"> PAGEREF _Toc185590606 \h </w:instrText>
            </w:r>
            <w:r>
              <w:rPr>
                <w:noProof/>
                <w:webHidden/>
              </w:rPr>
            </w:r>
            <w:r>
              <w:rPr>
                <w:noProof/>
                <w:webHidden/>
              </w:rPr>
              <w:fldChar w:fldCharType="separate"/>
            </w:r>
            <w:r w:rsidR="00053D9F">
              <w:rPr>
                <w:noProof/>
                <w:webHidden/>
              </w:rPr>
              <w:t>62</w:t>
            </w:r>
            <w:r>
              <w:rPr>
                <w:noProof/>
                <w:webHidden/>
              </w:rPr>
              <w:fldChar w:fldCharType="end"/>
            </w:r>
          </w:hyperlink>
        </w:p>
        <w:p w14:paraId="0C4D09E1" w14:textId="7D3A8174" w:rsidR="00CF6040" w:rsidRDefault="00CF6040">
          <w:pPr>
            <w:pStyle w:val="TOC3"/>
            <w:tabs>
              <w:tab w:val="right" w:leader="dot" w:pos="9350"/>
            </w:tabs>
            <w:rPr>
              <w:rFonts w:eastAsiaTheme="minorEastAsia"/>
              <w:noProof/>
              <w:kern w:val="2"/>
              <w:sz w:val="24"/>
              <w:szCs w:val="24"/>
              <w14:ligatures w14:val="standardContextual"/>
            </w:rPr>
          </w:pPr>
          <w:hyperlink w:anchor="_Toc185590607" w:history="1">
            <w:r w:rsidRPr="00660FAD">
              <w:rPr>
                <w:rStyle w:val="Hyperlink"/>
                <w:noProof/>
              </w:rPr>
              <w:t>Primary Test:  Bank Guarantee Management (BG001.P)</w:t>
            </w:r>
            <w:r>
              <w:rPr>
                <w:noProof/>
                <w:webHidden/>
              </w:rPr>
              <w:tab/>
            </w:r>
            <w:r>
              <w:rPr>
                <w:noProof/>
                <w:webHidden/>
              </w:rPr>
              <w:fldChar w:fldCharType="begin"/>
            </w:r>
            <w:r>
              <w:rPr>
                <w:noProof/>
                <w:webHidden/>
              </w:rPr>
              <w:instrText xml:space="preserve"> PAGEREF _Toc185590607 \h </w:instrText>
            </w:r>
            <w:r>
              <w:rPr>
                <w:noProof/>
                <w:webHidden/>
              </w:rPr>
            </w:r>
            <w:r>
              <w:rPr>
                <w:noProof/>
                <w:webHidden/>
              </w:rPr>
              <w:fldChar w:fldCharType="separate"/>
            </w:r>
            <w:r w:rsidR="00053D9F">
              <w:rPr>
                <w:noProof/>
                <w:webHidden/>
              </w:rPr>
              <w:t>63</w:t>
            </w:r>
            <w:r>
              <w:rPr>
                <w:noProof/>
                <w:webHidden/>
              </w:rPr>
              <w:fldChar w:fldCharType="end"/>
            </w:r>
          </w:hyperlink>
        </w:p>
        <w:p w14:paraId="0280C067" w14:textId="39915384" w:rsidR="00CF6040" w:rsidRDefault="00CF6040">
          <w:pPr>
            <w:pStyle w:val="TOC2"/>
            <w:tabs>
              <w:tab w:val="right" w:leader="dot" w:pos="9350"/>
            </w:tabs>
            <w:rPr>
              <w:rFonts w:eastAsiaTheme="minorEastAsia"/>
              <w:noProof/>
              <w:kern w:val="2"/>
              <w:sz w:val="24"/>
              <w:szCs w:val="24"/>
              <w14:ligatures w14:val="standardContextual"/>
            </w:rPr>
          </w:pPr>
          <w:hyperlink w:anchor="_Toc185590608" w:history="1">
            <w:r w:rsidRPr="00660FAD">
              <w:rPr>
                <w:rStyle w:val="Hyperlink"/>
                <w:noProof/>
              </w:rPr>
              <w:t>Key Control Question:  14. Separation of Duties</w:t>
            </w:r>
            <w:r>
              <w:rPr>
                <w:noProof/>
                <w:webHidden/>
              </w:rPr>
              <w:tab/>
            </w:r>
            <w:r>
              <w:rPr>
                <w:noProof/>
                <w:webHidden/>
              </w:rPr>
              <w:fldChar w:fldCharType="begin"/>
            </w:r>
            <w:r>
              <w:rPr>
                <w:noProof/>
                <w:webHidden/>
              </w:rPr>
              <w:instrText xml:space="preserve"> PAGEREF _Toc185590608 \h </w:instrText>
            </w:r>
            <w:r>
              <w:rPr>
                <w:noProof/>
                <w:webHidden/>
              </w:rPr>
            </w:r>
            <w:r>
              <w:rPr>
                <w:noProof/>
                <w:webHidden/>
              </w:rPr>
              <w:fldChar w:fldCharType="separate"/>
            </w:r>
            <w:r w:rsidR="00053D9F">
              <w:rPr>
                <w:noProof/>
                <w:webHidden/>
              </w:rPr>
              <w:t>64</w:t>
            </w:r>
            <w:r>
              <w:rPr>
                <w:noProof/>
                <w:webHidden/>
              </w:rPr>
              <w:fldChar w:fldCharType="end"/>
            </w:r>
          </w:hyperlink>
        </w:p>
        <w:p w14:paraId="2061E3B8" w14:textId="34843100" w:rsidR="00CF6040" w:rsidRDefault="00CF6040">
          <w:pPr>
            <w:pStyle w:val="TOC3"/>
            <w:tabs>
              <w:tab w:val="right" w:leader="dot" w:pos="9350"/>
            </w:tabs>
            <w:rPr>
              <w:rFonts w:eastAsiaTheme="minorEastAsia"/>
              <w:noProof/>
              <w:kern w:val="2"/>
              <w:sz w:val="24"/>
              <w:szCs w:val="24"/>
              <w14:ligatures w14:val="standardContextual"/>
            </w:rPr>
          </w:pPr>
          <w:hyperlink w:anchor="_Toc185590609" w:history="1">
            <w:r w:rsidRPr="00660FAD">
              <w:rPr>
                <w:rStyle w:val="Hyperlink"/>
                <w:noProof/>
              </w:rPr>
              <w:t>Primary Test:  Separation of Duties (SD001.P)</w:t>
            </w:r>
            <w:r>
              <w:rPr>
                <w:noProof/>
                <w:webHidden/>
              </w:rPr>
              <w:tab/>
            </w:r>
            <w:r>
              <w:rPr>
                <w:noProof/>
                <w:webHidden/>
              </w:rPr>
              <w:fldChar w:fldCharType="begin"/>
            </w:r>
            <w:r>
              <w:rPr>
                <w:noProof/>
                <w:webHidden/>
              </w:rPr>
              <w:instrText xml:space="preserve"> PAGEREF _Toc185590609 \h </w:instrText>
            </w:r>
            <w:r>
              <w:rPr>
                <w:noProof/>
                <w:webHidden/>
              </w:rPr>
            </w:r>
            <w:r>
              <w:rPr>
                <w:noProof/>
                <w:webHidden/>
              </w:rPr>
              <w:fldChar w:fldCharType="separate"/>
            </w:r>
            <w:r w:rsidR="00053D9F">
              <w:rPr>
                <w:noProof/>
                <w:webHidden/>
              </w:rPr>
              <w:t>65</w:t>
            </w:r>
            <w:r>
              <w:rPr>
                <w:noProof/>
                <w:webHidden/>
              </w:rPr>
              <w:fldChar w:fldCharType="end"/>
            </w:r>
          </w:hyperlink>
        </w:p>
        <w:p w14:paraId="6669DB71" w14:textId="3B1C2B3C" w:rsidR="00CF6040" w:rsidRDefault="00CF6040">
          <w:pPr>
            <w:pStyle w:val="TOC2"/>
            <w:tabs>
              <w:tab w:val="right" w:leader="dot" w:pos="9350"/>
            </w:tabs>
            <w:rPr>
              <w:rFonts w:eastAsiaTheme="minorEastAsia"/>
              <w:noProof/>
              <w:kern w:val="2"/>
              <w:sz w:val="24"/>
              <w:szCs w:val="24"/>
              <w14:ligatures w14:val="standardContextual"/>
            </w:rPr>
          </w:pPr>
          <w:hyperlink w:anchor="_Toc185590610" w:history="1">
            <w:r w:rsidRPr="00660FAD">
              <w:rPr>
                <w:rStyle w:val="Hyperlink"/>
                <w:noProof/>
              </w:rPr>
              <w:t>Key Control Question:  15. Business Continuity Planning</w:t>
            </w:r>
            <w:r>
              <w:rPr>
                <w:noProof/>
                <w:webHidden/>
              </w:rPr>
              <w:tab/>
            </w:r>
            <w:r>
              <w:rPr>
                <w:noProof/>
                <w:webHidden/>
              </w:rPr>
              <w:fldChar w:fldCharType="begin"/>
            </w:r>
            <w:r>
              <w:rPr>
                <w:noProof/>
                <w:webHidden/>
              </w:rPr>
              <w:instrText xml:space="preserve"> PAGEREF _Toc185590610 \h </w:instrText>
            </w:r>
            <w:r>
              <w:rPr>
                <w:noProof/>
                <w:webHidden/>
              </w:rPr>
            </w:r>
            <w:r>
              <w:rPr>
                <w:noProof/>
                <w:webHidden/>
              </w:rPr>
              <w:fldChar w:fldCharType="separate"/>
            </w:r>
            <w:r w:rsidR="00053D9F">
              <w:rPr>
                <w:noProof/>
                <w:webHidden/>
              </w:rPr>
              <w:t>66</w:t>
            </w:r>
            <w:r>
              <w:rPr>
                <w:noProof/>
                <w:webHidden/>
              </w:rPr>
              <w:fldChar w:fldCharType="end"/>
            </w:r>
          </w:hyperlink>
        </w:p>
        <w:p w14:paraId="0614677B" w14:textId="775FD977" w:rsidR="00CF6040" w:rsidRDefault="00CF6040">
          <w:pPr>
            <w:pStyle w:val="TOC3"/>
            <w:tabs>
              <w:tab w:val="right" w:leader="dot" w:pos="9350"/>
            </w:tabs>
            <w:rPr>
              <w:rFonts w:eastAsiaTheme="minorEastAsia"/>
              <w:noProof/>
              <w:kern w:val="2"/>
              <w:sz w:val="24"/>
              <w:szCs w:val="24"/>
              <w14:ligatures w14:val="standardContextual"/>
            </w:rPr>
          </w:pPr>
          <w:hyperlink w:anchor="_Toc185590611" w:history="1">
            <w:r w:rsidRPr="00660FAD">
              <w:rPr>
                <w:rStyle w:val="Hyperlink"/>
                <w:noProof/>
              </w:rPr>
              <w:t>Secondary Test:  Business Continuity Planning (BC001.S)</w:t>
            </w:r>
            <w:r>
              <w:rPr>
                <w:noProof/>
                <w:webHidden/>
              </w:rPr>
              <w:tab/>
            </w:r>
            <w:r>
              <w:rPr>
                <w:noProof/>
                <w:webHidden/>
              </w:rPr>
              <w:fldChar w:fldCharType="begin"/>
            </w:r>
            <w:r>
              <w:rPr>
                <w:noProof/>
                <w:webHidden/>
              </w:rPr>
              <w:instrText xml:space="preserve"> PAGEREF _Toc185590611 \h </w:instrText>
            </w:r>
            <w:r>
              <w:rPr>
                <w:noProof/>
                <w:webHidden/>
              </w:rPr>
            </w:r>
            <w:r>
              <w:rPr>
                <w:noProof/>
                <w:webHidden/>
              </w:rPr>
              <w:fldChar w:fldCharType="separate"/>
            </w:r>
            <w:r w:rsidR="00053D9F">
              <w:rPr>
                <w:noProof/>
                <w:webHidden/>
              </w:rPr>
              <w:t>67</w:t>
            </w:r>
            <w:r>
              <w:rPr>
                <w:noProof/>
                <w:webHidden/>
              </w:rPr>
              <w:fldChar w:fldCharType="end"/>
            </w:r>
          </w:hyperlink>
        </w:p>
        <w:p w14:paraId="5CDEDFEC" w14:textId="57D27C99" w:rsidR="00A31B41" w:rsidRDefault="00A31B41">
          <w:r>
            <w:rPr>
              <w:b/>
              <w:bCs/>
              <w:noProof/>
            </w:rPr>
            <w:fldChar w:fldCharType="end"/>
          </w:r>
        </w:p>
      </w:sdtContent>
    </w:sdt>
    <w:p w14:paraId="3733822F" w14:textId="77777777" w:rsidR="00A31B41" w:rsidRDefault="00A31B41">
      <w:pPr>
        <w:rPr>
          <w:rFonts w:ascii="Arial" w:hAnsi="Arial" w:cs="Arial"/>
          <w:sz w:val="20"/>
          <w:szCs w:val="20"/>
        </w:rPr>
      </w:pPr>
      <w:r>
        <w:rPr>
          <w:rFonts w:ascii="Arial" w:hAnsi="Arial" w:cs="Arial"/>
          <w:sz w:val="20"/>
          <w:szCs w:val="20"/>
        </w:rPr>
        <w:br w:type="page"/>
      </w:r>
    </w:p>
    <w:p w14:paraId="45FAB1F2" w14:textId="6131310C" w:rsidR="00947D2C" w:rsidRPr="00EF4EC1" w:rsidRDefault="00947D2C" w:rsidP="00A31B41">
      <w:pPr>
        <w:pStyle w:val="Heading1"/>
        <w:rPr>
          <w:b/>
          <w:bCs/>
          <w:strike/>
          <w:color w:val="800080"/>
        </w:rPr>
      </w:pPr>
      <w:bookmarkStart w:id="0" w:name="_Toc185590558"/>
      <w:r w:rsidRPr="00EF4EC1">
        <w:lastRenderedPageBreak/>
        <w:t>PROCESS AND OBJECTIVE</w:t>
      </w:r>
      <w:bookmarkEnd w:id="0"/>
    </w:p>
    <w:p w14:paraId="6C4459BA" w14:textId="6E120FF2" w:rsidR="00CE06B0" w:rsidRPr="00EF4EC1" w:rsidRDefault="00CE06B0" w:rsidP="00B842E0">
      <w:pPr>
        <w:rPr>
          <w:rFonts w:ascii="Arial" w:hAnsi="Arial" w:cs="Arial"/>
          <w:b/>
          <w:bCs/>
          <w:strike/>
          <w:color w:val="800080"/>
          <w:sz w:val="20"/>
          <w:szCs w:val="20"/>
        </w:rPr>
      </w:pPr>
    </w:p>
    <w:p w14:paraId="51541525" w14:textId="77777777" w:rsidR="00EF4EC1" w:rsidRPr="00EF4EC1" w:rsidRDefault="00EF4EC1" w:rsidP="00EF4EC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Treasury operations within IBM and its subsidiary companies encompasses process which relate to cash receipts and disbursements, investments and borrowing, and the safeguarding of company funds. The Risk Management process in the treasury function starts when a decision is made in the risk management function to eliminate or reduce an existing financial risk for IBM. The process includes ongoing assessment, monitoring of the risk minimization transactions, and the underlying risks.</w:t>
      </w:r>
    </w:p>
    <w:p w14:paraId="21BC1B0A" w14:textId="77777777" w:rsidR="00EF4EC1" w:rsidRPr="00EF4EC1" w:rsidRDefault="00EF4EC1" w:rsidP="00EF4EC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8660601" w14:textId="37FB4DA3" w:rsidR="00EF4EC1" w:rsidRDefault="00EF4EC1" w:rsidP="00EF4EC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The processes include the following areas or processes:</w:t>
      </w:r>
    </w:p>
    <w:p w14:paraId="3EDE2ED2" w14:textId="6CB70880" w:rsidR="00EF4EC1" w:rsidRDefault="00EF4EC1" w:rsidP="00EF4EC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D01371F" w14:textId="1CBB92EA"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Cash Management</w:t>
      </w:r>
    </w:p>
    <w:p w14:paraId="3565C745" w14:textId="29493ADE"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Investment Portfolio</w:t>
      </w:r>
    </w:p>
    <w:p w14:paraId="2A6570B1" w14:textId="6A338A9F"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Borrowing Management</w:t>
      </w:r>
    </w:p>
    <w:p w14:paraId="10A10AC0" w14:textId="21E5C285"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Intercompany Transactions</w:t>
      </w:r>
    </w:p>
    <w:p w14:paraId="0D262711" w14:textId="1D22C905"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Foreign Exchange Management</w:t>
      </w:r>
    </w:p>
    <w:p w14:paraId="0BB57D50" w14:textId="5046556A"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Investment in Derivatives</w:t>
      </w:r>
    </w:p>
    <w:p w14:paraId="4C951A23" w14:textId="2BAA1D2E"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Policies and Procedures</w:t>
      </w:r>
    </w:p>
    <w:p w14:paraId="0F1893C6" w14:textId="276403D1"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Management Reporting</w:t>
      </w:r>
    </w:p>
    <w:p w14:paraId="3CE9CB5A" w14:textId="13A8C212"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Counterparty Risk Evaluation</w:t>
      </w:r>
    </w:p>
    <w:p w14:paraId="702B0CEA" w14:textId="073255F3"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Disbursements</w:t>
      </w:r>
    </w:p>
    <w:p w14:paraId="3E9B6950" w14:textId="6F66D51C"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Acquisition Integration</w:t>
      </w:r>
    </w:p>
    <w:p w14:paraId="6B240916" w14:textId="26E9FDD2"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Share Repurchases</w:t>
      </w:r>
    </w:p>
    <w:p w14:paraId="607D87D4" w14:textId="5A8A1938"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Bank Guarantees</w:t>
      </w:r>
    </w:p>
    <w:p w14:paraId="4AD0AD27" w14:textId="7E30C6EB" w:rsid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Separation of Duties (SOD)</w:t>
      </w:r>
    </w:p>
    <w:p w14:paraId="428F828A" w14:textId="77777777" w:rsidR="00EF4EC1" w:rsidRPr="00EF4EC1" w:rsidRDefault="00EF4EC1">
      <w:pPr>
        <w:pStyle w:val="ListParagraph"/>
        <w:numPr>
          <w:ilvl w:val="0"/>
          <w:numId w:val="2"/>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F4EC1">
        <w:rPr>
          <w:rFonts w:ascii="Arial" w:hAnsi="Arial" w:cs="Arial"/>
          <w:color w:val="000000"/>
          <w:sz w:val="20"/>
          <w:szCs w:val="20"/>
        </w:rPr>
        <w:t>Business Continuity Planning</w:t>
      </w:r>
    </w:p>
    <w:p w14:paraId="168FCC04" w14:textId="77777777" w:rsidR="00EF4EC1" w:rsidRPr="00EF4EC1" w:rsidRDefault="00EF4EC1" w:rsidP="00EF4EC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F77E350" w14:textId="25926DCD" w:rsidR="00C469A6" w:rsidRPr="00EF4EC1" w:rsidRDefault="00EF4EC1" w:rsidP="00EF4EC1">
      <w:pPr>
        <w:keepLines/>
        <w:autoSpaceDE w:val="0"/>
        <w:autoSpaceDN w:val="0"/>
        <w:adjustRightInd w:val="0"/>
        <w:rPr>
          <w:rFonts w:ascii="Arial" w:hAnsi="Arial" w:cs="Arial"/>
          <w:b/>
          <w:bCs/>
          <w:strike/>
          <w:color w:val="800080"/>
          <w:sz w:val="20"/>
          <w:szCs w:val="20"/>
        </w:rPr>
      </w:pPr>
      <w:r w:rsidRPr="00EF4EC1">
        <w:rPr>
          <w:rFonts w:ascii="Arial" w:hAnsi="Arial" w:cs="Arial"/>
          <w:color w:val="000000"/>
          <w:sz w:val="20"/>
          <w:szCs w:val="20"/>
        </w:rPr>
        <w:t>In certain countries, treasury function may also have the responsibility for other activities such as Risk and Insurance Management, Taxes, Retirement Fund, and Alliances. Each of these activities is covered by a separate audit program.</w:t>
      </w:r>
    </w:p>
    <w:p w14:paraId="763C0A84" w14:textId="415A39FE" w:rsidR="00C469A6" w:rsidRPr="00F223A7" w:rsidRDefault="00C469A6" w:rsidP="00A31B41">
      <w:pPr>
        <w:pStyle w:val="Heading2"/>
      </w:pPr>
      <w:r w:rsidRPr="00F223A7">
        <w:br w:type="page"/>
      </w:r>
      <w:bookmarkStart w:id="1" w:name="_Toc185590559"/>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283FB087" w:rsidR="00C469A6" w:rsidRPr="00F223A7" w:rsidRDefault="00D84906"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Treasury Operations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D84906"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70070D5E"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Cash Management and Forecast</w:t>
            </w:r>
          </w:p>
        </w:tc>
        <w:tc>
          <w:tcPr>
            <w:tcW w:w="1170" w:type="dxa"/>
            <w:tcBorders>
              <w:top w:val="single" w:sz="6" w:space="0" w:color="auto"/>
              <w:left w:val="single" w:sz="6" w:space="0" w:color="auto"/>
              <w:bottom w:val="single" w:sz="6" w:space="0" w:color="auto"/>
              <w:right w:val="single" w:sz="6" w:space="0" w:color="auto"/>
            </w:tcBorders>
          </w:tcPr>
          <w:p w14:paraId="34924A3D" w14:textId="5998C0F7"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542F9A46"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Cash Management (CM)</w:t>
            </w:r>
          </w:p>
        </w:tc>
        <w:tc>
          <w:tcPr>
            <w:tcW w:w="2700" w:type="dxa"/>
            <w:tcBorders>
              <w:top w:val="single" w:sz="6" w:space="0" w:color="auto"/>
              <w:left w:val="single" w:sz="6" w:space="0" w:color="auto"/>
              <w:bottom w:val="single" w:sz="6" w:space="0" w:color="auto"/>
              <w:right w:val="single" w:sz="6" w:space="0" w:color="auto"/>
            </w:tcBorders>
          </w:tcPr>
          <w:p w14:paraId="31B82322" w14:textId="413E4167"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CM002.P, CM004.P, CM005.S, CM006.S</w:t>
            </w:r>
          </w:p>
        </w:tc>
      </w:tr>
      <w:tr w:rsidR="00D84906"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0C5FDB52"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 xml:space="preserve">Investment and </w:t>
            </w:r>
            <w:proofErr w:type="gramStart"/>
            <w:r w:rsidRPr="00D84906">
              <w:rPr>
                <w:rFonts w:ascii="Arial" w:hAnsi="Arial" w:cs="Arial"/>
                <w:color w:val="000000"/>
                <w:sz w:val="20"/>
                <w:szCs w:val="20"/>
              </w:rPr>
              <w:t>Borrowing</w:t>
            </w:r>
            <w:proofErr w:type="gramEnd"/>
          </w:p>
        </w:tc>
        <w:tc>
          <w:tcPr>
            <w:tcW w:w="1170" w:type="dxa"/>
            <w:tcBorders>
              <w:top w:val="single" w:sz="6" w:space="0" w:color="auto"/>
              <w:left w:val="single" w:sz="6" w:space="0" w:color="auto"/>
              <w:bottom w:val="single" w:sz="6" w:space="0" w:color="auto"/>
              <w:right w:val="single" w:sz="6" w:space="0" w:color="auto"/>
            </w:tcBorders>
          </w:tcPr>
          <w:p w14:paraId="2BB605C7" w14:textId="546D9687"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0B34ACA9"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Investment Portfolio (IP)</w:t>
            </w:r>
            <w:r w:rsidRPr="00D84906">
              <w:rPr>
                <w:rFonts w:ascii="Arial" w:hAnsi="Arial" w:cs="Arial"/>
                <w:color w:val="000000"/>
                <w:sz w:val="20"/>
                <w:szCs w:val="20"/>
              </w:rPr>
              <w:br/>
              <w:t>Borrowing Management (BM)</w:t>
            </w:r>
            <w:r w:rsidRPr="00D84906">
              <w:rPr>
                <w:rFonts w:ascii="Arial" w:hAnsi="Arial" w:cs="Arial"/>
                <w:color w:val="000000"/>
                <w:sz w:val="20"/>
                <w:szCs w:val="20"/>
              </w:rPr>
              <w:br/>
              <w:t>Policies and Procedures (PP)</w:t>
            </w:r>
            <w:r w:rsidRPr="00D84906">
              <w:rPr>
                <w:rFonts w:ascii="Arial" w:hAnsi="Arial" w:cs="Arial"/>
                <w:color w:val="000000"/>
                <w:sz w:val="20"/>
                <w:szCs w:val="20"/>
              </w:rPr>
              <w:br/>
              <w:t>Management Reporting (MR)</w:t>
            </w:r>
          </w:p>
        </w:tc>
        <w:tc>
          <w:tcPr>
            <w:tcW w:w="2700" w:type="dxa"/>
            <w:tcBorders>
              <w:top w:val="single" w:sz="6" w:space="0" w:color="auto"/>
              <w:left w:val="single" w:sz="6" w:space="0" w:color="auto"/>
              <w:bottom w:val="single" w:sz="6" w:space="0" w:color="auto"/>
              <w:right w:val="single" w:sz="6" w:space="0" w:color="auto"/>
            </w:tcBorders>
          </w:tcPr>
          <w:p w14:paraId="3B0651EF" w14:textId="7ED08D48"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IP001.P, IP002.P, IP004.P</w:t>
            </w:r>
            <w:r w:rsidRPr="00D84906">
              <w:rPr>
                <w:rFonts w:ascii="Arial" w:hAnsi="Arial" w:cs="Arial"/>
                <w:color w:val="000000"/>
                <w:sz w:val="20"/>
                <w:szCs w:val="20"/>
              </w:rPr>
              <w:br/>
              <w:t>BM001.P, BM002.S, BM003.S, BM004.P</w:t>
            </w:r>
            <w:r w:rsidRPr="00D84906">
              <w:rPr>
                <w:rFonts w:ascii="Arial" w:hAnsi="Arial" w:cs="Arial"/>
                <w:color w:val="000000"/>
                <w:sz w:val="20"/>
                <w:szCs w:val="20"/>
              </w:rPr>
              <w:br/>
              <w:t>PP001.P</w:t>
            </w:r>
            <w:r w:rsidRPr="00D84906">
              <w:rPr>
                <w:rFonts w:ascii="Arial" w:hAnsi="Arial" w:cs="Arial"/>
                <w:color w:val="000000"/>
                <w:sz w:val="20"/>
                <w:szCs w:val="20"/>
              </w:rPr>
              <w:br/>
              <w:t>MR001.P</w:t>
            </w:r>
          </w:p>
        </w:tc>
      </w:tr>
      <w:tr w:rsidR="00D84906"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21C904B6"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Foreign Exchange (FX) and Hedging</w:t>
            </w:r>
          </w:p>
        </w:tc>
        <w:tc>
          <w:tcPr>
            <w:tcW w:w="1170" w:type="dxa"/>
            <w:tcBorders>
              <w:top w:val="single" w:sz="6" w:space="0" w:color="auto"/>
              <w:left w:val="single" w:sz="6" w:space="0" w:color="auto"/>
              <w:bottom w:val="single" w:sz="6" w:space="0" w:color="auto"/>
              <w:right w:val="single" w:sz="6" w:space="0" w:color="auto"/>
            </w:tcBorders>
          </w:tcPr>
          <w:p w14:paraId="34290E48" w14:textId="37C66FD7"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6159D26" w14:textId="52BD6E03"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Foreign Exchange Management (FX)</w:t>
            </w:r>
            <w:r w:rsidRPr="00D84906">
              <w:rPr>
                <w:rFonts w:ascii="Arial" w:hAnsi="Arial" w:cs="Arial"/>
                <w:color w:val="000000"/>
                <w:sz w:val="20"/>
                <w:szCs w:val="20"/>
              </w:rPr>
              <w:br/>
              <w:t>Investment in Derivatives (ID)</w:t>
            </w:r>
            <w:r w:rsidRPr="00D84906">
              <w:rPr>
                <w:rFonts w:ascii="Arial" w:hAnsi="Arial" w:cs="Arial"/>
                <w:color w:val="000000"/>
                <w:sz w:val="20"/>
                <w:szCs w:val="20"/>
              </w:rPr>
              <w:br/>
              <w:t>Policies and Procedures (PP)</w:t>
            </w:r>
            <w:r w:rsidRPr="00D84906">
              <w:rPr>
                <w:rFonts w:ascii="Arial" w:hAnsi="Arial" w:cs="Arial"/>
                <w:color w:val="000000"/>
                <w:sz w:val="20"/>
                <w:szCs w:val="20"/>
              </w:rPr>
              <w:br/>
              <w:t>Management Reporting (MR)</w:t>
            </w:r>
          </w:p>
        </w:tc>
        <w:tc>
          <w:tcPr>
            <w:tcW w:w="2700" w:type="dxa"/>
            <w:tcBorders>
              <w:top w:val="single" w:sz="6" w:space="0" w:color="auto"/>
              <w:left w:val="single" w:sz="6" w:space="0" w:color="auto"/>
              <w:bottom w:val="single" w:sz="6" w:space="0" w:color="auto"/>
              <w:right w:val="single" w:sz="6" w:space="0" w:color="auto"/>
            </w:tcBorders>
          </w:tcPr>
          <w:p w14:paraId="263A8F1A" w14:textId="483239F0"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FX001.P, FX002.P, FX003.P</w:t>
            </w:r>
            <w:r w:rsidRPr="00D84906">
              <w:rPr>
                <w:rFonts w:ascii="Arial" w:hAnsi="Arial" w:cs="Arial"/>
                <w:color w:val="000000"/>
                <w:sz w:val="20"/>
                <w:szCs w:val="20"/>
              </w:rPr>
              <w:br/>
              <w:t>ID001.P, ID002.P, ID003.P</w:t>
            </w:r>
            <w:r w:rsidRPr="00D84906">
              <w:rPr>
                <w:rFonts w:ascii="Arial" w:hAnsi="Arial" w:cs="Arial"/>
                <w:color w:val="000000"/>
                <w:sz w:val="20"/>
                <w:szCs w:val="20"/>
              </w:rPr>
              <w:br/>
              <w:t>PP001.P</w:t>
            </w:r>
            <w:r w:rsidRPr="00D84906">
              <w:rPr>
                <w:rFonts w:ascii="Arial" w:hAnsi="Arial" w:cs="Arial"/>
                <w:color w:val="000000"/>
                <w:sz w:val="20"/>
                <w:szCs w:val="20"/>
              </w:rPr>
              <w:br/>
              <w:t>MR001.P</w:t>
            </w:r>
          </w:p>
        </w:tc>
      </w:tr>
      <w:tr w:rsidR="00D84906"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49E585A7"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Bank Guarantees</w:t>
            </w:r>
          </w:p>
        </w:tc>
        <w:tc>
          <w:tcPr>
            <w:tcW w:w="1170" w:type="dxa"/>
            <w:tcBorders>
              <w:top w:val="single" w:sz="6" w:space="0" w:color="auto"/>
              <w:left w:val="single" w:sz="6" w:space="0" w:color="auto"/>
              <w:bottom w:val="single" w:sz="6" w:space="0" w:color="auto"/>
              <w:right w:val="single" w:sz="6" w:space="0" w:color="auto"/>
            </w:tcBorders>
          </w:tcPr>
          <w:p w14:paraId="2562DBD2" w14:textId="05452CDE"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C97CB19" w14:textId="49D6E1EB"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Bank Guarantees (BG)</w:t>
            </w:r>
          </w:p>
        </w:tc>
        <w:tc>
          <w:tcPr>
            <w:tcW w:w="2700" w:type="dxa"/>
            <w:tcBorders>
              <w:top w:val="single" w:sz="6" w:space="0" w:color="auto"/>
              <w:left w:val="single" w:sz="6" w:space="0" w:color="auto"/>
              <w:bottom w:val="single" w:sz="6" w:space="0" w:color="auto"/>
              <w:right w:val="single" w:sz="6" w:space="0" w:color="auto"/>
            </w:tcBorders>
          </w:tcPr>
          <w:p w14:paraId="465766AF" w14:textId="53A5C0B9"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BG001.P</w:t>
            </w:r>
          </w:p>
        </w:tc>
      </w:tr>
      <w:tr w:rsidR="00D84906"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18DF5692" w:rsidR="00D84906" w:rsidRPr="00F223A7" w:rsidRDefault="00D84906" w:rsidP="00D84906">
            <w:pPr>
              <w:autoSpaceDE w:val="0"/>
              <w:autoSpaceDN w:val="0"/>
              <w:adjustRightInd w:val="0"/>
              <w:rPr>
                <w:rFonts w:ascii="Arial" w:hAnsi="Arial" w:cs="Arial"/>
                <w:sz w:val="20"/>
                <w:szCs w:val="20"/>
              </w:rPr>
            </w:pPr>
            <w:r w:rsidRPr="00D84906">
              <w:rPr>
                <w:rFonts w:ascii="Arial" w:hAnsi="Arial" w:cs="Arial"/>
                <w:color w:val="000000"/>
                <w:sz w:val="20"/>
                <w:szCs w:val="20"/>
              </w:rPr>
              <w:t>Disbursements, Manual Payments, and Factoring</w:t>
            </w:r>
          </w:p>
        </w:tc>
        <w:tc>
          <w:tcPr>
            <w:tcW w:w="1170" w:type="dxa"/>
            <w:tcBorders>
              <w:top w:val="single" w:sz="6" w:space="0" w:color="auto"/>
              <w:left w:val="single" w:sz="6" w:space="0" w:color="auto"/>
              <w:bottom w:val="single" w:sz="6" w:space="0" w:color="auto"/>
              <w:right w:val="single" w:sz="6" w:space="0" w:color="auto"/>
            </w:tcBorders>
          </w:tcPr>
          <w:p w14:paraId="41B10618" w14:textId="4B08DEF4"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2E5E0E29" w14:textId="77777777"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Cash Management (CM)</w:t>
            </w:r>
            <w:r w:rsidRPr="00D84906">
              <w:rPr>
                <w:rFonts w:ascii="Arial" w:hAnsi="Arial" w:cs="Arial"/>
                <w:color w:val="000000"/>
                <w:sz w:val="20"/>
                <w:szCs w:val="20"/>
              </w:rPr>
              <w:br/>
              <w:t>Intercompany Transactions (IT)</w:t>
            </w:r>
          </w:p>
          <w:p w14:paraId="3F439C70" w14:textId="6951F45D"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Share Repurchases (SR)</w:t>
            </w:r>
          </w:p>
        </w:tc>
        <w:tc>
          <w:tcPr>
            <w:tcW w:w="2700" w:type="dxa"/>
            <w:tcBorders>
              <w:top w:val="single" w:sz="6" w:space="0" w:color="auto"/>
              <w:left w:val="single" w:sz="6" w:space="0" w:color="auto"/>
              <w:bottom w:val="single" w:sz="6" w:space="0" w:color="auto"/>
              <w:right w:val="single" w:sz="6" w:space="0" w:color="auto"/>
            </w:tcBorders>
          </w:tcPr>
          <w:p w14:paraId="1FD546BC" w14:textId="081879D7" w:rsidR="00D84906" w:rsidRPr="00F223A7"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CM003.S, CM005.S, CM007.S</w:t>
            </w:r>
            <w:r w:rsidRPr="00D84906">
              <w:rPr>
                <w:rFonts w:ascii="Arial" w:hAnsi="Arial" w:cs="Arial"/>
                <w:color w:val="000000"/>
                <w:sz w:val="20"/>
                <w:szCs w:val="20"/>
              </w:rPr>
              <w:br/>
              <w:t>IT001.P</w:t>
            </w:r>
            <w:r w:rsidRPr="00D84906">
              <w:rPr>
                <w:rFonts w:ascii="Arial" w:hAnsi="Arial" w:cs="Arial"/>
                <w:color w:val="000000"/>
                <w:sz w:val="20"/>
                <w:szCs w:val="20"/>
              </w:rPr>
              <w:br/>
              <w:t>SR001.P</w:t>
            </w:r>
          </w:p>
        </w:tc>
      </w:tr>
      <w:tr w:rsidR="00D84906" w:rsidRPr="00F223A7" w14:paraId="05F60D4C" w14:textId="77777777" w:rsidTr="00A96EBF">
        <w:tc>
          <w:tcPr>
            <w:tcW w:w="3960" w:type="dxa"/>
            <w:tcBorders>
              <w:top w:val="single" w:sz="6" w:space="0" w:color="auto"/>
              <w:left w:val="single" w:sz="6" w:space="0" w:color="auto"/>
              <w:bottom w:val="single" w:sz="6" w:space="0" w:color="auto"/>
              <w:right w:val="single" w:sz="6" w:space="0" w:color="auto"/>
            </w:tcBorders>
          </w:tcPr>
          <w:p w14:paraId="08578BE2" w14:textId="4B68CD76" w:rsidR="00D84906" w:rsidRPr="00D84906" w:rsidRDefault="00D84906" w:rsidP="00D84906">
            <w:pPr>
              <w:autoSpaceDE w:val="0"/>
              <w:autoSpaceDN w:val="0"/>
              <w:adjustRightInd w:val="0"/>
              <w:rPr>
                <w:rFonts w:ascii="Arial" w:hAnsi="Arial" w:cs="Arial"/>
                <w:color w:val="000000"/>
                <w:sz w:val="20"/>
                <w:szCs w:val="20"/>
              </w:rPr>
            </w:pPr>
            <w:r w:rsidRPr="00D84906">
              <w:rPr>
                <w:rFonts w:ascii="Arial" w:hAnsi="Arial" w:cs="Arial"/>
                <w:color w:val="000000"/>
                <w:sz w:val="20"/>
                <w:szCs w:val="20"/>
              </w:rPr>
              <w:t>Bank Administration, Data Protection, and Bank Fees</w:t>
            </w:r>
          </w:p>
        </w:tc>
        <w:tc>
          <w:tcPr>
            <w:tcW w:w="1170" w:type="dxa"/>
            <w:tcBorders>
              <w:top w:val="single" w:sz="6" w:space="0" w:color="auto"/>
              <w:left w:val="single" w:sz="6" w:space="0" w:color="auto"/>
              <w:bottom w:val="single" w:sz="6" w:space="0" w:color="auto"/>
              <w:right w:val="single" w:sz="6" w:space="0" w:color="auto"/>
            </w:tcBorders>
          </w:tcPr>
          <w:p w14:paraId="219E160D" w14:textId="0E9F1232"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48C0A5FF" w14:textId="0789B1FA"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Cash Management (CM)</w:t>
            </w:r>
            <w:r w:rsidRPr="00D84906">
              <w:rPr>
                <w:rFonts w:ascii="Arial" w:hAnsi="Arial" w:cs="Arial"/>
                <w:color w:val="000000"/>
                <w:sz w:val="20"/>
                <w:szCs w:val="20"/>
              </w:rPr>
              <w:br/>
              <w:t>Investment Portfolio (IP)</w:t>
            </w:r>
          </w:p>
        </w:tc>
        <w:tc>
          <w:tcPr>
            <w:tcW w:w="2700" w:type="dxa"/>
            <w:tcBorders>
              <w:top w:val="single" w:sz="6" w:space="0" w:color="auto"/>
              <w:left w:val="single" w:sz="6" w:space="0" w:color="auto"/>
              <w:bottom w:val="single" w:sz="6" w:space="0" w:color="auto"/>
              <w:right w:val="single" w:sz="6" w:space="0" w:color="auto"/>
            </w:tcBorders>
          </w:tcPr>
          <w:p w14:paraId="21AD0719" w14:textId="487D84EF"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CM001.P</w:t>
            </w:r>
            <w:r w:rsidRPr="00D84906">
              <w:rPr>
                <w:rFonts w:ascii="Arial" w:hAnsi="Arial" w:cs="Arial"/>
                <w:color w:val="000000"/>
                <w:sz w:val="20"/>
                <w:szCs w:val="20"/>
              </w:rPr>
              <w:br/>
              <w:t>IP003.P</w:t>
            </w:r>
          </w:p>
        </w:tc>
      </w:tr>
      <w:tr w:rsidR="00D84906" w:rsidRPr="00F223A7" w14:paraId="66CF1557" w14:textId="77777777" w:rsidTr="00A96EBF">
        <w:tc>
          <w:tcPr>
            <w:tcW w:w="3960" w:type="dxa"/>
            <w:tcBorders>
              <w:top w:val="single" w:sz="6" w:space="0" w:color="auto"/>
              <w:left w:val="single" w:sz="6" w:space="0" w:color="auto"/>
              <w:bottom w:val="single" w:sz="6" w:space="0" w:color="auto"/>
              <w:right w:val="single" w:sz="6" w:space="0" w:color="auto"/>
            </w:tcBorders>
          </w:tcPr>
          <w:p w14:paraId="777AC756" w14:textId="31728AD1" w:rsidR="00D84906" w:rsidRPr="00D84906" w:rsidRDefault="00D84906" w:rsidP="00D84906">
            <w:pPr>
              <w:autoSpaceDE w:val="0"/>
              <w:autoSpaceDN w:val="0"/>
              <w:adjustRightInd w:val="0"/>
              <w:rPr>
                <w:rFonts w:ascii="Arial" w:hAnsi="Arial" w:cs="Arial"/>
                <w:color w:val="000000"/>
                <w:sz w:val="20"/>
                <w:szCs w:val="20"/>
              </w:rPr>
            </w:pPr>
            <w:r w:rsidRPr="00D84906">
              <w:rPr>
                <w:rFonts w:ascii="Arial" w:hAnsi="Arial" w:cs="Arial"/>
                <w:color w:val="000000"/>
                <w:sz w:val="20"/>
                <w:szCs w:val="20"/>
              </w:rPr>
              <w:t>Acquisitions</w:t>
            </w:r>
          </w:p>
        </w:tc>
        <w:tc>
          <w:tcPr>
            <w:tcW w:w="1170" w:type="dxa"/>
            <w:tcBorders>
              <w:top w:val="single" w:sz="6" w:space="0" w:color="auto"/>
              <w:left w:val="single" w:sz="6" w:space="0" w:color="auto"/>
              <w:bottom w:val="single" w:sz="6" w:space="0" w:color="auto"/>
              <w:right w:val="single" w:sz="6" w:space="0" w:color="auto"/>
            </w:tcBorders>
          </w:tcPr>
          <w:p w14:paraId="3C3E21C8" w14:textId="12443019"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6A2D318" w14:textId="5CF5DD16"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Acquisition Integration (AI)</w:t>
            </w:r>
          </w:p>
        </w:tc>
        <w:tc>
          <w:tcPr>
            <w:tcW w:w="2700" w:type="dxa"/>
            <w:tcBorders>
              <w:top w:val="single" w:sz="6" w:space="0" w:color="auto"/>
              <w:left w:val="single" w:sz="6" w:space="0" w:color="auto"/>
              <w:bottom w:val="single" w:sz="6" w:space="0" w:color="auto"/>
              <w:right w:val="single" w:sz="6" w:space="0" w:color="auto"/>
            </w:tcBorders>
          </w:tcPr>
          <w:p w14:paraId="1F89069A" w14:textId="5F2F830F"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AI001.P</w:t>
            </w:r>
          </w:p>
        </w:tc>
      </w:tr>
      <w:tr w:rsidR="00D84906" w:rsidRPr="00F223A7" w14:paraId="73CE931D" w14:textId="77777777" w:rsidTr="00A96EBF">
        <w:tc>
          <w:tcPr>
            <w:tcW w:w="3960" w:type="dxa"/>
            <w:tcBorders>
              <w:top w:val="single" w:sz="6" w:space="0" w:color="auto"/>
              <w:left w:val="single" w:sz="6" w:space="0" w:color="auto"/>
              <w:bottom w:val="single" w:sz="6" w:space="0" w:color="auto"/>
              <w:right w:val="single" w:sz="6" w:space="0" w:color="auto"/>
            </w:tcBorders>
          </w:tcPr>
          <w:p w14:paraId="174A8CF0" w14:textId="56EEAEBA" w:rsidR="00D84906" w:rsidRPr="00D84906" w:rsidRDefault="00D84906" w:rsidP="00D84906">
            <w:pPr>
              <w:autoSpaceDE w:val="0"/>
              <w:autoSpaceDN w:val="0"/>
              <w:adjustRightInd w:val="0"/>
              <w:rPr>
                <w:rFonts w:ascii="Arial" w:hAnsi="Arial" w:cs="Arial"/>
                <w:color w:val="000000"/>
                <w:sz w:val="20"/>
                <w:szCs w:val="20"/>
              </w:rPr>
            </w:pPr>
            <w:r w:rsidRPr="00D84906">
              <w:rPr>
                <w:rFonts w:ascii="Arial" w:hAnsi="Arial" w:cs="Arial"/>
                <w:color w:val="000000"/>
                <w:sz w:val="20"/>
                <w:szCs w:val="20"/>
              </w:rPr>
              <w:t>Accounting Reconciliations</w:t>
            </w:r>
          </w:p>
        </w:tc>
        <w:tc>
          <w:tcPr>
            <w:tcW w:w="1170" w:type="dxa"/>
            <w:tcBorders>
              <w:top w:val="single" w:sz="6" w:space="0" w:color="auto"/>
              <w:left w:val="single" w:sz="6" w:space="0" w:color="auto"/>
              <w:bottom w:val="single" w:sz="6" w:space="0" w:color="auto"/>
              <w:right w:val="single" w:sz="6" w:space="0" w:color="auto"/>
            </w:tcBorders>
          </w:tcPr>
          <w:p w14:paraId="220D94C0" w14:textId="1DB204B1"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7E10611D" w14:textId="516ABC16"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Cash Management (CM)</w:t>
            </w:r>
          </w:p>
        </w:tc>
        <w:tc>
          <w:tcPr>
            <w:tcW w:w="2700" w:type="dxa"/>
            <w:tcBorders>
              <w:top w:val="single" w:sz="6" w:space="0" w:color="auto"/>
              <w:left w:val="single" w:sz="6" w:space="0" w:color="auto"/>
              <w:bottom w:val="single" w:sz="6" w:space="0" w:color="auto"/>
              <w:right w:val="single" w:sz="6" w:space="0" w:color="auto"/>
            </w:tcBorders>
          </w:tcPr>
          <w:p w14:paraId="556A8DCB" w14:textId="06BE8444"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CM004.P</w:t>
            </w:r>
          </w:p>
        </w:tc>
      </w:tr>
      <w:tr w:rsidR="00D84906" w:rsidRPr="00F223A7" w14:paraId="21164886" w14:textId="77777777" w:rsidTr="00A96EBF">
        <w:tc>
          <w:tcPr>
            <w:tcW w:w="3960" w:type="dxa"/>
            <w:tcBorders>
              <w:top w:val="single" w:sz="6" w:space="0" w:color="auto"/>
              <w:left w:val="single" w:sz="6" w:space="0" w:color="auto"/>
              <w:bottom w:val="single" w:sz="6" w:space="0" w:color="auto"/>
              <w:right w:val="single" w:sz="6" w:space="0" w:color="auto"/>
            </w:tcBorders>
          </w:tcPr>
          <w:p w14:paraId="7D4E0E2D" w14:textId="6EE901E9" w:rsidR="00D84906" w:rsidRPr="00D84906" w:rsidRDefault="00D84906" w:rsidP="00D84906">
            <w:pPr>
              <w:autoSpaceDE w:val="0"/>
              <w:autoSpaceDN w:val="0"/>
              <w:adjustRightInd w:val="0"/>
              <w:rPr>
                <w:rFonts w:ascii="Arial" w:hAnsi="Arial" w:cs="Arial"/>
                <w:color w:val="000000"/>
                <w:sz w:val="20"/>
                <w:szCs w:val="20"/>
              </w:rPr>
            </w:pPr>
            <w:r w:rsidRPr="00D84906">
              <w:rPr>
                <w:rFonts w:ascii="Arial" w:hAnsi="Arial" w:cs="Arial"/>
                <w:color w:val="000000"/>
                <w:sz w:val="20"/>
                <w:szCs w:val="20"/>
              </w:rPr>
              <w:t>Counterparty Limits</w:t>
            </w:r>
          </w:p>
        </w:tc>
        <w:tc>
          <w:tcPr>
            <w:tcW w:w="1170" w:type="dxa"/>
            <w:tcBorders>
              <w:top w:val="single" w:sz="6" w:space="0" w:color="auto"/>
              <w:left w:val="single" w:sz="6" w:space="0" w:color="auto"/>
              <w:bottom w:val="single" w:sz="6" w:space="0" w:color="auto"/>
              <w:right w:val="single" w:sz="6" w:space="0" w:color="auto"/>
            </w:tcBorders>
          </w:tcPr>
          <w:p w14:paraId="3682DC0B" w14:textId="7BFB418D"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5406A09" w14:textId="710EAC71"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Counterparty Risk Evaluation (CR)</w:t>
            </w:r>
          </w:p>
        </w:tc>
        <w:tc>
          <w:tcPr>
            <w:tcW w:w="2700" w:type="dxa"/>
            <w:tcBorders>
              <w:top w:val="single" w:sz="6" w:space="0" w:color="auto"/>
              <w:left w:val="single" w:sz="6" w:space="0" w:color="auto"/>
              <w:bottom w:val="single" w:sz="6" w:space="0" w:color="auto"/>
              <w:right w:val="single" w:sz="6" w:space="0" w:color="auto"/>
            </w:tcBorders>
          </w:tcPr>
          <w:p w14:paraId="2330C585" w14:textId="5AFA4C62"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CR001.P</w:t>
            </w:r>
          </w:p>
        </w:tc>
      </w:tr>
      <w:tr w:rsidR="00D84906" w:rsidRPr="00F223A7" w14:paraId="7AA4603F" w14:textId="77777777" w:rsidTr="00A96EBF">
        <w:tc>
          <w:tcPr>
            <w:tcW w:w="3960" w:type="dxa"/>
            <w:tcBorders>
              <w:top w:val="single" w:sz="6" w:space="0" w:color="auto"/>
              <w:left w:val="single" w:sz="6" w:space="0" w:color="auto"/>
              <w:bottom w:val="single" w:sz="6" w:space="0" w:color="auto"/>
              <w:right w:val="single" w:sz="6" w:space="0" w:color="auto"/>
            </w:tcBorders>
          </w:tcPr>
          <w:p w14:paraId="673305F7" w14:textId="0F0D4999" w:rsidR="00D84906" w:rsidRPr="00D84906" w:rsidRDefault="00D84906" w:rsidP="00D84906">
            <w:pPr>
              <w:autoSpaceDE w:val="0"/>
              <w:autoSpaceDN w:val="0"/>
              <w:adjustRightInd w:val="0"/>
              <w:rPr>
                <w:rFonts w:ascii="Arial" w:hAnsi="Arial" w:cs="Arial"/>
                <w:color w:val="000000"/>
                <w:sz w:val="20"/>
                <w:szCs w:val="20"/>
              </w:rPr>
            </w:pPr>
            <w:r w:rsidRPr="00D84906">
              <w:rPr>
                <w:rFonts w:ascii="Arial" w:hAnsi="Arial" w:cs="Arial"/>
                <w:color w:val="000000"/>
                <w:sz w:val="20"/>
                <w:szCs w:val="20"/>
              </w:rPr>
              <w:t>Cybersecurity and Payment Systems</w:t>
            </w:r>
          </w:p>
        </w:tc>
        <w:tc>
          <w:tcPr>
            <w:tcW w:w="1170" w:type="dxa"/>
            <w:tcBorders>
              <w:top w:val="single" w:sz="6" w:space="0" w:color="auto"/>
              <w:left w:val="single" w:sz="6" w:space="0" w:color="auto"/>
              <w:bottom w:val="single" w:sz="6" w:space="0" w:color="auto"/>
              <w:right w:val="single" w:sz="6" w:space="0" w:color="auto"/>
            </w:tcBorders>
          </w:tcPr>
          <w:p w14:paraId="2B78BEC1" w14:textId="1DF584F0" w:rsidR="00D84906" w:rsidRPr="00D84906" w:rsidRDefault="00AB5151" w:rsidP="00D84906">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23ACCC7" w14:textId="5BD1B5BC"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Cash Management (CM)</w:t>
            </w:r>
          </w:p>
        </w:tc>
        <w:tc>
          <w:tcPr>
            <w:tcW w:w="2700" w:type="dxa"/>
            <w:tcBorders>
              <w:top w:val="single" w:sz="6" w:space="0" w:color="auto"/>
              <w:left w:val="single" w:sz="6" w:space="0" w:color="auto"/>
              <w:bottom w:val="single" w:sz="6" w:space="0" w:color="auto"/>
              <w:right w:val="single" w:sz="6" w:space="0" w:color="auto"/>
            </w:tcBorders>
          </w:tcPr>
          <w:p w14:paraId="34CEBFE4" w14:textId="1735DEAB"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CM001.P, CM003.S</w:t>
            </w:r>
          </w:p>
        </w:tc>
      </w:tr>
      <w:tr w:rsidR="00D84906" w:rsidRPr="00F223A7" w14:paraId="20FCE5CA" w14:textId="77777777" w:rsidTr="00A96EBF">
        <w:tc>
          <w:tcPr>
            <w:tcW w:w="3960" w:type="dxa"/>
            <w:tcBorders>
              <w:top w:val="single" w:sz="6" w:space="0" w:color="auto"/>
              <w:left w:val="single" w:sz="6" w:space="0" w:color="auto"/>
              <w:bottom w:val="single" w:sz="6" w:space="0" w:color="auto"/>
              <w:right w:val="single" w:sz="6" w:space="0" w:color="auto"/>
            </w:tcBorders>
          </w:tcPr>
          <w:p w14:paraId="629B1507" w14:textId="210830E7" w:rsidR="00D84906" w:rsidRPr="00D84906" w:rsidRDefault="00D84906" w:rsidP="00D84906">
            <w:pPr>
              <w:autoSpaceDE w:val="0"/>
              <w:autoSpaceDN w:val="0"/>
              <w:adjustRightInd w:val="0"/>
              <w:rPr>
                <w:rFonts w:ascii="Arial" w:hAnsi="Arial" w:cs="Arial"/>
                <w:color w:val="000000"/>
                <w:sz w:val="20"/>
                <w:szCs w:val="20"/>
              </w:rPr>
            </w:pPr>
            <w:r w:rsidRPr="00D84906">
              <w:rPr>
                <w:rFonts w:ascii="Arial" w:hAnsi="Arial" w:cs="Arial"/>
                <w:color w:val="000000"/>
                <w:sz w:val="20"/>
                <w:szCs w:val="20"/>
              </w:rPr>
              <w:t>Business Continuity</w:t>
            </w:r>
          </w:p>
        </w:tc>
        <w:tc>
          <w:tcPr>
            <w:tcW w:w="1170" w:type="dxa"/>
            <w:tcBorders>
              <w:top w:val="single" w:sz="6" w:space="0" w:color="auto"/>
              <w:left w:val="single" w:sz="6" w:space="0" w:color="auto"/>
              <w:bottom w:val="single" w:sz="6" w:space="0" w:color="auto"/>
              <w:right w:val="single" w:sz="6" w:space="0" w:color="auto"/>
            </w:tcBorders>
          </w:tcPr>
          <w:p w14:paraId="72829B29" w14:textId="5248E270"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17876A22" w14:textId="5123B854"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Business Continuity Planning (BC)</w:t>
            </w:r>
          </w:p>
        </w:tc>
        <w:tc>
          <w:tcPr>
            <w:tcW w:w="2700" w:type="dxa"/>
            <w:tcBorders>
              <w:top w:val="single" w:sz="6" w:space="0" w:color="auto"/>
              <w:left w:val="single" w:sz="6" w:space="0" w:color="auto"/>
              <w:bottom w:val="single" w:sz="6" w:space="0" w:color="auto"/>
              <w:right w:val="single" w:sz="6" w:space="0" w:color="auto"/>
            </w:tcBorders>
          </w:tcPr>
          <w:p w14:paraId="40FF661B" w14:textId="62635FF5" w:rsidR="00D84906" w:rsidRPr="00D84906" w:rsidRDefault="00D84906" w:rsidP="00D84906">
            <w:pPr>
              <w:keepNext/>
              <w:keepLines/>
              <w:autoSpaceDE w:val="0"/>
              <w:autoSpaceDN w:val="0"/>
              <w:adjustRightInd w:val="0"/>
              <w:ind w:left="15"/>
              <w:rPr>
                <w:rFonts w:ascii="Arial" w:hAnsi="Arial" w:cs="Arial"/>
                <w:color w:val="000000"/>
                <w:sz w:val="20"/>
                <w:szCs w:val="20"/>
              </w:rPr>
            </w:pPr>
            <w:r w:rsidRPr="00D84906">
              <w:rPr>
                <w:rFonts w:ascii="Arial" w:hAnsi="Arial" w:cs="Arial"/>
                <w:color w:val="000000"/>
                <w:sz w:val="20"/>
                <w:szCs w:val="20"/>
              </w:rPr>
              <w:t>BC001.S</w:t>
            </w:r>
          </w:p>
        </w:tc>
      </w:tr>
    </w:tbl>
    <w:p w14:paraId="2CB50C25" w14:textId="77777777" w:rsidR="002030B7" w:rsidRDefault="002030B7" w:rsidP="002030B7">
      <w:pPr>
        <w:autoSpaceDE w:val="0"/>
        <w:autoSpaceDN w:val="0"/>
        <w:adjustRightInd w:val="0"/>
        <w:rPr>
          <w:rFonts w:ascii="Tms Rmn" w:hAnsi="Tms Rmn"/>
          <w:sz w:val="24"/>
          <w:szCs w:val="24"/>
        </w:rPr>
      </w:pPr>
    </w:p>
    <w:p w14:paraId="15075C5B" w14:textId="77777777" w:rsidR="00D84906" w:rsidRDefault="00D84906" w:rsidP="00D84906">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A31B41">
      <w:pPr>
        <w:pStyle w:val="Heading2"/>
      </w:pPr>
      <w:bookmarkStart w:id="2" w:name="_Toc185590560"/>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E57BB7" w:rsidRPr="00D73F8D" w14:paraId="444BA397" w14:textId="77777777" w:rsidTr="0053414F">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0F5BD808" w14:textId="77777777" w:rsidR="00E57BB7" w:rsidRPr="00D73F8D" w:rsidRDefault="00E57BB7" w:rsidP="0053414F">
            <w:pPr>
              <w:keepNext/>
              <w:keepLines/>
              <w:autoSpaceDE w:val="0"/>
              <w:autoSpaceDN w:val="0"/>
              <w:adjustRightInd w:val="0"/>
              <w:ind w:left="15"/>
              <w:rPr>
                <w:rFonts w:ascii="Arial" w:hAnsi="Arial" w:cs="Arial"/>
                <w:b/>
                <w:bCs/>
                <w:color w:val="000000"/>
                <w:sz w:val="20"/>
                <w:szCs w:val="20"/>
              </w:rPr>
            </w:pPr>
            <w:r w:rsidRPr="00D73F8D">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17B760F" w14:textId="77777777" w:rsidR="00E57BB7" w:rsidRPr="00D73F8D" w:rsidRDefault="00E57BB7" w:rsidP="0053414F">
            <w:pPr>
              <w:keepNext/>
              <w:keepLines/>
              <w:autoSpaceDE w:val="0"/>
              <w:autoSpaceDN w:val="0"/>
              <w:adjustRightInd w:val="0"/>
              <w:ind w:left="15"/>
              <w:rPr>
                <w:rFonts w:ascii="Arial" w:hAnsi="Arial" w:cs="Arial"/>
                <w:b/>
                <w:bCs/>
                <w:color w:val="000000"/>
                <w:sz w:val="20"/>
                <w:szCs w:val="20"/>
              </w:rPr>
            </w:pPr>
            <w:r w:rsidRPr="00D73F8D">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086CFE69" w14:textId="77777777" w:rsidR="00E57BB7" w:rsidRPr="00D73F8D" w:rsidRDefault="00E57BB7" w:rsidP="0053414F">
            <w:pPr>
              <w:keepNext/>
              <w:keepLines/>
              <w:autoSpaceDE w:val="0"/>
              <w:autoSpaceDN w:val="0"/>
              <w:adjustRightInd w:val="0"/>
              <w:ind w:left="15"/>
              <w:rPr>
                <w:rFonts w:ascii="Arial" w:hAnsi="Arial" w:cs="Arial"/>
                <w:b/>
                <w:bCs/>
                <w:color w:val="000000"/>
                <w:sz w:val="20"/>
                <w:szCs w:val="20"/>
              </w:rPr>
            </w:pPr>
            <w:r w:rsidRPr="00D73F8D">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D73F8D" w:rsidRDefault="00E57BB7" w:rsidP="0053414F">
            <w:pPr>
              <w:keepNext/>
              <w:keepLines/>
              <w:autoSpaceDE w:val="0"/>
              <w:autoSpaceDN w:val="0"/>
              <w:adjustRightInd w:val="0"/>
              <w:ind w:left="15"/>
              <w:rPr>
                <w:rFonts w:ascii="Arial" w:hAnsi="Arial" w:cs="Arial"/>
                <w:b/>
                <w:bCs/>
                <w:color w:val="000000"/>
                <w:sz w:val="20"/>
                <w:szCs w:val="20"/>
              </w:rPr>
            </w:pPr>
            <w:r w:rsidRPr="00D73F8D">
              <w:rPr>
                <w:rFonts w:ascii="Arial" w:hAnsi="Arial" w:cs="Arial"/>
                <w:b/>
                <w:bCs/>
                <w:color w:val="000000"/>
                <w:sz w:val="20"/>
                <w:szCs w:val="20"/>
              </w:rPr>
              <w:t>Concern</w:t>
            </w:r>
          </w:p>
        </w:tc>
      </w:tr>
      <w:tr w:rsidR="00D73F8D" w:rsidRPr="00D73F8D" w14:paraId="0501782D"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CFA34F" w14:textId="0ED2343F" w:rsidR="00D73F8D" w:rsidRPr="00D73F8D" w:rsidRDefault="00D73F8D" w:rsidP="00D73F8D">
            <w:pPr>
              <w:keepNext/>
              <w:keepLines/>
              <w:autoSpaceDE w:val="0"/>
              <w:autoSpaceDN w:val="0"/>
              <w:adjustRightInd w:val="0"/>
              <w:rPr>
                <w:rFonts w:ascii="Arial" w:hAnsi="Arial" w:cs="Arial"/>
                <w:color w:val="000000"/>
                <w:sz w:val="20"/>
                <w:szCs w:val="20"/>
              </w:rPr>
            </w:pPr>
            <w:r w:rsidRPr="00D73F8D">
              <w:rPr>
                <w:rFonts w:ascii="Arial" w:hAnsi="Arial" w:cs="Arial"/>
                <w:color w:val="000000"/>
                <w:sz w:val="20"/>
                <w:szCs w:val="20"/>
              </w:rPr>
              <w:t>Bank Accounts</w:t>
            </w:r>
          </w:p>
        </w:tc>
        <w:tc>
          <w:tcPr>
            <w:tcW w:w="1250" w:type="pct"/>
            <w:gridSpan w:val="2"/>
            <w:tcBorders>
              <w:top w:val="single" w:sz="6" w:space="0" w:color="auto"/>
              <w:left w:val="single" w:sz="6" w:space="0" w:color="auto"/>
              <w:bottom w:val="single" w:sz="6" w:space="0" w:color="auto"/>
              <w:right w:val="single" w:sz="6" w:space="0" w:color="auto"/>
            </w:tcBorders>
          </w:tcPr>
          <w:p w14:paraId="4CB8E42B" w14:textId="579E6A0D" w:rsidR="00D73F8D" w:rsidRPr="00D73F8D" w:rsidRDefault="00D73F8D">
            <w:pPr>
              <w:pStyle w:val="ListParagraph"/>
              <w:numPr>
                <w:ilvl w:val="0"/>
                <w:numId w:val="4"/>
              </w:numPr>
              <w:autoSpaceDE w:val="0"/>
              <w:autoSpaceDN w:val="0"/>
              <w:adjustRightInd w:val="0"/>
              <w:rPr>
                <w:rFonts w:ascii="Arial" w:hAnsi="Arial" w:cs="Arial"/>
                <w:sz w:val="20"/>
                <w:szCs w:val="20"/>
              </w:rPr>
            </w:pPr>
            <w:r w:rsidRPr="00D73F8D">
              <w:rPr>
                <w:rFonts w:ascii="Arial" w:hAnsi="Arial" w:cs="Arial"/>
                <w:color w:val="000000"/>
                <w:sz w:val="20"/>
                <w:szCs w:val="20"/>
              </w:rPr>
              <w:t xml:space="preserve">Ask IT team to pull bank accounts in ledger and compare to bank accounts in </w:t>
            </w:r>
            <w:r w:rsidR="00DC1345">
              <w:rPr>
                <w:rFonts w:ascii="Helv" w:hAnsi="Helv" w:cs="Helv"/>
                <w:color w:val="000000"/>
                <w:sz w:val="20"/>
                <w:szCs w:val="20"/>
              </w:rPr>
              <w:t>FIS-</w:t>
            </w:r>
            <w:proofErr w:type="spellStart"/>
            <w:r w:rsidR="00DC1345">
              <w:rPr>
                <w:rFonts w:ascii="Helv" w:hAnsi="Helv" w:cs="Helv"/>
                <w:color w:val="000000"/>
                <w:sz w:val="20"/>
                <w:szCs w:val="20"/>
              </w:rPr>
              <w:t>eBAM</w:t>
            </w:r>
            <w:proofErr w:type="spellEnd"/>
            <w:r w:rsidRPr="00D73F8D">
              <w:rPr>
                <w:rFonts w:ascii="Arial" w:hAnsi="Arial" w:cs="Arial"/>
                <w:color w:val="000000"/>
                <w:sz w:val="20"/>
                <w:szCs w:val="20"/>
              </w:rPr>
              <w:t>.</w:t>
            </w:r>
          </w:p>
        </w:tc>
        <w:tc>
          <w:tcPr>
            <w:tcW w:w="1249" w:type="pct"/>
            <w:gridSpan w:val="2"/>
            <w:tcBorders>
              <w:top w:val="single" w:sz="6" w:space="0" w:color="auto"/>
              <w:left w:val="single" w:sz="6" w:space="0" w:color="auto"/>
              <w:bottom w:val="single" w:sz="6" w:space="0" w:color="auto"/>
              <w:right w:val="single" w:sz="6" w:space="0" w:color="auto"/>
            </w:tcBorders>
          </w:tcPr>
          <w:p w14:paraId="5C3CFA53" w14:textId="48BA84DC"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 xml:space="preserve">Accounts closed in </w:t>
            </w:r>
            <w:r w:rsidR="00DC1345">
              <w:rPr>
                <w:rFonts w:ascii="Helv" w:hAnsi="Helv" w:cs="Helv"/>
                <w:color w:val="000000"/>
                <w:sz w:val="20"/>
                <w:szCs w:val="20"/>
              </w:rPr>
              <w:t>FIS-</w:t>
            </w:r>
            <w:proofErr w:type="spellStart"/>
            <w:r w:rsidR="00DC1345">
              <w:rPr>
                <w:rFonts w:ascii="Helv" w:hAnsi="Helv" w:cs="Helv"/>
                <w:color w:val="000000"/>
                <w:sz w:val="20"/>
                <w:szCs w:val="20"/>
              </w:rPr>
              <w:t>eBAM</w:t>
            </w:r>
            <w:proofErr w:type="spellEnd"/>
            <w:r w:rsidRPr="00D73F8D">
              <w:rPr>
                <w:rFonts w:ascii="Arial" w:hAnsi="Arial" w:cs="Arial"/>
                <w:color w:val="000000"/>
                <w:sz w:val="20"/>
                <w:szCs w:val="20"/>
              </w:rPr>
              <w:t xml:space="preserve"> have not been closed in ledger and vice versa.</w:t>
            </w:r>
          </w:p>
          <w:p w14:paraId="6C16109F" w14:textId="533906D8" w:rsidR="00D73F8D" w:rsidRPr="00D73F8D" w:rsidRDefault="00D73F8D">
            <w:pPr>
              <w:numPr>
                <w:ilvl w:val="0"/>
                <w:numId w:val="3"/>
              </w:numPr>
              <w:autoSpaceDE w:val="0"/>
              <w:autoSpaceDN w:val="0"/>
              <w:adjustRightInd w:val="0"/>
              <w:ind w:left="375"/>
              <w:rPr>
                <w:rFonts w:ascii="Arial" w:hAnsi="Arial" w:cs="Arial"/>
                <w:color w:val="000000"/>
                <w:sz w:val="20"/>
                <w:szCs w:val="20"/>
              </w:rPr>
            </w:pPr>
            <w:r w:rsidRPr="00D73F8D">
              <w:rPr>
                <w:rFonts w:ascii="Arial" w:hAnsi="Arial" w:cs="Arial"/>
                <w:color w:val="000000"/>
                <w:sz w:val="20"/>
                <w:szCs w:val="20"/>
              </w:rPr>
              <w:t xml:space="preserve">Accounts opened in </w:t>
            </w:r>
            <w:r w:rsidR="00DC1345">
              <w:rPr>
                <w:rFonts w:ascii="Helv" w:hAnsi="Helv" w:cs="Helv"/>
                <w:color w:val="000000"/>
                <w:sz w:val="20"/>
                <w:szCs w:val="20"/>
              </w:rPr>
              <w:t>FIS-</w:t>
            </w:r>
            <w:proofErr w:type="spellStart"/>
            <w:r w:rsidR="00DC1345">
              <w:rPr>
                <w:rFonts w:ascii="Helv" w:hAnsi="Helv" w:cs="Helv"/>
                <w:color w:val="000000"/>
                <w:sz w:val="20"/>
                <w:szCs w:val="20"/>
              </w:rPr>
              <w:t>eBAM</w:t>
            </w:r>
            <w:proofErr w:type="spellEnd"/>
            <w:r w:rsidRPr="00D73F8D">
              <w:rPr>
                <w:rFonts w:ascii="Arial" w:hAnsi="Arial" w:cs="Arial"/>
                <w:color w:val="000000"/>
                <w:sz w:val="20"/>
                <w:szCs w:val="20"/>
              </w:rPr>
              <w:t xml:space="preserve"> have not been opened in ledger and vice versa.</w:t>
            </w:r>
          </w:p>
        </w:tc>
        <w:tc>
          <w:tcPr>
            <w:tcW w:w="1251" w:type="pct"/>
            <w:gridSpan w:val="2"/>
            <w:tcBorders>
              <w:top w:val="single" w:sz="6" w:space="0" w:color="auto"/>
              <w:left w:val="single" w:sz="6" w:space="0" w:color="auto"/>
              <w:bottom w:val="single" w:sz="6" w:space="0" w:color="auto"/>
              <w:right w:val="single" w:sz="6" w:space="0" w:color="auto"/>
            </w:tcBorders>
          </w:tcPr>
          <w:p w14:paraId="2D14B524" w14:textId="59A55AB0"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 xml:space="preserve">For accounts in </w:t>
            </w:r>
            <w:r w:rsidR="00DC1345">
              <w:rPr>
                <w:rFonts w:ascii="Helv" w:hAnsi="Helv" w:cs="Helv"/>
                <w:color w:val="000000"/>
                <w:sz w:val="20"/>
                <w:szCs w:val="20"/>
              </w:rPr>
              <w:t>FIS-</w:t>
            </w:r>
            <w:proofErr w:type="spellStart"/>
            <w:r w:rsidR="00DC1345">
              <w:rPr>
                <w:rFonts w:ascii="Helv" w:hAnsi="Helv" w:cs="Helv"/>
                <w:color w:val="000000"/>
                <w:sz w:val="20"/>
                <w:szCs w:val="20"/>
              </w:rPr>
              <w:t>eBAM</w:t>
            </w:r>
            <w:proofErr w:type="spellEnd"/>
            <w:r w:rsidRPr="00D73F8D">
              <w:rPr>
                <w:rFonts w:ascii="Arial" w:hAnsi="Arial" w:cs="Arial"/>
                <w:color w:val="000000"/>
                <w:sz w:val="20"/>
                <w:szCs w:val="20"/>
              </w:rPr>
              <w:t xml:space="preserve"> and not in ledger, cash transactions may not be recorded appropriately.</w:t>
            </w:r>
          </w:p>
          <w:p w14:paraId="25889D26" w14:textId="589C8874" w:rsidR="00D73F8D" w:rsidRPr="00D73F8D" w:rsidRDefault="00D73F8D">
            <w:pPr>
              <w:numPr>
                <w:ilvl w:val="0"/>
                <w:numId w:val="3"/>
              </w:numPr>
              <w:autoSpaceDE w:val="0"/>
              <w:autoSpaceDN w:val="0"/>
              <w:adjustRightInd w:val="0"/>
              <w:ind w:left="375"/>
              <w:rPr>
                <w:rFonts w:ascii="Arial" w:hAnsi="Arial" w:cs="Arial"/>
                <w:color w:val="000000"/>
                <w:sz w:val="20"/>
                <w:szCs w:val="20"/>
              </w:rPr>
            </w:pPr>
            <w:r w:rsidRPr="00D73F8D">
              <w:rPr>
                <w:rFonts w:ascii="Arial" w:hAnsi="Arial" w:cs="Arial"/>
                <w:color w:val="000000"/>
                <w:sz w:val="20"/>
                <w:szCs w:val="20"/>
              </w:rPr>
              <w:t xml:space="preserve">For accounts in ledger and not in </w:t>
            </w:r>
            <w:r w:rsidR="00DC1345">
              <w:rPr>
                <w:rFonts w:ascii="Helv" w:hAnsi="Helv" w:cs="Helv"/>
                <w:color w:val="000000"/>
                <w:sz w:val="20"/>
                <w:szCs w:val="20"/>
              </w:rPr>
              <w:t>FIS-</w:t>
            </w:r>
            <w:proofErr w:type="spellStart"/>
            <w:r w:rsidR="00DC1345">
              <w:rPr>
                <w:rFonts w:ascii="Helv" w:hAnsi="Helv" w:cs="Helv"/>
                <w:color w:val="000000"/>
                <w:sz w:val="20"/>
                <w:szCs w:val="20"/>
              </w:rPr>
              <w:t>eBAM</w:t>
            </w:r>
            <w:proofErr w:type="spellEnd"/>
            <w:r w:rsidRPr="00D73F8D">
              <w:rPr>
                <w:rFonts w:ascii="Arial" w:hAnsi="Arial" w:cs="Arial"/>
                <w:color w:val="000000"/>
                <w:sz w:val="20"/>
                <w:szCs w:val="20"/>
              </w:rPr>
              <w:t>, could be a FIN181 violation.</w:t>
            </w:r>
          </w:p>
        </w:tc>
      </w:tr>
      <w:tr w:rsidR="00D73F8D" w:rsidRPr="00D73F8D" w14:paraId="142B9B2A"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6C00C2" w14:textId="5F499327" w:rsidR="00D73F8D" w:rsidRPr="00D73F8D" w:rsidRDefault="00D73F8D" w:rsidP="00D73F8D">
            <w:pPr>
              <w:autoSpaceDE w:val="0"/>
              <w:autoSpaceDN w:val="0"/>
              <w:adjustRightInd w:val="0"/>
              <w:rPr>
                <w:rFonts w:ascii="Arial" w:hAnsi="Arial" w:cs="Arial"/>
                <w:sz w:val="20"/>
                <w:szCs w:val="20"/>
              </w:rPr>
            </w:pPr>
            <w:r w:rsidRPr="00D73F8D">
              <w:rPr>
                <w:rFonts w:ascii="Arial" w:hAnsi="Arial" w:cs="Arial"/>
                <w:color w:val="000000"/>
                <w:sz w:val="20"/>
                <w:szCs w:val="20"/>
              </w:rPr>
              <w:t>Checks</w:t>
            </w:r>
          </w:p>
        </w:tc>
        <w:tc>
          <w:tcPr>
            <w:tcW w:w="1250" w:type="pct"/>
            <w:gridSpan w:val="2"/>
            <w:tcBorders>
              <w:top w:val="single" w:sz="6" w:space="0" w:color="auto"/>
              <w:left w:val="single" w:sz="6" w:space="0" w:color="auto"/>
              <w:bottom w:val="single" w:sz="6" w:space="0" w:color="auto"/>
              <w:right w:val="single" w:sz="6" w:space="0" w:color="auto"/>
            </w:tcBorders>
          </w:tcPr>
          <w:p w14:paraId="249F3B67" w14:textId="219A70CF"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Total number and value of checks issued/received in logs.</w:t>
            </w:r>
          </w:p>
          <w:p w14:paraId="5E65E4F9" w14:textId="0BB6980B" w:rsidR="00D73F8D" w:rsidRPr="00D73F8D" w:rsidRDefault="00D73F8D">
            <w:pPr>
              <w:numPr>
                <w:ilvl w:val="0"/>
                <w:numId w:val="3"/>
              </w:numPr>
              <w:autoSpaceDE w:val="0"/>
              <w:autoSpaceDN w:val="0"/>
              <w:adjustRightInd w:val="0"/>
              <w:ind w:left="375"/>
              <w:rPr>
                <w:rFonts w:ascii="Arial" w:hAnsi="Arial" w:cs="Arial"/>
                <w:color w:val="000000"/>
                <w:sz w:val="20"/>
                <w:szCs w:val="20"/>
              </w:rPr>
            </w:pPr>
            <w:r w:rsidRPr="00D73F8D">
              <w:rPr>
                <w:rFonts w:ascii="Arial" w:hAnsi="Arial" w:cs="Arial"/>
                <w:color w:val="000000"/>
                <w:sz w:val="20"/>
                <w:szCs w:val="20"/>
              </w:rPr>
              <w:t>Safe room logs.</w:t>
            </w:r>
          </w:p>
        </w:tc>
        <w:tc>
          <w:tcPr>
            <w:tcW w:w="1249" w:type="pct"/>
            <w:gridSpan w:val="2"/>
            <w:tcBorders>
              <w:top w:val="single" w:sz="6" w:space="0" w:color="auto"/>
              <w:left w:val="single" w:sz="6" w:space="0" w:color="auto"/>
              <w:bottom w:val="single" w:sz="6" w:space="0" w:color="auto"/>
              <w:right w:val="single" w:sz="6" w:space="0" w:color="auto"/>
            </w:tcBorders>
          </w:tcPr>
          <w:p w14:paraId="76F38541"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Checks to inconsistent vendors.</w:t>
            </w:r>
          </w:p>
          <w:p w14:paraId="774C15B5" w14:textId="47781375"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Sequential checks not logged.</w:t>
            </w:r>
          </w:p>
          <w:p w14:paraId="060DFDC7" w14:textId="3CE9ADC6" w:rsidR="00D73F8D" w:rsidRPr="00D73F8D" w:rsidRDefault="00D73F8D">
            <w:pPr>
              <w:numPr>
                <w:ilvl w:val="0"/>
                <w:numId w:val="3"/>
              </w:numPr>
              <w:autoSpaceDE w:val="0"/>
              <w:autoSpaceDN w:val="0"/>
              <w:adjustRightInd w:val="0"/>
              <w:ind w:left="375"/>
              <w:rPr>
                <w:rFonts w:ascii="Arial" w:hAnsi="Arial" w:cs="Arial"/>
                <w:color w:val="000000"/>
                <w:sz w:val="20"/>
                <w:szCs w:val="20"/>
              </w:rPr>
            </w:pPr>
            <w:r w:rsidRPr="00D73F8D">
              <w:rPr>
                <w:rFonts w:ascii="Arial" w:hAnsi="Arial" w:cs="Arial"/>
                <w:color w:val="000000"/>
                <w:sz w:val="20"/>
                <w:szCs w:val="20"/>
              </w:rPr>
              <w:t>Logs are not filled out appropriately.</w:t>
            </w:r>
          </w:p>
        </w:tc>
        <w:tc>
          <w:tcPr>
            <w:tcW w:w="1251" w:type="pct"/>
            <w:gridSpan w:val="2"/>
            <w:tcBorders>
              <w:top w:val="single" w:sz="6" w:space="0" w:color="auto"/>
              <w:left w:val="single" w:sz="6" w:space="0" w:color="auto"/>
              <w:bottom w:val="single" w:sz="6" w:space="0" w:color="auto"/>
              <w:right w:val="single" w:sz="6" w:space="0" w:color="auto"/>
            </w:tcBorders>
          </w:tcPr>
          <w:p w14:paraId="6BBC69DB"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Vendors that are only used once/twice could have the potential to be “fraudulent”.</w:t>
            </w:r>
          </w:p>
          <w:p w14:paraId="3635EA19" w14:textId="5B681B32"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Missing checks or sequence of numbers could indicate fraudulent transactions.</w:t>
            </w:r>
          </w:p>
          <w:p w14:paraId="74AC61AA" w14:textId="4D3C6924" w:rsidR="00D73F8D" w:rsidRPr="00D73F8D" w:rsidRDefault="00D73F8D">
            <w:pPr>
              <w:numPr>
                <w:ilvl w:val="0"/>
                <w:numId w:val="3"/>
              </w:numPr>
              <w:autoSpaceDE w:val="0"/>
              <w:autoSpaceDN w:val="0"/>
              <w:adjustRightInd w:val="0"/>
              <w:ind w:left="375"/>
              <w:rPr>
                <w:rFonts w:ascii="Arial" w:hAnsi="Arial" w:cs="Arial"/>
                <w:color w:val="000000"/>
                <w:sz w:val="20"/>
                <w:szCs w:val="20"/>
              </w:rPr>
            </w:pPr>
            <w:r w:rsidRPr="00D73F8D">
              <w:rPr>
                <w:rFonts w:ascii="Arial" w:hAnsi="Arial" w:cs="Arial"/>
                <w:color w:val="000000"/>
                <w:sz w:val="20"/>
                <w:szCs w:val="20"/>
              </w:rPr>
              <w:t>Safe room entering/ leaving not properly documented could represent that controls around the checks are not adequate.</w:t>
            </w:r>
          </w:p>
        </w:tc>
      </w:tr>
      <w:tr w:rsidR="00D73F8D" w:rsidRPr="00D73F8D" w14:paraId="6297A3E8"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066E8459" w14:textId="54AF2774" w:rsidR="00D73F8D" w:rsidRPr="00D73F8D" w:rsidRDefault="00D73F8D" w:rsidP="00D73F8D">
            <w:pPr>
              <w:autoSpaceDE w:val="0"/>
              <w:autoSpaceDN w:val="0"/>
              <w:adjustRightInd w:val="0"/>
              <w:rPr>
                <w:rFonts w:ascii="Arial" w:hAnsi="Arial" w:cs="Arial"/>
                <w:color w:val="000000"/>
                <w:sz w:val="20"/>
                <w:szCs w:val="20"/>
              </w:rPr>
            </w:pPr>
            <w:r w:rsidRPr="00D73F8D">
              <w:rPr>
                <w:rFonts w:ascii="Arial" w:hAnsi="Arial" w:cs="Arial"/>
                <w:color w:val="000000"/>
                <w:sz w:val="20"/>
                <w:szCs w:val="20"/>
              </w:rPr>
              <w:t>Bank fees</w:t>
            </w:r>
          </w:p>
        </w:tc>
        <w:tc>
          <w:tcPr>
            <w:tcW w:w="1250" w:type="pct"/>
            <w:gridSpan w:val="2"/>
            <w:tcBorders>
              <w:top w:val="single" w:sz="6" w:space="0" w:color="auto"/>
              <w:left w:val="single" w:sz="6" w:space="0" w:color="auto"/>
              <w:bottom w:val="single" w:sz="6" w:space="0" w:color="auto"/>
              <w:right w:val="single" w:sz="6" w:space="0" w:color="auto"/>
            </w:tcBorders>
          </w:tcPr>
          <w:p w14:paraId="58D7F617" w14:textId="5E895EF6" w:rsidR="00D73F8D" w:rsidRPr="00D73F8D" w:rsidRDefault="00D73F8D">
            <w:pPr>
              <w:pStyle w:val="ListParagraph"/>
              <w:numPr>
                <w:ilvl w:val="0"/>
                <w:numId w:val="4"/>
              </w:numPr>
              <w:autoSpaceDE w:val="0"/>
              <w:autoSpaceDN w:val="0"/>
              <w:adjustRightInd w:val="0"/>
              <w:rPr>
                <w:rFonts w:ascii="Arial" w:hAnsi="Arial" w:cs="Arial"/>
                <w:color w:val="000000"/>
                <w:sz w:val="20"/>
                <w:szCs w:val="20"/>
              </w:rPr>
            </w:pPr>
            <w:r w:rsidRPr="00D73F8D">
              <w:rPr>
                <w:rFonts w:ascii="Arial" w:hAnsi="Arial" w:cs="Arial"/>
                <w:color w:val="000000"/>
                <w:sz w:val="20"/>
                <w:szCs w:val="20"/>
              </w:rPr>
              <w:t>Analyze type and dollar amount of bank fees month-to-month with the same banks.</w:t>
            </w:r>
          </w:p>
        </w:tc>
        <w:tc>
          <w:tcPr>
            <w:tcW w:w="1249" w:type="pct"/>
            <w:gridSpan w:val="2"/>
            <w:tcBorders>
              <w:top w:val="single" w:sz="6" w:space="0" w:color="auto"/>
              <w:left w:val="single" w:sz="6" w:space="0" w:color="auto"/>
              <w:bottom w:val="single" w:sz="6" w:space="0" w:color="auto"/>
              <w:right w:val="single" w:sz="6" w:space="0" w:color="auto"/>
            </w:tcBorders>
          </w:tcPr>
          <w:p w14:paraId="7008AD30" w14:textId="570CEAB1" w:rsidR="00D73F8D" w:rsidRPr="00D73F8D" w:rsidRDefault="00D73F8D">
            <w:pPr>
              <w:pStyle w:val="ListParagraph"/>
              <w:numPr>
                <w:ilvl w:val="0"/>
                <w:numId w:val="4"/>
              </w:numPr>
              <w:autoSpaceDE w:val="0"/>
              <w:autoSpaceDN w:val="0"/>
              <w:adjustRightInd w:val="0"/>
              <w:rPr>
                <w:rFonts w:ascii="Arial" w:hAnsi="Arial" w:cs="Arial"/>
                <w:color w:val="000000"/>
                <w:sz w:val="20"/>
                <w:szCs w:val="20"/>
              </w:rPr>
            </w:pPr>
            <w:r w:rsidRPr="00D73F8D">
              <w:rPr>
                <w:rFonts w:ascii="Arial" w:hAnsi="Arial" w:cs="Arial"/>
                <w:color w:val="000000"/>
                <w:sz w:val="20"/>
                <w:szCs w:val="20"/>
              </w:rPr>
              <w:t>Bank fees vary month-to-month for the same type of transactions/services.</w:t>
            </w:r>
          </w:p>
        </w:tc>
        <w:tc>
          <w:tcPr>
            <w:tcW w:w="1251" w:type="pct"/>
            <w:gridSpan w:val="2"/>
            <w:tcBorders>
              <w:top w:val="single" w:sz="6" w:space="0" w:color="auto"/>
              <w:left w:val="single" w:sz="6" w:space="0" w:color="auto"/>
              <w:bottom w:val="single" w:sz="6" w:space="0" w:color="auto"/>
              <w:right w:val="single" w:sz="6" w:space="0" w:color="auto"/>
            </w:tcBorders>
          </w:tcPr>
          <w:p w14:paraId="17E90CAA" w14:textId="259474A6" w:rsidR="00D73F8D" w:rsidRPr="00D73F8D" w:rsidRDefault="00D73F8D">
            <w:pPr>
              <w:pStyle w:val="ListParagraph"/>
              <w:numPr>
                <w:ilvl w:val="0"/>
                <w:numId w:val="4"/>
              </w:numPr>
              <w:autoSpaceDE w:val="0"/>
              <w:autoSpaceDN w:val="0"/>
              <w:adjustRightInd w:val="0"/>
              <w:rPr>
                <w:rFonts w:ascii="Arial" w:hAnsi="Arial" w:cs="Arial"/>
                <w:color w:val="000000"/>
                <w:sz w:val="20"/>
                <w:szCs w:val="20"/>
              </w:rPr>
            </w:pPr>
            <w:r w:rsidRPr="00D73F8D">
              <w:rPr>
                <w:rFonts w:ascii="Arial" w:hAnsi="Arial" w:cs="Arial"/>
                <w:color w:val="000000"/>
                <w:sz w:val="20"/>
                <w:szCs w:val="20"/>
              </w:rPr>
              <w:t>Charged bank fees could be incorrect.</w:t>
            </w:r>
          </w:p>
        </w:tc>
      </w:tr>
    </w:tbl>
    <w:p w14:paraId="67EC5D04" w14:textId="77777777" w:rsidR="00E57BB7" w:rsidRPr="00D73F8D" w:rsidRDefault="00E57BB7" w:rsidP="00E57BB7">
      <w:pPr>
        <w:rPr>
          <w:rFonts w:ascii="Arial" w:hAnsi="Arial" w:cs="Arial"/>
          <w:sz w:val="20"/>
          <w:szCs w:val="20"/>
        </w:rPr>
      </w:pPr>
    </w:p>
    <w:p w14:paraId="36965A22" w14:textId="77777777" w:rsidR="00D73F8D" w:rsidRDefault="00D73F8D">
      <w:pPr>
        <w:rPr>
          <w:rFonts w:ascii="Arial" w:hAnsi="Arial" w:cs="Arial"/>
          <w:color w:val="000000"/>
          <w:sz w:val="20"/>
          <w:szCs w:val="20"/>
        </w:rPr>
      </w:pPr>
      <w:r>
        <w:rPr>
          <w:rFonts w:ascii="Arial" w:hAnsi="Arial" w:cs="Arial"/>
          <w:color w:val="000000"/>
          <w:sz w:val="20"/>
          <w:szCs w:val="20"/>
        </w:rPr>
        <w:br w:type="page"/>
      </w:r>
    </w:p>
    <w:p w14:paraId="59A92260" w14:textId="4B4BD0CE" w:rsidR="00D73F8D" w:rsidRPr="00D73F8D" w:rsidRDefault="00D73F8D" w:rsidP="00D73F8D">
      <w:pPr>
        <w:keepLines/>
        <w:tabs>
          <w:tab w:val="left" w:pos="2880"/>
        </w:tabs>
        <w:autoSpaceDE w:val="0"/>
        <w:autoSpaceDN w:val="0"/>
        <w:adjustRightInd w:val="0"/>
        <w:rPr>
          <w:rFonts w:ascii="Arial" w:hAnsi="Arial" w:cs="Arial"/>
          <w:color w:val="000000"/>
          <w:sz w:val="20"/>
          <w:szCs w:val="20"/>
        </w:rPr>
      </w:pPr>
      <w:r w:rsidRPr="00D73F8D">
        <w:rPr>
          <w:rFonts w:ascii="Arial" w:hAnsi="Arial" w:cs="Arial"/>
          <w:color w:val="000000"/>
          <w:sz w:val="20"/>
          <w:szCs w:val="20"/>
        </w:rPr>
        <w:lastRenderedPageBreak/>
        <w:t>PLANNING: Data Analysis (Continued)</w:t>
      </w:r>
    </w:p>
    <w:p w14:paraId="13AF178C" w14:textId="77777777" w:rsidR="00D73F8D" w:rsidRPr="00D73F8D" w:rsidRDefault="00D73F8D" w:rsidP="00D73F8D">
      <w:pPr>
        <w:autoSpaceDE w:val="0"/>
        <w:autoSpaceDN w:val="0"/>
        <w:adjustRightInd w:val="0"/>
        <w:rPr>
          <w:rFonts w:ascii="Arial" w:hAnsi="Arial" w:cs="Arial"/>
          <w:sz w:val="24"/>
          <w:szCs w:val="24"/>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D73F8D" w:rsidRPr="00D73F8D" w14:paraId="5E446B67" w14:textId="77777777">
        <w:tc>
          <w:tcPr>
            <w:tcW w:w="1250" w:type="pct"/>
            <w:tcBorders>
              <w:top w:val="single" w:sz="6" w:space="0" w:color="000000"/>
              <w:left w:val="single" w:sz="6" w:space="0" w:color="000000"/>
              <w:bottom w:val="single" w:sz="6" w:space="0" w:color="000000"/>
              <w:right w:val="single" w:sz="6" w:space="0" w:color="000000"/>
            </w:tcBorders>
          </w:tcPr>
          <w:p w14:paraId="63001805" w14:textId="2F452CE3" w:rsidR="00D73F8D" w:rsidRPr="00D73F8D" w:rsidRDefault="00D73F8D" w:rsidP="00D73F8D">
            <w:pPr>
              <w:autoSpaceDE w:val="0"/>
              <w:autoSpaceDN w:val="0"/>
              <w:adjustRightInd w:val="0"/>
              <w:rPr>
                <w:rFonts w:ascii="Arial" w:hAnsi="Arial" w:cs="Arial"/>
                <w:color w:val="000000"/>
                <w:sz w:val="20"/>
                <w:szCs w:val="20"/>
              </w:rPr>
            </w:pPr>
            <w:r w:rsidRPr="00D73F8D">
              <w:rPr>
                <w:rFonts w:ascii="Arial" w:hAnsi="Arial" w:cs="Arial"/>
                <w:b/>
                <w:bCs/>
                <w:color w:val="000000"/>
                <w:sz w:val="20"/>
                <w:szCs w:val="20"/>
              </w:rPr>
              <w:t>Data to be Analyzed</w:t>
            </w:r>
          </w:p>
        </w:tc>
        <w:tc>
          <w:tcPr>
            <w:tcW w:w="1250" w:type="pct"/>
            <w:tcBorders>
              <w:top w:val="single" w:sz="6" w:space="0" w:color="000000"/>
              <w:left w:val="single" w:sz="6" w:space="0" w:color="000000"/>
              <w:bottom w:val="single" w:sz="6" w:space="0" w:color="000000"/>
              <w:right w:val="single" w:sz="6" w:space="0" w:color="000000"/>
            </w:tcBorders>
          </w:tcPr>
          <w:p w14:paraId="15A65A5A" w14:textId="0BD7DAE8" w:rsidR="00D73F8D" w:rsidRPr="00D73F8D" w:rsidRDefault="00D73F8D" w:rsidP="00D73F8D">
            <w:pPr>
              <w:autoSpaceDE w:val="0"/>
              <w:autoSpaceDN w:val="0"/>
              <w:adjustRightInd w:val="0"/>
              <w:ind w:left="15"/>
              <w:rPr>
                <w:rFonts w:ascii="Arial" w:hAnsi="Arial" w:cs="Arial"/>
                <w:color w:val="000000"/>
                <w:sz w:val="20"/>
                <w:szCs w:val="20"/>
              </w:rPr>
            </w:pPr>
            <w:r w:rsidRPr="00D73F8D">
              <w:rPr>
                <w:rFonts w:ascii="Arial" w:hAnsi="Arial" w:cs="Arial"/>
                <w:b/>
                <w:bCs/>
                <w:color w:val="000000"/>
                <w:sz w:val="20"/>
                <w:szCs w:val="20"/>
              </w:rPr>
              <w:t>Analysis to be Performed</w:t>
            </w:r>
          </w:p>
        </w:tc>
        <w:tc>
          <w:tcPr>
            <w:tcW w:w="1250" w:type="pct"/>
            <w:tcBorders>
              <w:top w:val="single" w:sz="6" w:space="0" w:color="000000"/>
              <w:left w:val="single" w:sz="6" w:space="0" w:color="000000"/>
              <w:bottom w:val="single" w:sz="6" w:space="0" w:color="000000"/>
              <w:right w:val="single" w:sz="6" w:space="0" w:color="000000"/>
            </w:tcBorders>
          </w:tcPr>
          <w:p w14:paraId="29E4DCB4" w14:textId="72F5B2F8" w:rsidR="00D73F8D" w:rsidRPr="00D73F8D" w:rsidRDefault="00D73F8D" w:rsidP="00D73F8D">
            <w:pPr>
              <w:autoSpaceDE w:val="0"/>
              <w:autoSpaceDN w:val="0"/>
              <w:adjustRightInd w:val="0"/>
              <w:ind w:left="15"/>
              <w:rPr>
                <w:rFonts w:ascii="Arial" w:hAnsi="Arial" w:cs="Arial"/>
                <w:color w:val="000000"/>
                <w:sz w:val="20"/>
                <w:szCs w:val="20"/>
              </w:rPr>
            </w:pPr>
            <w:r w:rsidRPr="00D73F8D">
              <w:rPr>
                <w:rFonts w:ascii="Arial" w:hAnsi="Arial" w:cs="Arial"/>
                <w:b/>
                <w:bCs/>
                <w:color w:val="000000"/>
                <w:sz w:val="20"/>
                <w:szCs w:val="20"/>
              </w:rPr>
              <w:t>Possible Anomalies</w:t>
            </w:r>
          </w:p>
        </w:tc>
        <w:tc>
          <w:tcPr>
            <w:tcW w:w="1250" w:type="pct"/>
            <w:tcBorders>
              <w:top w:val="single" w:sz="6" w:space="0" w:color="000000"/>
              <w:left w:val="single" w:sz="6" w:space="0" w:color="000000"/>
              <w:bottom w:val="single" w:sz="6" w:space="0" w:color="000000"/>
              <w:right w:val="single" w:sz="6" w:space="0" w:color="000000"/>
            </w:tcBorders>
          </w:tcPr>
          <w:p w14:paraId="4BF3AD19" w14:textId="56DFD93E" w:rsidR="00D73F8D" w:rsidRPr="00D73F8D" w:rsidRDefault="00D73F8D" w:rsidP="00D73F8D">
            <w:pPr>
              <w:autoSpaceDE w:val="0"/>
              <w:autoSpaceDN w:val="0"/>
              <w:adjustRightInd w:val="0"/>
              <w:ind w:left="15"/>
              <w:rPr>
                <w:rFonts w:ascii="Arial" w:hAnsi="Arial" w:cs="Arial"/>
                <w:color w:val="000000"/>
                <w:sz w:val="20"/>
                <w:szCs w:val="20"/>
              </w:rPr>
            </w:pPr>
            <w:r w:rsidRPr="00D73F8D">
              <w:rPr>
                <w:rFonts w:ascii="Arial" w:hAnsi="Arial" w:cs="Arial"/>
                <w:b/>
                <w:bCs/>
                <w:color w:val="000000"/>
                <w:sz w:val="20"/>
                <w:szCs w:val="20"/>
              </w:rPr>
              <w:t>Concern</w:t>
            </w:r>
          </w:p>
        </w:tc>
      </w:tr>
      <w:tr w:rsidR="00D73F8D" w:rsidRPr="00D73F8D" w14:paraId="5A4A34BA" w14:textId="77777777">
        <w:tc>
          <w:tcPr>
            <w:tcW w:w="1250" w:type="pct"/>
            <w:tcBorders>
              <w:top w:val="single" w:sz="6" w:space="0" w:color="000000"/>
              <w:left w:val="single" w:sz="6" w:space="0" w:color="000000"/>
              <w:bottom w:val="single" w:sz="6" w:space="0" w:color="000000"/>
              <w:right w:val="single" w:sz="6" w:space="0" w:color="000000"/>
            </w:tcBorders>
          </w:tcPr>
          <w:p w14:paraId="01D927A9" w14:textId="77777777" w:rsidR="00D73F8D" w:rsidRPr="00D73F8D" w:rsidRDefault="00D73F8D" w:rsidP="00D73F8D">
            <w:pPr>
              <w:autoSpaceDE w:val="0"/>
              <w:autoSpaceDN w:val="0"/>
              <w:adjustRightInd w:val="0"/>
              <w:rPr>
                <w:rFonts w:ascii="Arial" w:hAnsi="Arial" w:cs="Arial"/>
                <w:color w:val="000000"/>
                <w:sz w:val="20"/>
                <w:szCs w:val="20"/>
              </w:rPr>
            </w:pPr>
            <w:r w:rsidRPr="00D73F8D">
              <w:rPr>
                <w:rFonts w:ascii="Arial" w:hAnsi="Arial" w:cs="Arial"/>
                <w:color w:val="000000"/>
                <w:sz w:val="20"/>
                <w:szCs w:val="20"/>
              </w:rPr>
              <w:t>Debt and Investments</w:t>
            </w:r>
          </w:p>
        </w:tc>
        <w:tc>
          <w:tcPr>
            <w:tcW w:w="1250" w:type="pct"/>
            <w:tcBorders>
              <w:top w:val="single" w:sz="6" w:space="0" w:color="000000"/>
              <w:left w:val="single" w:sz="6" w:space="0" w:color="000000"/>
              <w:bottom w:val="single" w:sz="6" w:space="0" w:color="000000"/>
              <w:right w:val="single" w:sz="6" w:space="0" w:color="000000"/>
            </w:tcBorders>
          </w:tcPr>
          <w:p w14:paraId="02D33EB0"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Analyze universe of debt and investments, look at frequency, amounts, maturity dates, and rates.</w:t>
            </w:r>
          </w:p>
        </w:tc>
        <w:tc>
          <w:tcPr>
            <w:tcW w:w="1250" w:type="pct"/>
            <w:tcBorders>
              <w:top w:val="single" w:sz="6" w:space="0" w:color="000000"/>
              <w:left w:val="single" w:sz="6" w:space="0" w:color="000000"/>
              <w:bottom w:val="single" w:sz="6" w:space="0" w:color="000000"/>
              <w:right w:val="single" w:sz="6" w:space="0" w:color="000000"/>
            </w:tcBorders>
          </w:tcPr>
          <w:p w14:paraId="7D189391"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Multiple investments on the same date or dates close together.</w:t>
            </w:r>
          </w:p>
          <w:p w14:paraId="32E22A44" w14:textId="05730B9B"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No business justification for debt (</w:t>
            </w:r>
            <w:r w:rsidR="00681DD6" w:rsidRPr="00D73F8D">
              <w:rPr>
                <w:rFonts w:ascii="Arial" w:hAnsi="Arial" w:cs="Arial"/>
                <w:color w:val="000000"/>
                <w:sz w:val="20"/>
                <w:szCs w:val="20"/>
              </w:rPr>
              <w:t>e.g.,</w:t>
            </w:r>
            <w:r w:rsidRPr="00D73F8D">
              <w:rPr>
                <w:rFonts w:ascii="Arial" w:hAnsi="Arial" w:cs="Arial"/>
                <w:color w:val="000000"/>
                <w:sz w:val="20"/>
                <w:szCs w:val="20"/>
              </w:rPr>
              <w:t xml:space="preserve"> not supported by cash forecast).</w:t>
            </w:r>
          </w:p>
        </w:tc>
        <w:tc>
          <w:tcPr>
            <w:tcW w:w="1250" w:type="pct"/>
            <w:tcBorders>
              <w:top w:val="single" w:sz="6" w:space="0" w:color="000000"/>
              <w:left w:val="single" w:sz="6" w:space="0" w:color="000000"/>
              <w:bottom w:val="single" w:sz="6" w:space="0" w:color="000000"/>
              <w:right w:val="single" w:sz="6" w:space="0" w:color="000000"/>
            </w:tcBorders>
          </w:tcPr>
          <w:p w14:paraId="297C49FF"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Excess transactions fees for investments (unless CPL issue explains usage for multiple banks).</w:t>
            </w:r>
          </w:p>
          <w:p w14:paraId="202F8691"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No business need for debt, could result in unnecessary financial exposure and costs.</w:t>
            </w:r>
          </w:p>
        </w:tc>
      </w:tr>
      <w:tr w:rsidR="00D73F8D" w:rsidRPr="00D73F8D" w14:paraId="4703E8EA" w14:textId="77777777">
        <w:tc>
          <w:tcPr>
            <w:tcW w:w="1250" w:type="pct"/>
            <w:tcBorders>
              <w:top w:val="single" w:sz="6" w:space="0" w:color="000000"/>
              <w:left w:val="single" w:sz="6" w:space="0" w:color="000000"/>
              <w:bottom w:val="single" w:sz="6" w:space="0" w:color="000000"/>
              <w:right w:val="single" w:sz="6" w:space="0" w:color="000000"/>
            </w:tcBorders>
          </w:tcPr>
          <w:p w14:paraId="6BD5AB6B" w14:textId="77777777" w:rsidR="00D73F8D" w:rsidRPr="00D73F8D" w:rsidRDefault="00D73F8D" w:rsidP="00D73F8D">
            <w:pPr>
              <w:autoSpaceDE w:val="0"/>
              <w:autoSpaceDN w:val="0"/>
              <w:adjustRightInd w:val="0"/>
              <w:rPr>
                <w:rFonts w:ascii="Arial" w:hAnsi="Arial" w:cs="Arial"/>
                <w:color w:val="000000"/>
                <w:sz w:val="20"/>
                <w:szCs w:val="20"/>
              </w:rPr>
            </w:pPr>
            <w:r w:rsidRPr="00D73F8D">
              <w:rPr>
                <w:rFonts w:ascii="Arial" w:hAnsi="Arial" w:cs="Arial"/>
                <w:color w:val="000000"/>
                <w:sz w:val="20"/>
                <w:szCs w:val="20"/>
              </w:rPr>
              <w:t>Hedging Transactions</w:t>
            </w:r>
          </w:p>
        </w:tc>
        <w:tc>
          <w:tcPr>
            <w:tcW w:w="1250" w:type="pct"/>
            <w:tcBorders>
              <w:top w:val="single" w:sz="6" w:space="0" w:color="000000"/>
              <w:left w:val="single" w:sz="6" w:space="0" w:color="000000"/>
              <w:bottom w:val="single" w:sz="6" w:space="0" w:color="000000"/>
              <w:right w:val="single" w:sz="6" w:space="0" w:color="000000"/>
            </w:tcBorders>
          </w:tcPr>
          <w:p w14:paraId="7F1E1EA1"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Analyze the type (swap, forward, etc.), frequency, and amount of transaction.</w:t>
            </w:r>
          </w:p>
          <w:p w14:paraId="418A02F2"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Pivot each day to have the total amount hedged.</w:t>
            </w:r>
          </w:p>
        </w:tc>
        <w:tc>
          <w:tcPr>
            <w:tcW w:w="1250" w:type="pct"/>
            <w:tcBorders>
              <w:top w:val="single" w:sz="6" w:space="0" w:color="000000"/>
              <w:left w:val="single" w:sz="6" w:space="0" w:color="000000"/>
              <w:bottom w:val="single" w:sz="6" w:space="0" w:color="000000"/>
              <w:right w:val="single" w:sz="6" w:space="0" w:color="000000"/>
            </w:tcBorders>
          </w:tcPr>
          <w:p w14:paraId="669FCC83"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Type of transaction is not allowed according to IBM policies/instructions.</w:t>
            </w:r>
          </w:p>
          <w:p w14:paraId="1B75AC30"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Total hedges exceed the allowable delegation.</w:t>
            </w:r>
          </w:p>
        </w:tc>
        <w:tc>
          <w:tcPr>
            <w:tcW w:w="1250" w:type="pct"/>
            <w:tcBorders>
              <w:top w:val="single" w:sz="6" w:space="0" w:color="000000"/>
              <w:left w:val="single" w:sz="6" w:space="0" w:color="000000"/>
              <w:bottom w:val="single" w:sz="6" w:space="0" w:color="000000"/>
              <w:right w:val="single" w:sz="6" w:space="0" w:color="000000"/>
            </w:tcBorders>
          </w:tcPr>
          <w:p w14:paraId="0C5B64D0"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Instrument utilized is outside of the allowed transactions per IBM polices/instructions.</w:t>
            </w:r>
          </w:p>
          <w:p w14:paraId="29373BF5" w14:textId="77777777" w:rsidR="00D73F8D" w:rsidRPr="00D73F8D" w:rsidRDefault="00D73F8D">
            <w:pPr>
              <w:numPr>
                <w:ilvl w:val="0"/>
                <w:numId w:val="3"/>
              </w:numPr>
              <w:autoSpaceDE w:val="0"/>
              <w:autoSpaceDN w:val="0"/>
              <w:adjustRightInd w:val="0"/>
              <w:ind w:left="375" w:hanging="360"/>
              <w:rPr>
                <w:rFonts w:ascii="Arial" w:hAnsi="Arial" w:cs="Arial"/>
                <w:color w:val="000000"/>
                <w:sz w:val="20"/>
                <w:szCs w:val="20"/>
              </w:rPr>
            </w:pPr>
            <w:r w:rsidRPr="00D73F8D">
              <w:rPr>
                <w:rFonts w:ascii="Arial" w:hAnsi="Arial" w:cs="Arial"/>
                <w:color w:val="000000"/>
                <w:sz w:val="20"/>
                <w:szCs w:val="20"/>
              </w:rPr>
              <w:t>Inappropriate hedging activity outside of allowable delegation.</w:t>
            </w:r>
          </w:p>
        </w:tc>
      </w:tr>
    </w:tbl>
    <w:p w14:paraId="71B95C95" w14:textId="77777777" w:rsidR="00E57BB7" w:rsidRPr="00D73F8D" w:rsidRDefault="00E57BB7" w:rsidP="00E57BB7">
      <w:pPr>
        <w:autoSpaceDE w:val="0"/>
        <w:autoSpaceDN w:val="0"/>
        <w:adjustRightInd w:val="0"/>
        <w:rPr>
          <w:rFonts w:ascii="Arial" w:hAnsi="Arial" w:cs="Arial"/>
          <w:sz w:val="24"/>
          <w:szCs w:val="24"/>
        </w:rPr>
      </w:pPr>
    </w:p>
    <w:p w14:paraId="6F21C32D" w14:textId="77777777" w:rsidR="00E57BB7" w:rsidRPr="00D73F8D" w:rsidRDefault="00E57BB7" w:rsidP="00E57BB7">
      <w:pPr>
        <w:rPr>
          <w:rFonts w:ascii="Arial" w:hAnsi="Arial" w:cs="Arial"/>
          <w:sz w:val="20"/>
          <w:szCs w:val="20"/>
        </w:rPr>
      </w:pPr>
    </w:p>
    <w:p w14:paraId="114ABB53" w14:textId="77777777" w:rsidR="006C4748" w:rsidRPr="00D73F8D" w:rsidRDefault="006C4748">
      <w:pPr>
        <w:rPr>
          <w:rFonts w:ascii="Arial" w:hAnsi="Arial" w:cs="Arial"/>
          <w:color w:val="000000"/>
          <w:sz w:val="20"/>
          <w:szCs w:val="20"/>
        </w:rPr>
      </w:pPr>
      <w:r w:rsidRPr="00D73F8D">
        <w:rPr>
          <w:rFonts w:ascii="Arial" w:hAnsi="Arial" w:cs="Arial"/>
          <w:color w:val="000000"/>
          <w:sz w:val="20"/>
          <w:szCs w:val="20"/>
        </w:rPr>
        <w:br w:type="page"/>
      </w:r>
    </w:p>
    <w:p w14:paraId="1BD82A20" w14:textId="6B1A9664" w:rsidR="007A663E" w:rsidRDefault="007A663E" w:rsidP="00A31B41">
      <w:pPr>
        <w:pStyle w:val="Heading2"/>
      </w:pPr>
      <w:bookmarkStart w:id="3" w:name="_Toc185590561"/>
      <w:r>
        <w:lastRenderedPageBreak/>
        <w:t>PLANNING:  Advanced Sampling</w:t>
      </w:r>
      <w:bookmarkEnd w:id="3"/>
    </w:p>
    <w:p w14:paraId="76086FF6" w14:textId="3CBC3777" w:rsidR="007A663E" w:rsidRPr="007A663E" w:rsidRDefault="007A663E">
      <w:pPr>
        <w:rPr>
          <w:rFonts w:ascii="Arial" w:hAnsi="Arial" w:cs="Arial"/>
          <w:color w:val="000000"/>
          <w:sz w:val="20"/>
          <w:szCs w:val="20"/>
        </w:rPr>
      </w:pPr>
    </w:p>
    <w:p w14:paraId="1BA896E4" w14:textId="45F456A1" w:rsidR="007A663E" w:rsidRPr="007A663E" w:rsidRDefault="007A663E">
      <w:pPr>
        <w:rPr>
          <w:rFonts w:ascii="Arial" w:hAnsi="Arial" w:cs="Arial"/>
          <w:color w:val="000000"/>
          <w:sz w:val="20"/>
          <w:szCs w:val="20"/>
        </w:rPr>
      </w:pPr>
      <w:r w:rsidRPr="007A663E">
        <w:rPr>
          <w:rFonts w:ascii="Arial" w:hAnsi="Arial" w:cs="Arial"/>
          <w:color w:val="000000"/>
          <w:sz w:val="20"/>
          <w:szCs w:val="20"/>
        </w:rPr>
        <w:t>Per earlier communications with the Treasury management team, sample requests require significant time commitment from the client team. Therefore, Treasury is willing to have additional universe requests in the Initial Data Request (IDR) and audit has agreed to send out sample requests in advance. The timing of the sample requests to due dates is outlined in the table below, with some before opening conference and others during process interview week. For each engagement, depending on the universes of data, there may need to be adjustments to which sample requests are sent to allow each auditor to receive responses to one scope area on the first Friday. In all cases, additional samples may be required after process interviews to capture unique requirements of the auditable unit. The audit team leader and client focal will work out the detailed timeline for those areas deemed relevant to the unit being audited.</w:t>
      </w:r>
    </w:p>
    <w:p w14:paraId="49AC4A76" w14:textId="71B160E3" w:rsidR="007A663E" w:rsidRPr="007A663E" w:rsidRDefault="007A663E">
      <w:pPr>
        <w:rPr>
          <w:rFonts w:ascii="Arial" w:hAnsi="Arial" w:cs="Arial"/>
          <w:color w:val="000000"/>
          <w:sz w:val="20"/>
          <w:szCs w:val="20"/>
        </w:rPr>
      </w:pPr>
    </w:p>
    <w:p w14:paraId="267765F4" w14:textId="77777777" w:rsidR="00803AD0" w:rsidRDefault="00803AD0" w:rsidP="00803AD0">
      <w:pPr>
        <w:autoSpaceDE w:val="0"/>
        <w:autoSpaceDN w:val="0"/>
        <w:adjustRightInd w:val="0"/>
        <w:rPr>
          <w:rFonts w:ascii="Helv" w:hAnsi="Helv" w:cs="Helv"/>
          <w:color w:val="000000"/>
          <w:sz w:val="20"/>
          <w:szCs w:val="20"/>
        </w:rPr>
      </w:pPr>
    </w:p>
    <w:p w14:paraId="3CDEE45E" w14:textId="7C413083" w:rsidR="007A663E" w:rsidRDefault="00803AD0" w:rsidP="00803AD0">
      <w:pPr>
        <w:rPr>
          <w:rFonts w:ascii="Arial" w:hAnsi="Arial" w:cs="Arial"/>
          <w:color w:val="000000"/>
          <w:sz w:val="20"/>
          <w:szCs w:val="20"/>
        </w:rPr>
      </w:pPr>
      <w:r>
        <w:rPr>
          <w:rFonts w:ascii="Helv" w:hAnsi="Helv" w:cs="Helv"/>
          <w:noProof/>
          <w:color w:val="000000"/>
          <w:sz w:val="20"/>
          <w:szCs w:val="20"/>
        </w:rPr>
        <w:drawing>
          <wp:inline distT="0" distB="0" distL="0" distR="0" wp14:anchorId="08007C4D" wp14:editId="539C989F">
            <wp:extent cx="5943600" cy="5063490"/>
            <wp:effectExtent l="0" t="0" r="0" b="381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063490"/>
                    </a:xfrm>
                    <a:prstGeom prst="rect">
                      <a:avLst/>
                    </a:prstGeom>
                    <a:noFill/>
                    <a:ln>
                      <a:noFill/>
                    </a:ln>
                  </pic:spPr>
                </pic:pic>
              </a:graphicData>
            </a:graphic>
          </wp:inline>
        </w:drawing>
      </w:r>
    </w:p>
    <w:p w14:paraId="567BEC06" w14:textId="77777777" w:rsidR="007A663E" w:rsidRDefault="007A663E">
      <w:pPr>
        <w:rPr>
          <w:rFonts w:ascii="Arial" w:hAnsi="Arial" w:cs="Arial"/>
          <w:color w:val="000000"/>
          <w:sz w:val="20"/>
          <w:szCs w:val="20"/>
        </w:rPr>
      </w:pPr>
    </w:p>
    <w:p w14:paraId="25864BCF" w14:textId="4ED4D854" w:rsidR="007A663E" w:rsidRDefault="007A663E">
      <w:pPr>
        <w:rPr>
          <w:rFonts w:ascii="Arial" w:hAnsi="Arial" w:cs="Arial"/>
          <w:color w:val="000000"/>
          <w:sz w:val="20"/>
          <w:szCs w:val="20"/>
        </w:rPr>
      </w:pPr>
      <w:r>
        <w:rPr>
          <w:rFonts w:ascii="Arial" w:hAnsi="Arial" w:cs="Arial"/>
          <w:color w:val="000000"/>
          <w:sz w:val="20"/>
          <w:szCs w:val="20"/>
        </w:rPr>
        <w:br w:type="page"/>
      </w:r>
    </w:p>
    <w:p w14:paraId="14E2ECA6" w14:textId="16751A80" w:rsidR="00D572A9" w:rsidRPr="006C4748" w:rsidRDefault="000C3468" w:rsidP="00A31B41">
      <w:pPr>
        <w:pStyle w:val="Heading2"/>
      </w:pPr>
      <w:bookmarkStart w:id="4" w:name="_Toc185590562"/>
      <w:r w:rsidRPr="006C4748">
        <w:rPr>
          <w:color w:val="000000"/>
        </w:rPr>
        <w:lastRenderedPageBreak/>
        <w:t>PLANNIN</w:t>
      </w:r>
      <w:r w:rsidR="0042571A" w:rsidRPr="006C4748">
        <w:rPr>
          <w:color w:val="000000"/>
        </w:rPr>
        <w:t xml:space="preserve">G: </w:t>
      </w:r>
      <w:r w:rsidRPr="006C4748">
        <w:t>Reference Material</w:t>
      </w:r>
      <w:bookmarkEnd w:id="4"/>
    </w:p>
    <w:p w14:paraId="14887C50" w14:textId="14B096E7" w:rsidR="006C4748" w:rsidRPr="00681DD6" w:rsidRDefault="006C4748" w:rsidP="006C4748">
      <w:pPr>
        <w:autoSpaceDE w:val="0"/>
        <w:autoSpaceDN w:val="0"/>
        <w:adjustRightInd w:val="0"/>
        <w:rPr>
          <w:rFonts w:ascii="Arial" w:hAnsi="Arial" w:cs="Arial"/>
          <w:color w:val="000000"/>
          <w:sz w:val="20"/>
          <w:szCs w:val="20"/>
        </w:rPr>
      </w:pPr>
    </w:p>
    <w:p w14:paraId="6830682E" w14:textId="77777777" w:rsidR="00681DD6" w:rsidRPr="00681DD6" w:rsidRDefault="00681DD6" w:rsidP="00681DD6">
      <w:pPr>
        <w:autoSpaceDE w:val="0"/>
        <w:autoSpaceDN w:val="0"/>
        <w:adjustRightInd w:val="0"/>
        <w:rPr>
          <w:rFonts w:ascii="Arial" w:hAnsi="Arial" w:cs="Arial"/>
          <w:color w:val="000000"/>
          <w:sz w:val="20"/>
          <w:szCs w:val="20"/>
        </w:rPr>
      </w:pPr>
      <w:r w:rsidRPr="00681DD6">
        <w:rPr>
          <w:rFonts w:ascii="Arial" w:hAnsi="Arial" w:cs="Arial"/>
          <w:color w:val="000000"/>
          <w:sz w:val="20"/>
          <w:szCs w:val="20"/>
        </w:rPr>
        <w:t>In the IDR, you will receive the latest version of the IBM Global Treasury Policies with exceptions that could pertain to the unit being audited. This will be a primary reference for the engagement.</w:t>
      </w:r>
    </w:p>
    <w:p w14:paraId="2419A293" w14:textId="77777777" w:rsidR="00681DD6" w:rsidRPr="00681DD6" w:rsidRDefault="00681DD6" w:rsidP="00681DD6">
      <w:pPr>
        <w:autoSpaceDE w:val="0"/>
        <w:autoSpaceDN w:val="0"/>
        <w:adjustRightInd w:val="0"/>
        <w:rPr>
          <w:rFonts w:ascii="Arial" w:hAnsi="Arial" w:cs="Arial"/>
          <w:color w:val="000000"/>
          <w:sz w:val="20"/>
          <w:szCs w:val="20"/>
        </w:rPr>
      </w:pPr>
    </w:p>
    <w:p w14:paraId="067EB088" w14:textId="684B38D8" w:rsidR="00681DD6" w:rsidRPr="00355E03" w:rsidRDefault="00681DD6" w:rsidP="00681DD6">
      <w:pPr>
        <w:autoSpaceDE w:val="0"/>
        <w:autoSpaceDN w:val="0"/>
        <w:adjustRightInd w:val="0"/>
        <w:rPr>
          <w:rFonts w:ascii="Arial" w:hAnsi="Arial" w:cs="Arial"/>
          <w:color w:val="000000"/>
          <w:sz w:val="20"/>
          <w:szCs w:val="20"/>
        </w:rPr>
      </w:pPr>
      <w:hyperlink r:id="rId10" w:history="1">
        <w:r w:rsidRPr="00681DD6">
          <w:rPr>
            <w:rFonts w:ascii="Arial" w:hAnsi="Arial" w:cs="Arial"/>
            <w:color w:val="0082BF"/>
            <w:sz w:val="20"/>
            <w:szCs w:val="20"/>
            <w:u w:val="single"/>
          </w:rPr>
          <w:t>Finance Corporate Instructions</w:t>
        </w:r>
      </w:hyperlink>
      <w:r w:rsidRPr="00681DD6">
        <w:rPr>
          <w:rFonts w:ascii="Arial" w:hAnsi="Arial" w:cs="Arial"/>
          <w:color w:val="000000"/>
          <w:sz w:val="20"/>
          <w:szCs w:val="20"/>
        </w:rPr>
        <w:t xml:space="preserve"> applicable for Treasury Operations</w:t>
      </w:r>
      <w:r w:rsidRPr="00355E03">
        <w:rPr>
          <w:rFonts w:ascii="Arial" w:hAnsi="Arial" w:cs="Arial"/>
          <w:color w:val="000000"/>
          <w:sz w:val="20"/>
          <w:szCs w:val="20"/>
        </w:rPr>
        <w:t xml:space="preserve">, </w:t>
      </w:r>
      <w:r w:rsidRPr="00390957">
        <w:rPr>
          <w:rFonts w:ascii="Arial" w:hAnsi="Arial" w:cs="Arial"/>
          <w:b/>
          <w:bCs/>
          <w:color w:val="000000"/>
          <w:sz w:val="20"/>
          <w:szCs w:val="20"/>
        </w:rPr>
        <w:t xml:space="preserve">with those in bold signed by a Treasury </w:t>
      </w:r>
      <w:r w:rsidR="00355E03" w:rsidRPr="00390957">
        <w:rPr>
          <w:rFonts w:ascii="Arial" w:hAnsi="Arial" w:cs="Arial"/>
          <w:b/>
          <w:bCs/>
          <w:color w:val="000000"/>
          <w:sz w:val="20"/>
          <w:szCs w:val="20"/>
        </w:rPr>
        <w:t>officer</w:t>
      </w:r>
      <w:r w:rsidR="00355E03" w:rsidRPr="00355E03">
        <w:rPr>
          <w:rFonts w:ascii="Arial" w:hAnsi="Arial" w:cs="Arial"/>
          <w:color w:val="000000"/>
          <w:sz w:val="20"/>
          <w:szCs w:val="20"/>
        </w:rPr>
        <w:t>.</w:t>
      </w:r>
    </w:p>
    <w:p w14:paraId="7CA651EE" w14:textId="77777777" w:rsidR="00B418F1" w:rsidRPr="00681DD6" w:rsidRDefault="00B418F1" w:rsidP="00681DD6">
      <w:pPr>
        <w:autoSpaceDE w:val="0"/>
        <w:autoSpaceDN w:val="0"/>
        <w:adjustRightInd w:val="0"/>
        <w:rPr>
          <w:rFonts w:ascii="Arial" w:hAnsi="Arial" w:cs="Arial"/>
          <w:b/>
          <w:bCs/>
          <w:color w:val="000000"/>
          <w:sz w:val="20"/>
          <w:szCs w:val="20"/>
        </w:rPr>
      </w:pPr>
    </w:p>
    <w:p w14:paraId="4546FDB0" w14:textId="77777777" w:rsidR="00681DD6" w:rsidRPr="00681DD6" w:rsidRDefault="00681DD6">
      <w:pPr>
        <w:numPr>
          <w:ilvl w:val="0"/>
          <w:numId w:val="3"/>
        </w:numPr>
        <w:autoSpaceDE w:val="0"/>
        <w:autoSpaceDN w:val="0"/>
        <w:adjustRightInd w:val="0"/>
        <w:ind w:left="360" w:hanging="360"/>
        <w:rPr>
          <w:rFonts w:ascii="Arial" w:hAnsi="Arial" w:cs="Arial"/>
          <w:color w:val="000000"/>
          <w:sz w:val="20"/>
          <w:szCs w:val="20"/>
        </w:rPr>
      </w:pPr>
      <w:r w:rsidRPr="00681DD6">
        <w:rPr>
          <w:rFonts w:ascii="Arial" w:hAnsi="Arial" w:cs="Arial"/>
          <w:color w:val="000000"/>
          <w:sz w:val="20"/>
          <w:szCs w:val="20"/>
        </w:rPr>
        <w:t>FIN101: Control of disbursements</w:t>
      </w:r>
    </w:p>
    <w:p w14:paraId="34F45B37" w14:textId="77777777" w:rsidR="00681DD6" w:rsidRPr="00390957" w:rsidRDefault="00681DD6">
      <w:pPr>
        <w:numPr>
          <w:ilvl w:val="0"/>
          <w:numId w:val="3"/>
        </w:numPr>
        <w:autoSpaceDE w:val="0"/>
        <w:autoSpaceDN w:val="0"/>
        <w:adjustRightInd w:val="0"/>
        <w:ind w:left="360" w:hanging="360"/>
        <w:rPr>
          <w:rFonts w:ascii="Arial" w:hAnsi="Arial" w:cs="Arial"/>
          <w:b/>
          <w:bCs/>
          <w:color w:val="000000"/>
          <w:sz w:val="20"/>
          <w:szCs w:val="20"/>
        </w:rPr>
      </w:pPr>
      <w:r w:rsidRPr="00390957">
        <w:rPr>
          <w:rFonts w:ascii="Arial" w:hAnsi="Arial" w:cs="Arial"/>
          <w:b/>
          <w:bCs/>
          <w:color w:val="000000"/>
          <w:sz w:val="20"/>
          <w:szCs w:val="20"/>
        </w:rPr>
        <w:t>FIN160: Capital structure of IBM subsidiaries and other organizational structures</w:t>
      </w:r>
    </w:p>
    <w:p w14:paraId="5D01D243" w14:textId="77777777" w:rsidR="00681DD6" w:rsidRPr="00390957" w:rsidRDefault="00681DD6">
      <w:pPr>
        <w:numPr>
          <w:ilvl w:val="0"/>
          <w:numId w:val="3"/>
        </w:numPr>
        <w:autoSpaceDE w:val="0"/>
        <w:autoSpaceDN w:val="0"/>
        <w:adjustRightInd w:val="0"/>
        <w:ind w:left="360" w:hanging="360"/>
        <w:rPr>
          <w:rFonts w:ascii="Arial" w:hAnsi="Arial" w:cs="Arial"/>
          <w:b/>
          <w:bCs/>
          <w:color w:val="000000"/>
          <w:sz w:val="20"/>
          <w:szCs w:val="20"/>
        </w:rPr>
      </w:pPr>
      <w:r w:rsidRPr="00390957">
        <w:rPr>
          <w:rFonts w:ascii="Arial" w:hAnsi="Arial" w:cs="Arial"/>
          <w:b/>
          <w:bCs/>
          <w:color w:val="000000"/>
          <w:sz w:val="20"/>
          <w:szCs w:val="20"/>
        </w:rPr>
        <w:t>FIN177: Parent Guarantee Fee Management</w:t>
      </w:r>
    </w:p>
    <w:p w14:paraId="29EC35F9" w14:textId="77777777" w:rsidR="00681DD6" w:rsidRPr="00681DD6" w:rsidRDefault="00681DD6">
      <w:pPr>
        <w:numPr>
          <w:ilvl w:val="0"/>
          <w:numId w:val="3"/>
        </w:numPr>
        <w:autoSpaceDE w:val="0"/>
        <w:autoSpaceDN w:val="0"/>
        <w:adjustRightInd w:val="0"/>
        <w:ind w:left="360" w:hanging="360"/>
        <w:rPr>
          <w:rFonts w:ascii="Arial" w:hAnsi="Arial" w:cs="Arial"/>
          <w:color w:val="000000"/>
          <w:sz w:val="20"/>
          <w:szCs w:val="20"/>
        </w:rPr>
      </w:pPr>
      <w:r w:rsidRPr="00681DD6">
        <w:rPr>
          <w:rFonts w:ascii="Arial" w:hAnsi="Arial" w:cs="Arial"/>
          <w:color w:val="000000"/>
          <w:sz w:val="20"/>
          <w:szCs w:val="20"/>
        </w:rPr>
        <w:t>FIN179: Quarterly Certification of Management</w:t>
      </w:r>
    </w:p>
    <w:p w14:paraId="65DF5EEE" w14:textId="3DE6DE8A" w:rsidR="00681DD6" w:rsidRPr="00390957" w:rsidRDefault="00681DD6">
      <w:pPr>
        <w:numPr>
          <w:ilvl w:val="0"/>
          <w:numId w:val="3"/>
        </w:numPr>
        <w:autoSpaceDE w:val="0"/>
        <w:autoSpaceDN w:val="0"/>
        <w:adjustRightInd w:val="0"/>
        <w:ind w:left="360" w:hanging="360"/>
        <w:rPr>
          <w:rFonts w:ascii="Arial" w:hAnsi="Arial" w:cs="Arial"/>
          <w:b/>
          <w:bCs/>
          <w:color w:val="000000"/>
          <w:sz w:val="20"/>
          <w:szCs w:val="20"/>
        </w:rPr>
      </w:pPr>
      <w:r w:rsidRPr="00390957">
        <w:rPr>
          <w:rFonts w:ascii="Arial" w:hAnsi="Arial" w:cs="Arial"/>
          <w:b/>
          <w:bCs/>
          <w:color w:val="000000"/>
          <w:sz w:val="20"/>
          <w:szCs w:val="20"/>
        </w:rPr>
        <w:t xml:space="preserve">FIN180: IBM's </w:t>
      </w:r>
      <w:r w:rsidR="00232C09" w:rsidRPr="00390957">
        <w:rPr>
          <w:rFonts w:ascii="Arial" w:hAnsi="Arial" w:cs="Arial"/>
          <w:b/>
          <w:bCs/>
          <w:color w:val="000000"/>
          <w:sz w:val="20"/>
          <w:szCs w:val="20"/>
        </w:rPr>
        <w:t>Worldwide</w:t>
      </w:r>
      <w:r w:rsidRPr="00390957">
        <w:rPr>
          <w:rFonts w:ascii="Arial" w:hAnsi="Arial" w:cs="Arial"/>
          <w:b/>
          <w:bCs/>
          <w:color w:val="000000"/>
          <w:sz w:val="20"/>
          <w:szCs w:val="20"/>
        </w:rPr>
        <w:t xml:space="preserve"> Payment Terms</w:t>
      </w:r>
    </w:p>
    <w:p w14:paraId="4549C99F" w14:textId="77777777" w:rsidR="00681DD6" w:rsidRPr="00B418F1" w:rsidRDefault="00681DD6">
      <w:pPr>
        <w:numPr>
          <w:ilvl w:val="0"/>
          <w:numId w:val="3"/>
        </w:numPr>
        <w:autoSpaceDE w:val="0"/>
        <w:autoSpaceDN w:val="0"/>
        <w:adjustRightInd w:val="0"/>
        <w:ind w:left="360" w:hanging="360"/>
        <w:rPr>
          <w:rFonts w:ascii="Arial" w:hAnsi="Arial" w:cs="Arial"/>
          <w:color w:val="000000"/>
          <w:sz w:val="20"/>
          <w:szCs w:val="20"/>
        </w:rPr>
      </w:pPr>
      <w:r w:rsidRPr="00390957">
        <w:rPr>
          <w:rFonts w:ascii="Arial" w:hAnsi="Arial" w:cs="Arial"/>
          <w:b/>
          <w:bCs/>
          <w:color w:val="000000"/>
          <w:sz w:val="20"/>
          <w:szCs w:val="20"/>
        </w:rPr>
        <w:t>FIN181: Bank account management</w:t>
      </w:r>
    </w:p>
    <w:p w14:paraId="3AC8A796" w14:textId="77777777" w:rsidR="00681DD6" w:rsidRPr="00681DD6" w:rsidRDefault="00681DD6">
      <w:pPr>
        <w:numPr>
          <w:ilvl w:val="0"/>
          <w:numId w:val="3"/>
        </w:numPr>
        <w:autoSpaceDE w:val="0"/>
        <w:autoSpaceDN w:val="0"/>
        <w:adjustRightInd w:val="0"/>
        <w:ind w:left="360" w:hanging="360"/>
        <w:rPr>
          <w:rFonts w:ascii="Arial" w:hAnsi="Arial" w:cs="Arial"/>
          <w:color w:val="000000"/>
          <w:sz w:val="20"/>
          <w:szCs w:val="20"/>
        </w:rPr>
      </w:pPr>
      <w:r w:rsidRPr="00681DD6">
        <w:rPr>
          <w:rFonts w:ascii="Arial" w:hAnsi="Arial" w:cs="Arial"/>
          <w:color w:val="000000"/>
          <w:sz w:val="20"/>
          <w:szCs w:val="20"/>
        </w:rPr>
        <w:t xml:space="preserve">FIN182: Management </w:t>
      </w:r>
      <w:proofErr w:type="spellStart"/>
      <w:r w:rsidRPr="00681DD6">
        <w:rPr>
          <w:rFonts w:ascii="Arial" w:hAnsi="Arial" w:cs="Arial"/>
          <w:color w:val="000000"/>
          <w:sz w:val="20"/>
          <w:szCs w:val="20"/>
        </w:rPr>
        <w:t>Self Assessment</w:t>
      </w:r>
      <w:proofErr w:type="spellEnd"/>
      <w:r w:rsidRPr="00681DD6">
        <w:rPr>
          <w:rFonts w:ascii="Arial" w:hAnsi="Arial" w:cs="Arial"/>
          <w:color w:val="000000"/>
          <w:sz w:val="20"/>
          <w:szCs w:val="20"/>
        </w:rPr>
        <w:t xml:space="preserve"> of Controls, inclusive of Appendix C on Separation of Duties</w:t>
      </w:r>
    </w:p>
    <w:p w14:paraId="3ED202A1" w14:textId="77777777" w:rsidR="00681DD6" w:rsidRPr="00390957" w:rsidRDefault="00681DD6">
      <w:pPr>
        <w:numPr>
          <w:ilvl w:val="0"/>
          <w:numId w:val="3"/>
        </w:numPr>
        <w:autoSpaceDE w:val="0"/>
        <w:autoSpaceDN w:val="0"/>
        <w:adjustRightInd w:val="0"/>
        <w:ind w:left="360" w:hanging="360"/>
        <w:rPr>
          <w:rFonts w:ascii="Arial" w:hAnsi="Arial" w:cs="Arial"/>
          <w:b/>
          <w:bCs/>
          <w:color w:val="000000"/>
          <w:sz w:val="20"/>
          <w:szCs w:val="20"/>
        </w:rPr>
      </w:pPr>
      <w:r w:rsidRPr="00390957">
        <w:rPr>
          <w:rFonts w:ascii="Arial" w:hAnsi="Arial" w:cs="Arial"/>
          <w:b/>
          <w:bCs/>
          <w:color w:val="000000"/>
          <w:sz w:val="20"/>
          <w:szCs w:val="20"/>
        </w:rPr>
        <w:t>FIN185: Formation and maintenance of legal entities (signed jointly by Treasury and Legal)</w:t>
      </w:r>
    </w:p>
    <w:p w14:paraId="19BBABDD" w14:textId="77777777" w:rsidR="00681DD6" w:rsidRPr="00681DD6" w:rsidRDefault="00681DD6">
      <w:pPr>
        <w:numPr>
          <w:ilvl w:val="0"/>
          <w:numId w:val="3"/>
        </w:numPr>
        <w:autoSpaceDE w:val="0"/>
        <w:autoSpaceDN w:val="0"/>
        <w:adjustRightInd w:val="0"/>
        <w:ind w:left="360" w:hanging="360"/>
        <w:rPr>
          <w:rFonts w:ascii="Arial" w:hAnsi="Arial" w:cs="Arial"/>
          <w:color w:val="000000"/>
          <w:sz w:val="20"/>
          <w:szCs w:val="20"/>
        </w:rPr>
      </w:pPr>
      <w:r w:rsidRPr="00681DD6">
        <w:rPr>
          <w:rFonts w:ascii="Arial" w:hAnsi="Arial" w:cs="Arial"/>
          <w:color w:val="000000"/>
          <w:sz w:val="20"/>
          <w:szCs w:val="20"/>
        </w:rPr>
        <w:t>FIN187: Clip Level Establishment and Revalidation</w:t>
      </w:r>
    </w:p>
    <w:p w14:paraId="3DB98404" w14:textId="4A5B0DBE" w:rsidR="00EA7B56" w:rsidRDefault="00681DD6" w:rsidP="00EA7B56">
      <w:pPr>
        <w:numPr>
          <w:ilvl w:val="0"/>
          <w:numId w:val="3"/>
        </w:numPr>
        <w:autoSpaceDE w:val="0"/>
        <w:autoSpaceDN w:val="0"/>
        <w:adjustRightInd w:val="0"/>
        <w:ind w:left="360" w:hanging="360"/>
        <w:rPr>
          <w:rFonts w:ascii="Arial" w:hAnsi="Arial" w:cs="Arial"/>
          <w:b/>
          <w:bCs/>
          <w:color w:val="000000"/>
          <w:sz w:val="20"/>
          <w:szCs w:val="20"/>
        </w:rPr>
      </w:pPr>
      <w:r w:rsidRPr="00390957">
        <w:rPr>
          <w:rFonts w:ascii="Arial" w:hAnsi="Arial" w:cs="Arial"/>
          <w:b/>
          <w:bCs/>
          <w:color w:val="000000"/>
          <w:sz w:val="20"/>
          <w:szCs w:val="20"/>
        </w:rPr>
        <w:t xml:space="preserve">FIN191: </w:t>
      </w:r>
      <w:proofErr w:type="gramStart"/>
      <w:r w:rsidRPr="00390957">
        <w:rPr>
          <w:rFonts w:ascii="Arial" w:hAnsi="Arial" w:cs="Arial"/>
          <w:b/>
          <w:bCs/>
          <w:color w:val="000000"/>
          <w:sz w:val="20"/>
          <w:szCs w:val="20"/>
        </w:rPr>
        <w:t>Entering into</w:t>
      </w:r>
      <w:proofErr w:type="gramEnd"/>
      <w:r w:rsidRPr="00390957">
        <w:rPr>
          <w:rFonts w:ascii="Arial" w:hAnsi="Arial" w:cs="Arial"/>
          <w:b/>
          <w:bCs/>
          <w:color w:val="000000"/>
          <w:sz w:val="20"/>
          <w:szCs w:val="20"/>
        </w:rPr>
        <w:t xml:space="preserve"> Leasing Transactions (IBM as a Lessee)</w:t>
      </w:r>
    </w:p>
    <w:p w14:paraId="0CCBBA50" w14:textId="315C2840" w:rsidR="00EA7B56" w:rsidRDefault="00EA7B56" w:rsidP="00EA7B56">
      <w:pPr>
        <w:numPr>
          <w:ilvl w:val="0"/>
          <w:numId w:val="3"/>
        </w:numPr>
        <w:autoSpaceDE w:val="0"/>
        <w:autoSpaceDN w:val="0"/>
        <w:adjustRightInd w:val="0"/>
        <w:ind w:left="360" w:hanging="360"/>
        <w:rPr>
          <w:rFonts w:ascii="Arial" w:hAnsi="Arial" w:cs="Arial"/>
          <w:b/>
          <w:bCs/>
          <w:color w:val="000000"/>
          <w:sz w:val="20"/>
          <w:szCs w:val="20"/>
        </w:rPr>
      </w:pPr>
      <w:r>
        <w:rPr>
          <w:rFonts w:ascii="Arial" w:hAnsi="Arial" w:cs="Arial"/>
          <w:b/>
          <w:bCs/>
          <w:color w:val="000000"/>
          <w:sz w:val="20"/>
          <w:szCs w:val="20"/>
        </w:rPr>
        <w:t>FIN 192: Use of Restricted Currencies</w:t>
      </w:r>
    </w:p>
    <w:p w14:paraId="64C69FDF" w14:textId="53D69E32" w:rsidR="00EA7B56" w:rsidRPr="00EA7B56" w:rsidRDefault="00EA7B56" w:rsidP="00EA7B56">
      <w:pPr>
        <w:numPr>
          <w:ilvl w:val="0"/>
          <w:numId w:val="3"/>
        </w:numPr>
        <w:autoSpaceDE w:val="0"/>
        <w:autoSpaceDN w:val="0"/>
        <w:adjustRightInd w:val="0"/>
        <w:ind w:left="360" w:hanging="360"/>
        <w:rPr>
          <w:rFonts w:ascii="Arial" w:hAnsi="Arial" w:cs="Arial"/>
          <w:b/>
          <w:bCs/>
          <w:color w:val="000000"/>
          <w:sz w:val="20"/>
          <w:szCs w:val="20"/>
        </w:rPr>
      </w:pPr>
      <w:r>
        <w:rPr>
          <w:rFonts w:ascii="Arial" w:hAnsi="Arial" w:cs="Arial"/>
          <w:b/>
          <w:bCs/>
          <w:color w:val="000000"/>
          <w:sz w:val="20"/>
          <w:szCs w:val="20"/>
        </w:rPr>
        <w:t>FIN 194 Intercompany Transactions Policy and Procedures</w:t>
      </w:r>
    </w:p>
    <w:p w14:paraId="1FEE692F" w14:textId="77777777" w:rsidR="00681DD6" w:rsidRPr="00681DD6" w:rsidRDefault="00681DD6" w:rsidP="00681DD6">
      <w:pPr>
        <w:autoSpaceDE w:val="0"/>
        <w:autoSpaceDN w:val="0"/>
        <w:adjustRightInd w:val="0"/>
        <w:ind w:left="720" w:hanging="360"/>
        <w:rPr>
          <w:rFonts w:ascii="Arial" w:hAnsi="Arial" w:cs="Arial"/>
          <w:color w:val="000000"/>
          <w:sz w:val="20"/>
          <w:szCs w:val="20"/>
        </w:rPr>
      </w:pPr>
    </w:p>
    <w:p w14:paraId="1845FA55" w14:textId="77777777" w:rsidR="00681DD6" w:rsidRPr="00681DD6" w:rsidRDefault="00681DD6">
      <w:pPr>
        <w:numPr>
          <w:ilvl w:val="0"/>
          <w:numId w:val="3"/>
        </w:numPr>
        <w:autoSpaceDE w:val="0"/>
        <w:autoSpaceDN w:val="0"/>
        <w:adjustRightInd w:val="0"/>
        <w:ind w:left="360" w:hanging="360"/>
        <w:rPr>
          <w:rFonts w:ascii="Arial" w:hAnsi="Arial" w:cs="Arial"/>
          <w:color w:val="000000"/>
          <w:sz w:val="20"/>
          <w:szCs w:val="20"/>
        </w:rPr>
      </w:pPr>
      <w:r w:rsidRPr="00681DD6">
        <w:rPr>
          <w:rFonts w:ascii="Arial" w:hAnsi="Arial" w:cs="Arial"/>
          <w:color w:val="000000"/>
          <w:sz w:val="20"/>
          <w:szCs w:val="20"/>
        </w:rPr>
        <w:t>GDPR: General Data Protection Regulation Readiness Community</w:t>
      </w:r>
    </w:p>
    <w:p w14:paraId="4FA14294" w14:textId="77777777" w:rsidR="00681DD6" w:rsidRPr="00681DD6" w:rsidRDefault="00681DD6" w:rsidP="00681DD6">
      <w:pPr>
        <w:autoSpaceDE w:val="0"/>
        <w:autoSpaceDN w:val="0"/>
        <w:adjustRightInd w:val="0"/>
        <w:rPr>
          <w:rFonts w:ascii="Arial" w:hAnsi="Arial" w:cs="Arial"/>
          <w:color w:val="000000"/>
          <w:sz w:val="20"/>
          <w:szCs w:val="20"/>
        </w:rPr>
      </w:pPr>
    </w:p>
    <w:p w14:paraId="78840E57" w14:textId="77777777" w:rsidR="00681DD6" w:rsidRPr="00681DD6" w:rsidRDefault="00681DD6">
      <w:pPr>
        <w:numPr>
          <w:ilvl w:val="0"/>
          <w:numId w:val="3"/>
        </w:numPr>
        <w:autoSpaceDE w:val="0"/>
        <w:autoSpaceDN w:val="0"/>
        <w:adjustRightInd w:val="0"/>
        <w:ind w:left="360" w:hanging="360"/>
        <w:rPr>
          <w:rFonts w:ascii="Arial" w:hAnsi="Arial" w:cs="Arial"/>
          <w:color w:val="000000"/>
          <w:sz w:val="20"/>
          <w:szCs w:val="20"/>
        </w:rPr>
      </w:pPr>
      <w:r w:rsidRPr="00681DD6">
        <w:rPr>
          <w:rFonts w:ascii="Arial" w:hAnsi="Arial" w:cs="Arial"/>
          <w:color w:val="000000"/>
          <w:sz w:val="20"/>
          <w:szCs w:val="20"/>
        </w:rPr>
        <w:t>Business Continuity: BPBC127: Business Process Business Continuity planning</w:t>
      </w:r>
      <w:r w:rsidRPr="00681DD6">
        <w:rPr>
          <w:rFonts w:ascii="Arial" w:hAnsi="Arial" w:cs="Arial"/>
          <w:color w:val="000000"/>
          <w:sz w:val="20"/>
          <w:szCs w:val="20"/>
        </w:rPr>
        <w:br/>
      </w:r>
    </w:p>
    <w:p w14:paraId="5599C667" w14:textId="1D094B89" w:rsidR="00AD5C5A" w:rsidRPr="00681DD6" w:rsidRDefault="00681DD6" w:rsidP="00681DD6">
      <w:pPr>
        <w:autoSpaceDE w:val="0"/>
        <w:autoSpaceDN w:val="0"/>
        <w:adjustRightInd w:val="0"/>
        <w:rPr>
          <w:rFonts w:ascii="Arial" w:hAnsi="Arial" w:cs="Arial"/>
          <w:color w:val="000000"/>
          <w:sz w:val="20"/>
          <w:szCs w:val="20"/>
        </w:rPr>
      </w:pPr>
      <w:hyperlink r:id="rId11" w:history="1">
        <w:r w:rsidRPr="00681DD6">
          <w:rPr>
            <w:rFonts w:ascii="Arial" w:hAnsi="Arial" w:cs="Arial"/>
            <w:color w:val="0000FF"/>
            <w:sz w:val="20"/>
            <w:szCs w:val="20"/>
            <w:u w:val="single"/>
          </w:rPr>
          <w:t>GLOBAL BCM - BCM inside IBM</w:t>
        </w:r>
      </w:hyperlink>
      <w:r w:rsidR="00390957">
        <w:rPr>
          <w:rFonts w:ascii="Arial" w:hAnsi="Arial" w:cs="Arial"/>
          <w:color w:val="0000FF"/>
          <w:sz w:val="20"/>
          <w:szCs w:val="20"/>
          <w:u w:val="single"/>
        </w:rPr>
        <w:t xml:space="preserve">:  </w:t>
      </w:r>
      <w:r w:rsidR="00390957" w:rsidRPr="00390957">
        <w:rPr>
          <w:rFonts w:ascii="Arial" w:hAnsi="Arial" w:cs="Arial"/>
          <w:color w:val="0000FF"/>
          <w:sz w:val="20"/>
          <w:szCs w:val="20"/>
          <w:u w:val="single"/>
        </w:rPr>
        <w:t>https://w3.ibm.com/w3publisher/global-bcm/bcm-inside-ibm</w:t>
      </w:r>
    </w:p>
    <w:p w14:paraId="06DD0A0E" w14:textId="77777777" w:rsidR="006C4748" w:rsidRPr="006C4748" w:rsidRDefault="006C4748">
      <w:pPr>
        <w:rPr>
          <w:rFonts w:ascii="Arial" w:hAnsi="Arial" w:cs="Arial"/>
          <w:color w:val="000000"/>
          <w:sz w:val="20"/>
          <w:szCs w:val="20"/>
        </w:rPr>
      </w:pPr>
      <w:r w:rsidRPr="006C4748">
        <w:rPr>
          <w:rFonts w:ascii="Arial" w:hAnsi="Arial" w:cs="Arial"/>
          <w:color w:val="000000"/>
          <w:sz w:val="20"/>
          <w:szCs w:val="20"/>
        </w:rPr>
        <w:br w:type="page"/>
      </w:r>
    </w:p>
    <w:p w14:paraId="08AD3C3A" w14:textId="77777777" w:rsidR="00681DD6" w:rsidRPr="00681DD6" w:rsidRDefault="00681DD6" w:rsidP="00A31B41">
      <w:pPr>
        <w:pStyle w:val="Heading2"/>
      </w:pPr>
      <w:bookmarkStart w:id="5" w:name="_Toc185590563"/>
      <w:r w:rsidRPr="00681DD6">
        <w:lastRenderedPageBreak/>
        <w:t>PLANNING:  Glossary of Terms and Definitions</w:t>
      </w:r>
      <w:bookmarkEnd w:id="5"/>
    </w:p>
    <w:p w14:paraId="3F376686" w14:textId="77777777" w:rsidR="00681DD6" w:rsidRPr="00681DD6" w:rsidRDefault="00681DD6" w:rsidP="00232C09">
      <w:pPr>
        <w:keepLines/>
        <w:autoSpaceDE w:val="0"/>
        <w:autoSpaceDN w:val="0"/>
        <w:adjustRightInd w:val="0"/>
        <w:rPr>
          <w:rFonts w:ascii="Arial" w:hAnsi="Arial" w:cs="Arial"/>
          <w:sz w:val="24"/>
          <w:szCs w:val="24"/>
        </w:rPr>
      </w:pPr>
    </w:p>
    <w:p w14:paraId="4B64EA76"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Arbitrage: simultaneous purchase and sale of the same asset to take advantage of price differences prevailing on different markets. A pure arbitrage involves effectively trading of the same or similar instruments for different prices at the same time.</w:t>
      </w:r>
    </w:p>
    <w:p w14:paraId="79838B27"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67E52A6"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Basis Points (BPS): common unit of measure for interest rates and other percentages in finance. One basis point is equal to 1/100th of 1%, or 0.01% (0.0001), and is used to denote the percentage change in a financial instrument. The relationship between percentage and basis points can be summarized as: 1% = 100 basis points, and 0.01% = 1 basis point.</w:t>
      </w:r>
    </w:p>
    <w:p w14:paraId="77359154"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D153A5A"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Counterparty: a principal party to a financial transaction, other than an intermediary. When looking from the buyer's viewpoint, the seller is the counterparty and vice versa.</w:t>
      </w:r>
    </w:p>
    <w:p w14:paraId="126C6BD6"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4719BC0"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Credit (debt) rating: An assessment of the creditworthiness of a borrower in general terms or with respect to a particular debt or financial obligation. A credit rating can be assigned to an individual, corporation, state or provincial authority, or sovereign government. Credit assessment and evaluation for companies and governments is generally done by a credit rating agency such as Standard &amp; Poor’s, Moody’s, or Fitch. Debt obligations would typically not be assigned a rating better than the country rating.</w:t>
      </w:r>
    </w:p>
    <w:p w14:paraId="7570F8A0"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9FF1734"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Dealer: a person or firm acting as a principal party in buying and selling securities for their own account.</w:t>
      </w:r>
    </w:p>
    <w:p w14:paraId="1A29C9C9"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02ED7B8"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Internal Rate of Return (IRR): a metric used to measure the profitability of an investment. The IRR, when used as a discount rate, equates the price of a financial instrument with its individual discounted cash flows.</w:t>
      </w:r>
    </w:p>
    <w:p w14:paraId="3016946C"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D48C042"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Leverage: the investment strategy of using borrowed money. Specifically, the use of various financial instruments or borrowed capital to increase the potential return of an investment. Leverage can also refer to the amount of debt used to finance assets. When one refers to something (a company, a property or an investment) as "highly leveraged", it means that item has more debt than equity.</w:t>
      </w:r>
    </w:p>
    <w:p w14:paraId="0F82622C"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7FCEE01"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Market price: the current price which an asset has been bought or sold (usually the last reported price).</w:t>
      </w:r>
    </w:p>
    <w:p w14:paraId="5D4362CB"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D31FC0E"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Plain vanilla: the most basic or standard version of a financial instrument, usually options, bonds, futures and swaps. Plain vanilla is the opposite of an exotic instrument, which alters the components of a traditional financial instrument, resulting in a more complex security.</w:t>
      </w:r>
    </w:p>
    <w:p w14:paraId="019F9E06"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37E063F"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Sensitivity analysis: technique used to determine how different values of an independent variable impact a particular dependent variable under a given set of assumptions, e.g. if interest rates and prices move up and down by 100, 200, and 300 basis points. This technique is used within specific boundaries that depend on one or more input variables, such as the effect that changes in interest rates have on bond prices.</w:t>
      </w:r>
    </w:p>
    <w:p w14:paraId="74C29652"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80DC19F" w14:textId="77777777" w:rsid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Settlement date: the date on which security transactions are settled by delivering or receiving securities and receiving or paying cash pursuant to an earlier agreement of purchase or sale called trade.</w:t>
      </w:r>
    </w:p>
    <w:p w14:paraId="12DC8C52" w14:textId="77777777" w:rsidR="00EA7B56" w:rsidRDefault="00EA7B5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933D9AE" w14:textId="28DC0D6A" w:rsidR="00EA7B56" w:rsidRPr="00681DD6" w:rsidRDefault="00EA7B5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 xml:space="preserve">SONIA (Sterling Overnight Index Average): </w:t>
      </w:r>
      <w:r w:rsidRPr="00EA7B56">
        <w:rPr>
          <w:rFonts w:ascii="Arial" w:hAnsi="Arial" w:cs="Arial"/>
          <w:color w:val="000000"/>
          <w:sz w:val="20"/>
          <w:szCs w:val="20"/>
        </w:rPr>
        <w:t>an interest rate benchmark – also known as a reference rate or a benchmark rate. It is based on the terms of actual overnight transactions and so the rate is largely unaffected by bank credit risk.</w:t>
      </w:r>
    </w:p>
    <w:p w14:paraId="55932B31" w14:textId="77777777" w:rsidR="00677C91"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5747487" w14:textId="39D9049F" w:rsidR="00677C91" w:rsidRPr="00681DD6"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Trade: an agreement of purchase and sale in a securities market, to be settled or performed by payment and delivery on a later settlement date.</w:t>
      </w:r>
    </w:p>
    <w:p w14:paraId="7FA731C3" w14:textId="77777777" w:rsidR="00677C91" w:rsidRPr="00681DD6"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C2CF40F" w14:textId="77777777" w:rsidR="00677C91" w:rsidRPr="00681DD6"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Trade date: the date when an order to purchase, sell, or otherwise acquire a security is executed, to be settled or with a later settlement date.</w:t>
      </w:r>
    </w:p>
    <w:p w14:paraId="73EC69A3" w14:textId="473C2F9C" w:rsidR="00232C09" w:rsidRPr="00681DD6" w:rsidRDefault="00232C09" w:rsidP="00232C09">
      <w:pPr>
        <w:rPr>
          <w:rFonts w:ascii="Arial" w:hAnsi="Arial" w:cs="Arial"/>
          <w:color w:val="000000"/>
          <w:sz w:val="20"/>
          <w:szCs w:val="20"/>
        </w:rPr>
      </w:pPr>
      <w:r w:rsidRPr="00681DD6">
        <w:rPr>
          <w:rFonts w:ascii="Arial" w:hAnsi="Arial" w:cs="Arial"/>
          <w:color w:val="000000"/>
          <w:sz w:val="20"/>
          <w:szCs w:val="20"/>
        </w:rPr>
        <w:lastRenderedPageBreak/>
        <w:t>PLANNING:  Glossary of Terms and Definitions</w:t>
      </w:r>
      <w:r>
        <w:rPr>
          <w:rFonts w:ascii="Arial" w:hAnsi="Arial" w:cs="Arial"/>
          <w:color w:val="000000"/>
          <w:sz w:val="20"/>
          <w:szCs w:val="20"/>
        </w:rPr>
        <w:t xml:space="preserve"> (Continued)</w:t>
      </w:r>
    </w:p>
    <w:p w14:paraId="200A2A52" w14:textId="4532B3C3" w:rsidR="00232C09" w:rsidRDefault="00232C09"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0214925"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Trading book: portfolio of financial instruments held by a financial institution. Financial instruments in a trading book are purchased or sold for reasons including to facilitate trading for the institution's customers, to profit from trading spreads between the bid and ask prices, or to hedge against various types of risk.</w:t>
      </w:r>
    </w:p>
    <w:p w14:paraId="67FFBBD3"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8D56E02" w14:textId="04634D91"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 xml:space="preserve">Yield: the income </w:t>
      </w:r>
      <w:r w:rsidR="00677C91" w:rsidRPr="00681DD6">
        <w:rPr>
          <w:rFonts w:ascii="Arial" w:hAnsi="Arial" w:cs="Arial"/>
          <w:color w:val="000000"/>
          <w:sz w:val="20"/>
          <w:szCs w:val="20"/>
        </w:rPr>
        <w:t>returns</w:t>
      </w:r>
      <w:r w:rsidRPr="00681DD6">
        <w:rPr>
          <w:rFonts w:ascii="Arial" w:hAnsi="Arial" w:cs="Arial"/>
          <w:color w:val="000000"/>
          <w:sz w:val="20"/>
          <w:szCs w:val="20"/>
        </w:rPr>
        <w:t xml:space="preserve"> on an investment, such as the interest or dividends received from holding a security. The yield is usually expressed as an annual percentage rate based on the investment's cost, current market value or face value.</w:t>
      </w:r>
    </w:p>
    <w:p w14:paraId="0EEA3332"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9BAD14A"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Yield curves: a line that plots the interest rates, at a set point in time, of bonds having equal credit quality but differing maturity dates.</w:t>
      </w:r>
    </w:p>
    <w:p w14:paraId="1EFBF2B4"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29AAFAB"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Yield to Maturity (YTM): is the internal rate of return of an investment if the investor holds the asset until maturity and if all payments are made as scheduled.</w:t>
      </w:r>
    </w:p>
    <w:p w14:paraId="43520983"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D43D0FD" w14:textId="77777777" w:rsidR="00681DD6" w:rsidRPr="00232C09" w:rsidRDefault="00681DD6" w:rsidP="00681DD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232C09">
        <w:rPr>
          <w:rFonts w:ascii="Arial" w:hAnsi="Arial" w:cs="Arial"/>
          <w:color w:val="000000"/>
          <w:sz w:val="20"/>
          <w:szCs w:val="20"/>
          <w:u w:val="single"/>
        </w:rPr>
        <w:t>Derivatives, Forwards, and Swaps</w:t>
      </w:r>
    </w:p>
    <w:p w14:paraId="6DB5510D"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Currency swap (or cross-currency swap): involves the exchange of interest and sometimes of principal in one currency for the same in another currency. Interest payments are exchanged at fixed dates through the life of the contract.</w:t>
      </w:r>
    </w:p>
    <w:p w14:paraId="5FF34313"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2612AB7"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Derivative: a security with a price that is dependent upon or derived from one or more underlying assets. Its value is determined by fluctuations in the underlying asset. The most common underlying assets include stocks, bonds, commodities, currencies, interest rates and market indexes.</w:t>
      </w:r>
    </w:p>
    <w:p w14:paraId="34B056CB"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BFE78F1"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Forward: a contract between two parties to buy or sell an asset at a specified price on a future date.</w:t>
      </w:r>
    </w:p>
    <w:p w14:paraId="1C72B588"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7AADF2C"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Forward exchange contract or forward contracts: agreements between two parties to exchange two designated currencies at a specific time in the future.</w:t>
      </w:r>
    </w:p>
    <w:p w14:paraId="714080BC"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2979FE9"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Forward Rate Agreement (FRA): is a contract between parties that determines the rate of interest, or the currency exchange rate, to be paid or received on an obligation at a future date. FRAs are cash settled with the payment based on the net difference between the interest rate and the reference rate in the contract.</w:t>
      </w:r>
    </w:p>
    <w:p w14:paraId="1DDE91FA"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E92DF9C"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Future: financial contract obligating the buyer to purchase an asset or the seller to sell an asset, such as a physical commodity or a financial instrument, at a predetermined future date and price.</w:t>
      </w:r>
    </w:p>
    <w:p w14:paraId="639961ED"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E4E9D7D"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Hedge: an investment to reduce the risk of adverse price movements in an asset. Normally, a hedge consists of taking an offsetting position in a related security, such as a futures contract.</w:t>
      </w:r>
    </w:p>
    <w:p w14:paraId="78FC7676"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8597399" w14:textId="0952EB67" w:rsid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International Swaps and Derivatives Association (ISDA): standard document that is commonly used to govern over-the-counter derivatives transactions. Outlines the standard terms to be applied to a derivatives transaction between two parties.</w:t>
      </w:r>
    </w:p>
    <w:p w14:paraId="4376902E" w14:textId="77777777" w:rsidR="00677C91" w:rsidRPr="00681DD6"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6860A21" w14:textId="77777777" w:rsidR="00677C91" w:rsidRPr="00681DD6"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Mark to Market (MTM): measure of the fair value of accounts that can change over time, such as assets and liabilities. The accounting act of recording the price or value of a security, portfolio or account to reflect its current market value rather than its book value. MTM aims to provide a realistic appraisal of an institution's or company's current financial situation.</w:t>
      </w:r>
    </w:p>
    <w:p w14:paraId="4F3F7086" w14:textId="77777777" w:rsidR="00677C91" w:rsidRPr="00681DD6"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FCCAB08" w14:textId="77777777" w:rsidR="00677C91" w:rsidRPr="00681DD6"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Notional or notional principal amount: in an interest rate swap, is the predetermined dollar amounts on which the exchanged interest payments are based.</w:t>
      </w:r>
    </w:p>
    <w:p w14:paraId="4D1D803F" w14:textId="7FCDC2B4" w:rsidR="00232C09" w:rsidRDefault="00232C09"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AB46941" w14:textId="09FEDB69" w:rsidR="00232C09" w:rsidRDefault="00232C09">
      <w:pPr>
        <w:rPr>
          <w:rFonts w:ascii="Arial" w:hAnsi="Arial" w:cs="Arial"/>
          <w:color w:val="000000"/>
          <w:sz w:val="20"/>
          <w:szCs w:val="20"/>
        </w:rPr>
      </w:pPr>
      <w:r>
        <w:rPr>
          <w:rFonts w:ascii="Arial" w:hAnsi="Arial" w:cs="Arial"/>
          <w:color w:val="000000"/>
          <w:sz w:val="20"/>
          <w:szCs w:val="20"/>
        </w:rPr>
        <w:br w:type="page"/>
      </w:r>
    </w:p>
    <w:p w14:paraId="14BB946B" w14:textId="77777777" w:rsidR="00232C09" w:rsidRPr="00681DD6" w:rsidRDefault="00232C09" w:rsidP="00232C09">
      <w:pPr>
        <w:rPr>
          <w:rFonts w:ascii="Arial" w:hAnsi="Arial" w:cs="Arial"/>
          <w:color w:val="000000"/>
          <w:sz w:val="20"/>
          <w:szCs w:val="20"/>
        </w:rPr>
      </w:pPr>
      <w:r w:rsidRPr="00681DD6">
        <w:rPr>
          <w:rFonts w:ascii="Arial" w:hAnsi="Arial" w:cs="Arial"/>
          <w:color w:val="000000"/>
          <w:sz w:val="20"/>
          <w:szCs w:val="20"/>
        </w:rPr>
        <w:lastRenderedPageBreak/>
        <w:t>PLANNING:  Glossary of Terms and Definitions</w:t>
      </w:r>
      <w:r>
        <w:rPr>
          <w:rFonts w:ascii="Arial" w:hAnsi="Arial" w:cs="Arial"/>
          <w:color w:val="000000"/>
          <w:sz w:val="20"/>
          <w:szCs w:val="20"/>
        </w:rPr>
        <w:t xml:space="preserve"> (Continued)</w:t>
      </w:r>
    </w:p>
    <w:p w14:paraId="2EE8C1D9"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2617D65"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roofErr w:type="gramStart"/>
      <w:r w:rsidRPr="00681DD6">
        <w:rPr>
          <w:rFonts w:ascii="Arial" w:hAnsi="Arial" w:cs="Arial"/>
          <w:color w:val="000000"/>
          <w:sz w:val="20"/>
          <w:szCs w:val="20"/>
        </w:rPr>
        <w:t>Over-the-Counter</w:t>
      </w:r>
      <w:proofErr w:type="gramEnd"/>
      <w:r w:rsidRPr="00681DD6">
        <w:rPr>
          <w:rFonts w:ascii="Arial" w:hAnsi="Arial" w:cs="Arial"/>
          <w:color w:val="000000"/>
          <w:sz w:val="20"/>
          <w:szCs w:val="20"/>
        </w:rPr>
        <w:t xml:space="preserve"> (OTC): a security traded directly between two parties in some context other than on a formal exchange such as the New York Stock Exchange (NYSE), Toronto Stock Exchange, or the NYSE MKT, and usually through a dealer network.</w:t>
      </w:r>
    </w:p>
    <w:p w14:paraId="6114642E"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6542667"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 xml:space="preserve">Plain vanilla swap: one of the simplest financial instruments contracted in the over-the-counter market between two private parties, both of which are usually firms </w:t>
      </w:r>
      <w:proofErr w:type="gramStart"/>
      <w:r w:rsidRPr="00681DD6">
        <w:rPr>
          <w:rFonts w:ascii="Arial" w:hAnsi="Arial" w:cs="Arial"/>
          <w:color w:val="000000"/>
          <w:sz w:val="20"/>
          <w:szCs w:val="20"/>
        </w:rPr>
        <w:t>or</w:t>
      </w:r>
      <w:proofErr w:type="gramEnd"/>
      <w:r w:rsidRPr="00681DD6">
        <w:rPr>
          <w:rFonts w:ascii="Arial" w:hAnsi="Arial" w:cs="Arial"/>
          <w:color w:val="000000"/>
          <w:sz w:val="20"/>
          <w:szCs w:val="20"/>
        </w:rPr>
        <w:t xml:space="preserve"> financial institutions. </w:t>
      </w:r>
      <w:proofErr w:type="gramStart"/>
      <w:r w:rsidRPr="00681DD6">
        <w:rPr>
          <w:rFonts w:ascii="Arial" w:hAnsi="Arial" w:cs="Arial"/>
          <w:color w:val="000000"/>
          <w:sz w:val="20"/>
          <w:szCs w:val="20"/>
        </w:rPr>
        <w:t>Most commonly used</w:t>
      </w:r>
      <w:proofErr w:type="gramEnd"/>
      <w:r w:rsidRPr="00681DD6">
        <w:rPr>
          <w:rFonts w:ascii="Arial" w:hAnsi="Arial" w:cs="Arial"/>
          <w:color w:val="000000"/>
          <w:sz w:val="20"/>
          <w:szCs w:val="20"/>
        </w:rPr>
        <w:t xml:space="preserve"> to describe an interest rate swap in which a floating interest rate is exchanged for a fixed rate or vice versa.</w:t>
      </w:r>
    </w:p>
    <w:p w14:paraId="45523AA0"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E9FD39A"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Swap: a derivative contract through which two parties exchange financial instruments. These instruments can be almost anything, but most swaps involve cash flows based on a notional principal amount that both parties agree to. Usually, the principal does not change hands. One cash flow is generally fixed, while the other is variable, that is, based on a benchmark interest rate, floating currency exchange rate or index price.</w:t>
      </w:r>
    </w:p>
    <w:p w14:paraId="5485C616"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B0D1FAC"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 xml:space="preserve">Swaption (swap option): the option giving the holder the right, but not the obligation, to </w:t>
      </w:r>
      <w:proofErr w:type="gramStart"/>
      <w:r w:rsidRPr="00681DD6">
        <w:rPr>
          <w:rFonts w:ascii="Arial" w:hAnsi="Arial" w:cs="Arial"/>
          <w:color w:val="000000"/>
          <w:sz w:val="20"/>
          <w:szCs w:val="20"/>
        </w:rPr>
        <w:t>enter into</w:t>
      </w:r>
      <w:proofErr w:type="gramEnd"/>
      <w:r w:rsidRPr="00681DD6">
        <w:rPr>
          <w:rFonts w:ascii="Arial" w:hAnsi="Arial" w:cs="Arial"/>
          <w:color w:val="000000"/>
          <w:sz w:val="20"/>
          <w:szCs w:val="20"/>
        </w:rPr>
        <w:t xml:space="preserve"> an interest rate swap or some other type of swap on a specified future date, in exchange for an option premium.</w:t>
      </w:r>
    </w:p>
    <w:p w14:paraId="3184CF9E"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F1DBAD6" w14:textId="77777777" w:rsidR="00681DD6" w:rsidRPr="00232C09" w:rsidRDefault="00681DD6" w:rsidP="00681DD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232C09">
        <w:rPr>
          <w:rFonts w:ascii="Arial" w:hAnsi="Arial" w:cs="Arial"/>
          <w:color w:val="000000"/>
          <w:sz w:val="20"/>
          <w:szCs w:val="20"/>
          <w:u w:val="single"/>
        </w:rPr>
        <w:t>Options</w:t>
      </w:r>
    </w:p>
    <w:p w14:paraId="429586CC"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American option: an option that can be exercised any time during the exercise period.</w:t>
      </w:r>
    </w:p>
    <w:p w14:paraId="7D611EE4"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1EB086B"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Call: an option contract that gives the owner the right, but not the obligation, to buy a specified amount of an underlying security at a specified price within a specified time.</w:t>
      </w:r>
    </w:p>
    <w:p w14:paraId="00AEA074"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64E42BB"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European option: an option that can only be exercised at the end of its life, at maturity date.</w:t>
      </w:r>
    </w:p>
    <w:p w14:paraId="4362C971"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FD6BA42" w14:textId="6A6F648A"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 xml:space="preserve">Option: a contract between two parties, which gives one party the right, but not the obligation, to buy or sell an asset, </w:t>
      </w:r>
      <w:r w:rsidR="00A31B41" w:rsidRPr="00681DD6">
        <w:rPr>
          <w:rFonts w:ascii="Arial" w:hAnsi="Arial" w:cs="Arial"/>
          <w:color w:val="000000"/>
          <w:sz w:val="20"/>
          <w:szCs w:val="20"/>
        </w:rPr>
        <w:t>currency,</w:t>
      </w:r>
      <w:r w:rsidRPr="00681DD6">
        <w:rPr>
          <w:rFonts w:ascii="Arial" w:hAnsi="Arial" w:cs="Arial"/>
          <w:color w:val="000000"/>
          <w:sz w:val="20"/>
          <w:szCs w:val="20"/>
        </w:rPr>
        <w:t xml:space="preserve"> or rate for a specified price.</w:t>
      </w:r>
    </w:p>
    <w:p w14:paraId="2BB45763"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0892989"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Put: an option contract that gives the owner the right, but not the obligation, to sell a specified amount of an underlying asset at a set price within a specified time.</w:t>
      </w:r>
    </w:p>
    <w:p w14:paraId="690B4BED"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16CB729" w14:textId="77777777" w:rsidR="00681DD6" w:rsidRPr="00232C09" w:rsidRDefault="00681DD6" w:rsidP="00681DD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232C09">
        <w:rPr>
          <w:rFonts w:ascii="Arial" w:hAnsi="Arial" w:cs="Arial"/>
          <w:color w:val="000000"/>
          <w:sz w:val="20"/>
          <w:szCs w:val="20"/>
          <w:u w:val="single"/>
        </w:rPr>
        <w:t>Risks</w:t>
      </w:r>
    </w:p>
    <w:p w14:paraId="72BB8798"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Basis risk: imperfect correlation between two offsetting investments that creates the potential for excess gains or losses in a hedging strategy, thus adding risk to the position.</w:t>
      </w:r>
    </w:p>
    <w:p w14:paraId="1F4DBB0C"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40D7356"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Counterparty risk: the risk to each party of a contract that the counterparty will not honor its contractual obligations. It includes both settlement and credit risks.</w:t>
      </w:r>
    </w:p>
    <w:p w14:paraId="130E51A8"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75F6257" w14:textId="1D2075C9" w:rsid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Credit risk: the risk of loss arising from the default of a counterparty, or from the counterparty failing to meet all contractual obligations as defined and on time. This risk is most prevalent in commercial and consumer lending.</w:t>
      </w:r>
    </w:p>
    <w:p w14:paraId="6E6F4379" w14:textId="77777777" w:rsidR="00677C91" w:rsidRPr="00681DD6"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D7C7BC8" w14:textId="77777777" w:rsidR="00677C91" w:rsidRPr="00681DD6"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Currency risk: the risk that changes in the value of foreign currencies will affect the value of an asset, liability, or financial instrument that is denominated in the foreign currency. Investors or companies that have assets or business operations across national borders are exposed to currency risk that may create unpredictable profits and losses. Currency risk can be reduced by hedging, which offsets currency fluctuations.</w:t>
      </w:r>
    </w:p>
    <w:p w14:paraId="6BA58730" w14:textId="77777777" w:rsidR="00677C91" w:rsidRPr="00681DD6"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8402CFB" w14:textId="77777777" w:rsidR="00677C91" w:rsidRPr="00681DD6" w:rsidRDefault="00677C91" w:rsidP="00677C9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Fraud risk: the risk related to intentional wrongdoing. Risk of an intentionally deceptive action designed to provide the perpetrator with an unlawful gain, or to deny a right to a victim.</w:t>
      </w:r>
    </w:p>
    <w:p w14:paraId="3B3B566C" w14:textId="77777777" w:rsidR="00677C91" w:rsidRPr="00681DD6" w:rsidRDefault="00677C91"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CC5FE2B" w14:textId="7835BAE6" w:rsidR="00232C09" w:rsidRPr="00681DD6" w:rsidRDefault="00232C09" w:rsidP="00232C09">
      <w:pPr>
        <w:rPr>
          <w:rFonts w:ascii="Arial" w:hAnsi="Arial" w:cs="Arial"/>
          <w:color w:val="000000"/>
          <w:sz w:val="20"/>
          <w:szCs w:val="20"/>
        </w:rPr>
      </w:pPr>
      <w:r w:rsidRPr="00681DD6">
        <w:rPr>
          <w:rFonts w:ascii="Arial" w:hAnsi="Arial" w:cs="Arial"/>
          <w:color w:val="000000"/>
          <w:sz w:val="20"/>
          <w:szCs w:val="20"/>
        </w:rPr>
        <w:lastRenderedPageBreak/>
        <w:t>PLANNING:  Glossary of Terms and Definitions</w:t>
      </w:r>
      <w:r>
        <w:rPr>
          <w:rFonts w:ascii="Arial" w:hAnsi="Arial" w:cs="Arial"/>
          <w:color w:val="000000"/>
          <w:sz w:val="20"/>
          <w:szCs w:val="20"/>
        </w:rPr>
        <w:t xml:space="preserve"> (Continued)</w:t>
      </w:r>
    </w:p>
    <w:p w14:paraId="1CEAD659"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82DE4E0"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Interest rate risk: the risk that an investment's value will change due to a change in the absolute level of interest rates, in the spread between two rates, in the shape of the yield curve, or in any other interest rate relationship. Such changes usually affect securities inversely and can be reduced by diversifying (investing in fixed-income securities with different durations) or hedging (such as through an interest rate swap).</w:t>
      </w:r>
    </w:p>
    <w:p w14:paraId="13B26FB2"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F73BF21"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Legal risk: the financial risk that stems from a specific contractual obligation, or the lack thereof, pertaining to a transaction entered by IBM.</w:t>
      </w:r>
    </w:p>
    <w:p w14:paraId="5678290F"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ACBF6A5"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Liquidity risk: the risk that available cash will be inadequate to meet short-term obligations. The risk stemming from the lack of marketability of an investment that cannot be bought or sold quickly enough to prevent or minimize a loss.</w:t>
      </w:r>
    </w:p>
    <w:p w14:paraId="5DC1FBBF"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5E3A620"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Market risk or systematic risk: the possibility for an investor to experience changes in their book or market value of a financial instrument, commodity, or other asset or liability, due to factors that affect the overall performance of the financial markets in which he is involved.</w:t>
      </w:r>
    </w:p>
    <w:p w14:paraId="39690E5D"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E58DFA1"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Operational risk: the risks a company undertakes when it attempts to operate within a given market or activity. Results from breakdowns in internal procedures, people, or systems.</w:t>
      </w:r>
    </w:p>
    <w:p w14:paraId="0287CECD"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F154180"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Regulatory risk: the risk that a change in laws and regulations will materially impact a security, business, sector or market.</w:t>
      </w:r>
    </w:p>
    <w:p w14:paraId="5D7E99BA"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CDC5753"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 xml:space="preserve">Risk </w:t>
      </w:r>
      <w:proofErr w:type="gramStart"/>
      <w:r w:rsidRPr="00681DD6">
        <w:rPr>
          <w:rFonts w:ascii="Arial" w:hAnsi="Arial" w:cs="Arial"/>
          <w:color w:val="000000"/>
          <w:sz w:val="20"/>
          <w:szCs w:val="20"/>
        </w:rPr>
        <w:t>assessment:</w:t>
      </w:r>
      <w:proofErr w:type="gramEnd"/>
      <w:r w:rsidRPr="00681DD6">
        <w:rPr>
          <w:rFonts w:ascii="Arial" w:hAnsi="Arial" w:cs="Arial"/>
          <w:color w:val="000000"/>
          <w:sz w:val="20"/>
          <w:szCs w:val="20"/>
        </w:rPr>
        <w:t xml:space="preserve"> is a general term used to determine the likelihood of loss on a particular activity or transaction. The process of assessing risk helps to determine if an investment is worthwhile, what steps may be taken to mitigate the risks.</w:t>
      </w:r>
    </w:p>
    <w:p w14:paraId="0C0EF46E"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4C3DB4E"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Risk identification: the analysis of the risks that different financial instruments pose, individually and as a group, to the company.</w:t>
      </w:r>
    </w:p>
    <w:p w14:paraId="58C113C7"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220AE56"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Settlement risk: the risk that one party will fail (default) to deliver the terms of a contract with another party at the time of settlement.</w:t>
      </w:r>
    </w:p>
    <w:p w14:paraId="3ACCC214"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C3E52E1"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Sovereign risk: the risk that a foreign nation will either fail to meet debt repayments or not honor sovereign debt payments.</w:t>
      </w:r>
    </w:p>
    <w:p w14:paraId="5DFE7BDF"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6E2F6B4" w14:textId="62B4852C" w:rsid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Speculative risk: any risk that is engaged in for its own sake (as conscious choice) and is not a business risk, including transactions engaged in solely for the purpose of profiting from market movements. The risk is unrelated to production and delivery of products and services and could be avoided without a substantial economic penalty to IBM. Speculative risk also includes normal market making where the expectation is simply to profit from bid-ask differences.</w:t>
      </w:r>
    </w:p>
    <w:p w14:paraId="4265C2C0" w14:textId="4C0A6A97" w:rsidR="00232C09" w:rsidRDefault="00232C09"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C27ACE2"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Systematic risk: see market risk.</w:t>
      </w:r>
    </w:p>
    <w:p w14:paraId="7920368F"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3DA11B2"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681DD6">
        <w:rPr>
          <w:rFonts w:ascii="Arial" w:hAnsi="Arial" w:cs="Arial"/>
          <w:color w:val="000000"/>
          <w:sz w:val="20"/>
          <w:szCs w:val="20"/>
        </w:rPr>
        <w:t xml:space="preserve">Transaction risk: risk associated with the time delay between </w:t>
      </w:r>
      <w:proofErr w:type="gramStart"/>
      <w:r w:rsidRPr="00681DD6">
        <w:rPr>
          <w:rFonts w:ascii="Arial" w:hAnsi="Arial" w:cs="Arial"/>
          <w:color w:val="000000"/>
          <w:sz w:val="20"/>
          <w:szCs w:val="20"/>
        </w:rPr>
        <w:t>entering into</w:t>
      </w:r>
      <w:proofErr w:type="gramEnd"/>
      <w:r w:rsidRPr="00681DD6">
        <w:rPr>
          <w:rFonts w:ascii="Arial" w:hAnsi="Arial" w:cs="Arial"/>
          <w:color w:val="000000"/>
          <w:sz w:val="20"/>
          <w:szCs w:val="20"/>
        </w:rPr>
        <w:t xml:space="preserve"> a contract and settling it.</w:t>
      </w:r>
    </w:p>
    <w:p w14:paraId="3FE5BC58" w14:textId="77777777" w:rsidR="00681DD6" w:rsidRPr="00681DD6" w:rsidRDefault="00681DD6" w:rsidP="00232C0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B35A116" w14:textId="77777777" w:rsidR="00232C09" w:rsidRDefault="00681DD6" w:rsidP="00681DD6">
      <w:pPr>
        <w:rPr>
          <w:rFonts w:ascii="Arial" w:hAnsi="Arial" w:cs="Arial"/>
          <w:color w:val="000000"/>
          <w:sz w:val="20"/>
          <w:szCs w:val="20"/>
        </w:rPr>
      </w:pPr>
      <w:r w:rsidRPr="00681DD6">
        <w:rPr>
          <w:rFonts w:ascii="Arial" w:hAnsi="Arial" w:cs="Arial"/>
          <w:color w:val="000000"/>
          <w:sz w:val="20"/>
          <w:szCs w:val="20"/>
        </w:rPr>
        <w:t>Translation risk: risk associated with companies that deal in foreign currencies or list foreign assets on their balance sheets. Typically, the excess of foreign-currency assets over foreign-currency liabilities of foreign subsidiaries. Translation gains result from increases in the value of the foreign currency and losses in the event of decreases.</w:t>
      </w:r>
    </w:p>
    <w:p w14:paraId="0AA00A1F" w14:textId="2A7243E0" w:rsidR="00677C91" w:rsidRDefault="00677C91">
      <w:pPr>
        <w:rPr>
          <w:rFonts w:ascii="Arial" w:hAnsi="Arial" w:cs="Arial"/>
          <w:color w:val="000000"/>
          <w:sz w:val="20"/>
          <w:szCs w:val="20"/>
        </w:rPr>
      </w:pPr>
      <w:r>
        <w:rPr>
          <w:rFonts w:ascii="Arial" w:hAnsi="Arial" w:cs="Arial"/>
          <w:color w:val="000000"/>
          <w:sz w:val="20"/>
          <w:szCs w:val="20"/>
        </w:rPr>
        <w:br w:type="page"/>
      </w:r>
    </w:p>
    <w:p w14:paraId="52302CEE" w14:textId="6FDB6A99" w:rsidR="0070390D" w:rsidRPr="00F223A7" w:rsidRDefault="0070390D" w:rsidP="007E2746">
      <w:pPr>
        <w:pStyle w:val="Heading2"/>
      </w:pPr>
      <w:bookmarkStart w:id="6" w:name="_Toc185590564"/>
      <w:r w:rsidRPr="00F223A7">
        <w:lastRenderedPageBreak/>
        <w:t>P</w:t>
      </w:r>
      <w:r w:rsidR="005B10BC" w:rsidRPr="00F223A7">
        <w:t xml:space="preserve">LANNING:  </w:t>
      </w:r>
      <w:r w:rsidRPr="00F223A7">
        <w:t>Fraud Template</w:t>
      </w:r>
      <w:bookmarkEnd w:id="6"/>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C95CE2"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58DFD362" w:rsidR="00C95CE2" w:rsidRPr="00F223A7" w:rsidRDefault="00C95CE2" w:rsidP="00C95CE2">
            <w:pPr>
              <w:keepNext/>
              <w:keepLines/>
              <w:autoSpaceDE w:val="0"/>
              <w:autoSpaceDN w:val="0"/>
              <w:adjustRightInd w:val="0"/>
              <w:ind w:left="15"/>
              <w:rPr>
                <w:rFonts w:ascii="Arial" w:hAnsi="Arial" w:cs="Arial"/>
                <w:color w:val="000000"/>
                <w:sz w:val="20"/>
                <w:szCs w:val="20"/>
              </w:rPr>
            </w:pPr>
            <w:r w:rsidRPr="00C95CE2">
              <w:rPr>
                <w:rFonts w:ascii="Arial" w:hAnsi="Arial" w:cs="Arial"/>
                <w:color w:val="000000"/>
                <w:sz w:val="20"/>
                <w:szCs w:val="20"/>
              </w:rPr>
              <w:t>Blank Checks</w:t>
            </w:r>
          </w:p>
        </w:tc>
        <w:tc>
          <w:tcPr>
            <w:tcW w:w="1667" w:type="pct"/>
            <w:tcBorders>
              <w:top w:val="single" w:sz="6" w:space="0" w:color="auto"/>
              <w:left w:val="single" w:sz="6" w:space="0" w:color="auto"/>
              <w:bottom w:val="single" w:sz="6" w:space="0" w:color="auto"/>
              <w:right w:val="single" w:sz="6" w:space="0" w:color="auto"/>
            </w:tcBorders>
          </w:tcPr>
          <w:p w14:paraId="1DBD3E01"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Check inventory log</w:t>
            </w:r>
          </w:p>
          <w:p w14:paraId="00007952"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Limited access to safe</w:t>
            </w:r>
          </w:p>
          <w:p w14:paraId="2D3AE0CF" w14:textId="6228F95A" w:rsid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Management review of checks inventory</w:t>
            </w:r>
          </w:p>
          <w:p w14:paraId="7CEEBD96" w14:textId="0F1E840F" w:rsidR="00C95CE2" w:rsidRPr="00C95CE2" w:rsidRDefault="00663894">
            <w:pPr>
              <w:numPr>
                <w:ilvl w:val="0"/>
                <w:numId w:val="3"/>
              </w:numPr>
              <w:autoSpaceDE w:val="0"/>
              <w:autoSpaceDN w:val="0"/>
              <w:adjustRightInd w:val="0"/>
              <w:ind w:left="375"/>
              <w:rPr>
                <w:rFonts w:ascii="Arial" w:hAnsi="Arial" w:cs="Arial"/>
                <w:color w:val="000000"/>
                <w:sz w:val="20"/>
                <w:szCs w:val="20"/>
              </w:rPr>
            </w:pPr>
            <w:r>
              <w:rPr>
                <w:rFonts w:ascii="Arial" w:hAnsi="Arial" w:cs="Arial"/>
                <w:color w:val="000000"/>
                <w:sz w:val="20"/>
                <w:szCs w:val="20"/>
              </w:rPr>
              <w:t xml:space="preserve"> </w:t>
            </w:r>
            <w:r w:rsidR="00C95CE2" w:rsidRPr="00C95CE2">
              <w:rPr>
                <w:rFonts w:ascii="Arial" w:hAnsi="Arial" w:cs="Arial"/>
                <w:color w:val="000000"/>
                <w:sz w:val="20"/>
                <w:szCs w:val="20"/>
              </w:rPr>
              <w:t>Bank seal check</w:t>
            </w:r>
          </w:p>
        </w:tc>
        <w:tc>
          <w:tcPr>
            <w:tcW w:w="1667" w:type="pct"/>
            <w:tcBorders>
              <w:top w:val="single" w:sz="6" w:space="0" w:color="auto"/>
              <w:left w:val="single" w:sz="6" w:space="0" w:color="auto"/>
              <w:bottom w:val="single" w:sz="6" w:space="0" w:color="auto"/>
              <w:right w:val="single" w:sz="6" w:space="0" w:color="auto"/>
            </w:tcBorders>
          </w:tcPr>
          <w:p w14:paraId="149EA588"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Perform a blank checks inventory and count.</w:t>
            </w:r>
          </w:p>
          <w:p w14:paraId="2540FFE4"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Determine who has access to cash, blank checks, bank seals, and cash receipts for separation of duties concerns and valid business need.</w:t>
            </w:r>
          </w:p>
          <w:p w14:paraId="49A58B1F"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Review the process to discard blank checks.</w:t>
            </w:r>
          </w:p>
          <w:p w14:paraId="6ED6EE10"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Review the blank check log and ensure management has review it for accuracy.</w:t>
            </w:r>
          </w:p>
          <w:p w14:paraId="4677D8CB" w14:textId="75D616E0" w:rsid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Request the list of authorized employees who can access the safe and reconcile against the log and check inventory for accuracy.</w:t>
            </w:r>
          </w:p>
          <w:p w14:paraId="1BEB5AE7" w14:textId="563779D5" w:rsidR="00C95CE2" w:rsidRPr="00C95CE2" w:rsidRDefault="00663894">
            <w:pPr>
              <w:numPr>
                <w:ilvl w:val="0"/>
                <w:numId w:val="3"/>
              </w:numPr>
              <w:autoSpaceDE w:val="0"/>
              <w:autoSpaceDN w:val="0"/>
              <w:adjustRightInd w:val="0"/>
              <w:ind w:left="375"/>
              <w:rPr>
                <w:rFonts w:ascii="Arial" w:hAnsi="Arial" w:cs="Arial"/>
                <w:color w:val="000000"/>
                <w:sz w:val="20"/>
                <w:szCs w:val="20"/>
              </w:rPr>
            </w:pPr>
            <w:r>
              <w:rPr>
                <w:rFonts w:ascii="Arial" w:hAnsi="Arial" w:cs="Arial"/>
                <w:color w:val="000000"/>
                <w:sz w:val="20"/>
                <w:szCs w:val="20"/>
              </w:rPr>
              <w:t xml:space="preserve"> </w:t>
            </w:r>
            <w:r w:rsidR="00C95CE2" w:rsidRPr="00C95CE2">
              <w:rPr>
                <w:rFonts w:ascii="Arial" w:hAnsi="Arial" w:cs="Arial"/>
                <w:color w:val="000000"/>
                <w:sz w:val="20"/>
                <w:szCs w:val="20"/>
              </w:rPr>
              <w:t>Validate what efforts have been made to minimize the use of checks.</w:t>
            </w:r>
          </w:p>
        </w:tc>
      </w:tr>
      <w:tr w:rsidR="00C95CE2" w:rsidRPr="00F223A7" w14:paraId="53A56F72" w14:textId="77777777" w:rsidTr="009033A8">
        <w:tc>
          <w:tcPr>
            <w:tcW w:w="1666" w:type="pct"/>
            <w:tcBorders>
              <w:top w:val="single" w:sz="6" w:space="0" w:color="auto"/>
              <w:left w:val="single" w:sz="6" w:space="0" w:color="auto"/>
              <w:bottom w:val="single" w:sz="6" w:space="0" w:color="auto"/>
              <w:right w:val="single" w:sz="6" w:space="0" w:color="auto"/>
            </w:tcBorders>
          </w:tcPr>
          <w:p w14:paraId="61FD2B83" w14:textId="0CB14A80" w:rsidR="00C95CE2" w:rsidRPr="00C95CE2" w:rsidRDefault="00C95CE2" w:rsidP="00C95CE2">
            <w:pPr>
              <w:keepNext/>
              <w:keepLines/>
              <w:autoSpaceDE w:val="0"/>
              <w:autoSpaceDN w:val="0"/>
              <w:adjustRightInd w:val="0"/>
              <w:ind w:left="15"/>
              <w:rPr>
                <w:rFonts w:ascii="Arial" w:hAnsi="Arial" w:cs="Arial"/>
                <w:color w:val="000000"/>
                <w:sz w:val="20"/>
                <w:szCs w:val="20"/>
              </w:rPr>
            </w:pPr>
            <w:r w:rsidRPr="00C95CE2">
              <w:rPr>
                <w:rFonts w:ascii="Arial" w:hAnsi="Arial" w:cs="Arial"/>
                <w:color w:val="000000"/>
                <w:sz w:val="20"/>
                <w:szCs w:val="20"/>
              </w:rPr>
              <w:t>Unauthorized or Unsupported Disbursements</w:t>
            </w:r>
          </w:p>
        </w:tc>
        <w:tc>
          <w:tcPr>
            <w:tcW w:w="1667" w:type="pct"/>
            <w:tcBorders>
              <w:top w:val="single" w:sz="6" w:space="0" w:color="auto"/>
              <w:left w:val="single" w:sz="6" w:space="0" w:color="auto"/>
              <w:bottom w:val="single" w:sz="6" w:space="0" w:color="auto"/>
              <w:right w:val="single" w:sz="6" w:space="0" w:color="auto"/>
            </w:tcBorders>
          </w:tcPr>
          <w:p w14:paraId="0883BB10"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Disbursement Approvals</w:t>
            </w:r>
          </w:p>
          <w:p w14:paraId="40AC0EE2"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Separation of Duties</w:t>
            </w:r>
          </w:p>
          <w:p w14:paraId="487B1E66" w14:textId="23C3C52D"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Access Management Controls</w:t>
            </w:r>
          </w:p>
        </w:tc>
        <w:tc>
          <w:tcPr>
            <w:tcW w:w="1667" w:type="pct"/>
            <w:tcBorders>
              <w:top w:val="single" w:sz="6" w:space="0" w:color="auto"/>
              <w:left w:val="single" w:sz="6" w:space="0" w:color="auto"/>
              <w:bottom w:val="single" w:sz="6" w:space="0" w:color="auto"/>
              <w:right w:val="single" w:sz="6" w:space="0" w:color="auto"/>
            </w:tcBorders>
          </w:tcPr>
          <w:p w14:paraId="2870175B"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Review supporting documentation to validate proper business need and approvals.</w:t>
            </w:r>
          </w:p>
          <w:p w14:paraId="6F3CC6E3"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Review the disbursement process to ensure compliance with the required separation of duties.</w:t>
            </w:r>
          </w:p>
          <w:p w14:paraId="364A18C8" w14:textId="09A6E196"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Review the access management procedures for valid business needs.</w:t>
            </w:r>
          </w:p>
        </w:tc>
      </w:tr>
    </w:tbl>
    <w:p w14:paraId="23DEAEC5" w14:textId="2121BD79" w:rsidR="0070390D" w:rsidRDefault="0070390D" w:rsidP="0070390D">
      <w:pPr>
        <w:autoSpaceDE w:val="0"/>
        <w:autoSpaceDN w:val="0"/>
        <w:adjustRightInd w:val="0"/>
        <w:rPr>
          <w:rFonts w:ascii="Arial" w:hAnsi="Arial" w:cs="Arial"/>
          <w:color w:val="000000"/>
          <w:sz w:val="20"/>
          <w:szCs w:val="20"/>
        </w:rPr>
      </w:pPr>
    </w:p>
    <w:p w14:paraId="2C70A76C" w14:textId="77777777" w:rsidR="00C95CE2" w:rsidRDefault="00C95CE2" w:rsidP="00C95CE2">
      <w:pPr>
        <w:keepLines/>
        <w:tabs>
          <w:tab w:val="left" w:pos="2880"/>
        </w:tabs>
        <w:autoSpaceDE w:val="0"/>
        <w:autoSpaceDN w:val="0"/>
        <w:adjustRightInd w:val="0"/>
        <w:rPr>
          <w:rFonts w:ascii="Arial" w:hAnsi="Arial" w:cs="Arial"/>
          <w:color w:val="000000"/>
          <w:sz w:val="20"/>
          <w:szCs w:val="20"/>
        </w:rPr>
      </w:pPr>
    </w:p>
    <w:p w14:paraId="6D0C0A6F" w14:textId="77777777" w:rsidR="00C95CE2" w:rsidRDefault="00C95CE2">
      <w:pPr>
        <w:rPr>
          <w:rFonts w:ascii="Arial" w:hAnsi="Arial" w:cs="Arial"/>
          <w:color w:val="000000"/>
          <w:sz w:val="20"/>
          <w:szCs w:val="20"/>
        </w:rPr>
      </w:pPr>
      <w:r>
        <w:rPr>
          <w:rFonts w:ascii="Arial" w:hAnsi="Arial" w:cs="Arial"/>
          <w:color w:val="000000"/>
          <w:sz w:val="20"/>
          <w:szCs w:val="20"/>
        </w:rPr>
        <w:br w:type="page"/>
      </w:r>
    </w:p>
    <w:p w14:paraId="72FB79D9" w14:textId="78D3B678" w:rsidR="00C95CE2" w:rsidRPr="00F223A7" w:rsidRDefault="00C95CE2" w:rsidP="00C95CE2">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Fraud Template</w:t>
      </w:r>
      <w:r>
        <w:rPr>
          <w:rFonts w:ascii="Arial" w:hAnsi="Arial" w:cs="Arial"/>
          <w:color w:val="000000"/>
          <w:sz w:val="20"/>
          <w:szCs w:val="20"/>
        </w:rPr>
        <w:t xml:space="preserve"> (Continued)</w:t>
      </w:r>
    </w:p>
    <w:p w14:paraId="266E85DA" w14:textId="7911CD31" w:rsidR="00C95CE2" w:rsidRDefault="00C95CE2"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4"/>
        <w:gridCol w:w="3116"/>
      </w:tblGrid>
      <w:tr w:rsidR="00C95CE2" w14:paraId="4887909E" w14:textId="77777777">
        <w:tc>
          <w:tcPr>
            <w:tcW w:w="1666" w:type="pct"/>
            <w:tcBorders>
              <w:top w:val="single" w:sz="6" w:space="0" w:color="000000"/>
              <w:left w:val="single" w:sz="6" w:space="0" w:color="000000"/>
              <w:bottom w:val="single" w:sz="6" w:space="0" w:color="000000"/>
              <w:right w:val="single" w:sz="6" w:space="0" w:color="000000"/>
            </w:tcBorders>
          </w:tcPr>
          <w:p w14:paraId="17D154D4" w14:textId="30105AA7" w:rsidR="00C95CE2" w:rsidRPr="00C95CE2" w:rsidRDefault="00C95CE2" w:rsidP="00C95CE2">
            <w:pPr>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Description of Fraud Risk</w:t>
            </w:r>
          </w:p>
        </w:tc>
        <w:tc>
          <w:tcPr>
            <w:tcW w:w="1666" w:type="pct"/>
            <w:tcBorders>
              <w:top w:val="single" w:sz="6" w:space="0" w:color="000000"/>
              <w:left w:val="single" w:sz="6" w:space="0" w:color="000000"/>
              <w:bottom w:val="single" w:sz="6" w:space="0" w:color="000000"/>
              <w:right w:val="single" w:sz="6" w:space="0" w:color="000000"/>
            </w:tcBorders>
          </w:tcPr>
          <w:p w14:paraId="54B002C9" w14:textId="7E728996" w:rsidR="00C95CE2" w:rsidRPr="00C95CE2" w:rsidRDefault="00C95CE2" w:rsidP="00C95CE2">
            <w:pPr>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000000"/>
              <w:left w:val="single" w:sz="6" w:space="0" w:color="000000"/>
              <w:bottom w:val="single" w:sz="6" w:space="0" w:color="000000"/>
              <w:right w:val="single" w:sz="6" w:space="0" w:color="000000"/>
            </w:tcBorders>
          </w:tcPr>
          <w:p w14:paraId="7F67B494" w14:textId="0B15464B" w:rsidR="00C95CE2" w:rsidRPr="00C95CE2" w:rsidRDefault="00C95CE2" w:rsidP="00C95CE2">
            <w:pPr>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Testing Approach</w:t>
            </w:r>
          </w:p>
        </w:tc>
      </w:tr>
      <w:tr w:rsidR="00C95CE2" w14:paraId="4D892771" w14:textId="77777777">
        <w:tc>
          <w:tcPr>
            <w:tcW w:w="1666" w:type="pct"/>
            <w:tcBorders>
              <w:top w:val="single" w:sz="6" w:space="0" w:color="000000"/>
              <w:left w:val="single" w:sz="6" w:space="0" w:color="000000"/>
              <w:bottom w:val="single" w:sz="6" w:space="0" w:color="000000"/>
              <w:right w:val="single" w:sz="6" w:space="0" w:color="000000"/>
            </w:tcBorders>
          </w:tcPr>
          <w:p w14:paraId="6554D4C1" w14:textId="77777777" w:rsidR="00C95CE2" w:rsidRPr="00C95CE2" w:rsidRDefault="00C95CE2" w:rsidP="00C95CE2">
            <w:pPr>
              <w:autoSpaceDE w:val="0"/>
              <w:autoSpaceDN w:val="0"/>
              <w:adjustRightInd w:val="0"/>
              <w:rPr>
                <w:rFonts w:ascii="Arial" w:hAnsi="Arial" w:cs="Arial"/>
                <w:color w:val="000000"/>
                <w:sz w:val="20"/>
                <w:szCs w:val="20"/>
              </w:rPr>
            </w:pPr>
            <w:r w:rsidRPr="00C95CE2">
              <w:rPr>
                <w:rFonts w:ascii="Arial" w:hAnsi="Arial" w:cs="Arial"/>
                <w:color w:val="000000"/>
                <w:sz w:val="20"/>
                <w:szCs w:val="20"/>
              </w:rPr>
              <w:t>Bank Accounts</w:t>
            </w:r>
          </w:p>
        </w:tc>
        <w:tc>
          <w:tcPr>
            <w:tcW w:w="1666" w:type="pct"/>
            <w:tcBorders>
              <w:top w:val="single" w:sz="6" w:space="0" w:color="000000"/>
              <w:left w:val="single" w:sz="6" w:space="0" w:color="000000"/>
              <w:bottom w:val="single" w:sz="6" w:space="0" w:color="000000"/>
              <w:right w:val="single" w:sz="6" w:space="0" w:color="000000"/>
            </w:tcBorders>
          </w:tcPr>
          <w:p w14:paraId="0272DE30"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Bank account revalidation</w:t>
            </w:r>
          </w:p>
          <w:p w14:paraId="0BC28466"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Positive bank confirmation</w:t>
            </w:r>
          </w:p>
          <w:p w14:paraId="405DEFEF"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 xml:space="preserve">Review Signatories </w:t>
            </w:r>
          </w:p>
        </w:tc>
        <w:tc>
          <w:tcPr>
            <w:tcW w:w="1667" w:type="pct"/>
            <w:tcBorders>
              <w:top w:val="single" w:sz="6" w:space="0" w:color="000000"/>
              <w:left w:val="single" w:sz="6" w:space="0" w:color="000000"/>
              <w:bottom w:val="single" w:sz="6" w:space="0" w:color="000000"/>
              <w:right w:val="single" w:sz="6" w:space="0" w:color="000000"/>
            </w:tcBorders>
          </w:tcPr>
          <w:p w14:paraId="6ECA7B1B"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Ensure that there was a valid business justification and supporting documentation to open an account.</w:t>
            </w:r>
          </w:p>
          <w:p w14:paraId="68E19CD0"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Select a sample of banks and ensure that they were notified timely about changes.</w:t>
            </w:r>
          </w:p>
          <w:p w14:paraId="3249C7E2"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Ensure that the annual bank certification was performed.</w:t>
            </w:r>
          </w:p>
          <w:p w14:paraId="5385E74B" w14:textId="77777777"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Request a positive bank confirmation with some banks IBM has relationships with.</w:t>
            </w:r>
          </w:p>
          <w:p w14:paraId="5306F8F1" w14:textId="330A9F5C" w:rsidR="00C95CE2" w:rsidRPr="00C95CE2" w:rsidRDefault="00C95CE2">
            <w:pPr>
              <w:numPr>
                <w:ilvl w:val="0"/>
                <w:numId w:val="3"/>
              </w:numPr>
              <w:autoSpaceDE w:val="0"/>
              <w:autoSpaceDN w:val="0"/>
              <w:adjustRightInd w:val="0"/>
              <w:ind w:left="375" w:hanging="360"/>
              <w:rPr>
                <w:rFonts w:ascii="Arial" w:hAnsi="Arial" w:cs="Arial"/>
                <w:color w:val="000000"/>
                <w:sz w:val="20"/>
                <w:szCs w:val="20"/>
              </w:rPr>
            </w:pPr>
            <w:r w:rsidRPr="00C95CE2">
              <w:rPr>
                <w:rFonts w:ascii="Arial" w:hAnsi="Arial" w:cs="Arial"/>
                <w:color w:val="000000"/>
                <w:sz w:val="20"/>
                <w:szCs w:val="20"/>
              </w:rPr>
              <w:t xml:space="preserve">Reconcile that list with the bank accounts in </w:t>
            </w:r>
            <w:r w:rsidR="00527D5B">
              <w:rPr>
                <w:rFonts w:ascii="Helv" w:hAnsi="Helv" w:cs="Helv"/>
                <w:color w:val="000000"/>
                <w:sz w:val="20"/>
                <w:szCs w:val="20"/>
              </w:rPr>
              <w:t>FIS-</w:t>
            </w:r>
            <w:proofErr w:type="spellStart"/>
            <w:r w:rsidR="00527D5B">
              <w:rPr>
                <w:rFonts w:ascii="Helv" w:hAnsi="Helv" w:cs="Helv"/>
                <w:color w:val="000000"/>
                <w:sz w:val="20"/>
                <w:szCs w:val="20"/>
              </w:rPr>
              <w:t>eBAM</w:t>
            </w:r>
            <w:proofErr w:type="spellEnd"/>
            <w:r w:rsidRPr="00C95CE2">
              <w:rPr>
                <w:rFonts w:ascii="Arial" w:hAnsi="Arial" w:cs="Arial"/>
                <w:color w:val="000000"/>
                <w:sz w:val="20"/>
                <w:szCs w:val="20"/>
              </w:rPr>
              <w:t xml:space="preserve">. </w:t>
            </w:r>
          </w:p>
        </w:tc>
      </w:tr>
    </w:tbl>
    <w:p w14:paraId="3E3AB35D" w14:textId="77777777" w:rsidR="005B10BC" w:rsidRPr="00F223A7" w:rsidRDefault="005B10BC" w:rsidP="0070390D">
      <w:pPr>
        <w:rPr>
          <w:rFonts w:ascii="Arial" w:hAnsi="Arial" w:cs="Arial"/>
          <w:color w:val="000000"/>
          <w:sz w:val="20"/>
          <w:szCs w:val="20"/>
        </w:rPr>
      </w:pPr>
    </w:p>
    <w:p w14:paraId="218F3FE2" w14:textId="77777777" w:rsidR="00C95CE2" w:rsidRDefault="00C95CE2" w:rsidP="0070390D">
      <w:pPr>
        <w:rPr>
          <w:rFonts w:ascii="Arial" w:hAnsi="Arial" w:cs="Arial"/>
          <w:color w:val="000000"/>
          <w:sz w:val="20"/>
          <w:szCs w:val="20"/>
        </w:rPr>
      </w:pPr>
    </w:p>
    <w:p w14:paraId="155F473C" w14:textId="4A365608"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FC1DF9" w:rsidRDefault="00FE788E" w:rsidP="007E2746">
      <w:pPr>
        <w:pStyle w:val="Heading1"/>
      </w:pPr>
      <w:bookmarkStart w:id="7" w:name="_Toc185590565"/>
      <w:r w:rsidRPr="00FC1DF9">
        <w:lastRenderedPageBreak/>
        <w:t>CONTROL ASSESSMENT QUESTIONS</w:t>
      </w:r>
      <w:bookmarkEnd w:id="7"/>
    </w:p>
    <w:p w14:paraId="1CE522DF" w14:textId="38C6DF2D" w:rsidR="00D66FA8" w:rsidRPr="00FC1DF9" w:rsidRDefault="00FE788E" w:rsidP="007E2746">
      <w:pPr>
        <w:pStyle w:val="Heading2"/>
      </w:pPr>
      <w:bookmarkStart w:id="8" w:name="_Toc185590566"/>
      <w:r w:rsidRPr="00FC1DF9">
        <w:t xml:space="preserve">Key Control Question:  </w:t>
      </w:r>
      <w:r w:rsidR="00FC1DF9" w:rsidRPr="00FC1DF9">
        <w:t>1. Cash Management</w:t>
      </w:r>
      <w:bookmarkEnd w:id="8"/>
    </w:p>
    <w:p w14:paraId="406C9006" w14:textId="1FDE0562" w:rsidR="00FC1DF9" w:rsidRPr="00FC1DF9" w:rsidRDefault="00FC1DF9" w:rsidP="00C95CE2">
      <w:pPr>
        <w:keepLines/>
        <w:tabs>
          <w:tab w:val="left" w:pos="4680"/>
        </w:tabs>
        <w:autoSpaceDE w:val="0"/>
        <w:autoSpaceDN w:val="0"/>
        <w:adjustRightInd w:val="0"/>
        <w:rPr>
          <w:rFonts w:ascii="Arial" w:hAnsi="Arial" w:cs="Arial"/>
          <w:color w:val="000000"/>
          <w:sz w:val="20"/>
          <w:szCs w:val="20"/>
        </w:rPr>
      </w:pPr>
    </w:p>
    <w:p w14:paraId="76AE6EE2" w14:textId="016F40C7" w:rsidR="00FC1DF9" w:rsidRPr="00FC1DF9" w:rsidRDefault="00FC1DF9" w:rsidP="00FC1DF9">
      <w:pPr>
        <w:autoSpaceDE w:val="0"/>
        <w:autoSpaceDN w:val="0"/>
        <w:adjustRightInd w:val="0"/>
        <w:rPr>
          <w:rFonts w:ascii="Arial" w:hAnsi="Arial" w:cs="Arial"/>
          <w:color w:val="000000"/>
          <w:sz w:val="20"/>
          <w:szCs w:val="20"/>
        </w:rPr>
      </w:pPr>
      <w:r w:rsidRPr="00FC1DF9">
        <w:rPr>
          <w:rFonts w:ascii="Arial" w:hAnsi="Arial" w:cs="Arial"/>
          <w:b/>
          <w:bCs/>
          <w:color w:val="000000"/>
          <w:sz w:val="20"/>
          <w:szCs w:val="20"/>
        </w:rPr>
        <w:t>Objective:</w:t>
      </w:r>
    </w:p>
    <w:p w14:paraId="65DEFE75" w14:textId="77777777" w:rsidR="00FC1DF9" w:rsidRDefault="00FC1DF9">
      <w:pPr>
        <w:pStyle w:val="ListParagraph"/>
        <w:numPr>
          <w:ilvl w:val="0"/>
          <w:numId w:val="5"/>
        </w:numPr>
        <w:autoSpaceDE w:val="0"/>
        <w:autoSpaceDN w:val="0"/>
        <w:adjustRightInd w:val="0"/>
        <w:rPr>
          <w:rFonts w:ascii="Arial" w:hAnsi="Arial" w:cs="Arial"/>
          <w:color w:val="000000"/>
          <w:sz w:val="20"/>
          <w:szCs w:val="20"/>
        </w:rPr>
      </w:pPr>
      <w:r w:rsidRPr="00FC1DF9">
        <w:rPr>
          <w:rFonts w:ascii="Arial" w:hAnsi="Arial" w:cs="Arial"/>
          <w:color w:val="000000"/>
          <w:sz w:val="20"/>
          <w:szCs w:val="20"/>
        </w:rPr>
        <w:t>Are there adequate controls to protect IBM cash assets?</w:t>
      </w:r>
      <w:r>
        <w:rPr>
          <w:rFonts w:ascii="Arial" w:hAnsi="Arial" w:cs="Arial"/>
          <w:color w:val="000000"/>
          <w:sz w:val="20"/>
          <w:szCs w:val="20"/>
        </w:rPr>
        <w:br/>
      </w:r>
    </w:p>
    <w:p w14:paraId="7C45C183" w14:textId="77777777" w:rsidR="00FC1DF9" w:rsidRDefault="00FC1DF9">
      <w:pPr>
        <w:pStyle w:val="ListParagraph"/>
        <w:numPr>
          <w:ilvl w:val="0"/>
          <w:numId w:val="5"/>
        </w:numPr>
        <w:autoSpaceDE w:val="0"/>
        <w:autoSpaceDN w:val="0"/>
        <w:adjustRightInd w:val="0"/>
        <w:rPr>
          <w:rFonts w:ascii="Arial" w:hAnsi="Arial" w:cs="Arial"/>
          <w:color w:val="000000"/>
          <w:sz w:val="20"/>
          <w:szCs w:val="20"/>
        </w:rPr>
      </w:pPr>
      <w:r w:rsidRPr="00FC1DF9">
        <w:rPr>
          <w:rFonts w:ascii="Arial" w:hAnsi="Arial" w:cs="Arial"/>
          <w:color w:val="000000"/>
          <w:sz w:val="20"/>
          <w:szCs w:val="20"/>
        </w:rPr>
        <w:t>Is there an effective separation of duties among employees responsible for cash movements, bank administration, bank reconciliation, journal entries, and control of checks?</w:t>
      </w:r>
      <w:r>
        <w:rPr>
          <w:rFonts w:ascii="Arial" w:hAnsi="Arial" w:cs="Arial"/>
          <w:color w:val="000000"/>
          <w:sz w:val="20"/>
          <w:szCs w:val="20"/>
        </w:rPr>
        <w:br/>
      </w:r>
    </w:p>
    <w:p w14:paraId="60CB30DE" w14:textId="70BC555D" w:rsidR="00FC1DF9" w:rsidRDefault="00FC1DF9">
      <w:pPr>
        <w:pStyle w:val="ListParagraph"/>
        <w:numPr>
          <w:ilvl w:val="0"/>
          <w:numId w:val="5"/>
        </w:numPr>
        <w:autoSpaceDE w:val="0"/>
        <w:autoSpaceDN w:val="0"/>
        <w:adjustRightInd w:val="0"/>
        <w:rPr>
          <w:rFonts w:ascii="Arial" w:hAnsi="Arial" w:cs="Arial"/>
          <w:color w:val="000000"/>
          <w:sz w:val="20"/>
          <w:szCs w:val="20"/>
        </w:rPr>
      </w:pPr>
      <w:r w:rsidRPr="00FC1DF9">
        <w:rPr>
          <w:rFonts w:ascii="Arial" w:hAnsi="Arial" w:cs="Arial"/>
          <w:color w:val="000000"/>
          <w:sz w:val="20"/>
          <w:szCs w:val="20"/>
        </w:rPr>
        <w:t>Are there adequate controls for opening, closing, and maintaining bank accounts?</w:t>
      </w:r>
      <w:r>
        <w:rPr>
          <w:rFonts w:ascii="Arial" w:hAnsi="Arial" w:cs="Arial"/>
          <w:color w:val="000000"/>
          <w:sz w:val="20"/>
          <w:szCs w:val="20"/>
        </w:rPr>
        <w:br/>
      </w:r>
    </w:p>
    <w:p w14:paraId="3FE4DF8A" w14:textId="028BECE1" w:rsidR="00FC1DF9" w:rsidRDefault="00FC1DF9">
      <w:pPr>
        <w:pStyle w:val="ListParagraph"/>
        <w:numPr>
          <w:ilvl w:val="0"/>
          <w:numId w:val="5"/>
        </w:numPr>
        <w:autoSpaceDE w:val="0"/>
        <w:autoSpaceDN w:val="0"/>
        <w:adjustRightInd w:val="0"/>
        <w:rPr>
          <w:rFonts w:ascii="Arial" w:hAnsi="Arial" w:cs="Arial"/>
          <w:color w:val="000000"/>
          <w:sz w:val="20"/>
          <w:szCs w:val="20"/>
        </w:rPr>
      </w:pPr>
      <w:r w:rsidRPr="00FC1DF9">
        <w:rPr>
          <w:rFonts w:ascii="Arial" w:hAnsi="Arial" w:cs="Arial"/>
          <w:color w:val="000000"/>
          <w:sz w:val="20"/>
          <w:szCs w:val="20"/>
        </w:rPr>
        <w:t>Does management review periodically with each bank the financial terms and conditions applied to IBM?</w:t>
      </w:r>
      <w:r>
        <w:rPr>
          <w:rFonts w:ascii="Arial" w:hAnsi="Arial" w:cs="Arial"/>
          <w:color w:val="000000"/>
          <w:sz w:val="20"/>
          <w:szCs w:val="20"/>
        </w:rPr>
        <w:br/>
      </w:r>
    </w:p>
    <w:p w14:paraId="4A6087E6" w14:textId="1720C428" w:rsidR="00FC1DF9" w:rsidRDefault="00FC1DF9">
      <w:pPr>
        <w:pStyle w:val="ListParagraph"/>
        <w:numPr>
          <w:ilvl w:val="0"/>
          <w:numId w:val="5"/>
        </w:numPr>
        <w:autoSpaceDE w:val="0"/>
        <w:autoSpaceDN w:val="0"/>
        <w:adjustRightInd w:val="0"/>
        <w:rPr>
          <w:rFonts w:ascii="Arial" w:hAnsi="Arial" w:cs="Arial"/>
          <w:color w:val="000000"/>
          <w:sz w:val="20"/>
          <w:szCs w:val="20"/>
        </w:rPr>
      </w:pPr>
      <w:r w:rsidRPr="00FC1DF9">
        <w:rPr>
          <w:rFonts w:ascii="Arial" w:hAnsi="Arial" w:cs="Arial"/>
          <w:color w:val="000000"/>
          <w:sz w:val="20"/>
          <w:szCs w:val="20"/>
        </w:rPr>
        <w:t>Are there adequate controls over bank fees/charges and interest calculations?</w:t>
      </w:r>
      <w:r>
        <w:rPr>
          <w:rFonts w:ascii="Arial" w:hAnsi="Arial" w:cs="Arial"/>
          <w:color w:val="000000"/>
          <w:sz w:val="20"/>
          <w:szCs w:val="20"/>
        </w:rPr>
        <w:br/>
      </w:r>
    </w:p>
    <w:p w14:paraId="744A696E" w14:textId="1596725A" w:rsidR="00FC1DF9" w:rsidRDefault="00FC1DF9">
      <w:pPr>
        <w:pStyle w:val="ListParagraph"/>
        <w:numPr>
          <w:ilvl w:val="0"/>
          <w:numId w:val="5"/>
        </w:numPr>
        <w:autoSpaceDE w:val="0"/>
        <w:autoSpaceDN w:val="0"/>
        <w:adjustRightInd w:val="0"/>
        <w:rPr>
          <w:rFonts w:ascii="Arial" w:hAnsi="Arial" w:cs="Arial"/>
          <w:color w:val="000000"/>
          <w:sz w:val="20"/>
          <w:szCs w:val="20"/>
        </w:rPr>
      </w:pPr>
      <w:r w:rsidRPr="00FC1DF9">
        <w:rPr>
          <w:rFonts w:ascii="Arial" w:hAnsi="Arial" w:cs="Arial"/>
          <w:color w:val="000000"/>
          <w:sz w:val="20"/>
          <w:szCs w:val="20"/>
        </w:rPr>
        <w:t>Are bank account reconciliations performed on a timely basis and aged items resolved or addressed?</w:t>
      </w:r>
      <w:r>
        <w:rPr>
          <w:rFonts w:ascii="Arial" w:hAnsi="Arial" w:cs="Arial"/>
          <w:color w:val="000000"/>
          <w:sz w:val="20"/>
          <w:szCs w:val="20"/>
        </w:rPr>
        <w:br/>
      </w:r>
    </w:p>
    <w:p w14:paraId="65BB89DC" w14:textId="26FBACBC" w:rsidR="00FC1DF9" w:rsidRDefault="00FC1DF9">
      <w:pPr>
        <w:pStyle w:val="ListParagraph"/>
        <w:numPr>
          <w:ilvl w:val="0"/>
          <w:numId w:val="5"/>
        </w:numPr>
        <w:autoSpaceDE w:val="0"/>
        <w:autoSpaceDN w:val="0"/>
        <w:adjustRightInd w:val="0"/>
        <w:rPr>
          <w:rFonts w:ascii="Arial" w:hAnsi="Arial" w:cs="Arial"/>
          <w:color w:val="000000"/>
          <w:sz w:val="20"/>
          <w:szCs w:val="20"/>
        </w:rPr>
      </w:pPr>
      <w:r w:rsidRPr="00FC1DF9">
        <w:rPr>
          <w:rFonts w:ascii="Arial" w:hAnsi="Arial" w:cs="Arial"/>
          <w:color w:val="000000"/>
          <w:sz w:val="20"/>
          <w:szCs w:val="20"/>
        </w:rPr>
        <w:t>Do the recorded cash receipts and disbursements represent aggregate collections and payments during the period? Are they properly applied to the appropriate ledger accounts?</w:t>
      </w:r>
      <w:r>
        <w:rPr>
          <w:rFonts w:ascii="Arial" w:hAnsi="Arial" w:cs="Arial"/>
          <w:color w:val="000000"/>
          <w:sz w:val="20"/>
          <w:szCs w:val="20"/>
        </w:rPr>
        <w:br/>
      </w:r>
    </w:p>
    <w:p w14:paraId="66A4A226" w14:textId="40FD4D72" w:rsidR="00FC1DF9" w:rsidRDefault="00FC1DF9">
      <w:pPr>
        <w:pStyle w:val="ListParagraph"/>
        <w:numPr>
          <w:ilvl w:val="0"/>
          <w:numId w:val="5"/>
        </w:numPr>
        <w:autoSpaceDE w:val="0"/>
        <w:autoSpaceDN w:val="0"/>
        <w:adjustRightInd w:val="0"/>
        <w:rPr>
          <w:rFonts w:ascii="Arial" w:hAnsi="Arial" w:cs="Arial"/>
          <w:color w:val="000000"/>
          <w:sz w:val="20"/>
          <w:szCs w:val="20"/>
        </w:rPr>
      </w:pPr>
      <w:r w:rsidRPr="00FC1DF9">
        <w:rPr>
          <w:rFonts w:ascii="Arial" w:hAnsi="Arial" w:cs="Arial"/>
          <w:color w:val="000000"/>
          <w:sz w:val="20"/>
          <w:szCs w:val="20"/>
        </w:rPr>
        <w:t>Is there an ongoing cash forecasting process in place for identifying cash requirements and availability?</w:t>
      </w:r>
      <w:r>
        <w:rPr>
          <w:rFonts w:ascii="Arial" w:hAnsi="Arial" w:cs="Arial"/>
          <w:color w:val="000000"/>
          <w:sz w:val="20"/>
          <w:szCs w:val="20"/>
        </w:rPr>
        <w:br/>
      </w:r>
    </w:p>
    <w:p w14:paraId="14BAB990" w14:textId="77777777" w:rsidR="00FC1DF9" w:rsidRDefault="00FC1DF9">
      <w:pPr>
        <w:pStyle w:val="ListParagraph"/>
        <w:numPr>
          <w:ilvl w:val="0"/>
          <w:numId w:val="5"/>
        </w:numPr>
        <w:autoSpaceDE w:val="0"/>
        <w:autoSpaceDN w:val="0"/>
        <w:adjustRightInd w:val="0"/>
        <w:rPr>
          <w:rFonts w:ascii="Arial" w:hAnsi="Arial" w:cs="Arial"/>
          <w:color w:val="000000"/>
          <w:sz w:val="20"/>
          <w:szCs w:val="20"/>
        </w:rPr>
      </w:pPr>
      <w:r w:rsidRPr="00FC1DF9">
        <w:rPr>
          <w:rFonts w:ascii="Arial" w:hAnsi="Arial" w:cs="Arial"/>
          <w:color w:val="000000"/>
          <w:sz w:val="20"/>
          <w:szCs w:val="20"/>
        </w:rPr>
        <w:t>Are there adequate documented policies and procedures, including identified process risks.</w:t>
      </w:r>
      <w:r>
        <w:rPr>
          <w:rFonts w:ascii="Arial" w:hAnsi="Arial" w:cs="Arial"/>
          <w:color w:val="000000"/>
          <w:sz w:val="20"/>
          <w:szCs w:val="20"/>
        </w:rPr>
        <w:br/>
      </w:r>
    </w:p>
    <w:p w14:paraId="34A8C25C" w14:textId="78F61CC5" w:rsidR="00FC1DF9" w:rsidRPr="00FC1DF9" w:rsidRDefault="00FC1DF9">
      <w:pPr>
        <w:pStyle w:val="ListParagraph"/>
        <w:numPr>
          <w:ilvl w:val="0"/>
          <w:numId w:val="5"/>
        </w:numPr>
        <w:autoSpaceDE w:val="0"/>
        <w:autoSpaceDN w:val="0"/>
        <w:adjustRightInd w:val="0"/>
        <w:rPr>
          <w:rFonts w:ascii="Arial" w:hAnsi="Arial" w:cs="Arial"/>
          <w:color w:val="000000"/>
          <w:sz w:val="20"/>
          <w:szCs w:val="20"/>
        </w:rPr>
      </w:pPr>
      <w:r w:rsidRPr="00FC1DF9">
        <w:rPr>
          <w:rFonts w:ascii="Arial" w:hAnsi="Arial" w:cs="Arial"/>
          <w:color w:val="000000"/>
          <w:sz w:val="20"/>
          <w:szCs w:val="20"/>
        </w:rPr>
        <w:t>Is there adequate documentation and timely management review of established measurements.</w:t>
      </w:r>
    </w:p>
    <w:p w14:paraId="4935243B" w14:textId="77777777" w:rsidR="00FC1DF9" w:rsidRPr="00FC1DF9" w:rsidRDefault="00FC1DF9" w:rsidP="00FC1DF9">
      <w:pPr>
        <w:autoSpaceDE w:val="0"/>
        <w:autoSpaceDN w:val="0"/>
        <w:adjustRightInd w:val="0"/>
        <w:rPr>
          <w:rFonts w:ascii="Arial" w:hAnsi="Arial" w:cs="Arial"/>
          <w:color w:val="000000"/>
          <w:sz w:val="20"/>
          <w:szCs w:val="20"/>
        </w:rPr>
      </w:pPr>
    </w:p>
    <w:p w14:paraId="289A572C" w14:textId="58E26CA8" w:rsidR="005368F9" w:rsidRDefault="00FC1DF9" w:rsidP="00FC1DF9">
      <w:pPr>
        <w:autoSpaceDE w:val="0"/>
        <w:autoSpaceDN w:val="0"/>
        <w:adjustRightInd w:val="0"/>
        <w:rPr>
          <w:rFonts w:ascii="Arial" w:hAnsi="Arial" w:cs="Arial"/>
          <w:b/>
          <w:bCs/>
          <w:color w:val="000000"/>
          <w:sz w:val="20"/>
          <w:szCs w:val="20"/>
        </w:rPr>
      </w:pPr>
      <w:r w:rsidRPr="00FC1DF9">
        <w:rPr>
          <w:rFonts w:ascii="Arial" w:hAnsi="Arial" w:cs="Arial"/>
          <w:b/>
          <w:bCs/>
          <w:color w:val="000000"/>
          <w:sz w:val="20"/>
          <w:szCs w:val="20"/>
        </w:rPr>
        <w:t>Risk/Exposure:</w:t>
      </w:r>
    </w:p>
    <w:p w14:paraId="080374FD" w14:textId="77777777" w:rsidR="005368F9" w:rsidRPr="005368F9" w:rsidRDefault="00FC1DF9">
      <w:pPr>
        <w:pStyle w:val="ListParagraph"/>
        <w:numPr>
          <w:ilvl w:val="0"/>
          <w:numId w:val="6"/>
        </w:numPr>
        <w:autoSpaceDE w:val="0"/>
        <w:autoSpaceDN w:val="0"/>
        <w:adjustRightInd w:val="0"/>
        <w:rPr>
          <w:rFonts w:ascii="Arial" w:hAnsi="Arial" w:cs="Arial"/>
          <w:b/>
          <w:bCs/>
          <w:color w:val="000000"/>
          <w:sz w:val="20"/>
          <w:szCs w:val="20"/>
        </w:rPr>
      </w:pPr>
      <w:r w:rsidRPr="005368F9">
        <w:rPr>
          <w:rFonts w:ascii="Arial" w:hAnsi="Arial" w:cs="Arial"/>
          <w:color w:val="000000"/>
          <w:sz w:val="20"/>
          <w:szCs w:val="20"/>
        </w:rPr>
        <w:t>Failure to maintain proper control in cash activities could result in asset loss.</w:t>
      </w:r>
      <w:r w:rsidR="005368F9">
        <w:rPr>
          <w:rFonts w:ascii="Arial" w:hAnsi="Arial" w:cs="Arial"/>
          <w:color w:val="000000"/>
          <w:sz w:val="20"/>
          <w:szCs w:val="20"/>
        </w:rPr>
        <w:br/>
      </w:r>
    </w:p>
    <w:p w14:paraId="380548C4" w14:textId="61D953A3" w:rsidR="00FC1DF9" w:rsidRPr="005368F9" w:rsidRDefault="00FC1DF9">
      <w:pPr>
        <w:pStyle w:val="ListParagraph"/>
        <w:numPr>
          <w:ilvl w:val="0"/>
          <w:numId w:val="6"/>
        </w:numPr>
        <w:autoSpaceDE w:val="0"/>
        <w:autoSpaceDN w:val="0"/>
        <w:adjustRightInd w:val="0"/>
        <w:rPr>
          <w:rFonts w:ascii="Arial" w:hAnsi="Arial" w:cs="Arial"/>
          <w:b/>
          <w:bCs/>
          <w:color w:val="000000"/>
          <w:sz w:val="20"/>
          <w:szCs w:val="20"/>
        </w:rPr>
      </w:pPr>
      <w:r w:rsidRPr="005368F9">
        <w:rPr>
          <w:rFonts w:ascii="Arial" w:hAnsi="Arial" w:cs="Arial"/>
          <w:color w:val="000000"/>
          <w:sz w:val="20"/>
          <w:szCs w:val="20"/>
        </w:rPr>
        <w:t>Inadequate separation of duties allows improper movements of cash which could be concealed in bank reconciliations; blank check stock could be used to make improper disbursement which could be disguised in reconciliations.</w:t>
      </w:r>
      <w:r w:rsidR="005368F9">
        <w:rPr>
          <w:rFonts w:ascii="Arial" w:hAnsi="Arial" w:cs="Arial"/>
          <w:color w:val="000000"/>
          <w:sz w:val="20"/>
          <w:szCs w:val="20"/>
        </w:rPr>
        <w:br/>
      </w:r>
    </w:p>
    <w:p w14:paraId="3DC564B7" w14:textId="2DC62236" w:rsidR="00FC1DF9" w:rsidRPr="005368F9" w:rsidRDefault="00FC1DF9">
      <w:pPr>
        <w:pStyle w:val="ListParagraph"/>
        <w:numPr>
          <w:ilvl w:val="0"/>
          <w:numId w:val="6"/>
        </w:numPr>
        <w:autoSpaceDE w:val="0"/>
        <w:autoSpaceDN w:val="0"/>
        <w:adjustRightInd w:val="0"/>
        <w:rPr>
          <w:rFonts w:ascii="Arial" w:hAnsi="Arial" w:cs="Arial"/>
          <w:b/>
          <w:bCs/>
          <w:color w:val="000000"/>
          <w:sz w:val="20"/>
          <w:szCs w:val="20"/>
        </w:rPr>
      </w:pPr>
      <w:r w:rsidRPr="005368F9">
        <w:rPr>
          <w:rFonts w:ascii="Arial" w:hAnsi="Arial" w:cs="Arial"/>
          <w:color w:val="000000"/>
          <w:sz w:val="20"/>
          <w:szCs w:val="20"/>
        </w:rPr>
        <w:t>Undocumented bank relations, bank accounts opened/closed without the required approvals or bank account not established in the ledger could result in improper activities and unauthorized or fraudulent transactions. Not reviewing purpose and/or benefit of each account on an ongoing basis could result in an excessive operational and financial cost due to bank relationships/accounts not needed.</w:t>
      </w:r>
      <w:r w:rsidR="005368F9">
        <w:rPr>
          <w:rFonts w:ascii="Arial" w:hAnsi="Arial" w:cs="Arial"/>
          <w:color w:val="000000"/>
          <w:sz w:val="20"/>
          <w:szCs w:val="20"/>
        </w:rPr>
        <w:br/>
      </w:r>
    </w:p>
    <w:p w14:paraId="58B58E54" w14:textId="391FA614" w:rsidR="00FC1DF9" w:rsidRPr="005368F9" w:rsidRDefault="00FC1DF9">
      <w:pPr>
        <w:pStyle w:val="ListParagraph"/>
        <w:numPr>
          <w:ilvl w:val="0"/>
          <w:numId w:val="6"/>
        </w:numPr>
        <w:autoSpaceDE w:val="0"/>
        <w:autoSpaceDN w:val="0"/>
        <w:adjustRightInd w:val="0"/>
        <w:rPr>
          <w:rFonts w:ascii="Arial" w:hAnsi="Arial" w:cs="Arial"/>
          <w:b/>
          <w:bCs/>
          <w:color w:val="000000"/>
          <w:sz w:val="20"/>
          <w:szCs w:val="20"/>
        </w:rPr>
      </w:pPr>
      <w:r w:rsidRPr="005368F9">
        <w:rPr>
          <w:rFonts w:ascii="Arial" w:hAnsi="Arial" w:cs="Arial"/>
          <w:color w:val="000000"/>
          <w:sz w:val="20"/>
          <w:szCs w:val="20"/>
        </w:rPr>
        <w:t>Not reviewing periodically financial terms and conditions with each bank according to financial market trend could result in additional operating and financial costs to IBM.</w:t>
      </w:r>
      <w:r w:rsidR="005368F9">
        <w:rPr>
          <w:rFonts w:ascii="Arial" w:hAnsi="Arial" w:cs="Arial"/>
          <w:color w:val="000000"/>
          <w:sz w:val="20"/>
          <w:szCs w:val="20"/>
        </w:rPr>
        <w:br/>
      </w:r>
    </w:p>
    <w:p w14:paraId="48222227" w14:textId="6CA9344B" w:rsidR="00FC1DF9" w:rsidRPr="005368F9" w:rsidRDefault="00FC1DF9">
      <w:pPr>
        <w:pStyle w:val="ListParagraph"/>
        <w:numPr>
          <w:ilvl w:val="0"/>
          <w:numId w:val="6"/>
        </w:numPr>
        <w:autoSpaceDE w:val="0"/>
        <w:autoSpaceDN w:val="0"/>
        <w:adjustRightInd w:val="0"/>
        <w:rPr>
          <w:rFonts w:ascii="Arial" w:hAnsi="Arial" w:cs="Arial"/>
          <w:b/>
          <w:bCs/>
          <w:color w:val="000000"/>
          <w:sz w:val="20"/>
          <w:szCs w:val="20"/>
        </w:rPr>
      </w:pPr>
      <w:r w:rsidRPr="005368F9">
        <w:rPr>
          <w:rFonts w:ascii="Arial" w:hAnsi="Arial" w:cs="Arial"/>
          <w:color w:val="000000"/>
          <w:sz w:val="20"/>
          <w:szCs w:val="20"/>
        </w:rPr>
        <w:t>Failure to maintain proper control over bank fees/charges and interest calculations could result in inaccurate fees, charges, or interest expense.</w:t>
      </w:r>
      <w:r w:rsidR="005368F9">
        <w:rPr>
          <w:rFonts w:ascii="Arial" w:hAnsi="Arial" w:cs="Arial"/>
          <w:color w:val="000000"/>
          <w:sz w:val="20"/>
          <w:szCs w:val="20"/>
        </w:rPr>
        <w:br/>
      </w:r>
    </w:p>
    <w:p w14:paraId="608512C0" w14:textId="322DA464" w:rsidR="00FC1DF9" w:rsidRPr="005368F9" w:rsidRDefault="00FC1DF9">
      <w:pPr>
        <w:pStyle w:val="ListParagraph"/>
        <w:numPr>
          <w:ilvl w:val="0"/>
          <w:numId w:val="6"/>
        </w:numPr>
        <w:autoSpaceDE w:val="0"/>
        <w:autoSpaceDN w:val="0"/>
        <w:adjustRightInd w:val="0"/>
        <w:rPr>
          <w:rFonts w:ascii="Arial" w:hAnsi="Arial" w:cs="Arial"/>
          <w:b/>
          <w:bCs/>
          <w:color w:val="000000"/>
          <w:sz w:val="20"/>
          <w:szCs w:val="20"/>
        </w:rPr>
      </w:pPr>
      <w:r w:rsidRPr="005368F9">
        <w:rPr>
          <w:rFonts w:ascii="Arial" w:hAnsi="Arial" w:cs="Arial"/>
          <w:color w:val="000000"/>
          <w:sz w:val="20"/>
          <w:szCs w:val="20"/>
        </w:rPr>
        <w:t xml:space="preserve">Not reconciling bank accounts on a regular basis could result in </w:t>
      </w:r>
      <w:proofErr w:type="gramStart"/>
      <w:r w:rsidRPr="005368F9">
        <w:rPr>
          <w:rFonts w:ascii="Arial" w:hAnsi="Arial" w:cs="Arial"/>
          <w:color w:val="000000"/>
          <w:sz w:val="20"/>
          <w:szCs w:val="20"/>
        </w:rPr>
        <w:t>a</w:t>
      </w:r>
      <w:proofErr w:type="gramEnd"/>
      <w:r w:rsidRPr="005368F9">
        <w:rPr>
          <w:rFonts w:ascii="Arial" w:hAnsi="Arial" w:cs="Arial"/>
          <w:color w:val="000000"/>
          <w:sz w:val="20"/>
          <w:szCs w:val="20"/>
        </w:rPr>
        <w:t xml:space="preserve"> undetected asset loss caused by fraud or errors.</w:t>
      </w:r>
      <w:r w:rsidR="005368F9">
        <w:rPr>
          <w:rFonts w:ascii="Arial" w:hAnsi="Arial" w:cs="Arial"/>
          <w:color w:val="000000"/>
          <w:sz w:val="20"/>
          <w:szCs w:val="20"/>
        </w:rPr>
        <w:br/>
      </w:r>
    </w:p>
    <w:p w14:paraId="6C2D2EC2" w14:textId="4A3C1C07" w:rsidR="00FC1DF9" w:rsidRPr="005368F9" w:rsidRDefault="00FC1DF9">
      <w:pPr>
        <w:pStyle w:val="ListParagraph"/>
        <w:numPr>
          <w:ilvl w:val="0"/>
          <w:numId w:val="6"/>
        </w:numPr>
        <w:autoSpaceDE w:val="0"/>
        <w:autoSpaceDN w:val="0"/>
        <w:adjustRightInd w:val="0"/>
        <w:rPr>
          <w:rFonts w:ascii="Arial" w:hAnsi="Arial" w:cs="Arial"/>
          <w:b/>
          <w:bCs/>
          <w:color w:val="000000"/>
          <w:sz w:val="20"/>
          <w:szCs w:val="20"/>
        </w:rPr>
      </w:pPr>
      <w:r w:rsidRPr="005368F9">
        <w:rPr>
          <w:rFonts w:ascii="Arial" w:hAnsi="Arial" w:cs="Arial"/>
          <w:color w:val="000000"/>
          <w:sz w:val="20"/>
          <w:szCs w:val="20"/>
        </w:rPr>
        <w:t>Inadequate control for cash receipts and disbursements create opportunity for the fraudulent diversion of the company assets.</w:t>
      </w:r>
      <w:r w:rsidR="005368F9">
        <w:rPr>
          <w:rFonts w:ascii="Arial" w:hAnsi="Arial" w:cs="Arial"/>
          <w:color w:val="000000"/>
          <w:sz w:val="20"/>
          <w:szCs w:val="20"/>
        </w:rPr>
        <w:br/>
      </w:r>
    </w:p>
    <w:p w14:paraId="238133DB" w14:textId="64F247A1" w:rsidR="00FC1DF9" w:rsidRPr="00B36938" w:rsidRDefault="00FC1DF9">
      <w:pPr>
        <w:pStyle w:val="ListParagraph"/>
        <w:numPr>
          <w:ilvl w:val="0"/>
          <w:numId w:val="6"/>
        </w:numPr>
        <w:autoSpaceDE w:val="0"/>
        <w:autoSpaceDN w:val="0"/>
        <w:adjustRightInd w:val="0"/>
        <w:rPr>
          <w:rFonts w:ascii="Arial" w:hAnsi="Arial" w:cs="Arial"/>
          <w:b/>
          <w:bCs/>
          <w:color w:val="000000"/>
          <w:sz w:val="20"/>
          <w:szCs w:val="20"/>
        </w:rPr>
      </w:pPr>
      <w:r w:rsidRPr="005368F9">
        <w:rPr>
          <w:rFonts w:ascii="Arial" w:hAnsi="Arial" w:cs="Arial"/>
          <w:color w:val="000000"/>
          <w:sz w:val="20"/>
          <w:szCs w:val="20"/>
        </w:rPr>
        <w:t>Failure to forecast properly cash position could expose IBM to loss of interest income or excess borrowing costs.</w:t>
      </w:r>
    </w:p>
    <w:p w14:paraId="596C3805" w14:textId="77777777" w:rsidR="00AC2A45" w:rsidRPr="00AC2A45" w:rsidRDefault="00AC2A45" w:rsidP="00AC2A45">
      <w:pPr>
        <w:keepLines/>
        <w:tabs>
          <w:tab w:val="left" w:pos="4680"/>
        </w:tabs>
        <w:autoSpaceDE w:val="0"/>
        <w:autoSpaceDN w:val="0"/>
        <w:adjustRightInd w:val="0"/>
        <w:rPr>
          <w:rFonts w:ascii="Arial" w:hAnsi="Arial" w:cs="Arial"/>
          <w:color w:val="000000"/>
          <w:sz w:val="20"/>
          <w:szCs w:val="20"/>
        </w:rPr>
      </w:pPr>
      <w:r w:rsidRPr="00AC2A45">
        <w:rPr>
          <w:rFonts w:ascii="Arial" w:hAnsi="Arial" w:cs="Arial"/>
          <w:color w:val="000000"/>
          <w:sz w:val="20"/>
          <w:szCs w:val="20"/>
        </w:rPr>
        <w:lastRenderedPageBreak/>
        <w:t>CONTROL ASSESSMENT QUESTIONS</w:t>
      </w:r>
    </w:p>
    <w:p w14:paraId="27ADF1E2" w14:textId="77777777" w:rsidR="00AC2A45" w:rsidRPr="00AC2A45" w:rsidRDefault="00AC2A45" w:rsidP="00AC2A45">
      <w:pPr>
        <w:keepLines/>
        <w:tabs>
          <w:tab w:val="left" w:pos="4680"/>
        </w:tabs>
        <w:autoSpaceDE w:val="0"/>
        <w:autoSpaceDN w:val="0"/>
        <w:adjustRightInd w:val="0"/>
        <w:rPr>
          <w:rFonts w:ascii="Arial" w:hAnsi="Arial" w:cs="Arial"/>
          <w:color w:val="000000"/>
          <w:sz w:val="20"/>
          <w:szCs w:val="20"/>
        </w:rPr>
      </w:pPr>
      <w:r w:rsidRPr="00AC2A45">
        <w:rPr>
          <w:rFonts w:ascii="Arial" w:hAnsi="Arial" w:cs="Arial"/>
          <w:color w:val="000000"/>
          <w:sz w:val="20"/>
          <w:szCs w:val="20"/>
        </w:rPr>
        <w:t>Key Control Question:  1. Cash Management</w:t>
      </w:r>
    </w:p>
    <w:p w14:paraId="3DB2CEB2" w14:textId="347DB0D3" w:rsidR="00B36938" w:rsidRPr="00AC2A45" w:rsidRDefault="00AC2A45" w:rsidP="007E2746">
      <w:pPr>
        <w:pStyle w:val="Heading3"/>
      </w:pPr>
      <w:bookmarkStart w:id="9" w:name="_Toc185590567"/>
      <w:r w:rsidRPr="00AC2A45">
        <w:t>Primary Test:  Bank Relations (CM001.P)</w:t>
      </w:r>
      <w:bookmarkEnd w:id="9"/>
    </w:p>
    <w:p w14:paraId="54F56917" w14:textId="65CD7A69" w:rsidR="00AC2A45" w:rsidRPr="00AC2A45" w:rsidRDefault="00AC2A45" w:rsidP="00B36938">
      <w:pPr>
        <w:autoSpaceDE w:val="0"/>
        <w:autoSpaceDN w:val="0"/>
        <w:adjustRightInd w:val="0"/>
        <w:rPr>
          <w:rFonts w:ascii="Arial" w:hAnsi="Arial" w:cs="Arial"/>
          <w:color w:val="000000"/>
          <w:sz w:val="20"/>
          <w:szCs w:val="20"/>
        </w:rPr>
      </w:pPr>
    </w:p>
    <w:p w14:paraId="52CE0920" w14:textId="77777777" w:rsidR="00AC2A45" w:rsidRPr="00AC2A45" w:rsidRDefault="00AC2A45" w:rsidP="00AC2A45">
      <w:pPr>
        <w:autoSpaceDE w:val="0"/>
        <w:autoSpaceDN w:val="0"/>
        <w:adjustRightInd w:val="0"/>
        <w:rPr>
          <w:rFonts w:ascii="Arial" w:hAnsi="Arial" w:cs="Arial"/>
          <w:b/>
          <w:bCs/>
          <w:color w:val="000000"/>
          <w:sz w:val="20"/>
          <w:szCs w:val="20"/>
        </w:rPr>
      </w:pPr>
      <w:r w:rsidRPr="00AC2A45">
        <w:rPr>
          <w:rFonts w:ascii="Arial" w:hAnsi="Arial" w:cs="Arial"/>
          <w:b/>
          <w:bCs/>
          <w:color w:val="000000"/>
          <w:sz w:val="20"/>
          <w:szCs w:val="20"/>
        </w:rPr>
        <w:t>Objective:</w:t>
      </w:r>
    </w:p>
    <w:p w14:paraId="26EF9863" w14:textId="2B7ACDB7" w:rsidR="00CC4ABF" w:rsidRDefault="00AC2A45" w:rsidP="00AC2A45">
      <w:pPr>
        <w:autoSpaceDE w:val="0"/>
        <w:autoSpaceDN w:val="0"/>
        <w:adjustRightInd w:val="0"/>
        <w:rPr>
          <w:rFonts w:ascii="Arial" w:hAnsi="Arial" w:cs="Arial"/>
          <w:color w:val="000000"/>
          <w:sz w:val="20"/>
          <w:szCs w:val="20"/>
        </w:rPr>
      </w:pPr>
      <w:r w:rsidRPr="00AC2A45">
        <w:rPr>
          <w:rFonts w:ascii="Arial" w:hAnsi="Arial" w:cs="Arial"/>
          <w:color w:val="000000"/>
          <w:sz w:val="20"/>
          <w:szCs w:val="20"/>
        </w:rPr>
        <w:t xml:space="preserve">The purpose of this review is to ensure that bank relations </w:t>
      </w:r>
      <w:proofErr w:type="gramStart"/>
      <w:r w:rsidRPr="00AC2A45">
        <w:rPr>
          <w:rFonts w:ascii="Arial" w:hAnsi="Arial" w:cs="Arial"/>
          <w:color w:val="000000"/>
          <w:sz w:val="20"/>
          <w:szCs w:val="20"/>
        </w:rPr>
        <w:t>is in compliance with</w:t>
      </w:r>
      <w:proofErr w:type="gramEnd"/>
      <w:r w:rsidRPr="00AC2A45">
        <w:rPr>
          <w:rFonts w:ascii="Arial" w:hAnsi="Arial" w:cs="Arial"/>
          <w:color w:val="000000"/>
          <w:sz w:val="20"/>
          <w:szCs w:val="20"/>
        </w:rPr>
        <w:t xml:space="preserve"> </w:t>
      </w:r>
      <w:r w:rsidR="00CC4ABF" w:rsidRPr="00AC2A45">
        <w:rPr>
          <w:rFonts w:ascii="Arial" w:hAnsi="Arial" w:cs="Arial"/>
          <w:color w:val="000000"/>
          <w:sz w:val="20"/>
          <w:szCs w:val="20"/>
        </w:rPr>
        <w:t>FIN181,</w:t>
      </w:r>
      <w:r w:rsidRPr="00AC2A45">
        <w:rPr>
          <w:rFonts w:ascii="Arial" w:hAnsi="Arial" w:cs="Arial"/>
          <w:color w:val="000000"/>
          <w:sz w:val="20"/>
          <w:szCs w:val="20"/>
        </w:rPr>
        <w:t xml:space="preserve"> and any exceptional approvals are obtained at the appropriate level of management.</w:t>
      </w:r>
      <w:r w:rsidRPr="00AC2A45">
        <w:rPr>
          <w:rFonts w:ascii="Arial" w:hAnsi="Arial" w:cs="Arial"/>
          <w:color w:val="000000"/>
          <w:sz w:val="20"/>
          <w:szCs w:val="20"/>
        </w:rPr>
        <w:br/>
      </w:r>
      <w:r w:rsidRPr="00AC2A45">
        <w:rPr>
          <w:rFonts w:ascii="Arial" w:hAnsi="Arial" w:cs="Arial"/>
          <w:color w:val="000000"/>
          <w:sz w:val="20"/>
          <w:szCs w:val="20"/>
        </w:rPr>
        <w:br/>
        <w:t>The main areas to be tested in bank relations are:</w:t>
      </w:r>
    </w:p>
    <w:p w14:paraId="00878445" w14:textId="77777777" w:rsidR="00CC4ABF" w:rsidRDefault="00AC2A45">
      <w:pPr>
        <w:pStyle w:val="ListParagraph"/>
        <w:numPr>
          <w:ilvl w:val="0"/>
          <w:numId w:val="7"/>
        </w:numPr>
        <w:autoSpaceDE w:val="0"/>
        <w:autoSpaceDN w:val="0"/>
        <w:adjustRightInd w:val="0"/>
        <w:rPr>
          <w:rFonts w:ascii="Arial" w:hAnsi="Arial" w:cs="Arial"/>
          <w:color w:val="000000"/>
          <w:sz w:val="20"/>
          <w:szCs w:val="20"/>
        </w:rPr>
      </w:pPr>
      <w:r w:rsidRPr="00CC4ABF">
        <w:rPr>
          <w:rFonts w:ascii="Arial" w:hAnsi="Arial" w:cs="Arial"/>
          <w:color w:val="000000"/>
          <w:sz w:val="20"/>
          <w:szCs w:val="20"/>
        </w:rPr>
        <w:t>Opening bank accounts</w:t>
      </w:r>
    </w:p>
    <w:p w14:paraId="29C82B93" w14:textId="77777777" w:rsidR="00CC4ABF" w:rsidRDefault="00AC2A45">
      <w:pPr>
        <w:pStyle w:val="ListParagraph"/>
        <w:numPr>
          <w:ilvl w:val="0"/>
          <w:numId w:val="7"/>
        </w:numPr>
        <w:autoSpaceDE w:val="0"/>
        <w:autoSpaceDN w:val="0"/>
        <w:adjustRightInd w:val="0"/>
        <w:rPr>
          <w:rFonts w:ascii="Arial" w:hAnsi="Arial" w:cs="Arial"/>
          <w:color w:val="000000"/>
          <w:sz w:val="20"/>
          <w:szCs w:val="20"/>
        </w:rPr>
      </w:pPr>
      <w:r w:rsidRPr="00CC4ABF">
        <w:rPr>
          <w:rFonts w:ascii="Arial" w:hAnsi="Arial" w:cs="Arial"/>
          <w:color w:val="000000"/>
          <w:sz w:val="20"/>
          <w:szCs w:val="20"/>
        </w:rPr>
        <w:t>Closing bank accounts</w:t>
      </w:r>
    </w:p>
    <w:p w14:paraId="4CDDFA4E" w14:textId="77777777" w:rsidR="00CC4ABF" w:rsidRDefault="00AC2A45">
      <w:pPr>
        <w:pStyle w:val="ListParagraph"/>
        <w:numPr>
          <w:ilvl w:val="0"/>
          <w:numId w:val="7"/>
        </w:numPr>
        <w:autoSpaceDE w:val="0"/>
        <w:autoSpaceDN w:val="0"/>
        <w:adjustRightInd w:val="0"/>
        <w:rPr>
          <w:rFonts w:ascii="Arial" w:hAnsi="Arial" w:cs="Arial"/>
          <w:color w:val="000000"/>
          <w:sz w:val="20"/>
          <w:szCs w:val="20"/>
        </w:rPr>
      </w:pPr>
      <w:r w:rsidRPr="00CC4ABF">
        <w:rPr>
          <w:rFonts w:ascii="Arial" w:hAnsi="Arial" w:cs="Arial"/>
          <w:color w:val="000000"/>
          <w:sz w:val="20"/>
          <w:szCs w:val="20"/>
        </w:rPr>
        <w:t>Bank Signatories</w:t>
      </w:r>
    </w:p>
    <w:p w14:paraId="219AF874" w14:textId="77777777" w:rsidR="00CC4ABF" w:rsidRDefault="00AC2A45">
      <w:pPr>
        <w:pStyle w:val="ListParagraph"/>
        <w:numPr>
          <w:ilvl w:val="0"/>
          <w:numId w:val="7"/>
        </w:numPr>
        <w:autoSpaceDE w:val="0"/>
        <w:autoSpaceDN w:val="0"/>
        <w:adjustRightInd w:val="0"/>
        <w:rPr>
          <w:rFonts w:ascii="Arial" w:hAnsi="Arial" w:cs="Arial"/>
          <w:color w:val="000000"/>
          <w:sz w:val="20"/>
          <w:szCs w:val="20"/>
        </w:rPr>
      </w:pPr>
      <w:r w:rsidRPr="00CC4ABF">
        <w:rPr>
          <w:rFonts w:ascii="Arial" w:hAnsi="Arial" w:cs="Arial"/>
          <w:color w:val="000000"/>
          <w:sz w:val="20"/>
          <w:szCs w:val="20"/>
        </w:rPr>
        <w:t>Bank Fees</w:t>
      </w:r>
    </w:p>
    <w:p w14:paraId="4540FA0D" w14:textId="0970E4A8" w:rsidR="00AC2A45" w:rsidRPr="00CC4ABF" w:rsidRDefault="00CC4ABF">
      <w:pPr>
        <w:pStyle w:val="ListParagraph"/>
        <w:numPr>
          <w:ilvl w:val="0"/>
          <w:numId w:val="7"/>
        </w:numPr>
        <w:autoSpaceDE w:val="0"/>
        <w:autoSpaceDN w:val="0"/>
        <w:adjustRightInd w:val="0"/>
        <w:rPr>
          <w:rFonts w:ascii="Arial" w:hAnsi="Arial" w:cs="Arial"/>
          <w:color w:val="000000"/>
          <w:sz w:val="20"/>
          <w:szCs w:val="20"/>
        </w:rPr>
      </w:pPr>
      <w:r>
        <w:rPr>
          <w:rFonts w:ascii="Arial" w:hAnsi="Arial" w:cs="Arial"/>
          <w:color w:val="000000"/>
          <w:sz w:val="20"/>
          <w:szCs w:val="20"/>
        </w:rPr>
        <w:t>B</w:t>
      </w:r>
      <w:r w:rsidR="00AC2A45" w:rsidRPr="00CC4ABF">
        <w:rPr>
          <w:rFonts w:ascii="Arial" w:hAnsi="Arial" w:cs="Arial"/>
          <w:color w:val="000000"/>
          <w:sz w:val="20"/>
          <w:szCs w:val="20"/>
        </w:rPr>
        <w:t>ank Account Recertification</w:t>
      </w:r>
    </w:p>
    <w:p w14:paraId="68C58E00" w14:textId="77777777" w:rsidR="00AC2A45" w:rsidRPr="00AC2A45" w:rsidRDefault="00AC2A45" w:rsidP="00AC2A45">
      <w:pPr>
        <w:autoSpaceDE w:val="0"/>
        <w:autoSpaceDN w:val="0"/>
        <w:adjustRightInd w:val="0"/>
        <w:rPr>
          <w:rFonts w:ascii="Arial" w:hAnsi="Arial" w:cs="Arial"/>
          <w:color w:val="000000"/>
          <w:sz w:val="20"/>
          <w:szCs w:val="20"/>
        </w:rPr>
      </w:pPr>
    </w:p>
    <w:p w14:paraId="7DE58890" w14:textId="39006AAB" w:rsidR="00AC2A45" w:rsidRDefault="00AC2A45" w:rsidP="00AC2A45">
      <w:pPr>
        <w:autoSpaceDE w:val="0"/>
        <w:autoSpaceDN w:val="0"/>
        <w:adjustRightInd w:val="0"/>
        <w:rPr>
          <w:rFonts w:ascii="Arial" w:hAnsi="Arial" w:cs="Arial"/>
          <w:b/>
          <w:bCs/>
          <w:color w:val="000000"/>
          <w:sz w:val="20"/>
          <w:szCs w:val="20"/>
        </w:rPr>
      </w:pPr>
      <w:r w:rsidRPr="00AC2A45">
        <w:rPr>
          <w:rFonts w:ascii="Arial" w:hAnsi="Arial" w:cs="Arial"/>
          <w:b/>
          <w:bCs/>
          <w:color w:val="000000"/>
          <w:sz w:val="20"/>
          <w:szCs w:val="20"/>
        </w:rPr>
        <w:t>Approach:</w:t>
      </w:r>
    </w:p>
    <w:p w14:paraId="6008E6E7" w14:textId="77777777" w:rsidR="00D9489F" w:rsidRPr="00D9489F" w:rsidRDefault="00D9489F" w:rsidP="00AC2A45">
      <w:pPr>
        <w:autoSpaceDE w:val="0"/>
        <w:autoSpaceDN w:val="0"/>
        <w:adjustRightInd w:val="0"/>
        <w:rPr>
          <w:rFonts w:ascii="Arial" w:hAnsi="Arial" w:cs="Arial"/>
          <w:color w:val="000000"/>
          <w:sz w:val="20"/>
          <w:szCs w:val="20"/>
        </w:rPr>
      </w:pPr>
    </w:p>
    <w:p w14:paraId="760B2608" w14:textId="77777777" w:rsidR="00CC4ABF" w:rsidRDefault="00AC2A45" w:rsidP="00AC2A45">
      <w:pPr>
        <w:autoSpaceDE w:val="0"/>
        <w:autoSpaceDN w:val="0"/>
        <w:adjustRightInd w:val="0"/>
        <w:rPr>
          <w:rFonts w:ascii="Arial" w:hAnsi="Arial" w:cs="Arial"/>
          <w:color w:val="000000"/>
          <w:sz w:val="20"/>
          <w:szCs w:val="20"/>
        </w:rPr>
      </w:pPr>
      <w:r w:rsidRPr="00CC4ABF">
        <w:rPr>
          <w:rFonts w:ascii="Arial" w:hAnsi="Arial" w:cs="Arial"/>
          <w:color w:val="000000"/>
          <w:sz w:val="20"/>
          <w:szCs w:val="20"/>
          <w:u w:val="single"/>
        </w:rPr>
        <w:t>Open and Close Bank Accounts</w:t>
      </w:r>
    </w:p>
    <w:p w14:paraId="2EC900B5" w14:textId="77777777" w:rsidR="00CC4ABF" w:rsidRDefault="00AC2A45">
      <w:pPr>
        <w:pStyle w:val="ListParagraph"/>
        <w:numPr>
          <w:ilvl w:val="0"/>
          <w:numId w:val="8"/>
        </w:numPr>
        <w:autoSpaceDE w:val="0"/>
        <w:autoSpaceDN w:val="0"/>
        <w:adjustRightInd w:val="0"/>
        <w:rPr>
          <w:rFonts w:ascii="Arial" w:hAnsi="Arial" w:cs="Arial"/>
          <w:color w:val="000000"/>
          <w:sz w:val="20"/>
          <w:szCs w:val="20"/>
        </w:rPr>
      </w:pPr>
      <w:r w:rsidRPr="00CC4ABF">
        <w:rPr>
          <w:rFonts w:ascii="Arial" w:hAnsi="Arial" w:cs="Arial"/>
          <w:color w:val="000000"/>
          <w:sz w:val="20"/>
          <w:szCs w:val="20"/>
        </w:rPr>
        <w:t>Obtain a list of bank accounts that were opened and closed during the audit period. This listing should include the bank name, bank account details, purpose of account, and ledger account details.</w:t>
      </w:r>
      <w:r w:rsidR="00CC4ABF">
        <w:rPr>
          <w:rFonts w:ascii="Arial" w:hAnsi="Arial" w:cs="Arial"/>
          <w:color w:val="000000"/>
          <w:sz w:val="20"/>
          <w:szCs w:val="20"/>
        </w:rPr>
        <w:br/>
      </w:r>
    </w:p>
    <w:p w14:paraId="41266D80" w14:textId="1547870D" w:rsidR="00173D04" w:rsidRDefault="00AC2A45">
      <w:pPr>
        <w:pStyle w:val="ListParagraph"/>
        <w:numPr>
          <w:ilvl w:val="0"/>
          <w:numId w:val="8"/>
        </w:numPr>
        <w:autoSpaceDE w:val="0"/>
        <w:autoSpaceDN w:val="0"/>
        <w:adjustRightInd w:val="0"/>
        <w:rPr>
          <w:rFonts w:ascii="Arial" w:hAnsi="Arial" w:cs="Arial"/>
          <w:color w:val="000000"/>
          <w:sz w:val="20"/>
          <w:szCs w:val="20"/>
        </w:rPr>
      </w:pPr>
      <w:r w:rsidRPr="00CC4ABF">
        <w:rPr>
          <w:rFonts w:ascii="Arial" w:hAnsi="Arial" w:cs="Arial"/>
          <w:color w:val="000000"/>
          <w:sz w:val="20"/>
          <w:szCs w:val="20"/>
        </w:rPr>
        <w:t xml:space="preserve">Ensure that the annual bank certification was performed, properly documented, </w:t>
      </w:r>
      <w:r w:rsidRPr="00F63877">
        <w:rPr>
          <w:rFonts w:ascii="Arial" w:hAnsi="Arial" w:cs="Arial"/>
          <w:color w:val="000000"/>
          <w:sz w:val="20"/>
          <w:szCs w:val="20"/>
        </w:rPr>
        <w:t xml:space="preserve">and the </w:t>
      </w:r>
      <w:r w:rsidR="00F63877" w:rsidRPr="00F63877">
        <w:rPr>
          <w:rFonts w:ascii="Arial" w:eastAsia="Times New Roman" w:hAnsi="Arial" w:cs="Arial"/>
          <w:sz w:val="20"/>
          <w:szCs w:val="20"/>
          <w:lang w:val="en-IE"/>
        </w:rPr>
        <w:t>FIS-electronic Bank Account Management</w:t>
      </w:r>
      <w:r w:rsidR="00F63877" w:rsidRPr="00F63877">
        <w:rPr>
          <w:rFonts w:ascii="Arial" w:hAnsi="Arial" w:cs="Arial"/>
          <w:color w:val="000000"/>
          <w:sz w:val="20"/>
          <w:szCs w:val="20"/>
        </w:rPr>
        <w:t xml:space="preserve"> (FIS-</w:t>
      </w:r>
      <w:proofErr w:type="spellStart"/>
      <w:r w:rsidR="00F63877" w:rsidRPr="00F63877">
        <w:rPr>
          <w:rFonts w:ascii="Arial" w:hAnsi="Arial" w:cs="Arial"/>
          <w:color w:val="000000"/>
          <w:sz w:val="20"/>
          <w:szCs w:val="20"/>
        </w:rPr>
        <w:t>eBAM</w:t>
      </w:r>
      <w:proofErr w:type="spellEnd"/>
      <w:r w:rsidR="00F63877" w:rsidRPr="00F63877">
        <w:rPr>
          <w:rFonts w:ascii="Arial" w:hAnsi="Arial" w:cs="Arial"/>
          <w:color w:val="000000"/>
          <w:sz w:val="20"/>
          <w:szCs w:val="20"/>
        </w:rPr>
        <w:t xml:space="preserve">) </w:t>
      </w:r>
      <w:r w:rsidRPr="00F63877">
        <w:rPr>
          <w:rFonts w:ascii="Arial" w:hAnsi="Arial" w:cs="Arial"/>
          <w:color w:val="000000"/>
          <w:sz w:val="20"/>
          <w:szCs w:val="20"/>
        </w:rPr>
        <w:t>was updated.</w:t>
      </w:r>
      <w:r w:rsidR="00173D04" w:rsidRPr="00F63877">
        <w:rPr>
          <w:rFonts w:ascii="Arial" w:hAnsi="Arial" w:cs="Arial"/>
          <w:color w:val="000000"/>
          <w:sz w:val="20"/>
          <w:szCs w:val="20"/>
        </w:rPr>
        <w:br/>
      </w:r>
    </w:p>
    <w:p w14:paraId="10774DEF" w14:textId="05D565F1" w:rsidR="00173D04" w:rsidRDefault="00AC2A45">
      <w:pPr>
        <w:pStyle w:val="ListParagraph"/>
        <w:numPr>
          <w:ilvl w:val="0"/>
          <w:numId w:val="8"/>
        </w:numPr>
        <w:autoSpaceDE w:val="0"/>
        <w:autoSpaceDN w:val="0"/>
        <w:adjustRightInd w:val="0"/>
        <w:rPr>
          <w:rFonts w:ascii="Arial" w:hAnsi="Arial" w:cs="Arial"/>
          <w:color w:val="000000"/>
          <w:sz w:val="20"/>
          <w:szCs w:val="20"/>
        </w:rPr>
      </w:pPr>
      <w:r w:rsidRPr="00CC4ABF">
        <w:rPr>
          <w:rFonts w:ascii="Arial" w:hAnsi="Arial" w:cs="Arial"/>
          <w:color w:val="000000"/>
          <w:sz w:val="20"/>
          <w:szCs w:val="20"/>
        </w:rPr>
        <w:t xml:space="preserve">Request a positive bank confirmation with some banks that IBM has relationships with. Reconcile that list with the bank accounts in </w:t>
      </w:r>
      <w:r w:rsidR="00F63877">
        <w:rPr>
          <w:rFonts w:ascii="Arial" w:hAnsi="Arial" w:cs="Arial"/>
          <w:color w:val="000000"/>
          <w:sz w:val="20"/>
          <w:szCs w:val="20"/>
        </w:rPr>
        <w:t>FIS-</w:t>
      </w:r>
      <w:proofErr w:type="spellStart"/>
      <w:r w:rsidR="00F63877">
        <w:rPr>
          <w:rFonts w:ascii="Arial" w:hAnsi="Arial" w:cs="Arial"/>
          <w:color w:val="000000"/>
          <w:sz w:val="20"/>
          <w:szCs w:val="20"/>
        </w:rPr>
        <w:t>eBAM</w:t>
      </w:r>
      <w:proofErr w:type="spellEnd"/>
      <w:r w:rsidRPr="00CC4ABF">
        <w:rPr>
          <w:rFonts w:ascii="Arial" w:hAnsi="Arial" w:cs="Arial"/>
          <w:color w:val="000000"/>
          <w:sz w:val="20"/>
          <w:szCs w:val="20"/>
        </w:rPr>
        <w:t>.</w:t>
      </w:r>
    </w:p>
    <w:p w14:paraId="7217DE25" w14:textId="77777777" w:rsidR="00D9489F" w:rsidRPr="00D9489F" w:rsidRDefault="00AC2A45" w:rsidP="00173D04">
      <w:pPr>
        <w:autoSpaceDE w:val="0"/>
        <w:autoSpaceDN w:val="0"/>
        <w:adjustRightInd w:val="0"/>
        <w:rPr>
          <w:rFonts w:ascii="Arial" w:hAnsi="Arial" w:cs="Arial"/>
          <w:color w:val="000000"/>
          <w:sz w:val="20"/>
          <w:szCs w:val="20"/>
          <w:u w:val="single"/>
        </w:rPr>
      </w:pPr>
      <w:r w:rsidRPr="00173D04">
        <w:rPr>
          <w:rFonts w:ascii="Arial" w:hAnsi="Arial" w:cs="Arial"/>
          <w:color w:val="000000"/>
          <w:sz w:val="20"/>
          <w:szCs w:val="20"/>
        </w:rPr>
        <w:br/>
      </w:r>
      <w:r w:rsidRPr="00D9489F">
        <w:rPr>
          <w:rFonts w:ascii="Arial" w:hAnsi="Arial" w:cs="Arial"/>
          <w:color w:val="000000"/>
          <w:sz w:val="20"/>
          <w:szCs w:val="20"/>
          <w:u w:val="single"/>
        </w:rPr>
        <w:t>Opening Bank Accounts</w:t>
      </w:r>
    </w:p>
    <w:p w14:paraId="64FC53A8" w14:textId="77777777" w:rsidR="00D9489F" w:rsidRDefault="00AC2A45">
      <w:pPr>
        <w:pStyle w:val="ListParagraph"/>
        <w:numPr>
          <w:ilvl w:val="0"/>
          <w:numId w:val="9"/>
        </w:numPr>
        <w:autoSpaceDE w:val="0"/>
        <w:autoSpaceDN w:val="0"/>
        <w:adjustRightInd w:val="0"/>
        <w:rPr>
          <w:rFonts w:ascii="Arial" w:hAnsi="Arial" w:cs="Arial"/>
          <w:color w:val="000000"/>
          <w:sz w:val="20"/>
          <w:szCs w:val="20"/>
        </w:rPr>
      </w:pPr>
      <w:r w:rsidRPr="00D9489F">
        <w:rPr>
          <w:rFonts w:ascii="Arial" w:hAnsi="Arial" w:cs="Arial"/>
          <w:color w:val="000000"/>
          <w:sz w:val="20"/>
          <w:szCs w:val="20"/>
        </w:rPr>
        <w:t>Ensure that there was a valid business need and supporting documentation to open an account.</w:t>
      </w:r>
      <w:r w:rsidR="00D9489F">
        <w:rPr>
          <w:rFonts w:ascii="Arial" w:hAnsi="Arial" w:cs="Arial"/>
          <w:color w:val="000000"/>
          <w:sz w:val="20"/>
          <w:szCs w:val="20"/>
        </w:rPr>
        <w:br/>
      </w:r>
    </w:p>
    <w:p w14:paraId="60E7329A" w14:textId="77777777" w:rsidR="00D9489F" w:rsidRDefault="00AC2A45">
      <w:pPr>
        <w:pStyle w:val="ListParagraph"/>
        <w:numPr>
          <w:ilvl w:val="0"/>
          <w:numId w:val="9"/>
        </w:numPr>
        <w:autoSpaceDE w:val="0"/>
        <w:autoSpaceDN w:val="0"/>
        <w:adjustRightInd w:val="0"/>
        <w:rPr>
          <w:rFonts w:ascii="Arial" w:hAnsi="Arial" w:cs="Arial"/>
          <w:color w:val="000000"/>
          <w:sz w:val="20"/>
          <w:szCs w:val="20"/>
        </w:rPr>
      </w:pPr>
      <w:r w:rsidRPr="00D9489F">
        <w:rPr>
          <w:rFonts w:ascii="Arial" w:hAnsi="Arial" w:cs="Arial"/>
          <w:color w:val="000000"/>
          <w:sz w:val="20"/>
          <w:szCs w:val="20"/>
        </w:rPr>
        <w:t>Review the bank account contract or application, and review if that documentation is according to IBM standards or reviewed by Legal.</w:t>
      </w:r>
      <w:r w:rsidR="00D9489F">
        <w:rPr>
          <w:rFonts w:ascii="Arial" w:hAnsi="Arial" w:cs="Arial"/>
          <w:color w:val="000000"/>
          <w:sz w:val="20"/>
          <w:szCs w:val="20"/>
        </w:rPr>
        <w:br/>
      </w:r>
    </w:p>
    <w:p w14:paraId="29CF3E8C" w14:textId="77777777" w:rsidR="00D9489F" w:rsidRDefault="00AC2A45">
      <w:pPr>
        <w:pStyle w:val="ListParagraph"/>
        <w:numPr>
          <w:ilvl w:val="0"/>
          <w:numId w:val="9"/>
        </w:numPr>
        <w:autoSpaceDE w:val="0"/>
        <w:autoSpaceDN w:val="0"/>
        <w:adjustRightInd w:val="0"/>
        <w:rPr>
          <w:rFonts w:ascii="Arial" w:hAnsi="Arial" w:cs="Arial"/>
          <w:color w:val="000000"/>
          <w:sz w:val="20"/>
          <w:szCs w:val="20"/>
        </w:rPr>
      </w:pPr>
      <w:r w:rsidRPr="00D9489F">
        <w:rPr>
          <w:rFonts w:ascii="Arial" w:hAnsi="Arial" w:cs="Arial"/>
          <w:color w:val="000000"/>
          <w:sz w:val="20"/>
          <w:szCs w:val="20"/>
        </w:rPr>
        <w:t>Review if the approvals were obtained as FIN181.</w:t>
      </w:r>
      <w:r w:rsidR="00D9489F">
        <w:rPr>
          <w:rFonts w:ascii="Arial" w:hAnsi="Arial" w:cs="Arial"/>
          <w:color w:val="000000"/>
          <w:sz w:val="20"/>
          <w:szCs w:val="20"/>
        </w:rPr>
        <w:br/>
      </w:r>
    </w:p>
    <w:p w14:paraId="404AC014" w14:textId="1825E787" w:rsidR="00D9489F" w:rsidRDefault="00D9489F">
      <w:pPr>
        <w:pStyle w:val="ListParagraph"/>
        <w:numPr>
          <w:ilvl w:val="0"/>
          <w:numId w:val="9"/>
        </w:numPr>
        <w:autoSpaceDE w:val="0"/>
        <w:autoSpaceDN w:val="0"/>
        <w:adjustRightInd w:val="0"/>
        <w:rPr>
          <w:rFonts w:ascii="Arial" w:hAnsi="Arial" w:cs="Arial"/>
          <w:color w:val="000000"/>
          <w:sz w:val="20"/>
          <w:szCs w:val="20"/>
        </w:rPr>
      </w:pPr>
      <w:r>
        <w:rPr>
          <w:rFonts w:ascii="Arial" w:hAnsi="Arial" w:cs="Arial"/>
          <w:color w:val="000000"/>
          <w:sz w:val="20"/>
          <w:szCs w:val="20"/>
        </w:rPr>
        <w:t>B</w:t>
      </w:r>
      <w:r w:rsidR="00AC2A45" w:rsidRPr="00D9489F">
        <w:rPr>
          <w:rFonts w:ascii="Arial" w:hAnsi="Arial" w:cs="Arial"/>
          <w:color w:val="000000"/>
          <w:sz w:val="20"/>
          <w:szCs w:val="20"/>
        </w:rPr>
        <w:t xml:space="preserve">ank accounts must be entered into the </w:t>
      </w:r>
      <w:r w:rsidR="00880984">
        <w:rPr>
          <w:rFonts w:ascii="Arial" w:hAnsi="Arial" w:cs="Arial"/>
          <w:color w:val="000000"/>
          <w:sz w:val="20"/>
          <w:szCs w:val="20"/>
        </w:rPr>
        <w:t>FIS-</w:t>
      </w:r>
      <w:proofErr w:type="spellStart"/>
      <w:r w:rsidR="00880984">
        <w:rPr>
          <w:rFonts w:ascii="Arial" w:hAnsi="Arial" w:cs="Arial"/>
          <w:color w:val="000000"/>
          <w:sz w:val="20"/>
          <w:szCs w:val="20"/>
        </w:rPr>
        <w:t>eBAM</w:t>
      </w:r>
      <w:proofErr w:type="spellEnd"/>
      <w:r w:rsidR="00AC2A45" w:rsidRPr="00D9489F">
        <w:rPr>
          <w:rFonts w:ascii="Arial" w:hAnsi="Arial" w:cs="Arial"/>
          <w:color w:val="000000"/>
          <w:sz w:val="20"/>
          <w:szCs w:val="20"/>
        </w:rPr>
        <w:t xml:space="preserve"> within </w:t>
      </w:r>
      <w:r w:rsidR="00880984">
        <w:rPr>
          <w:rFonts w:ascii="Arial" w:hAnsi="Arial" w:cs="Arial"/>
          <w:color w:val="000000"/>
          <w:sz w:val="20"/>
          <w:szCs w:val="20"/>
        </w:rPr>
        <w:t>5</w:t>
      </w:r>
      <w:r w:rsidR="00AC2A45" w:rsidRPr="00D9489F">
        <w:rPr>
          <w:rFonts w:ascii="Arial" w:hAnsi="Arial" w:cs="Arial"/>
          <w:color w:val="000000"/>
          <w:sz w:val="20"/>
          <w:szCs w:val="20"/>
        </w:rPr>
        <w:t xml:space="preserve"> days after the bank has confirmed that the account has been opened.</w:t>
      </w:r>
      <w:r>
        <w:rPr>
          <w:rFonts w:ascii="Arial" w:hAnsi="Arial" w:cs="Arial"/>
          <w:color w:val="000000"/>
          <w:sz w:val="20"/>
          <w:szCs w:val="20"/>
        </w:rPr>
        <w:br/>
      </w:r>
    </w:p>
    <w:p w14:paraId="7AA74AB6" w14:textId="77777777" w:rsidR="00D9489F" w:rsidRDefault="00D9489F">
      <w:pPr>
        <w:pStyle w:val="ListParagraph"/>
        <w:numPr>
          <w:ilvl w:val="0"/>
          <w:numId w:val="9"/>
        </w:numPr>
        <w:autoSpaceDE w:val="0"/>
        <w:autoSpaceDN w:val="0"/>
        <w:adjustRightInd w:val="0"/>
        <w:rPr>
          <w:rFonts w:ascii="Arial" w:hAnsi="Arial" w:cs="Arial"/>
          <w:color w:val="000000"/>
          <w:sz w:val="20"/>
          <w:szCs w:val="20"/>
        </w:rPr>
      </w:pPr>
      <w:r>
        <w:rPr>
          <w:rFonts w:ascii="Arial" w:hAnsi="Arial" w:cs="Arial"/>
          <w:color w:val="000000"/>
          <w:sz w:val="20"/>
          <w:szCs w:val="20"/>
        </w:rPr>
        <w:t>B</w:t>
      </w:r>
      <w:r w:rsidR="00AC2A45" w:rsidRPr="00D9489F">
        <w:rPr>
          <w:rFonts w:ascii="Arial" w:hAnsi="Arial" w:cs="Arial"/>
          <w:color w:val="000000"/>
          <w:sz w:val="20"/>
          <w:szCs w:val="20"/>
        </w:rPr>
        <w:t>ank accounts must be created in IBM's general ledger no later than 45 days from bank account opening and reconciled according to the WW reconciliation standards.</w:t>
      </w:r>
      <w:r>
        <w:rPr>
          <w:rFonts w:ascii="Arial" w:hAnsi="Arial" w:cs="Arial"/>
          <w:color w:val="000000"/>
          <w:sz w:val="20"/>
          <w:szCs w:val="20"/>
        </w:rPr>
        <w:br/>
      </w:r>
    </w:p>
    <w:p w14:paraId="5EF1271A" w14:textId="77777777" w:rsidR="00D9489F" w:rsidRDefault="00AC2A45">
      <w:pPr>
        <w:pStyle w:val="ListParagraph"/>
        <w:numPr>
          <w:ilvl w:val="0"/>
          <w:numId w:val="9"/>
        </w:numPr>
        <w:autoSpaceDE w:val="0"/>
        <w:autoSpaceDN w:val="0"/>
        <w:adjustRightInd w:val="0"/>
        <w:rPr>
          <w:rFonts w:ascii="Arial" w:hAnsi="Arial" w:cs="Arial"/>
          <w:color w:val="000000"/>
          <w:sz w:val="20"/>
          <w:szCs w:val="20"/>
        </w:rPr>
      </w:pPr>
      <w:r w:rsidRPr="00D9489F">
        <w:rPr>
          <w:rFonts w:ascii="Arial" w:hAnsi="Arial" w:cs="Arial"/>
          <w:color w:val="000000"/>
          <w:sz w:val="20"/>
          <w:szCs w:val="20"/>
        </w:rPr>
        <w:t>Ensure that the bank provided written confirmation that the account was open.</w:t>
      </w:r>
    </w:p>
    <w:p w14:paraId="79E6F8C6" w14:textId="77777777" w:rsidR="00D9489F" w:rsidRDefault="00D9489F" w:rsidP="00D9489F">
      <w:pPr>
        <w:autoSpaceDE w:val="0"/>
        <w:autoSpaceDN w:val="0"/>
        <w:adjustRightInd w:val="0"/>
        <w:rPr>
          <w:rFonts w:ascii="Arial" w:hAnsi="Arial" w:cs="Arial"/>
          <w:color w:val="000000"/>
          <w:sz w:val="20"/>
          <w:szCs w:val="20"/>
        </w:rPr>
      </w:pPr>
    </w:p>
    <w:p w14:paraId="78EC8075" w14:textId="77777777" w:rsidR="00D9489F" w:rsidRDefault="00AC2A45" w:rsidP="00D9489F">
      <w:pPr>
        <w:autoSpaceDE w:val="0"/>
        <w:autoSpaceDN w:val="0"/>
        <w:adjustRightInd w:val="0"/>
        <w:rPr>
          <w:rFonts w:ascii="Arial" w:hAnsi="Arial" w:cs="Arial"/>
          <w:color w:val="000000"/>
          <w:sz w:val="20"/>
          <w:szCs w:val="20"/>
        </w:rPr>
      </w:pPr>
      <w:r w:rsidRPr="00D9489F">
        <w:rPr>
          <w:rFonts w:ascii="Arial" w:hAnsi="Arial" w:cs="Arial"/>
          <w:color w:val="000000"/>
          <w:sz w:val="20"/>
          <w:szCs w:val="20"/>
          <w:u w:val="single"/>
        </w:rPr>
        <w:t>Closing Bank Accounts</w:t>
      </w:r>
    </w:p>
    <w:p w14:paraId="5213B76B" w14:textId="77777777" w:rsidR="00D9489F" w:rsidRDefault="00AC2A45">
      <w:pPr>
        <w:pStyle w:val="ListParagraph"/>
        <w:numPr>
          <w:ilvl w:val="0"/>
          <w:numId w:val="10"/>
        </w:numPr>
        <w:autoSpaceDE w:val="0"/>
        <w:autoSpaceDN w:val="0"/>
        <w:adjustRightInd w:val="0"/>
        <w:rPr>
          <w:rFonts w:ascii="Arial" w:hAnsi="Arial" w:cs="Arial"/>
          <w:color w:val="000000"/>
          <w:sz w:val="20"/>
          <w:szCs w:val="20"/>
        </w:rPr>
      </w:pPr>
      <w:r w:rsidRPr="00D9489F">
        <w:rPr>
          <w:rFonts w:ascii="Arial" w:hAnsi="Arial" w:cs="Arial"/>
          <w:color w:val="000000"/>
          <w:sz w:val="20"/>
          <w:szCs w:val="20"/>
        </w:rPr>
        <w:t>Review the justification to close a bank account (ensure that there is no pending business or receivables with the account prior to closing).</w:t>
      </w:r>
      <w:r w:rsidR="00D9489F">
        <w:rPr>
          <w:rFonts w:ascii="Arial" w:hAnsi="Arial" w:cs="Arial"/>
          <w:color w:val="000000"/>
          <w:sz w:val="20"/>
          <w:szCs w:val="20"/>
        </w:rPr>
        <w:br/>
      </w:r>
    </w:p>
    <w:p w14:paraId="0D4F997A" w14:textId="4EE5AA38" w:rsidR="00D9489F" w:rsidRPr="00D9489F" w:rsidRDefault="00AC2A45">
      <w:pPr>
        <w:pStyle w:val="ListParagraph"/>
        <w:numPr>
          <w:ilvl w:val="0"/>
          <w:numId w:val="10"/>
        </w:numPr>
        <w:autoSpaceDE w:val="0"/>
        <w:autoSpaceDN w:val="0"/>
        <w:adjustRightInd w:val="0"/>
        <w:rPr>
          <w:rFonts w:ascii="Arial" w:hAnsi="Arial" w:cs="Arial"/>
          <w:color w:val="000000"/>
          <w:sz w:val="20"/>
          <w:szCs w:val="20"/>
        </w:rPr>
      </w:pPr>
      <w:r w:rsidRPr="00D9489F">
        <w:rPr>
          <w:rFonts w:ascii="Arial" w:hAnsi="Arial" w:cs="Arial"/>
          <w:color w:val="000000"/>
          <w:sz w:val="20"/>
          <w:szCs w:val="20"/>
        </w:rPr>
        <w:t>Ensure treasury received written bank confirmation that the account was closed, and the balance was zero.</w:t>
      </w:r>
      <w:r w:rsidR="00D9489F">
        <w:rPr>
          <w:rFonts w:ascii="Arial" w:hAnsi="Arial" w:cs="Arial"/>
          <w:color w:val="000000"/>
          <w:sz w:val="20"/>
          <w:szCs w:val="20"/>
        </w:rPr>
        <w:br/>
      </w:r>
    </w:p>
    <w:p w14:paraId="64443A8C" w14:textId="10E7B231" w:rsidR="00D9489F" w:rsidRPr="00D9489F" w:rsidRDefault="00D9489F">
      <w:pPr>
        <w:pStyle w:val="ListParagraph"/>
        <w:numPr>
          <w:ilvl w:val="0"/>
          <w:numId w:val="10"/>
        </w:numPr>
        <w:autoSpaceDE w:val="0"/>
        <w:autoSpaceDN w:val="0"/>
        <w:adjustRightInd w:val="0"/>
        <w:rPr>
          <w:rFonts w:ascii="Arial" w:hAnsi="Arial" w:cs="Arial"/>
          <w:color w:val="000000"/>
          <w:sz w:val="20"/>
          <w:szCs w:val="20"/>
        </w:rPr>
      </w:pPr>
      <w:r w:rsidRPr="00D9489F">
        <w:rPr>
          <w:rFonts w:ascii="Arial" w:hAnsi="Arial" w:cs="Arial"/>
          <w:color w:val="000000"/>
          <w:sz w:val="20"/>
          <w:szCs w:val="20"/>
        </w:rPr>
        <w:t xml:space="preserve">Ensure treasury communicated to </w:t>
      </w:r>
      <w:r w:rsidRPr="00663894">
        <w:rPr>
          <w:rFonts w:ascii="Arial" w:hAnsi="Arial" w:cs="Arial"/>
          <w:color w:val="000000"/>
          <w:sz w:val="20"/>
          <w:szCs w:val="20"/>
        </w:rPr>
        <w:t>accounting about</w:t>
      </w:r>
      <w:r w:rsidRPr="00D9489F">
        <w:rPr>
          <w:rFonts w:ascii="Arial" w:hAnsi="Arial" w:cs="Arial"/>
          <w:color w:val="000000"/>
          <w:sz w:val="20"/>
          <w:szCs w:val="20"/>
        </w:rPr>
        <w:t xml:space="preserve"> the bank account closure and maintain the evidence as required by FIN181, including the last reconciliation or evidence that this reconciliation exists.</w:t>
      </w:r>
      <w:r>
        <w:rPr>
          <w:rFonts w:ascii="Arial" w:hAnsi="Arial" w:cs="Arial"/>
          <w:color w:val="000000"/>
          <w:sz w:val="20"/>
          <w:szCs w:val="20"/>
        </w:rPr>
        <w:br/>
      </w:r>
    </w:p>
    <w:p w14:paraId="0561A3FB" w14:textId="70756F85" w:rsidR="00D9489F" w:rsidRPr="00AC2A45" w:rsidRDefault="00D9489F" w:rsidP="00D9489F">
      <w:pPr>
        <w:keepLines/>
        <w:tabs>
          <w:tab w:val="left" w:pos="4680"/>
        </w:tabs>
        <w:autoSpaceDE w:val="0"/>
        <w:autoSpaceDN w:val="0"/>
        <w:adjustRightInd w:val="0"/>
        <w:rPr>
          <w:rFonts w:ascii="Arial" w:hAnsi="Arial" w:cs="Arial"/>
          <w:color w:val="000000"/>
          <w:sz w:val="20"/>
          <w:szCs w:val="20"/>
        </w:rPr>
      </w:pPr>
      <w:r w:rsidRPr="00AC2A45">
        <w:rPr>
          <w:rFonts w:ascii="Arial" w:hAnsi="Arial" w:cs="Arial"/>
          <w:color w:val="000000"/>
          <w:sz w:val="20"/>
          <w:szCs w:val="20"/>
        </w:rPr>
        <w:lastRenderedPageBreak/>
        <w:t>CONTROL ASSESSMENT QUESTIONS</w:t>
      </w:r>
    </w:p>
    <w:p w14:paraId="0DDC7801" w14:textId="77777777" w:rsidR="00D9489F" w:rsidRPr="00AC2A45" w:rsidRDefault="00D9489F" w:rsidP="00D9489F">
      <w:pPr>
        <w:keepLines/>
        <w:tabs>
          <w:tab w:val="left" w:pos="4680"/>
        </w:tabs>
        <w:autoSpaceDE w:val="0"/>
        <w:autoSpaceDN w:val="0"/>
        <w:adjustRightInd w:val="0"/>
        <w:rPr>
          <w:rFonts w:ascii="Arial" w:hAnsi="Arial" w:cs="Arial"/>
          <w:color w:val="000000"/>
          <w:sz w:val="20"/>
          <w:szCs w:val="20"/>
        </w:rPr>
      </w:pPr>
      <w:r w:rsidRPr="00AC2A45">
        <w:rPr>
          <w:rFonts w:ascii="Arial" w:hAnsi="Arial" w:cs="Arial"/>
          <w:color w:val="000000"/>
          <w:sz w:val="20"/>
          <w:szCs w:val="20"/>
        </w:rPr>
        <w:t>Key Control Question:  1. Cash Management</w:t>
      </w:r>
    </w:p>
    <w:p w14:paraId="5DF46B18" w14:textId="77777777" w:rsidR="00D9489F" w:rsidRPr="00AC2A45" w:rsidRDefault="00D9489F" w:rsidP="00D9489F">
      <w:pPr>
        <w:autoSpaceDE w:val="0"/>
        <w:autoSpaceDN w:val="0"/>
        <w:adjustRightInd w:val="0"/>
        <w:rPr>
          <w:rFonts w:ascii="Arial" w:hAnsi="Arial" w:cs="Arial"/>
          <w:color w:val="000000"/>
          <w:sz w:val="20"/>
          <w:szCs w:val="20"/>
        </w:rPr>
      </w:pPr>
      <w:r w:rsidRPr="00AC2A45">
        <w:rPr>
          <w:rFonts w:ascii="Arial" w:hAnsi="Arial" w:cs="Arial"/>
          <w:color w:val="000000"/>
          <w:sz w:val="20"/>
          <w:szCs w:val="20"/>
        </w:rPr>
        <w:t>Primary Test:  Bank Relations (CM001.P)</w:t>
      </w:r>
    </w:p>
    <w:p w14:paraId="04BD626C" w14:textId="77777777" w:rsidR="00D9489F" w:rsidRDefault="00D9489F" w:rsidP="00D9489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53AEAD39" w14:textId="6AB5E505" w:rsidR="00D9489F" w:rsidRPr="00D9489F" w:rsidRDefault="00D9489F" w:rsidP="00D9489F">
      <w:pPr>
        <w:keepLines/>
        <w:tabs>
          <w:tab w:val="left" w:pos="4680"/>
        </w:tabs>
        <w:autoSpaceDE w:val="0"/>
        <w:autoSpaceDN w:val="0"/>
        <w:adjustRightInd w:val="0"/>
        <w:rPr>
          <w:rFonts w:ascii="Arial" w:hAnsi="Arial" w:cs="Arial"/>
          <w:color w:val="000000"/>
          <w:sz w:val="20"/>
          <w:szCs w:val="20"/>
        </w:rPr>
      </w:pPr>
    </w:p>
    <w:p w14:paraId="6A4C7DE2" w14:textId="16F91D29" w:rsidR="00D9489F" w:rsidRDefault="00AC2A45">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 xml:space="preserve">Review </w:t>
      </w:r>
      <w:r w:rsidR="00880984">
        <w:rPr>
          <w:rFonts w:ascii="Arial" w:hAnsi="Arial" w:cs="Arial"/>
          <w:color w:val="000000"/>
          <w:sz w:val="20"/>
          <w:szCs w:val="20"/>
        </w:rPr>
        <w:t>FIS-</w:t>
      </w:r>
      <w:proofErr w:type="spellStart"/>
      <w:r w:rsidR="00880984">
        <w:rPr>
          <w:rFonts w:ascii="Arial" w:hAnsi="Arial" w:cs="Arial"/>
          <w:color w:val="000000"/>
          <w:sz w:val="20"/>
          <w:szCs w:val="20"/>
        </w:rPr>
        <w:t>eBAM</w:t>
      </w:r>
      <w:proofErr w:type="spellEnd"/>
      <w:r w:rsidRPr="00D9489F">
        <w:rPr>
          <w:rFonts w:ascii="Arial" w:hAnsi="Arial" w:cs="Arial"/>
          <w:color w:val="000000"/>
          <w:sz w:val="20"/>
          <w:szCs w:val="20"/>
        </w:rPr>
        <w:t xml:space="preserve"> to ensure the account was closed.</w:t>
      </w:r>
    </w:p>
    <w:p w14:paraId="3F94CF17" w14:textId="77777777" w:rsidR="00D9489F" w:rsidRDefault="00D9489F" w:rsidP="00D9489F">
      <w:pPr>
        <w:keepLines/>
        <w:tabs>
          <w:tab w:val="left" w:pos="4680"/>
        </w:tabs>
        <w:autoSpaceDE w:val="0"/>
        <w:autoSpaceDN w:val="0"/>
        <w:adjustRightInd w:val="0"/>
        <w:rPr>
          <w:rFonts w:ascii="Arial" w:hAnsi="Arial" w:cs="Arial"/>
          <w:color w:val="000000"/>
          <w:sz w:val="20"/>
          <w:szCs w:val="20"/>
        </w:rPr>
      </w:pPr>
    </w:p>
    <w:p w14:paraId="487E2E6A" w14:textId="77777777" w:rsidR="00D9489F" w:rsidRDefault="00AC2A45" w:rsidP="00D9489F">
      <w:pPr>
        <w:keepLines/>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u w:val="single"/>
        </w:rPr>
        <w:t>Bank Signatories</w:t>
      </w:r>
    </w:p>
    <w:p w14:paraId="535CA1A5" w14:textId="77777777" w:rsidR="00D9489F" w:rsidRDefault="00AC2A45">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Request a list of changes in authorized signatories during the audit period.</w:t>
      </w:r>
      <w:r w:rsidR="00D9489F">
        <w:rPr>
          <w:rFonts w:ascii="Arial" w:hAnsi="Arial" w:cs="Arial"/>
          <w:color w:val="000000"/>
          <w:sz w:val="20"/>
          <w:szCs w:val="20"/>
        </w:rPr>
        <w:br/>
      </w:r>
    </w:p>
    <w:p w14:paraId="24824048" w14:textId="6C64EC47" w:rsidR="00D9489F" w:rsidRDefault="00AC2A45">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Select a sample of banks and ensure that they were notified timely about th</w:t>
      </w:r>
      <w:r w:rsidR="007E2746">
        <w:rPr>
          <w:rFonts w:ascii="Arial" w:hAnsi="Arial" w:cs="Arial"/>
          <w:color w:val="000000"/>
          <w:sz w:val="20"/>
          <w:szCs w:val="20"/>
        </w:rPr>
        <w:t>e</w:t>
      </w:r>
      <w:r w:rsidRPr="00D9489F">
        <w:rPr>
          <w:rFonts w:ascii="Arial" w:hAnsi="Arial" w:cs="Arial"/>
          <w:color w:val="000000"/>
          <w:sz w:val="20"/>
          <w:szCs w:val="20"/>
        </w:rPr>
        <w:t xml:space="preserve"> changes.</w:t>
      </w:r>
      <w:r w:rsidR="00D9489F">
        <w:rPr>
          <w:rFonts w:ascii="Arial" w:hAnsi="Arial" w:cs="Arial"/>
          <w:color w:val="000000"/>
          <w:sz w:val="20"/>
          <w:szCs w:val="20"/>
        </w:rPr>
        <w:br/>
      </w:r>
    </w:p>
    <w:p w14:paraId="490EB1ED" w14:textId="77777777" w:rsidR="00D9489F" w:rsidRDefault="00AC2A45" w:rsidP="00D9489F">
      <w:pPr>
        <w:keepLines/>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u w:val="single"/>
        </w:rPr>
        <w:t>Bank Fees</w:t>
      </w:r>
    </w:p>
    <w:p w14:paraId="2F17D064" w14:textId="77777777" w:rsidR="00D9489F" w:rsidRDefault="00AC2A45">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 xml:space="preserve">Treasury is responsible to perform an analysis of bank fees and ensure their charges </w:t>
      </w:r>
      <w:proofErr w:type="gramStart"/>
      <w:r w:rsidRPr="00D9489F">
        <w:rPr>
          <w:rFonts w:ascii="Arial" w:hAnsi="Arial" w:cs="Arial"/>
          <w:color w:val="000000"/>
          <w:sz w:val="20"/>
          <w:szCs w:val="20"/>
        </w:rPr>
        <w:t>are in agreement</w:t>
      </w:r>
      <w:proofErr w:type="gramEnd"/>
      <w:r w:rsidRPr="00D9489F">
        <w:rPr>
          <w:rFonts w:ascii="Arial" w:hAnsi="Arial" w:cs="Arial"/>
          <w:color w:val="000000"/>
          <w:sz w:val="20"/>
          <w:szCs w:val="20"/>
        </w:rPr>
        <w:t xml:space="preserve"> with the contract or fees’ schedules.</w:t>
      </w:r>
      <w:r w:rsidR="00D9489F">
        <w:rPr>
          <w:rFonts w:ascii="Arial" w:hAnsi="Arial" w:cs="Arial"/>
          <w:color w:val="000000"/>
          <w:sz w:val="20"/>
          <w:szCs w:val="20"/>
        </w:rPr>
        <w:br/>
      </w:r>
    </w:p>
    <w:p w14:paraId="126BA204" w14:textId="77777777" w:rsidR="00D9489F" w:rsidRDefault="00AC2A45">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Verify that bank fees, charges, value dates and interest rates are defined in a contract or equivalent (e.g., prospectus, fee schedule).</w:t>
      </w:r>
      <w:r w:rsidR="00D9489F">
        <w:rPr>
          <w:rFonts w:ascii="Arial" w:hAnsi="Arial" w:cs="Arial"/>
          <w:color w:val="000000"/>
          <w:sz w:val="20"/>
          <w:szCs w:val="20"/>
        </w:rPr>
        <w:br/>
      </w:r>
    </w:p>
    <w:p w14:paraId="031B7BE5" w14:textId="77777777" w:rsidR="00D9489F" w:rsidRDefault="00AC2A45">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When applicable, verify that terms and conditions were formally reviewed with each bank on a regular basis.</w:t>
      </w:r>
      <w:r w:rsidR="00D9489F">
        <w:rPr>
          <w:rFonts w:ascii="Arial" w:hAnsi="Arial" w:cs="Arial"/>
          <w:color w:val="000000"/>
          <w:sz w:val="20"/>
          <w:szCs w:val="20"/>
        </w:rPr>
        <w:br/>
      </w:r>
    </w:p>
    <w:p w14:paraId="74A755F4" w14:textId="77777777" w:rsidR="00D9489F" w:rsidRDefault="00AC2A45">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The bank fees analysis must be reviewed and approved by treasury management.</w:t>
      </w:r>
      <w:r w:rsidR="00D9489F">
        <w:rPr>
          <w:rFonts w:ascii="Arial" w:hAnsi="Arial" w:cs="Arial"/>
          <w:color w:val="000000"/>
          <w:sz w:val="20"/>
          <w:szCs w:val="20"/>
        </w:rPr>
        <w:br/>
      </w:r>
    </w:p>
    <w:p w14:paraId="343631C0" w14:textId="77777777" w:rsidR="00D9489F" w:rsidRDefault="00AC2A45">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Based on the financial terms and conditions with each bank, select a sample of accounts/transactions to determine whether:</w:t>
      </w:r>
      <w:r w:rsidR="00D9489F">
        <w:rPr>
          <w:rFonts w:ascii="Arial" w:hAnsi="Arial" w:cs="Arial"/>
          <w:color w:val="000000"/>
          <w:sz w:val="20"/>
          <w:szCs w:val="20"/>
        </w:rPr>
        <w:br/>
      </w:r>
    </w:p>
    <w:p w14:paraId="6156CDFE" w14:textId="77777777" w:rsidR="00D9489F" w:rsidRDefault="00AC2A45">
      <w:pPr>
        <w:pStyle w:val="ListParagraph"/>
        <w:keepLines/>
        <w:numPr>
          <w:ilvl w:val="1"/>
          <w:numId w:val="13"/>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Bank fees/charges were applied to IBM in accordance with the contract.</w:t>
      </w:r>
      <w:r w:rsidR="00D9489F">
        <w:rPr>
          <w:rFonts w:ascii="Arial" w:hAnsi="Arial" w:cs="Arial"/>
          <w:color w:val="000000"/>
          <w:sz w:val="20"/>
          <w:szCs w:val="20"/>
        </w:rPr>
        <w:br/>
      </w:r>
    </w:p>
    <w:p w14:paraId="229D0AF8" w14:textId="77777777" w:rsidR="00D9489F" w:rsidRDefault="00AC2A45">
      <w:pPr>
        <w:pStyle w:val="ListParagraph"/>
        <w:keepLines/>
        <w:numPr>
          <w:ilvl w:val="1"/>
          <w:numId w:val="13"/>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Calculation of interest on bank overdraft/balance was verified and interest were applied to IBM according to the contract.</w:t>
      </w:r>
      <w:r w:rsidR="00D9489F">
        <w:rPr>
          <w:rFonts w:ascii="Arial" w:hAnsi="Arial" w:cs="Arial"/>
          <w:color w:val="000000"/>
          <w:sz w:val="20"/>
          <w:szCs w:val="20"/>
        </w:rPr>
        <w:br/>
      </w:r>
    </w:p>
    <w:p w14:paraId="1EDE9FAA" w14:textId="77777777" w:rsidR="00D9489F" w:rsidRDefault="00AC2A45">
      <w:pPr>
        <w:pStyle w:val="ListParagraph"/>
        <w:keepLines/>
        <w:numPr>
          <w:ilvl w:val="1"/>
          <w:numId w:val="13"/>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Fees, charges, and interests were recorded accurately in the ledger.</w:t>
      </w:r>
      <w:r w:rsidR="00D9489F">
        <w:rPr>
          <w:rFonts w:ascii="Arial" w:hAnsi="Arial" w:cs="Arial"/>
          <w:color w:val="000000"/>
          <w:sz w:val="20"/>
          <w:szCs w:val="20"/>
        </w:rPr>
        <w:br/>
      </w:r>
    </w:p>
    <w:p w14:paraId="71AEFE71" w14:textId="77777777" w:rsidR="00D9489F" w:rsidRDefault="00AC2A45" w:rsidP="00D9489F">
      <w:pPr>
        <w:keepLines/>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u w:val="single"/>
        </w:rPr>
        <w:t>Data Protection</w:t>
      </w:r>
    </w:p>
    <w:p w14:paraId="15EEB8C9" w14:textId="77777777" w:rsidR="00D9489F" w:rsidRDefault="00AC2A45">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As part of the bank relations analysis, is important to validate if the appropriate country or regional data protection requirements were properly established, being performed, and monitored by Treasury operations.</w:t>
      </w:r>
      <w:r w:rsidR="00D9489F">
        <w:rPr>
          <w:rFonts w:ascii="Arial" w:hAnsi="Arial" w:cs="Arial"/>
          <w:color w:val="000000"/>
          <w:sz w:val="20"/>
          <w:szCs w:val="20"/>
        </w:rPr>
        <w:br/>
      </w:r>
    </w:p>
    <w:p w14:paraId="4B9D5AD8" w14:textId="77777777" w:rsidR="00D9489F" w:rsidRDefault="00AC2A45">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Usually, the bank environment is significantly regulated about data protection and non-disclosure terms and conditions. However, an overview of the procedures related to personal information (PI) or sensitive personal information (SPI), including but not limited to the General Data Protection Regulation (GDPR) or any other similar, should be validated.</w:t>
      </w:r>
      <w:r w:rsidR="00D9489F">
        <w:rPr>
          <w:rFonts w:ascii="Arial" w:hAnsi="Arial" w:cs="Arial"/>
          <w:color w:val="000000"/>
          <w:sz w:val="20"/>
          <w:szCs w:val="20"/>
        </w:rPr>
        <w:br/>
      </w:r>
    </w:p>
    <w:p w14:paraId="16DDECEF" w14:textId="60140F08" w:rsidR="00AC2A45" w:rsidRDefault="00AC2A45">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D9489F">
        <w:rPr>
          <w:rFonts w:ascii="Arial" w:hAnsi="Arial" w:cs="Arial"/>
          <w:color w:val="000000"/>
          <w:sz w:val="20"/>
          <w:szCs w:val="20"/>
        </w:rPr>
        <w:t xml:space="preserve">Additionally, confirm all types of activities or transactions where the anonymization or pseudonymization information must be provided due to </w:t>
      </w:r>
      <w:r w:rsidR="007E2746" w:rsidRPr="00D9489F">
        <w:rPr>
          <w:rFonts w:ascii="Arial" w:hAnsi="Arial" w:cs="Arial"/>
          <w:color w:val="000000"/>
          <w:sz w:val="20"/>
          <w:szCs w:val="20"/>
        </w:rPr>
        <w:t>those requirements</w:t>
      </w:r>
      <w:r w:rsidRPr="00D9489F">
        <w:rPr>
          <w:rFonts w:ascii="Arial" w:hAnsi="Arial" w:cs="Arial"/>
          <w:color w:val="000000"/>
          <w:sz w:val="20"/>
          <w:szCs w:val="20"/>
        </w:rPr>
        <w:t>.</w:t>
      </w:r>
    </w:p>
    <w:p w14:paraId="07D3AC20" w14:textId="65FE4686" w:rsidR="00D9489F" w:rsidRDefault="00D9489F" w:rsidP="00D9489F">
      <w:pPr>
        <w:keepLines/>
        <w:tabs>
          <w:tab w:val="left" w:pos="4680"/>
        </w:tabs>
        <w:autoSpaceDE w:val="0"/>
        <w:autoSpaceDN w:val="0"/>
        <w:adjustRightInd w:val="0"/>
        <w:rPr>
          <w:rFonts w:ascii="Arial" w:hAnsi="Arial" w:cs="Arial"/>
          <w:color w:val="000000"/>
          <w:sz w:val="20"/>
          <w:szCs w:val="20"/>
        </w:rPr>
      </w:pPr>
    </w:p>
    <w:p w14:paraId="66E47984" w14:textId="661699F0" w:rsidR="0037447E" w:rsidRDefault="0037447E">
      <w:pPr>
        <w:rPr>
          <w:rFonts w:ascii="Arial" w:hAnsi="Arial" w:cs="Arial"/>
          <w:color w:val="000000"/>
          <w:sz w:val="20"/>
          <w:szCs w:val="20"/>
        </w:rPr>
      </w:pPr>
      <w:r>
        <w:rPr>
          <w:rFonts w:ascii="Arial" w:hAnsi="Arial" w:cs="Arial"/>
          <w:color w:val="000000"/>
          <w:sz w:val="20"/>
          <w:szCs w:val="20"/>
        </w:rPr>
        <w:br w:type="page"/>
      </w:r>
    </w:p>
    <w:p w14:paraId="3AE730AB" w14:textId="77777777" w:rsidR="0037447E" w:rsidRPr="0037447E" w:rsidRDefault="0037447E" w:rsidP="0037447E">
      <w:pPr>
        <w:keepLines/>
        <w:tabs>
          <w:tab w:val="left" w:pos="4680"/>
        </w:tabs>
        <w:autoSpaceDE w:val="0"/>
        <w:autoSpaceDN w:val="0"/>
        <w:adjustRightInd w:val="0"/>
        <w:rPr>
          <w:rFonts w:ascii="Arial" w:hAnsi="Arial" w:cs="Arial"/>
          <w:color w:val="000000"/>
          <w:sz w:val="20"/>
          <w:szCs w:val="20"/>
        </w:rPr>
      </w:pPr>
      <w:r w:rsidRPr="0037447E">
        <w:rPr>
          <w:rFonts w:ascii="Arial" w:hAnsi="Arial" w:cs="Arial"/>
          <w:color w:val="000000"/>
          <w:sz w:val="20"/>
          <w:szCs w:val="20"/>
        </w:rPr>
        <w:lastRenderedPageBreak/>
        <w:t>CONTROL ASSESSMENT QUESTIONS</w:t>
      </w:r>
    </w:p>
    <w:p w14:paraId="5242EE15" w14:textId="77777777" w:rsidR="0037447E" w:rsidRPr="0037447E" w:rsidRDefault="0037447E" w:rsidP="0037447E">
      <w:pPr>
        <w:keepLines/>
        <w:tabs>
          <w:tab w:val="left" w:pos="4680"/>
        </w:tabs>
        <w:autoSpaceDE w:val="0"/>
        <w:autoSpaceDN w:val="0"/>
        <w:adjustRightInd w:val="0"/>
        <w:rPr>
          <w:rFonts w:ascii="Arial" w:hAnsi="Arial" w:cs="Arial"/>
          <w:color w:val="000000"/>
          <w:sz w:val="20"/>
          <w:szCs w:val="20"/>
        </w:rPr>
      </w:pPr>
      <w:r w:rsidRPr="0037447E">
        <w:rPr>
          <w:rFonts w:ascii="Arial" w:hAnsi="Arial" w:cs="Arial"/>
          <w:color w:val="000000"/>
          <w:sz w:val="20"/>
          <w:szCs w:val="20"/>
        </w:rPr>
        <w:t>Key Control Question:  1. Cash Management</w:t>
      </w:r>
    </w:p>
    <w:p w14:paraId="0C1C75FD" w14:textId="6C39BC2D" w:rsidR="0037447E" w:rsidRPr="0037447E" w:rsidRDefault="0037447E" w:rsidP="00E84136">
      <w:pPr>
        <w:pStyle w:val="Heading3"/>
      </w:pPr>
      <w:bookmarkStart w:id="10" w:name="_Toc185590568"/>
      <w:r w:rsidRPr="0037447E">
        <w:t>Primary Test:  Cash Flow Forecasting (CM002.P)</w:t>
      </w:r>
      <w:bookmarkEnd w:id="10"/>
    </w:p>
    <w:p w14:paraId="7DF4F2A5" w14:textId="390D9E26" w:rsidR="0037447E" w:rsidRPr="0037447E" w:rsidRDefault="0037447E" w:rsidP="0037447E">
      <w:pPr>
        <w:keepLines/>
        <w:tabs>
          <w:tab w:val="left" w:pos="4680"/>
        </w:tabs>
        <w:autoSpaceDE w:val="0"/>
        <w:autoSpaceDN w:val="0"/>
        <w:adjustRightInd w:val="0"/>
        <w:rPr>
          <w:rFonts w:ascii="Arial" w:hAnsi="Arial" w:cs="Arial"/>
          <w:color w:val="000000"/>
          <w:sz w:val="20"/>
          <w:szCs w:val="20"/>
        </w:rPr>
      </w:pPr>
    </w:p>
    <w:p w14:paraId="46B115F3" w14:textId="77777777" w:rsidR="0037447E" w:rsidRPr="0037447E" w:rsidRDefault="0037447E" w:rsidP="0037447E">
      <w:pPr>
        <w:autoSpaceDE w:val="0"/>
        <w:autoSpaceDN w:val="0"/>
        <w:adjustRightInd w:val="0"/>
        <w:rPr>
          <w:rFonts w:ascii="Arial" w:hAnsi="Arial" w:cs="Arial"/>
          <w:b/>
          <w:bCs/>
          <w:color w:val="000000"/>
          <w:sz w:val="20"/>
          <w:szCs w:val="20"/>
        </w:rPr>
      </w:pPr>
      <w:r w:rsidRPr="0037447E">
        <w:rPr>
          <w:rFonts w:ascii="Arial" w:hAnsi="Arial" w:cs="Arial"/>
          <w:b/>
          <w:bCs/>
          <w:color w:val="000000"/>
          <w:sz w:val="20"/>
          <w:szCs w:val="20"/>
        </w:rPr>
        <w:t>Objective:</w:t>
      </w:r>
    </w:p>
    <w:p w14:paraId="12A3EC2A" w14:textId="77777777" w:rsidR="0037447E" w:rsidRPr="0037447E" w:rsidRDefault="0037447E" w:rsidP="0037447E">
      <w:pPr>
        <w:autoSpaceDE w:val="0"/>
        <w:autoSpaceDN w:val="0"/>
        <w:adjustRightInd w:val="0"/>
        <w:rPr>
          <w:rFonts w:ascii="Arial" w:hAnsi="Arial" w:cs="Arial"/>
          <w:color w:val="000000"/>
          <w:sz w:val="20"/>
          <w:szCs w:val="20"/>
        </w:rPr>
      </w:pPr>
      <w:r w:rsidRPr="0037447E">
        <w:rPr>
          <w:rFonts w:ascii="Arial" w:hAnsi="Arial" w:cs="Arial"/>
          <w:color w:val="000000"/>
          <w:sz w:val="20"/>
          <w:szCs w:val="20"/>
        </w:rPr>
        <w:t>The purpose of this review is to ensure treasury puts together an accurate cash forecast to avoid bank overdrafts or short-term loan fees in the event of being short of cash. Similarly, holding excess cash would result in un-invested capital and missing opportunities.</w:t>
      </w:r>
    </w:p>
    <w:p w14:paraId="35A7B56A" w14:textId="77777777" w:rsidR="0037447E" w:rsidRPr="0037447E" w:rsidRDefault="0037447E" w:rsidP="0037447E">
      <w:pPr>
        <w:autoSpaceDE w:val="0"/>
        <w:autoSpaceDN w:val="0"/>
        <w:adjustRightInd w:val="0"/>
        <w:rPr>
          <w:rFonts w:ascii="Arial" w:hAnsi="Arial" w:cs="Arial"/>
          <w:color w:val="000000"/>
          <w:sz w:val="20"/>
          <w:szCs w:val="20"/>
        </w:rPr>
      </w:pPr>
    </w:p>
    <w:p w14:paraId="35BA16B8" w14:textId="763FE2AA" w:rsidR="0037447E" w:rsidRPr="0037447E" w:rsidRDefault="0037447E" w:rsidP="0037447E">
      <w:pPr>
        <w:autoSpaceDE w:val="0"/>
        <w:autoSpaceDN w:val="0"/>
        <w:adjustRightInd w:val="0"/>
        <w:rPr>
          <w:rFonts w:ascii="Arial" w:hAnsi="Arial" w:cs="Arial"/>
          <w:b/>
          <w:bCs/>
          <w:color w:val="000000"/>
          <w:sz w:val="20"/>
          <w:szCs w:val="20"/>
        </w:rPr>
      </w:pPr>
      <w:r w:rsidRPr="0037447E">
        <w:rPr>
          <w:rFonts w:ascii="Arial" w:hAnsi="Arial" w:cs="Arial"/>
          <w:b/>
          <w:bCs/>
          <w:color w:val="000000"/>
          <w:sz w:val="20"/>
          <w:szCs w:val="20"/>
        </w:rPr>
        <w:t>Approach:</w:t>
      </w:r>
    </w:p>
    <w:p w14:paraId="17E72F78" w14:textId="77777777" w:rsidR="0037447E" w:rsidRDefault="0037447E" w:rsidP="0037447E">
      <w:pPr>
        <w:keepLines/>
        <w:tabs>
          <w:tab w:val="left" w:pos="4680"/>
        </w:tabs>
        <w:autoSpaceDE w:val="0"/>
        <w:autoSpaceDN w:val="0"/>
        <w:adjustRightInd w:val="0"/>
        <w:rPr>
          <w:rFonts w:ascii="Arial" w:hAnsi="Arial" w:cs="Arial"/>
          <w:color w:val="000000"/>
          <w:sz w:val="20"/>
          <w:szCs w:val="20"/>
        </w:rPr>
      </w:pPr>
      <w:r w:rsidRPr="0037447E">
        <w:rPr>
          <w:rFonts w:ascii="Arial" w:hAnsi="Arial" w:cs="Arial"/>
          <w:color w:val="000000"/>
          <w:sz w:val="20"/>
          <w:szCs w:val="20"/>
        </w:rPr>
        <w:t>Select a sample of cash forecast files, including measurement and management reviews and validate:</w:t>
      </w:r>
      <w:r>
        <w:rPr>
          <w:rFonts w:ascii="Arial" w:hAnsi="Arial" w:cs="Arial"/>
          <w:color w:val="000000"/>
          <w:sz w:val="20"/>
          <w:szCs w:val="20"/>
        </w:rPr>
        <w:br/>
      </w:r>
    </w:p>
    <w:p w14:paraId="73E0D6A5" w14:textId="77777777" w:rsidR="0037447E" w:rsidRDefault="0037447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37447E">
        <w:rPr>
          <w:rFonts w:ascii="Arial" w:hAnsi="Arial" w:cs="Arial"/>
          <w:color w:val="000000"/>
          <w:sz w:val="20"/>
          <w:szCs w:val="20"/>
        </w:rPr>
        <w:t>Review cash flow forecasting process and verify that cash availability and operations cash flow requirements are clearly identified and documented.</w:t>
      </w:r>
      <w:r>
        <w:rPr>
          <w:rFonts w:ascii="Arial" w:hAnsi="Arial" w:cs="Arial"/>
          <w:color w:val="000000"/>
          <w:sz w:val="20"/>
          <w:szCs w:val="20"/>
        </w:rPr>
        <w:br/>
      </w:r>
    </w:p>
    <w:p w14:paraId="4FF40F84" w14:textId="77777777" w:rsidR="0037447E" w:rsidRDefault="0037447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37447E">
        <w:rPr>
          <w:rFonts w:ascii="Arial" w:hAnsi="Arial" w:cs="Arial"/>
          <w:color w:val="000000"/>
          <w:sz w:val="20"/>
          <w:szCs w:val="20"/>
        </w:rPr>
        <w:t>Compare projection with actual cash flow results to confirm validity of the process.</w:t>
      </w:r>
      <w:r>
        <w:rPr>
          <w:rFonts w:ascii="Arial" w:hAnsi="Arial" w:cs="Arial"/>
          <w:color w:val="000000"/>
          <w:sz w:val="20"/>
          <w:szCs w:val="20"/>
        </w:rPr>
        <w:br/>
      </w:r>
    </w:p>
    <w:p w14:paraId="1B7C1CF8" w14:textId="77777777" w:rsidR="0037447E" w:rsidRDefault="0037447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37447E">
        <w:rPr>
          <w:rFonts w:ascii="Arial" w:hAnsi="Arial" w:cs="Arial"/>
          <w:color w:val="000000"/>
          <w:sz w:val="20"/>
          <w:szCs w:val="20"/>
        </w:rPr>
        <w:t>Determine how often cash flow forecasts were being performed and what were the assumption parameters that went into the forecast.</w:t>
      </w:r>
      <w:r>
        <w:rPr>
          <w:rFonts w:ascii="Arial" w:hAnsi="Arial" w:cs="Arial"/>
          <w:color w:val="000000"/>
          <w:sz w:val="20"/>
          <w:szCs w:val="20"/>
        </w:rPr>
        <w:br/>
      </w:r>
    </w:p>
    <w:p w14:paraId="4102970F" w14:textId="77777777" w:rsidR="0037447E" w:rsidRDefault="0037447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37447E">
        <w:rPr>
          <w:rFonts w:ascii="Arial" w:hAnsi="Arial" w:cs="Arial"/>
          <w:color w:val="000000"/>
          <w:sz w:val="20"/>
          <w:szCs w:val="20"/>
        </w:rPr>
        <w:t>Was there independence by the individual responsible for preparing forecasts to the individual responsible for execution of trade activities.</w:t>
      </w:r>
      <w:r>
        <w:rPr>
          <w:rFonts w:ascii="Arial" w:hAnsi="Arial" w:cs="Arial"/>
          <w:color w:val="000000"/>
          <w:sz w:val="20"/>
          <w:szCs w:val="20"/>
        </w:rPr>
        <w:br/>
      </w:r>
    </w:p>
    <w:p w14:paraId="3C1420D1" w14:textId="77777777" w:rsidR="0037447E" w:rsidRDefault="0037447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37447E">
        <w:rPr>
          <w:rFonts w:ascii="Arial" w:hAnsi="Arial" w:cs="Arial"/>
          <w:color w:val="000000"/>
          <w:sz w:val="20"/>
          <w:szCs w:val="20"/>
        </w:rPr>
        <w:t>Review management identified process measurements, reviews, and difference’s analysis between estimate and actual results.</w:t>
      </w:r>
      <w:r>
        <w:rPr>
          <w:rFonts w:ascii="Arial" w:hAnsi="Arial" w:cs="Arial"/>
          <w:color w:val="000000"/>
          <w:sz w:val="20"/>
          <w:szCs w:val="20"/>
        </w:rPr>
        <w:br/>
      </w:r>
    </w:p>
    <w:p w14:paraId="209141E9" w14:textId="77777777" w:rsidR="0037447E" w:rsidRDefault="0037447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37447E">
        <w:rPr>
          <w:rFonts w:ascii="Arial" w:hAnsi="Arial" w:cs="Arial"/>
          <w:color w:val="000000"/>
          <w:sz w:val="20"/>
          <w:szCs w:val="20"/>
        </w:rPr>
        <w:t>Review the daily cash forecast and ensure that previous day closing balance matches with next day opening balance.</w:t>
      </w:r>
      <w:r>
        <w:rPr>
          <w:rFonts w:ascii="Arial" w:hAnsi="Arial" w:cs="Arial"/>
          <w:color w:val="000000"/>
          <w:sz w:val="20"/>
          <w:szCs w:val="20"/>
        </w:rPr>
        <w:br/>
      </w:r>
    </w:p>
    <w:p w14:paraId="0C436497" w14:textId="77777777" w:rsidR="0037447E" w:rsidRDefault="0037447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37447E">
        <w:rPr>
          <w:rFonts w:ascii="Arial" w:hAnsi="Arial" w:cs="Arial"/>
          <w:color w:val="000000"/>
          <w:sz w:val="20"/>
          <w:szCs w:val="20"/>
        </w:rPr>
        <w:t>Review if there are any forecast benchmarks (for variances) set by the Regional Treasurer or other documented evidence of how it was defined.</w:t>
      </w:r>
      <w:r>
        <w:rPr>
          <w:rFonts w:ascii="Arial" w:hAnsi="Arial" w:cs="Arial"/>
          <w:color w:val="000000"/>
          <w:sz w:val="20"/>
          <w:szCs w:val="20"/>
        </w:rPr>
        <w:br/>
      </w:r>
    </w:p>
    <w:p w14:paraId="5A78FB88" w14:textId="467F1AAB" w:rsidR="0037447E" w:rsidRDefault="0037447E">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37447E">
        <w:rPr>
          <w:rFonts w:ascii="Arial" w:hAnsi="Arial" w:cs="Arial"/>
          <w:color w:val="000000"/>
          <w:sz w:val="20"/>
          <w:szCs w:val="20"/>
        </w:rPr>
        <w:t>Ensure that treasury is in communication with the appropriate organizations to obtain input for cash forecast and major discrepancies were being addressed. Relevant organizations would include accounts payable, accounts receivable</w:t>
      </w:r>
      <w:r w:rsidRPr="00E02E33">
        <w:rPr>
          <w:rFonts w:ascii="Arial" w:hAnsi="Arial" w:cs="Arial"/>
          <w:color w:val="000000"/>
          <w:sz w:val="20"/>
          <w:szCs w:val="20"/>
        </w:rPr>
        <w:t xml:space="preserve">, </w:t>
      </w:r>
      <w:r w:rsidR="00531D2B" w:rsidRPr="00663894">
        <w:rPr>
          <w:rFonts w:ascii="Arial" w:hAnsi="Arial" w:cs="Arial"/>
          <w:color w:val="000000"/>
          <w:sz w:val="20"/>
          <w:szCs w:val="20"/>
        </w:rPr>
        <w:t>I</w:t>
      </w:r>
      <w:r w:rsidR="00663894">
        <w:rPr>
          <w:rFonts w:ascii="Arial" w:hAnsi="Arial" w:cs="Arial"/>
          <w:color w:val="000000"/>
          <w:sz w:val="20"/>
          <w:szCs w:val="20"/>
        </w:rPr>
        <w:t xml:space="preserve">BM </w:t>
      </w:r>
      <w:r w:rsidR="00531D2B" w:rsidRPr="00663894">
        <w:rPr>
          <w:rFonts w:ascii="Arial" w:hAnsi="Arial" w:cs="Arial"/>
          <w:color w:val="000000"/>
          <w:sz w:val="20"/>
          <w:szCs w:val="20"/>
        </w:rPr>
        <w:t>F</w:t>
      </w:r>
      <w:r w:rsidR="00663894">
        <w:rPr>
          <w:rFonts w:ascii="Arial" w:hAnsi="Arial" w:cs="Arial"/>
          <w:color w:val="000000"/>
          <w:sz w:val="20"/>
          <w:szCs w:val="20"/>
        </w:rPr>
        <w:t>inancing</w:t>
      </w:r>
      <w:r w:rsidRPr="00E02E33">
        <w:rPr>
          <w:rFonts w:ascii="Arial" w:hAnsi="Arial" w:cs="Arial"/>
          <w:color w:val="000000"/>
          <w:sz w:val="20"/>
          <w:szCs w:val="20"/>
        </w:rPr>
        <w:t>,</w:t>
      </w:r>
      <w:r w:rsidRPr="0037447E">
        <w:rPr>
          <w:rFonts w:ascii="Arial" w:hAnsi="Arial" w:cs="Arial"/>
          <w:color w:val="000000"/>
          <w:sz w:val="20"/>
          <w:szCs w:val="20"/>
        </w:rPr>
        <w:t xml:space="preserve"> tax, etc.</w:t>
      </w:r>
    </w:p>
    <w:p w14:paraId="7C0DEF17" w14:textId="77777777" w:rsidR="0037447E" w:rsidRPr="0037447E" w:rsidRDefault="0037447E" w:rsidP="0037447E">
      <w:pPr>
        <w:keepLines/>
        <w:tabs>
          <w:tab w:val="left" w:pos="4680"/>
        </w:tabs>
        <w:autoSpaceDE w:val="0"/>
        <w:autoSpaceDN w:val="0"/>
        <w:adjustRightInd w:val="0"/>
        <w:rPr>
          <w:rFonts w:ascii="Arial" w:hAnsi="Arial" w:cs="Arial"/>
          <w:color w:val="000000"/>
          <w:sz w:val="20"/>
          <w:szCs w:val="20"/>
        </w:rPr>
      </w:pPr>
    </w:p>
    <w:p w14:paraId="67231D7E" w14:textId="779A23C2" w:rsidR="002310B3" w:rsidRDefault="002310B3">
      <w:pPr>
        <w:rPr>
          <w:rFonts w:ascii="Arial" w:hAnsi="Arial" w:cs="Arial"/>
          <w:color w:val="000000"/>
          <w:sz w:val="20"/>
          <w:szCs w:val="20"/>
        </w:rPr>
      </w:pPr>
      <w:r>
        <w:rPr>
          <w:rFonts w:ascii="Arial" w:hAnsi="Arial" w:cs="Arial"/>
          <w:color w:val="000000"/>
          <w:sz w:val="20"/>
          <w:szCs w:val="20"/>
        </w:rPr>
        <w:br w:type="page"/>
      </w:r>
    </w:p>
    <w:p w14:paraId="0562F324" w14:textId="77777777" w:rsidR="002310B3" w:rsidRPr="00AF6320" w:rsidRDefault="002310B3" w:rsidP="002310B3">
      <w:pPr>
        <w:keepLines/>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lastRenderedPageBreak/>
        <w:t>CONTROL ASSESSMENT QUESTIONS</w:t>
      </w:r>
    </w:p>
    <w:p w14:paraId="40166972" w14:textId="77777777" w:rsidR="002310B3" w:rsidRPr="00AF6320" w:rsidRDefault="002310B3" w:rsidP="002310B3">
      <w:pPr>
        <w:keepLines/>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Key Control Question:  1. Cash Management</w:t>
      </w:r>
    </w:p>
    <w:p w14:paraId="6F5AB1C6" w14:textId="2053E349" w:rsidR="0037447E" w:rsidRPr="00AF6320" w:rsidRDefault="002310B3" w:rsidP="00E84136">
      <w:pPr>
        <w:pStyle w:val="Heading3"/>
      </w:pPr>
      <w:bookmarkStart w:id="11" w:name="_Toc185590569"/>
      <w:r w:rsidRPr="00AF6320">
        <w:t>Secondary Test:  Wire Transfer (CM003.S)</w:t>
      </w:r>
      <w:bookmarkEnd w:id="11"/>
    </w:p>
    <w:p w14:paraId="4D433E36" w14:textId="27B67D87" w:rsidR="002310B3" w:rsidRPr="00AF6320" w:rsidRDefault="002310B3" w:rsidP="0037447E">
      <w:pPr>
        <w:keepLines/>
        <w:tabs>
          <w:tab w:val="left" w:pos="4680"/>
        </w:tabs>
        <w:autoSpaceDE w:val="0"/>
        <w:autoSpaceDN w:val="0"/>
        <w:adjustRightInd w:val="0"/>
        <w:rPr>
          <w:rFonts w:ascii="Arial" w:hAnsi="Arial" w:cs="Arial"/>
          <w:color w:val="000000"/>
          <w:sz w:val="20"/>
          <w:szCs w:val="20"/>
        </w:rPr>
      </w:pPr>
    </w:p>
    <w:p w14:paraId="1B905501" w14:textId="77777777" w:rsidR="00AF6320" w:rsidRPr="00AF6320" w:rsidRDefault="00AF6320" w:rsidP="00AF6320">
      <w:pPr>
        <w:autoSpaceDE w:val="0"/>
        <w:autoSpaceDN w:val="0"/>
        <w:adjustRightInd w:val="0"/>
        <w:rPr>
          <w:rFonts w:ascii="Arial" w:hAnsi="Arial" w:cs="Arial"/>
          <w:b/>
          <w:bCs/>
          <w:color w:val="000000"/>
          <w:sz w:val="20"/>
          <w:szCs w:val="20"/>
        </w:rPr>
      </w:pPr>
      <w:r w:rsidRPr="00AF6320">
        <w:rPr>
          <w:rFonts w:ascii="Arial" w:hAnsi="Arial" w:cs="Arial"/>
          <w:b/>
          <w:bCs/>
          <w:color w:val="000000"/>
          <w:sz w:val="20"/>
          <w:szCs w:val="20"/>
        </w:rPr>
        <w:t>Objective:</w:t>
      </w:r>
    </w:p>
    <w:p w14:paraId="0B19B898" w14:textId="77777777" w:rsidR="00AF6320" w:rsidRPr="00AF6320" w:rsidRDefault="00AF6320" w:rsidP="00AF6320">
      <w:pPr>
        <w:autoSpaceDE w:val="0"/>
        <w:autoSpaceDN w:val="0"/>
        <w:adjustRightInd w:val="0"/>
        <w:rPr>
          <w:rFonts w:ascii="Arial" w:hAnsi="Arial" w:cs="Arial"/>
          <w:color w:val="000000"/>
          <w:sz w:val="20"/>
          <w:szCs w:val="20"/>
        </w:rPr>
      </w:pPr>
      <w:r w:rsidRPr="00AF6320">
        <w:rPr>
          <w:rFonts w:ascii="Arial" w:hAnsi="Arial" w:cs="Arial"/>
          <w:color w:val="000000"/>
          <w:sz w:val="20"/>
          <w:szCs w:val="20"/>
        </w:rPr>
        <w:t>To ensure that electronic funds and wire transfers are properly authorized and sent/received to/from approved accounts.</w:t>
      </w:r>
    </w:p>
    <w:p w14:paraId="74CB5FA7" w14:textId="77777777" w:rsidR="00AF6320" w:rsidRPr="00AF6320" w:rsidRDefault="00AF6320" w:rsidP="00AF6320">
      <w:pPr>
        <w:autoSpaceDE w:val="0"/>
        <w:autoSpaceDN w:val="0"/>
        <w:adjustRightInd w:val="0"/>
        <w:rPr>
          <w:rFonts w:ascii="Arial" w:hAnsi="Arial" w:cs="Arial"/>
          <w:color w:val="000000"/>
          <w:sz w:val="20"/>
          <w:szCs w:val="20"/>
        </w:rPr>
      </w:pPr>
    </w:p>
    <w:p w14:paraId="392191F7" w14:textId="4DA2AEC1" w:rsidR="00AF6320" w:rsidRDefault="00AF6320" w:rsidP="00AF6320">
      <w:pPr>
        <w:autoSpaceDE w:val="0"/>
        <w:autoSpaceDN w:val="0"/>
        <w:adjustRightInd w:val="0"/>
        <w:rPr>
          <w:rFonts w:ascii="Arial" w:hAnsi="Arial" w:cs="Arial"/>
          <w:b/>
          <w:bCs/>
          <w:color w:val="000000"/>
          <w:sz w:val="20"/>
          <w:szCs w:val="20"/>
        </w:rPr>
      </w:pPr>
      <w:r w:rsidRPr="00AF6320">
        <w:rPr>
          <w:rFonts w:ascii="Arial" w:hAnsi="Arial" w:cs="Arial"/>
          <w:b/>
          <w:bCs/>
          <w:color w:val="000000"/>
          <w:sz w:val="20"/>
          <w:szCs w:val="20"/>
        </w:rPr>
        <w:t>Approach:</w:t>
      </w:r>
    </w:p>
    <w:p w14:paraId="48E7DF7A" w14:textId="77777777" w:rsidR="00AF6320" w:rsidRDefault="00AF6320" w:rsidP="00AF6320">
      <w:pPr>
        <w:keepLines/>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Review the wire transfers process and disbursement of funds and determine whether:</w:t>
      </w:r>
    </w:p>
    <w:p w14:paraId="63110836" w14:textId="77777777" w:rsidR="00AF6320" w:rsidRDefault="00AF6320" w:rsidP="00AF6320">
      <w:pPr>
        <w:keepLines/>
        <w:tabs>
          <w:tab w:val="left" w:pos="4680"/>
        </w:tabs>
        <w:autoSpaceDE w:val="0"/>
        <w:autoSpaceDN w:val="0"/>
        <w:adjustRightInd w:val="0"/>
        <w:rPr>
          <w:rFonts w:ascii="Arial" w:hAnsi="Arial" w:cs="Arial"/>
          <w:color w:val="000000"/>
          <w:sz w:val="20"/>
          <w:szCs w:val="20"/>
        </w:rPr>
      </w:pPr>
    </w:p>
    <w:p w14:paraId="751F65E0" w14:textId="77777777" w:rsidR="00AF6320" w:rsidRDefault="00AF6320">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Adequate supporting documentation exists or was received and reviewed by treasury personnel prior to release the funds</w:t>
      </w:r>
      <w:r>
        <w:rPr>
          <w:rFonts w:ascii="Arial" w:hAnsi="Arial" w:cs="Arial"/>
          <w:color w:val="000000"/>
          <w:sz w:val="20"/>
          <w:szCs w:val="20"/>
        </w:rPr>
        <w:br/>
      </w:r>
    </w:p>
    <w:p w14:paraId="444387CA" w14:textId="77777777" w:rsidR="00AF6320" w:rsidRDefault="00AF6320">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Adequate documentation existed in files that confirms required approvals and other process requirements.</w:t>
      </w:r>
      <w:r>
        <w:rPr>
          <w:rFonts w:ascii="Arial" w:hAnsi="Arial" w:cs="Arial"/>
          <w:color w:val="000000"/>
          <w:sz w:val="20"/>
          <w:szCs w:val="20"/>
        </w:rPr>
        <w:br/>
      </w:r>
    </w:p>
    <w:p w14:paraId="4A6A3B4B" w14:textId="77777777" w:rsidR="00AF6320" w:rsidRDefault="00AF6320">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Electronic fund transfers were properly approved by management.</w:t>
      </w:r>
      <w:r>
        <w:rPr>
          <w:rFonts w:ascii="Arial" w:hAnsi="Arial" w:cs="Arial"/>
          <w:color w:val="000000"/>
          <w:sz w:val="20"/>
          <w:szCs w:val="20"/>
        </w:rPr>
        <w:br/>
      </w:r>
    </w:p>
    <w:p w14:paraId="48628B86" w14:textId="77777777" w:rsidR="00AF6320" w:rsidRDefault="00AF6320">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The transaction was signed by an authorized person.</w:t>
      </w:r>
      <w:r>
        <w:rPr>
          <w:rFonts w:ascii="Arial" w:hAnsi="Arial" w:cs="Arial"/>
          <w:color w:val="000000"/>
          <w:sz w:val="20"/>
          <w:szCs w:val="20"/>
        </w:rPr>
        <w:br/>
      </w:r>
    </w:p>
    <w:p w14:paraId="0BD956FC" w14:textId="77777777" w:rsidR="00AF6320" w:rsidRDefault="00AF6320">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The bank transfer confirmation was received and stored by IBM.</w:t>
      </w:r>
      <w:r>
        <w:rPr>
          <w:rFonts w:ascii="Arial" w:hAnsi="Arial" w:cs="Arial"/>
          <w:color w:val="000000"/>
          <w:sz w:val="20"/>
          <w:szCs w:val="20"/>
        </w:rPr>
        <w:br/>
      </w:r>
    </w:p>
    <w:p w14:paraId="39E0339E" w14:textId="4FD78635" w:rsidR="00AF6320" w:rsidRDefault="00AF6320">
      <w:pPr>
        <w:pStyle w:val="ListParagraph"/>
        <w:keepLines/>
        <w:numPr>
          <w:ilvl w:val="0"/>
          <w:numId w:val="16"/>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The electronic funds/wire transfers were recorded in the general ledger, and they were reconciled against the bank statements.</w:t>
      </w:r>
      <w:r>
        <w:rPr>
          <w:rFonts w:ascii="Arial" w:hAnsi="Arial" w:cs="Arial"/>
          <w:color w:val="000000"/>
          <w:sz w:val="20"/>
          <w:szCs w:val="20"/>
        </w:rPr>
        <w:br/>
      </w:r>
    </w:p>
    <w:p w14:paraId="71198D20" w14:textId="334F971A" w:rsidR="00AF6320" w:rsidRDefault="00AF6320" w:rsidP="00AF6320">
      <w:pPr>
        <w:keepLines/>
        <w:tabs>
          <w:tab w:val="left" w:pos="4680"/>
        </w:tabs>
        <w:autoSpaceDE w:val="0"/>
        <w:autoSpaceDN w:val="0"/>
        <w:adjustRightInd w:val="0"/>
        <w:rPr>
          <w:rFonts w:ascii="Arial" w:hAnsi="Arial" w:cs="Arial"/>
          <w:color w:val="000000"/>
          <w:sz w:val="20"/>
          <w:szCs w:val="20"/>
        </w:rPr>
      </w:pPr>
    </w:p>
    <w:p w14:paraId="0F647E6A" w14:textId="1D52644E" w:rsidR="00AF6320" w:rsidRDefault="00AF6320">
      <w:pPr>
        <w:rPr>
          <w:rFonts w:ascii="Arial" w:hAnsi="Arial" w:cs="Arial"/>
          <w:color w:val="000000"/>
          <w:sz w:val="20"/>
          <w:szCs w:val="20"/>
        </w:rPr>
      </w:pPr>
      <w:r>
        <w:rPr>
          <w:rFonts w:ascii="Arial" w:hAnsi="Arial" w:cs="Arial"/>
          <w:color w:val="000000"/>
          <w:sz w:val="20"/>
          <w:szCs w:val="20"/>
        </w:rPr>
        <w:br w:type="page"/>
      </w:r>
    </w:p>
    <w:p w14:paraId="06F3BB9A" w14:textId="77777777" w:rsidR="00AF6320" w:rsidRPr="00AF6320" w:rsidRDefault="00AF6320" w:rsidP="00AF6320">
      <w:pPr>
        <w:keepLines/>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lastRenderedPageBreak/>
        <w:t>CONTROL ASSESSMENT QUESTIONS</w:t>
      </w:r>
    </w:p>
    <w:p w14:paraId="4F70AE07" w14:textId="77777777" w:rsidR="00AF6320" w:rsidRPr="00AF6320" w:rsidRDefault="00AF6320" w:rsidP="00AF6320">
      <w:pPr>
        <w:keepLines/>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Key Control Question:  1. Cash Management</w:t>
      </w:r>
    </w:p>
    <w:p w14:paraId="7CDEB5DC" w14:textId="61E660F0" w:rsidR="00AF6320" w:rsidRPr="00AF6320" w:rsidRDefault="00AF6320" w:rsidP="00E84136">
      <w:pPr>
        <w:pStyle w:val="Heading3"/>
      </w:pPr>
      <w:bookmarkStart w:id="12" w:name="_Toc185590570"/>
      <w:r w:rsidRPr="00AF6320">
        <w:t>Primary Test:  Bank Reconciliations (CM004.P)</w:t>
      </w:r>
      <w:bookmarkEnd w:id="12"/>
    </w:p>
    <w:p w14:paraId="5E21B931" w14:textId="4ECA7D1E" w:rsidR="00AF6320" w:rsidRPr="00AF6320" w:rsidRDefault="00AF6320" w:rsidP="00AF6320">
      <w:pPr>
        <w:keepLines/>
        <w:tabs>
          <w:tab w:val="left" w:pos="4680"/>
        </w:tabs>
        <w:autoSpaceDE w:val="0"/>
        <w:autoSpaceDN w:val="0"/>
        <w:adjustRightInd w:val="0"/>
        <w:rPr>
          <w:rFonts w:ascii="Arial" w:hAnsi="Arial" w:cs="Arial"/>
          <w:color w:val="000000"/>
          <w:sz w:val="20"/>
          <w:szCs w:val="20"/>
        </w:rPr>
      </w:pPr>
    </w:p>
    <w:p w14:paraId="5295D9CA" w14:textId="77777777" w:rsidR="00AF6320" w:rsidRPr="00AF6320" w:rsidRDefault="00AF6320" w:rsidP="00AF6320">
      <w:pPr>
        <w:autoSpaceDE w:val="0"/>
        <w:autoSpaceDN w:val="0"/>
        <w:adjustRightInd w:val="0"/>
        <w:rPr>
          <w:rFonts w:ascii="Arial" w:hAnsi="Arial" w:cs="Arial"/>
          <w:b/>
          <w:bCs/>
          <w:color w:val="000000"/>
          <w:sz w:val="20"/>
          <w:szCs w:val="20"/>
        </w:rPr>
      </w:pPr>
      <w:r w:rsidRPr="00AF6320">
        <w:rPr>
          <w:rFonts w:ascii="Arial" w:hAnsi="Arial" w:cs="Arial"/>
          <w:b/>
          <w:bCs/>
          <w:color w:val="000000"/>
          <w:sz w:val="20"/>
          <w:szCs w:val="20"/>
        </w:rPr>
        <w:t>Objective:</w:t>
      </w:r>
    </w:p>
    <w:p w14:paraId="59D0FCEA" w14:textId="77777777" w:rsidR="00AF6320" w:rsidRPr="00AF6320" w:rsidRDefault="00AF6320" w:rsidP="00AF6320">
      <w:pPr>
        <w:autoSpaceDE w:val="0"/>
        <w:autoSpaceDN w:val="0"/>
        <w:adjustRightInd w:val="0"/>
        <w:rPr>
          <w:rFonts w:ascii="Arial" w:hAnsi="Arial" w:cs="Arial"/>
          <w:color w:val="000000"/>
          <w:sz w:val="20"/>
          <w:szCs w:val="20"/>
        </w:rPr>
      </w:pPr>
      <w:r w:rsidRPr="00AF6320">
        <w:rPr>
          <w:rFonts w:ascii="Arial" w:hAnsi="Arial" w:cs="Arial"/>
          <w:color w:val="000000"/>
          <w:sz w:val="20"/>
          <w:szCs w:val="20"/>
        </w:rPr>
        <w:t>To ensure that cash accounts are being reconciled with bank statements on a timely and accurate basis, and according to accounting procedures. Also, ensure auxiliary ledger reports were in line with summary ledger balances and that auxiliary records include reconciling items from the bank reconciliations.</w:t>
      </w:r>
    </w:p>
    <w:p w14:paraId="41837161" w14:textId="77777777" w:rsidR="00AF6320" w:rsidRPr="00AF6320" w:rsidRDefault="00AF6320" w:rsidP="00AF6320">
      <w:pPr>
        <w:autoSpaceDE w:val="0"/>
        <w:autoSpaceDN w:val="0"/>
        <w:adjustRightInd w:val="0"/>
        <w:rPr>
          <w:rFonts w:ascii="Arial" w:hAnsi="Arial" w:cs="Arial"/>
          <w:color w:val="000000"/>
          <w:sz w:val="20"/>
          <w:szCs w:val="20"/>
        </w:rPr>
      </w:pPr>
    </w:p>
    <w:p w14:paraId="6AA15DF1" w14:textId="77777777" w:rsidR="00AF6320" w:rsidRPr="00AF6320" w:rsidRDefault="00AF6320" w:rsidP="00AF6320">
      <w:pPr>
        <w:autoSpaceDE w:val="0"/>
        <w:autoSpaceDN w:val="0"/>
        <w:adjustRightInd w:val="0"/>
        <w:rPr>
          <w:rFonts w:ascii="Arial" w:hAnsi="Arial" w:cs="Arial"/>
          <w:b/>
          <w:bCs/>
          <w:color w:val="000000"/>
          <w:sz w:val="20"/>
          <w:szCs w:val="20"/>
        </w:rPr>
      </w:pPr>
      <w:r w:rsidRPr="00AF6320">
        <w:rPr>
          <w:rFonts w:ascii="Arial" w:hAnsi="Arial" w:cs="Arial"/>
          <w:b/>
          <w:bCs/>
          <w:color w:val="000000"/>
          <w:sz w:val="20"/>
          <w:szCs w:val="20"/>
        </w:rPr>
        <w:t>Approach:</w:t>
      </w:r>
    </w:p>
    <w:p w14:paraId="4F6047E3" w14:textId="77777777" w:rsidR="00AF6320" w:rsidRDefault="00AF6320" w:rsidP="00AF6320">
      <w:pPr>
        <w:keepLines/>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Review bank reconciliations for all accounts for three months preceding the announcement of the audit. From these reconciliations, based on an adequate or risk-based sample, determine whether:</w:t>
      </w:r>
    </w:p>
    <w:p w14:paraId="521E2F99" w14:textId="77777777" w:rsidR="00AF6320" w:rsidRDefault="00AF6320" w:rsidP="00AF6320">
      <w:pPr>
        <w:keepLines/>
        <w:tabs>
          <w:tab w:val="left" w:pos="4680"/>
        </w:tabs>
        <w:autoSpaceDE w:val="0"/>
        <w:autoSpaceDN w:val="0"/>
        <w:adjustRightInd w:val="0"/>
        <w:rPr>
          <w:rFonts w:ascii="Arial" w:hAnsi="Arial" w:cs="Arial"/>
          <w:color w:val="000000"/>
          <w:sz w:val="20"/>
          <w:szCs w:val="20"/>
        </w:rPr>
      </w:pPr>
    </w:p>
    <w:p w14:paraId="7C662A4B" w14:textId="77777777" w:rsidR="00AF6320" w:rsidRDefault="00AF632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Unreconciled items were tracked, and action plans were adequately documented.</w:t>
      </w:r>
      <w:r>
        <w:rPr>
          <w:rFonts w:ascii="Arial" w:hAnsi="Arial" w:cs="Arial"/>
          <w:color w:val="000000"/>
          <w:sz w:val="20"/>
          <w:szCs w:val="20"/>
        </w:rPr>
        <w:br/>
      </w:r>
    </w:p>
    <w:p w14:paraId="2C75C6C2" w14:textId="77777777" w:rsidR="00AF6320" w:rsidRDefault="00AF632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Reconciliations were completed by the close of the following month and any delay was properly documented or reported.</w:t>
      </w:r>
      <w:r>
        <w:rPr>
          <w:rFonts w:ascii="Arial" w:hAnsi="Arial" w:cs="Arial"/>
          <w:color w:val="000000"/>
          <w:sz w:val="20"/>
          <w:szCs w:val="20"/>
        </w:rPr>
        <w:br/>
      </w:r>
    </w:p>
    <w:p w14:paraId="653DD15D" w14:textId="77777777" w:rsidR="00AF6320" w:rsidRDefault="00AF632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Reconciliations were signed/dated by the analyst and reviewed/approved by appropriate management.</w:t>
      </w:r>
      <w:r>
        <w:rPr>
          <w:rFonts w:ascii="Arial" w:hAnsi="Arial" w:cs="Arial"/>
          <w:color w:val="000000"/>
          <w:sz w:val="20"/>
          <w:szCs w:val="20"/>
        </w:rPr>
        <w:br/>
      </w:r>
    </w:p>
    <w:p w14:paraId="7A2AC9BF" w14:textId="77777777" w:rsidR="00AF6320" w:rsidRDefault="00AF632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Reconciliations were cross footed, totaled, and debits and credits agreed to bank statements and the general ledger.</w:t>
      </w:r>
      <w:r>
        <w:rPr>
          <w:rFonts w:ascii="Arial" w:hAnsi="Arial" w:cs="Arial"/>
          <w:color w:val="000000"/>
          <w:sz w:val="20"/>
          <w:szCs w:val="20"/>
        </w:rPr>
        <w:br/>
      </w:r>
    </w:p>
    <w:p w14:paraId="3E88C7B3" w14:textId="77777777" w:rsidR="00AF6320" w:rsidRDefault="00AF632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Auxiliary balances for all bank accounts were equal to the summary ledger accounts.</w:t>
      </w:r>
      <w:r>
        <w:rPr>
          <w:rFonts w:ascii="Arial" w:hAnsi="Arial" w:cs="Arial"/>
          <w:color w:val="000000"/>
          <w:sz w:val="20"/>
          <w:szCs w:val="20"/>
        </w:rPr>
        <w:br/>
      </w:r>
    </w:p>
    <w:p w14:paraId="385687C9" w14:textId="77777777" w:rsidR="00AF6320" w:rsidRDefault="00AF632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Auxiliary details were aligned with bank accounts reconciliation, were proper aged and have actions plans for resolution.</w:t>
      </w:r>
      <w:r>
        <w:rPr>
          <w:rFonts w:ascii="Arial" w:hAnsi="Arial" w:cs="Arial"/>
          <w:color w:val="000000"/>
          <w:sz w:val="20"/>
          <w:szCs w:val="20"/>
        </w:rPr>
        <w:br/>
      </w:r>
    </w:p>
    <w:p w14:paraId="1285D2A0" w14:textId="77777777" w:rsidR="00AF6320" w:rsidRDefault="00AF632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Review all cash in transit account analyses for the same period and determine if they were properly prepared and documented.</w:t>
      </w:r>
      <w:r>
        <w:rPr>
          <w:rFonts w:ascii="Arial" w:hAnsi="Arial" w:cs="Arial"/>
          <w:color w:val="000000"/>
          <w:sz w:val="20"/>
          <w:szCs w:val="20"/>
        </w:rPr>
        <w:br/>
      </w:r>
    </w:p>
    <w:p w14:paraId="492ECC74" w14:textId="56ACCE41" w:rsidR="00AF6320" w:rsidRDefault="00AF6320">
      <w:pPr>
        <w:pStyle w:val="ListParagraph"/>
        <w:keepLines/>
        <w:numPr>
          <w:ilvl w:val="0"/>
          <w:numId w:val="17"/>
        </w:numPr>
        <w:tabs>
          <w:tab w:val="left" w:pos="4680"/>
        </w:tabs>
        <w:autoSpaceDE w:val="0"/>
        <w:autoSpaceDN w:val="0"/>
        <w:adjustRightInd w:val="0"/>
        <w:rPr>
          <w:rFonts w:ascii="Arial" w:hAnsi="Arial" w:cs="Arial"/>
          <w:color w:val="000000"/>
          <w:sz w:val="20"/>
          <w:szCs w:val="20"/>
        </w:rPr>
      </w:pPr>
      <w:r w:rsidRPr="00AF6320">
        <w:rPr>
          <w:rFonts w:ascii="Arial" w:hAnsi="Arial" w:cs="Arial"/>
          <w:color w:val="000000"/>
          <w:sz w:val="20"/>
          <w:szCs w:val="20"/>
        </w:rPr>
        <w:t xml:space="preserve">Review the supporting documentation used to reconciled cash accounts and ensure that it is in accordance </w:t>
      </w:r>
      <w:proofErr w:type="gramStart"/>
      <w:r w:rsidRPr="00AF6320">
        <w:rPr>
          <w:rFonts w:ascii="Arial" w:hAnsi="Arial" w:cs="Arial"/>
          <w:color w:val="000000"/>
          <w:sz w:val="20"/>
          <w:szCs w:val="20"/>
        </w:rPr>
        <w:t>to</w:t>
      </w:r>
      <w:proofErr w:type="gramEnd"/>
      <w:r w:rsidRPr="00AF6320">
        <w:rPr>
          <w:rFonts w:ascii="Arial" w:hAnsi="Arial" w:cs="Arial"/>
          <w:color w:val="000000"/>
          <w:sz w:val="20"/>
          <w:szCs w:val="20"/>
        </w:rPr>
        <w:t xml:space="preserve"> the WW balance sheet reconciliation standards.</w:t>
      </w:r>
    </w:p>
    <w:p w14:paraId="3E717240" w14:textId="77777777" w:rsidR="00AF6320" w:rsidRPr="00AF6320" w:rsidRDefault="00AF6320" w:rsidP="00AF6320">
      <w:pPr>
        <w:keepLines/>
        <w:tabs>
          <w:tab w:val="left" w:pos="4680"/>
        </w:tabs>
        <w:autoSpaceDE w:val="0"/>
        <w:autoSpaceDN w:val="0"/>
        <w:adjustRightInd w:val="0"/>
        <w:rPr>
          <w:rFonts w:ascii="Arial" w:hAnsi="Arial" w:cs="Arial"/>
          <w:color w:val="000000"/>
          <w:sz w:val="20"/>
          <w:szCs w:val="20"/>
        </w:rPr>
      </w:pPr>
    </w:p>
    <w:p w14:paraId="56B59381" w14:textId="4D8DA92A" w:rsidR="00771D71" w:rsidRDefault="00771D71">
      <w:pPr>
        <w:rPr>
          <w:rFonts w:ascii="Arial" w:hAnsi="Arial" w:cs="Arial"/>
          <w:color w:val="000000"/>
          <w:sz w:val="20"/>
          <w:szCs w:val="20"/>
        </w:rPr>
      </w:pPr>
      <w:r>
        <w:rPr>
          <w:rFonts w:ascii="Arial" w:hAnsi="Arial" w:cs="Arial"/>
          <w:color w:val="000000"/>
          <w:sz w:val="20"/>
          <w:szCs w:val="20"/>
        </w:rPr>
        <w:br w:type="page"/>
      </w:r>
    </w:p>
    <w:p w14:paraId="59F78D73" w14:textId="77777777" w:rsidR="00771D71" w:rsidRPr="00771D71" w:rsidRDefault="00771D71" w:rsidP="00771D71">
      <w:pPr>
        <w:keepLines/>
        <w:tabs>
          <w:tab w:val="left" w:pos="4680"/>
        </w:tabs>
        <w:autoSpaceDE w:val="0"/>
        <w:autoSpaceDN w:val="0"/>
        <w:adjustRightInd w:val="0"/>
        <w:rPr>
          <w:rFonts w:ascii="Arial" w:hAnsi="Arial" w:cs="Arial"/>
          <w:color w:val="000000"/>
          <w:sz w:val="20"/>
          <w:szCs w:val="20"/>
        </w:rPr>
      </w:pPr>
      <w:r w:rsidRPr="00771D71">
        <w:rPr>
          <w:rFonts w:ascii="Arial" w:hAnsi="Arial" w:cs="Arial"/>
          <w:color w:val="000000"/>
          <w:sz w:val="20"/>
          <w:szCs w:val="20"/>
        </w:rPr>
        <w:lastRenderedPageBreak/>
        <w:t>CONTROL ASSESSMENT QUESTIONS</w:t>
      </w:r>
    </w:p>
    <w:p w14:paraId="08FA6506" w14:textId="77777777" w:rsidR="00771D71" w:rsidRPr="00771D71" w:rsidRDefault="00771D71" w:rsidP="00771D71">
      <w:pPr>
        <w:keepLines/>
        <w:tabs>
          <w:tab w:val="left" w:pos="4680"/>
        </w:tabs>
        <w:autoSpaceDE w:val="0"/>
        <w:autoSpaceDN w:val="0"/>
        <w:adjustRightInd w:val="0"/>
        <w:rPr>
          <w:rFonts w:ascii="Arial" w:hAnsi="Arial" w:cs="Arial"/>
          <w:color w:val="000000"/>
          <w:sz w:val="20"/>
          <w:szCs w:val="20"/>
        </w:rPr>
      </w:pPr>
      <w:r w:rsidRPr="00771D71">
        <w:rPr>
          <w:rFonts w:ascii="Arial" w:hAnsi="Arial" w:cs="Arial"/>
          <w:color w:val="000000"/>
          <w:sz w:val="20"/>
          <w:szCs w:val="20"/>
        </w:rPr>
        <w:t>Key Control Question:  1. Cash Management</w:t>
      </w:r>
    </w:p>
    <w:p w14:paraId="4E9F8D2B" w14:textId="5CA200A7" w:rsidR="00AF6320" w:rsidRPr="00E84136" w:rsidRDefault="00771D71" w:rsidP="00E84136">
      <w:pPr>
        <w:pStyle w:val="Heading3"/>
      </w:pPr>
      <w:bookmarkStart w:id="13" w:name="_Toc185590571"/>
      <w:r w:rsidRPr="00E84136">
        <w:t>Secondary Test:  Cash Funds and Blank Checks (CM005.S)</w:t>
      </w:r>
      <w:bookmarkEnd w:id="13"/>
    </w:p>
    <w:p w14:paraId="4DFFDCE9" w14:textId="6BCAB31B" w:rsidR="00771D71" w:rsidRPr="00771D71" w:rsidRDefault="00771D71" w:rsidP="00AF6320">
      <w:pPr>
        <w:keepLines/>
        <w:tabs>
          <w:tab w:val="left" w:pos="4680"/>
        </w:tabs>
        <w:autoSpaceDE w:val="0"/>
        <w:autoSpaceDN w:val="0"/>
        <w:adjustRightInd w:val="0"/>
        <w:rPr>
          <w:rFonts w:ascii="Arial" w:hAnsi="Arial" w:cs="Arial"/>
          <w:color w:val="000000"/>
          <w:sz w:val="20"/>
          <w:szCs w:val="20"/>
        </w:rPr>
      </w:pPr>
    </w:p>
    <w:p w14:paraId="48DD6145" w14:textId="77777777" w:rsidR="00771D71" w:rsidRPr="00771D71" w:rsidRDefault="00771D71" w:rsidP="00771D71">
      <w:pPr>
        <w:autoSpaceDE w:val="0"/>
        <w:autoSpaceDN w:val="0"/>
        <w:adjustRightInd w:val="0"/>
        <w:rPr>
          <w:rFonts w:ascii="Arial" w:hAnsi="Arial" w:cs="Arial"/>
          <w:b/>
          <w:bCs/>
          <w:color w:val="000000"/>
          <w:sz w:val="20"/>
          <w:szCs w:val="20"/>
        </w:rPr>
      </w:pPr>
      <w:r w:rsidRPr="00771D71">
        <w:rPr>
          <w:rFonts w:ascii="Arial" w:hAnsi="Arial" w:cs="Arial"/>
          <w:b/>
          <w:bCs/>
          <w:color w:val="000000"/>
          <w:sz w:val="20"/>
          <w:szCs w:val="20"/>
        </w:rPr>
        <w:t>Objective:</w:t>
      </w:r>
    </w:p>
    <w:p w14:paraId="6FE96330" w14:textId="77777777" w:rsidR="00771D71" w:rsidRPr="00771D71" w:rsidRDefault="00771D71" w:rsidP="00771D71">
      <w:pPr>
        <w:autoSpaceDE w:val="0"/>
        <w:autoSpaceDN w:val="0"/>
        <w:adjustRightInd w:val="0"/>
        <w:rPr>
          <w:rFonts w:ascii="Arial" w:hAnsi="Arial" w:cs="Arial"/>
          <w:color w:val="000000"/>
          <w:sz w:val="20"/>
          <w:szCs w:val="20"/>
        </w:rPr>
      </w:pPr>
      <w:r w:rsidRPr="00771D71">
        <w:rPr>
          <w:rFonts w:ascii="Arial" w:hAnsi="Arial" w:cs="Arial"/>
          <w:color w:val="000000"/>
          <w:sz w:val="20"/>
          <w:szCs w:val="20"/>
        </w:rPr>
        <w:t xml:space="preserve">To ensure controls in place for blank checks </w:t>
      </w:r>
      <w:proofErr w:type="gramStart"/>
      <w:r w:rsidRPr="00771D71">
        <w:rPr>
          <w:rFonts w:ascii="Arial" w:hAnsi="Arial" w:cs="Arial"/>
          <w:color w:val="000000"/>
          <w:sz w:val="20"/>
          <w:szCs w:val="20"/>
        </w:rPr>
        <w:t>are in compliance with</w:t>
      </w:r>
      <w:proofErr w:type="gramEnd"/>
      <w:r w:rsidRPr="00771D71">
        <w:rPr>
          <w:rFonts w:ascii="Arial" w:hAnsi="Arial" w:cs="Arial"/>
          <w:color w:val="000000"/>
          <w:sz w:val="20"/>
          <w:szCs w:val="20"/>
        </w:rPr>
        <w:t xml:space="preserve"> financial instructions. Also, ensure that the access to liquid assets (such as cash and blank checks) is restricted to authorized individuals.</w:t>
      </w:r>
    </w:p>
    <w:p w14:paraId="678F2172" w14:textId="77777777" w:rsidR="00771D71" w:rsidRPr="00771D71" w:rsidRDefault="00771D71" w:rsidP="00771D71">
      <w:pPr>
        <w:autoSpaceDE w:val="0"/>
        <w:autoSpaceDN w:val="0"/>
        <w:adjustRightInd w:val="0"/>
        <w:rPr>
          <w:rFonts w:ascii="Arial" w:hAnsi="Arial" w:cs="Arial"/>
          <w:color w:val="000000"/>
          <w:sz w:val="20"/>
          <w:szCs w:val="20"/>
        </w:rPr>
      </w:pPr>
    </w:p>
    <w:p w14:paraId="7902F9BD" w14:textId="1145DD1E" w:rsidR="00771D71" w:rsidRDefault="00771D71" w:rsidP="00771D71">
      <w:pPr>
        <w:autoSpaceDE w:val="0"/>
        <w:autoSpaceDN w:val="0"/>
        <w:adjustRightInd w:val="0"/>
        <w:rPr>
          <w:rFonts w:ascii="Arial" w:hAnsi="Arial" w:cs="Arial"/>
          <w:b/>
          <w:bCs/>
          <w:color w:val="000000"/>
          <w:sz w:val="20"/>
          <w:szCs w:val="20"/>
        </w:rPr>
      </w:pPr>
      <w:r w:rsidRPr="00771D71">
        <w:rPr>
          <w:rFonts w:ascii="Arial" w:hAnsi="Arial" w:cs="Arial"/>
          <w:b/>
          <w:bCs/>
          <w:color w:val="000000"/>
          <w:sz w:val="20"/>
          <w:szCs w:val="20"/>
        </w:rPr>
        <w:t>Approach:</w:t>
      </w:r>
    </w:p>
    <w:p w14:paraId="40408CD5" w14:textId="0767A56B" w:rsidR="00771D71" w:rsidRDefault="00771D71" w:rsidP="00771D71">
      <w:pPr>
        <w:autoSpaceDE w:val="0"/>
        <w:autoSpaceDN w:val="0"/>
        <w:adjustRightInd w:val="0"/>
        <w:rPr>
          <w:rFonts w:ascii="Arial" w:hAnsi="Arial" w:cs="Arial"/>
          <w:b/>
          <w:bCs/>
          <w:color w:val="000000"/>
          <w:sz w:val="20"/>
          <w:szCs w:val="20"/>
        </w:rPr>
      </w:pPr>
    </w:p>
    <w:p w14:paraId="514C7050" w14:textId="77777777" w:rsidR="00771D71" w:rsidRPr="00771D71" w:rsidRDefault="00771D71">
      <w:pPr>
        <w:pStyle w:val="ListParagraph"/>
        <w:numPr>
          <w:ilvl w:val="0"/>
          <w:numId w:val="18"/>
        </w:numPr>
        <w:autoSpaceDE w:val="0"/>
        <w:autoSpaceDN w:val="0"/>
        <w:adjustRightInd w:val="0"/>
        <w:rPr>
          <w:rFonts w:ascii="Arial" w:hAnsi="Arial" w:cs="Arial"/>
          <w:b/>
          <w:bCs/>
          <w:color w:val="000000"/>
          <w:sz w:val="20"/>
          <w:szCs w:val="20"/>
        </w:rPr>
      </w:pPr>
      <w:r w:rsidRPr="00771D71">
        <w:rPr>
          <w:rFonts w:ascii="Arial" w:hAnsi="Arial" w:cs="Arial"/>
          <w:color w:val="000000"/>
          <w:sz w:val="20"/>
          <w:szCs w:val="20"/>
        </w:rPr>
        <w:t>Review the process of receipt, storage, and issuance of checks to compare with was recorded in the control book and the last monthly physical inventory.</w:t>
      </w:r>
      <w:r>
        <w:rPr>
          <w:rFonts w:ascii="Arial" w:hAnsi="Arial" w:cs="Arial"/>
          <w:color w:val="000000"/>
          <w:sz w:val="20"/>
          <w:szCs w:val="20"/>
        </w:rPr>
        <w:br/>
      </w:r>
    </w:p>
    <w:p w14:paraId="57387894" w14:textId="77777777" w:rsidR="00771D71" w:rsidRPr="00771D71" w:rsidRDefault="00771D71">
      <w:pPr>
        <w:pStyle w:val="ListParagraph"/>
        <w:numPr>
          <w:ilvl w:val="0"/>
          <w:numId w:val="18"/>
        </w:numPr>
        <w:autoSpaceDE w:val="0"/>
        <w:autoSpaceDN w:val="0"/>
        <w:adjustRightInd w:val="0"/>
        <w:rPr>
          <w:rFonts w:ascii="Arial" w:hAnsi="Arial" w:cs="Arial"/>
          <w:b/>
          <w:bCs/>
          <w:color w:val="000000"/>
          <w:sz w:val="20"/>
          <w:szCs w:val="20"/>
        </w:rPr>
      </w:pPr>
      <w:r>
        <w:rPr>
          <w:rFonts w:ascii="Arial" w:hAnsi="Arial" w:cs="Arial"/>
          <w:color w:val="000000"/>
          <w:sz w:val="20"/>
          <w:szCs w:val="20"/>
        </w:rPr>
        <w:t>R</w:t>
      </w:r>
      <w:r w:rsidRPr="00771D71">
        <w:rPr>
          <w:rFonts w:ascii="Arial" w:hAnsi="Arial" w:cs="Arial"/>
          <w:color w:val="000000"/>
          <w:sz w:val="20"/>
          <w:szCs w:val="20"/>
        </w:rPr>
        <w:t>eview the blank check inventory and ensure management has review it for accuracy.</w:t>
      </w:r>
      <w:r>
        <w:rPr>
          <w:rFonts w:ascii="Arial" w:hAnsi="Arial" w:cs="Arial"/>
          <w:color w:val="000000"/>
          <w:sz w:val="20"/>
          <w:szCs w:val="20"/>
        </w:rPr>
        <w:br/>
      </w:r>
    </w:p>
    <w:p w14:paraId="0DEA1703" w14:textId="77777777" w:rsidR="00771D71" w:rsidRPr="00771D71" w:rsidRDefault="00771D71">
      <w:pPr>
        <w:pStyle w:val="ListParagraph"/>
        <w:numPr>
          <w:ilvl w:val="0"/>
          <w:numId w:val="18"/>
        </w:numPr>
        <w:autoSpaceDE w:val="0"/>
        <w:autoSpaceDN w:val="0"/>
        <w:adjustRightInd w:val="0"/>
        <w:rPr>
          <w:rFonts w:ascii="Arial" w:hAnsi="Arial" w:cs="Arial"/>
          <w:b/>
          <w:bCs/>
          <w:color w:val="000000"/>
          <w:sz w:val="20"/>
          <w:szCs w:val="20"/>
        </w:rPr>
      </w:pPr>
      <w:r w:rsidRPr="00771D71">
        <w:rPr>
          <w:rFonts w:ascii="Arial" w:hAnsi="Arial" w:cs="Arial"/>
          <w:color w:val="000000"/>
          <w:sz w:val="20"/>
          <w:szCs w:val="20"/>
        </w:rPr>
        <w:t>Review the process to discard blank checks.</w:t>
      </w:r>
      <w:r>
        <w:rPr>
          <w:rFonts w:ascii="Arial" w:hAnsi="Arial" w:cs="Arial"/>
          <w:color w:val="000000"/>
          <w:sz w:val="20"/>
          <w:szCs w:val="20"/>
        </w:rPr>
        <w:br/>
      </w:r>
    </w:p>
    <w:p w14:paraId="75CFF4FB" w14:textId="77777777" w:rsidR="00771D71" w:rsidRPr="00771D71" w:rsidRDefault="00771D71">
      <w:pPr>
        <w:pStyle w:val="ListParagraph"/>
        <w:numPr>
          <w:ilvl w:val="0"/>
          <w:numId w:val="18"/>
        </w:numPr>
        <w:autoSpaceDE w:val="0"/>
        <w:autoSpaceDN w:val="0"/>
        <w:adjustRightInd w:val="0"/>
        <w:rPr>
          <w:rFonts w:ascii="Arial" w:hAnsi="Arial" w:cs="Arial"/>
          <w:b/>
          <w:bCs/>
          <w:color w:val="000000"/>
          <w:sz w:val="20"/>
          <w:szCs w:val="20"/>
        </w:rPr>
      </w:pPr>
      <w:r w:rsidRPr="00771D71">
        <w:rPr>
          <w:rFonts w:ascii="Arial" w:hAnsi="Arial" w:cs="Arial"/>
          <w:color w:val="000000"/>
          <w:sz w:val="20"/>
          <w:szCs w:val="20"/>
        </w:rPr>
        <w:t>Perform a surprise blank checks and cash fund (at least one) count, preferably on the first day of the audit, to determine if all cash and blank checks are accounted for. Review control over these assets and ensure regular counts were being performed.</w:t>
      </w:r>
      <w:r>
        <w:rPr>
          <w:rFonts w:ascii="Arial" w:hAnsi="Arial" w:cs="Arial"/>
          <w:color w:val="000000"/>
          <w:sz w:val="20"/>
          <w:szCs w:val="20"/>
        </w:rPr>
        <w:br/>
      </w:r>
    </w:p>
    <w:p w14:paraId="73D95B56" w14:textId="77777777" w:rsidR="00771D71" w:rsidRPr="00771D71" w:rsidRDefault="00771D71">
      <w:pPr>
        <w:pStyle w:val="ListParagraph"/>
        <w:numPr>
          <w:ilvl w:val="0"/>
          <w:numId w:val="18"/>
        </w:numPr>
        <w:autoSpaceDE w:val="0"/>
        <w:autoSpaceDN w:val="0"/>
        <w:adjustRightInd w:val="0"/>
        <w:rPr>
          <w:rFonts w:ascii="Arial" w:hAnsi="Arial" w:cs="Arial"/>
          <w:b/>
          <w:bCs/>
          <w:color w:val="000000"/>
          <w:sz w:val="20"/>
          <w:szCs w:val="20"/>
        </w:rPr>
      </w:pPr>
      <w:r w:rsidRPr="00771D71">
        <w:rPr>
          <w:rFonts w:ascii="Arial" w:hAnsi="Arial" w:cs="Arial"/>
          <w:color w:val="000000"/>
          <w:sz w:val="20"/>
          <w:szCs w:val="20"/>
        </w:rPr>
        <w:t>Review disbursements for the prior two months for the same cash fund/selected checks to determine if disbursements were properly supported by original receipts, they were approved for legitimate business purpose, and they were properly recorded in the ledger.</w:t>
      </w:r>
      <w:r>
        <w:rPr>
          <w:rFonts w:ascii="Arial" w:hAnsi="Arial" w:cs="Arial"/>
          <w:color w:val="000000"/>
          <w:sz w:val="20"/>
          <w:szCs w:val="20"/>
        </w:rPr>
        <w:br/>
      </w:r>
    </w:p>
    <w:p w14:paraId="1701DCD0" w14:textId="77777777" w:rsidR="00771D71" w:rsidRPr="00771D71" w:rsidRDefault="00771D71">
      <w:pPr>
        <w:pStyle w:val="ListParagraph"/>
        <w:numPr>
          <w:ilvl w:val="0"/>
          <w:numId w:val="18"/>
        </w:numPr>
        <w:autoSpaceDE w:val="0"/>
        <w:autoSpaceDN w:val="0"/>
        <w:adjustRightInd w:val="0"/>
        <w:rPr>
          <w:rFonts w:ascii="Arial" w:hAnsi="Arial" w:cs="Arial"/>
          <w:b/>
          <w:bCs/>
          <w:color w:val="000000"/>
          <w:sz w:val="20"/>
          <w:szCs w:val="20"/>
        </w:rPr>
      </w:pPr>
      <w:r w:rsidRPr="00771D71">
        <w:rPr>
          <w:rFonts w:ascii="Arial" w:hAnsi="Arial" w:cs="Arial"/>
          <w:color w:val="000000"/>
          <w:sz w:val="20"/>
          <w:szCs w:val="20"/>
        </w:rPr>
        <w:t>Determine who has access to cash, cash receipts, and blank checks for SOD concerns.</w:t>
      </w:r>
      <w:r>
        <w:rPr>
          <w:rFonts w:ascii="Arial" w:hAnsi="Arial" w:cs="Arial"/>
          <w:color w:val="000000"/>
          <w:sz w:val="20"/>
          <w:szCs w:val="20"/>
        </w:rPr>
        <w:br/>
      </w:r>
    </w:p>
    <w:p w14:paraId="1855962C" w14:textId="77777777" w:rsidR="005E238D" w:rsidRPr="005E238D" w:rsidRDefault="00771D71">
      <w:pPr>
        <w:pStyle w:val="ListParagraph"/>
        <w:numPr>
          <w:ilvl w:val="0"/>
          <w:numId w:val="18"/>
        </w:numPr>
        <w:autoSpaceDE w:val="0"/>
        <w:autoSpaceDN w:val="0"/>
        <w:adjustRightInd w:val="0"/>
        <w:rPr>
          <w:rFonts w:ascii="Arial" w:hAnsi="Arial" w:cs="Arial"/>
          <w:b/>
          <w:bCs/>
          <w:color w:val="000000"/>
          <w:sz w:val="20"/>
          <w:szCs w:val="20"/>
        </w:rPr>
      </w:pPr>
      <w:r w:rsidRPr="00771D71">
        <w:rPr>
          <w:rFonts w:ascii="Arial" w:hAnsi="Arial" w:cs="Arial"/>
          <w:color w:val="000000"/>
          <w:sz w:val="20"/>
          <w:szCs w:val="20"/>
        </w:rPr>
        <w:t>If available, request a data pull from security with all the employees who badged into the safe room and reconcile against the list with authorized employees.</w:t>
      </w:r>
      <w:r w:rsidR="005E238D">
        <w:rPr>
          <w:rFonts w:ascii="Arial" w:hAnsi="Arial" w:cs="Arial"/>
          <w:color w:val="000000"/>
          <w:sz w:val="20"/>
          <w:szCs w:val="20"/>
        </w:rPr>
        <w:br/>
      </w:r>
    </w:p>
    <w:p w14:paraId="24AA440B" w14:textId="77777777" w:rsidR="005E238D" w:rsidRPr="005E238D" w:rsidRDefault="00771D71">
      <w:pPr>
        <w:pStyle w:val="ListParagraph"/>
        <w:numPr>
          <w:ilvl w:val="0"/>
          <w:numId w:val="18"/>
        </w:numPr>
        <w:autoSpaceDE w:val="0"/>
        <w:autoSpaceDN w:val="0"/>
        <w:adjustRightInd w:val="0"/>
        <w:rPr>
          <w:rFonts w:ascii="Arial" w:hAnsi="Arial" w:cs="Arial"/>
          <w:b/>
          <w:bCs/>
          <w:color w:val="000000"/>
          <w:sz w:val="20"/>
          <w:szCs w:val="20"/>
        </w:rPr>
      </w:pPr>
      <w:r w:rsidRPr="00771D71">
        <w:rPr>
          <w:rFonts w:ascii="Arial" w:hAnsi="Arial" w:cs="Arial"/>
          <w:color w:val="000000"/>
          <w:sz w:val="20"/>
          <w:szCs w:val="20"/>
        </w:rPr>
        <w:t>If available, request the security video for employees accessing the safe room and reconcile against the safe room sign in log for accuracy.</w:t>
      </w:r>
      <w:r w:rsidR="005E238D">
        <w:rPr>
          <w:rFonts w:ascii="Arial" w:hAnsi="Arial" w:cs="Arial"/>
          <w:color w:val="000000"/>
          <w:sz w:val="20"/>
          <w:szCs w:val="20"/>
        </w:rPr>
        <w:br/>
      </w:r>
    </w:p>
    <w:p w14:paraId="240F6F66" w14:textId="77777777" w:rsidR="005E238D" w:rsidRPr="005E238D" w:rsidRDefault="00771D71">
      <w:pPr>
        <w:pStyle w:val="ListParagraph"/>
        <w:numPr>
          <w:ilvl w:val="0"/>
          <w:numId w:val="18"/>
        </w:numPr>
        <w:autoSpaceDE w:val="0"/>
        <w:autoSpaceDN w:val="0"/>
        <w:adjustRightInd w:val="0"/>
        <w:rPr>
          <w:rFonts w:ascii="Arial" w:hAnsi="Arial" w:cs="Arial"/>
          <w:b/>
          <w:bCs/>
          <w:color w:val="000000"/>
          <w:sz w:val="20"/>
          <w:szCs w:val="20"/>
        </w:rPr>
      </w:pPr>
      <w:r w:rsidRPr="00771D71">
        <w:rPr>
          <w:rFonts w:ascii="Arial" w:hAnsi="Arial" w:cs="Arial"/>
          <w:color w:val="000000"/>
          <w:sz w:val="20"/>
          <w:szCs w:val="20"/>
        </w:rPr>
        <w:t>Ensure that dual access is needed (i.e.</w:t>
      </w:r>
      <w:r w:rsidR="005E238D">
        <w:rPr>
          <w:rFonts w:ascii="Arial" w:hAnsi="Arial" w:cs="Arial"/>
          <w:color w:val="000000"/>
          <w:sz w:val="20"/>
          <w:szCs w:val="20"/>
        </w:rPr>
        <w:t>,</w:t>
      </w:r>
      <w:r w:rsidRPr="00771D71">
        <w:rPr>
          <w:rFonts w:ascii="Arial" w:hAnsi="Arial" w:cs="Arial"/>
          <w:color w:val="000000"/>
          <w:sz w:val="20"/>
          <w:szCs w:val="20"/>
        </w:rPr>
        <w:t xml:space="preserve"> one employee has the safe </w:t>
      </w:r>
      <w:proofErr w:type="gramStart"/>
      <w:r w:rsidRPr="00771D71">
        <w:rPr>
          <w:rFonts w:ascii="Arial" w:hAnsi="Arial" w:cs="Arial"/>
          <w:color w:val="000000"/>
          <w:sz w:val="20"/>
          <w:szCs w:val="20"/>
        </w:rPr>
        <w:t>key</w:t>
      </w:r>
      <w:proofErr w:type="gramEnd"/>
      <w:r w:rsidRPr="00771D71">
        <w:rPr>
          <w:rFonts w:ascii="Arial" w:hAnsi="Arial" w:cs="Arial"/>
          <w:color w:val="000000"/>
          <w:sz w:val="20"/>
          <w:szCs w:val="20"/>
        </w:rPr>
        <w:t xml:space="preserve"> and another one has the password) in order to open the safe.</w:t>
      </w:r>
      <w:r w:rsidR="005E238D">
        <w:rPr>
          <w:rFonts w:ascii="Arial" w:hAnsi="Arial" w:cs="Arial"/>
          <w:color w:val="000000"/>
          <w:sz w:val="20"/>
          <w:szCs w:val="20"/>
        </w:rPr>
        <w:br/>
      </w:r>
    </w:p>
    <w:p w14:paraId="31E92353" w14:textId="48DD20EB" w:rsidR="00771D71" w:rsidRPr="005E238D" w:rsidRDefault="00771D71">
      <w:pPr>
        <w:pStyle w:val="ListParagraph"/>
        <w:numPr>
          <w:ilvl w:val="0"/>
          <w:numId w:val="18"/>
        </w:numPr>
        <w:autoSpaceDE w:val="0"/>
        <w:autoSpaceDN w:val="0"/>
        <w:adjustRightInd w:val="0"/>
        <w:rPr>
          <w:rFonts w:ascii="Arial" w:hAnsi="Arial" w:cs="Arial"/>
          <w:b/>
          <w:bCs/>
          <w:color w:val="000000"/>
          <w:sz w:val="20"/>
          <w:szCs w:val="20"/>
        </w:rPr>
      </w:pPr>
      <w:r w:rsidRPr="00771D71">
        <w:rPr>
          <w:rFonts w:ascii="Arial" w:hAnsi="Arial" w:cs="Arial"/>
          <w:color w:val="000000"/>
          <w:sz w:val="20"/>
          <w:szCs w:val="20"/>
        </w:rPr>
        <w:t>Ask the client what efforts have been made to minimize the use of checks.</w:t>
      </w:r>
    </w:p>
    <w:p w14:paraId="6644C0DE" w14:textId="4DC4F9BE" w:rsidR="005E238D" w:rsidRDefault="005E238D" w:rsidP="005E238D">
      <w:pPr>
        <w:autoSpaceDE w:val="0"/>
        <w:autoSpaceDN w:val="0"/>
        <w:adjustRightInd w:val="0"/>
        <w:rPr>
          <w:rFonts w:ascii="Arial" w:hAnsi="Arial" w:cs="Arial"/>
          <w:b/>
          <w:bCs/>
          <w:color w:val="000000"/>
          <w:sz w:val="20"/>
          <w:szCs w:val="20"/>
        </w:rPr>
      </w:pPr>
    </w:p>
    <w:p w14:paraId="18ADC505" w14:textId="49E45196" w:rsidR="005E238D" w:rsidRDefault="005E238D" w:rsidP="005E238D">
      <w:pPr>
        <w:autoSpaceDE w:val="0"/>
        <w:autoSpaceDN w:val="0"/>
        <w:adjustRightInd w:val="0"/>
        <w:rPr>
          <w:rFonts w:ascii="Arial" w:hAnsi="Arial" w:cs="Arial"/>
          <w:b/>
          <w:bCs/>
          <w:color w:val="000000"/>
          <w:sz w:val="20"/>
          <w:szCs w:val="20"/>
        </w:rPr>
      </w:pPr>
    </w:p>
    <w:p w14:paraId="2DD8739E" w14:textId="77777777" w:rsidR="009860AB" w:rsidRDefault="009860AB">
      <w:pPr>
        <w:rPr>
          <w:rFonts w:ascii="Arial" w:hAnsi="Arial" w:cs="Arial"/>
          <w:color w:val="000000"/>
          <w:sz w:val="20"/>
          <w:szCs w:val="20"/>
        </w:rPr>
      </w:pPr>
      <w:r>
        <w:rPr>
          <w:rFonts w:ascii="Arial" w:hAnsi="Arial" w:cs="Arial"/>
          <w:color w:val="000000"/>
          <w:sz w:val="20"/>
          <w:szCs w:val="20"/>
        </w:rPr>
        <w:br w:type="page"/>
      </w:r>
    </w:p>
    <w:p w14:paraId="396C008F" w14:textId="017CDA89" w:rsidR="009860AB" w:rsidRPr="009860AB" w:rsidRDefault="009860AB" w:rsidP="009860AB">
      <w:pPr>
        <w:keepLines/>
        <w:tabs>
          <w:tab w:val="left" w:pos="4680"/>
        </w:tabs>
        <w:autoSpaceDE w:val="0"/>
        <w:autoSpaceDN w:val="0"/>
        <w:adjustRightInd w:val="0"/>
        <w:rPr>
          <w:rFonts w:ascii="Arial" w:hAnsi="Arial" w:cs="Arial"/>
          <w:color w:val="000000"/>
          <w:sz w:val="20"/>
          <w:szCs w:val="20"/>
        </w:rPr>
      </w:pPr>
      <w:r w:rsidRPr="009860AB">
        <w:rPr>
          <w:rFonts w:ascii="Arial" w:hAnsi="Arial" w:cs="Arial"/>
          <w:color w:val="000000"/>
          <w:sz w:val="20"/>
          <w:szCs w:val="20"/>
        </w:rPr>
        <w:lastRenderedPageBreak/>
        <w:t>CONTROL ASSESSMENT QUESTIONS</w:t>
      </w:r>
    </w:p>
    <w:p w14:paraId="7F5E4251" w14:textId="77777777" w:rsidR="009860AB" w:rsidRPr="009860AB" w:rsidRDefault="009860AB" w:rsidP="009860AB">
      <w:pPr>
        <w:keepLines/>
        <w:tabs>
          <w:tab w:val="left" w:pos="4680"/>
        </w:tabs>
        <w:autoSpaceDE w:val="0"/>
        <w:autoSpaceDN w:val="0"/>
        <w:adjustRightInd w:val="0"/>
        <w:rPr>
          <w:rFonts w:ascii="Arial" w:hAnsi="Arial" w:cs="Arial"/>
          <w:color w:val="000000"/>
          <w:sz w:val="20"/>
          <w:szCs w:val="20"/>
        </w:rPr>
      </w:pPr>
      <w:r w:rsidRPr="009860AB">
        <w:rPr>
          <w:rFonts w:ascii="Arial" w:hAnsi="Arial" w:cs="Arial"/>
          <w:color w:val="000000"/>
          <w:sz w:val="20"/>
          <w:szCs w:val="20"/>
        </w:rPr>
        <w:t>Key Control Question:  1. Cash Management</w:t>
      </w:r>
    </w:p>
    <w:p w14:paraId="571AC7B3" w14:textId="130F29A0" w:rsidR="009860AB" w:rsidRPr="009860AB" w:rsidRDefault="009860AB" w:rsidP="00E84136">
      <w:pPr>
        <w:pStyle w:val="Heading3"/>
      </w:pPr>
      <w:bookmarkStart w:id="14" w:name="_Toc185590572"/>
      <w:r w:rsidRPr="009860AB">
        <w:t>Secondary Test:  Cash Receipts (CM006.S)</w:t>
      </w:r>
      <w:bookmarkEnd w:id="14"/>
    </w:p>
    <w:p w14:paraId="47BCAD93" w14:textId="2C5BC110" w:rsidR="009860AB" w:rsidRPr="009860AB" w:rsidRDefault="009860AB" w:rsidP="009860AB">
      <w:pPr>
        <w:autoSpaceDE w:val="0"/>
        <w:autoSpaceDN w:val="0"/>
        <w:adjustRightInd w:val="0"/>
        <w:rPr>
          <w:rFonts w:ascii="Arial" w:hAnsi="Arial" w:cs="Arial"/>
          <w:color w:val="000000"/>
          <w:sz w:val="20"/>
          <w:szCs w:val="20"/>
        </w:rPr>
      </w:pPr>
    </w:p>
    <w:p w14:paraId="640EE246" w14:textId="77777777" w:rsidR="009860AB" w:rsidRPr="009860AB" w:rsidRDefault="009860AB" w:rsidP="009860AB">
      <w:pPr>
        <w:autoSpaceDE w:val="0"/>
        <w:autoSpaceDN w:val="0"/>
        <w:adjustRightInd w:val="0"/>
        <w:rPr>
          <w:rFonts w:ascii="Arial" w:hAnsi="Arial" w:cs="Arial"/>
          <w:b/>
          <w:bCs/>
          <w:color w:val="000000"/>
          <w:sz w:val="20"/>
          <w:szCs w:val="20"/>
        </w:rPr>
      </w:pPr>
      <w:r w:rsidRPr="009860AB">
        <w:rPr>
          <w:rFonts w:ascii="Arial" w:hAnsi="Arial" w:cs="Arial"/>
          <w:b/>
          <w:bCs/>
          <w:color w:val="000000"/>
          <w:sz w:val="20"/>
          <w:szCs w:val="20"/>
        </w:rPr>
        <w:t>Objective:</w:t>
      </w:r>
    </w:p>
    <w:p w14:paraId="2A0B8580" w14:textId="77777777" w:rsidR="009860AB" w:rsidRPr="009860AB" w:rsidRDefault="009860AB" w:rsidP="009860AB">
      <w:pPr>
        <w:autoSpaceDE w:val="0"/>
        <w:autoSpaceDN w:val="0"/>
        <w:adjustRightInd w:val="0"/>
        <w:rPr>
          <w:rFonts w:ascii="Arial" w:hAnsi="Arial" w:cs="Arial"/>
          <w:color w:val="000000"/>
          <w:sz w:val="20"/>
          <w:szCs w:val="20"/>
        </w:rPr>
      </w:pPr>
      <w:r w:rsidRPr="009860AB">
        <w:rPr>
          <w:rFonts w:ascii="Arial" w:hAnsi="Arial" w:cs="Arial"/>
          <w:color w:val="000000"/>
          <w:sz w:val="20"/>
          <w:szCs w:val="20"/>
        </w:rPr>
        <w:t>To ensure that all cash receipts are properly safeguarded, promptly deposited, properly applied, and are recorded timely and accurately in the ledger.</w:t>
      </w:r>
    </w:p>
    <w:p w14:paraId="170D52D3" w14:textId="77777777" w:rsidR="009860AB" w:rsidRPr="009860AB" w:rsidRDefault="009860AB" w:rsidP="009860AB">
      <w:pPr>
        <w:autoSpaceDE w:val="0"/>
        <w:autoSpaceDN w:val="0"/>
        <w:adjustRightInd w:val="0"/>
        <w:rPr>
          <w:rFonts w:ascii="Arial" w:hAnsi="Arial" w:cs="Arial"/>
          <w:color w:val="000000"/>
          <w:sz w:val="20"/>
          <w:szCs w:val="20"/>
        </w:rPr>
      </w:pPr>
    </w:p>
    <w:p w14:paraId="752F1B87" w14:textId="77777777" w:rsidR="009860AB" w:rsidRPr="009860AB" w:rsidRDefault="009860AB" w:rsidP="009860AB">
      <w:pPr>
        <w:autoSpaceDE w:val="0"/>
        <w:autoSpaceDN w:val="0"/>
        <w:adjustRightInd w:val="0"/>
        <w:rPr>
          <w:rFonts w:ascii="Arial" w:hAnsi="Arial" w:cs="Arial"/>
          <w:b/>
          <w:bCs/>
          <w:color w:val="000000"/>
          <w:sz w:val="20"/>
          <w:szCs w:val="20"/>
        </w:rPr>
      </w:pPr>
      <w:r w:rsidRPr="009860AB">
        <w:rPr>
          <w:rFonts w:ascii="Arial" w:hAnsi="Arial" w:cs="Arial"/>
          <w:b/>
          <w:bCs/>
          <w:color w:val="000000"/>
          <w:sz w:val="20"/>
          <w:szCs w:val="20"/>
        </w:rPr>
        <w:t>Approach:</w:t>
      </w:r>
    </w:p>
    <w:p w14:paraId="6DE21FE4" w14:textId="77777777" w:rsidR="009860AB" w:rsidRDefault="009860AB" w:rsidP="009860AB">
      <w:pPr>
        <w:autoSpaceDE w:val="0"/>
        <w:autoSpaceDN w:val="0"/>
        <w:adjustRightInd w:val="0"/>
        <w:rPr>
          <w:rFonts w:ascii="Arial" w:hAnsi="Arial" w:cs="Arial"/>
          <w:color w:val="000000"/>
          <w:sz w:val="20"/>
          <w:szCs w:val="20"/>
        </w:rPr>
      </w:pPr>
      <w:r w:rsidRPr="009860AB">
        <w:rPr>
          <w:rFonts w:ascii="Arial" w:hAnsi="Arial" w:cs="Arial"/>
          <w:color w:val="000000"/>
          <w:sz w:val="20"/>
          <w:szCs w:val="20"/>
        </w:rPr>
        <w:t>Document the cash receipts process and determine whether:</w:t>
      </w:r>
    </w:p>
    <w:p w14:paraId="5308C5C6" w14:textId="77777777" w:rsidR="009860AB" w:rsidRDefault="009860AB" w:rsidP="009860AB">
      <w:pPr>
        <w:autoSpaceDE w:val="0"/>
        <w:autoSpaceDN w:val="0"/>
        <w:adjustRightInd w:val="0"/>
        <w:rPr>
          <w:rFonts w:ascii="Arial" w:hAnsi="Arial" w:cs="Arial"/>
          <w:color w:val="000000"/>
          <w:sz w:val="20"/>
          <w:szCs w:val="20"/>
        </w:rPr>
      </w:pPr>
    </w:p>
    <w:p w14:paraId="35F23624" w14:textId="77777777" w:rsidR="009860AB" w:rsidRDefault="009860AB">
      <w:pPr>
        <w:pStyle w:val="ListParagraph"/>
        <w:numPr>
          <w:ilvl w:val="0"/>
          <w:numId w:val="19"/>
        </w:numPr>
        <w:autoSpaceDE w:val="0"/>
        <w:autoSpaceDN w:val="0"/>
        <w:adjustRightInd w:val="0"/>
        <w:rPr>
          <w:rFonts w:ascii="Arial" w:hAnsi="Arial" w:cs="Arial"/>
          <w:color w:val="000000"/>
          <w:sz w:val="20"/>
          <w:szCs w:val="20"/>
        </w:rPr>
      </w:pPr>
      <w:r w:rsidRPr="009860AB">
        <w:rPr>
          <w:rFonts w:ascii="Arial" w:hAnsi="Arial" w:cs="Arial"/>
          <w:color w:val="000000"/>
          <w:sz w:val="20"/>
          <w:szCs w:val="20"/>
        </w:rPr>
        <w:t>Funds received are supported by receipt.</w:t>
      </w:r>
      <w:r>
        <w:rPr>
          <w:rFonts w:ascii="Arial" w:hAnsi="Arial" w:cs="Arial"/>
          <w:color w:val="000000"/>
          <w:sz w:val="20"/>
          <w:szCs w:val="20"/>
        </w:rPr>
        <w:br/>
      </w:r>
    </w:p>
    <w:p w14:paraId="28606EE3" w14:textId="77777777" w:rsidR="009860AB" w:rsidRDefault="009860AB">
      <w:pPr>
        <w:pStyle w:val="ListParagraph"/>
        <w:numPr>
          <w:ilvl w:val="0"/>
          <w:numId w:val="19"/>
        </w:numPr>
        <w:autoSpaceDE w:val="0"/>
        <w:autoSpaceDN w:val="0"/>
        <w:adjustRightInd w:val="0"/>
        <w:rPr>
          <w:rFonts w:ascii="Arial" w:hAnsi="Arial" w:cs="Arial"/>
          <w:color w:val="000000"/>
          <w:sz w:val="20"/>
          <w:szCs w:val="20"/>
        </w:rPr>
      </w:pPr>
      <w:r w:rsidRPr="009860AB">
        <w:rPr>
          <w:rFonts w:ascii="Arial" w:hAnsi="Arial" w:cs="Arial"/>
          <w:color w:val="000000"/>
          <w:sz w:val="20"/>
          <w:szCs w:val="20"/>
        </w:rPr>
        <w:t>Checks are logged and restrictively endorsed upon receipt.</w:t>
      </w:r>
      <w:r>
        <w:rPr>
          <w:rFonts w:ascii="Arial" w:hAnsi="Arial" w:cs="Arial"/>
          <w:color w:val="000000"/>
          <w:sz w:val="20"/>
          <w:szCs w:val="20"/>
        </w:rPr>
        <w:br/>
      </w:r>
    </w:p>
    <w:p w14:paraId="5E9CD2ED" w14:textId="77777777" w:rsidR="009860AB" w:rsidRDefault="009860AB">
      <w:pPr>
        <w:pStyle w:val="ListParagraph"/>
        <w:numPr>
          <w:ilvl w:val="0"/>
          <w:numId w:val="19"/>
        </w:numPr>
        <w:autoSpaceDE w:val="0"/>
        <w:autoSpaceDN w:val="0"/>
        <w:adjustRightInd w:val="0"/>
        <w:rPr>
          <w:rFonts w:ascii="Arial" w:hAnsi="Arial" w:cs="Arial"/>
          <w:color w:val="000000"/>
          <w:sz w:val="20"/>
          <w:szCs w:val="20"/>
        </w:rPr>
      </w:pPr>
      <w:r w:rsidRPr="009860AB">
        <w:rPr>
          <w:rFonts w:ascii="Arial" w:hAnsi="Arial" w:cs="Arial"/>
          <w:color w:val="000000"/>
          <w:sz w:val="20"/>
          <w:szCs w:val="20"/>
        </w:rPr>
        <w:t>Checks received in the mail were being opened from a central location in the presence of at least two individuals.</w:t>
      </w:r>
      <w:r>
        <w:rPr>
          <w:rFonts w:ascii="Arial" w:hAnsi="Arial" w:cs="Arial"/>
          <w:color w:val="000000"/>
          <w:sz w:val="20"/>
          <w:szCs w:val="20"/>
        </w:rPr>
        <w:br/>
      </w:r>
    </w:p>
    <w:p w14:paraId="7F2AD3EA" w14:textId="77777777" w:rsidR="009860AB" w:rsidRDefault="009860AB">
      <w:pPr>
        <w:pStyle w:val="ListParagraph"/>
        <w:numPr>
          <w:ilvl w:val="0"/>
          <w:numId w:val="19"/>
        </w:numPr>
        <w:autoSpaceDE w:val="0"/>
        <w:autoSpaceDN w:val="0"/>
        <w:adjustRightInd w:val="0"/>
        <w:rPr>
          <w:rFonts w:ascii="Arial" w:hAnsi="Arial" w:cs="Arial"/>
          <w:color w:val="000000"/>
          <w:sz w:val="20"/>
          <w:szCs w:val="20"/>
        </w:rPr>
      </w:pPr>
      <w:r w:rsidRPr="009860AB">
        <w:rPr>
          <w:rFonts w:ascii="Arial" w:hAnsi="Arial" w:cs="Arial"/>
          <w:color w:val="000000"/>
          <w:sz w:val="20"/>
          <w:szCs w:val="20"/>
        </w:rPr>
        <w:t>Receipts are adequately secured until deposit.</w:t>
      </w:r>
      <w:r>
        <w:rPr>
          <w:rFonts w:ascii="Arial" w:hAnsi="Arial" w:cs="Arial"/>
          <w:color w:val="000000"/>
          <w:sz w:val="20"/>
          <w:szCs w:val="20"/>
        </w:rPr>
        <w:br/>
      </w:r>
    </w:p>
    <w:p w14:paraId="0791935C" w14:textId="77777777" w:rsidR="009860AB" w:rsidRDefault="009860AB">
      <w:pPr>
        <w:pStyle w:val="ListParagraph"/>
        <w:numPr>
          <w:ilvl w:val="0"/>
          <w:numId w:val="19"/>
        </w:numPr>
        <w:autoSpaceDE w:val="0"/>
        <w:autoSpaceDN w:val="0"/>
        <w:adjustRightInd w:val="0"/>
        <w:rPr>
          <w:rFonts w:ascii="Arial" w:hAnsi="Arial" w:cs="Arial"/>
          <w:color w:val="000000"/>
          <w:sz w:val="20"/>
          <w:szCs w:val="20"/>
        </w:rPr>
      </w:pPr>
      <w:r w:rsidRPr="009860AB">
        <w:rPr>
          <w:rFonts w:ascii="Arial" w:hAnsi="Arial" w:cs="Arial"/>
          <w:color w:val="000000"/>
          <w:sz w:val="20"/>
          <w:szCs w:val="20"/>
        </w:rPr>
        <w:t xml:space="preserve">Receipts are deposited in the bank </w:t>
      </w:r>
      <w:proofErr w:type="gramStart"/>
      <w:r w:rsidRPr="009860AB">
        <w:rPr>
          <w:rFonts w:ascii="Arial" w:hAnsi="Arial" w:cs="Arial"/>
          <w:color w:val="000000"/>
          <w:sz w:val="20"/>
          <w:szCs w:val="20"/>
        </w:rPr>
        <w:t>on a daily basis</w:t>
      </w:r>
      <w:proofErr w:type="gramEnd"/>
      <w:r w:rsidRPr="009860AB">
        <w:rPr>
          <w:rFonts w:ascii="Arial" w:hAnsi="Arial" w:cs="Arial"/>
          <w:color w:val="000000"/>
          <w:sz w:val="20"/>
          <w:szCs w:val="20"/>
        </w:rPr>
        <w:t>.</w:t>
      </w:r>
      <w:r>
        <w:rPr>
          <w:rFonts w:ascii="Arial" w:hAnsi="Arial" w:cs="Arial"/>
          <w:color w:val="000000"/>
          <w:sz w:val="20"/>
          <w:szCs w:val="20"/>
        </w:rPr>
        <w:br/>
      </w:r>
    </w:p>
    <w:p w14:paraId="183D403D" w14:textId="2FDD3497" w:rsidR="009860AB" w:rsidRDefault="009860AB">
      <w:pPr>
        <w:pStyle w:val="ListParagraph"/>
        <w:numPr>
          <w:ilvl w:val="0"/>
          <w:numId w:val="19"/>
        </w:numPr>
        <w:autoSpaceDE w:val="0"/>
        <w:autoSpaceDN w:val="0"/>
        <w:adjustRightInd w:val="0"/>
        <w:rPr>
          <w:rFonts w:ascii="Arial" w:hAnsi="Arial" w:cs="Arial"/>
          <w:color w:val="000000"/>
          <w:sz w:val="20"/>
          <w:szCs w:val="20"/>
        </w:rPr>
      </w:pPr>
      <w:r w:rsidRPr="009860AB">
        <w:rPr>
          <w:rFonts w:ascii="Arial" w:hAnsi="Arial" w:cs="Arial"/>
          <w:color w:val="000000"/>
          <w:sz w:val="20"/>
          <w:szCs w:val="20"/>
        </w:rPr>
        <w:t xml:space="preserve">Receipts are recorded in the ledger in a timely </w:t>
      </w:r>
      <w:r w:rsidR="00E84136" w:rsidRPr="009860AB">
        <w:rPr>
          <w:rFonts w:ascii="Arial" w:hAnsi="Arial" w:cs="Arial"/>
          <w:color w:val="000000"/>
          <w:sz w:val="20"/>
          <w:szCs w:val="20"/>
        </w:rPr>
        <w:t>manner,</w:t>
      </w:r>
      <w:r w:rsidRPr="009860AB">
        <w:rPr>
          <w:rFonts w:ascii="Arial" w:hAnsi="Arial" w:cs="Arial"/>
          <w:color w:val="000000"/>
          <w:sz w:val="20"/>
          <w:szCs w:val="20"/>
        </w:rPr>
        <w:t xml:space="preserve"> and they are applied to the correct customer account as the support documentation.</w:t>
      </w:r>
      <w:r>
        <w:rPr>
          <w:rFonts w:ascii="Arial" w:hAnsi="Arial" w:cs="Arial"/>
          <w:color w:val="000000"/>
          <w:sz w:val="20"/>
          <w:szCs w:val="20"/>
        </w:rPr>
        <w:br/>
      </w:r>
    </w:p>
    <w:p w14:paraId="4CF89CB6" w14:textId="77777777" w:rsidR="009860AB" w:rsidRDefault="009860AB">
      <w:pPr>
        <w:pStyle w:val="ListParagraph"/>
        <w:numPr>
          <w:ilvl w:val="0"/>
          <w:numId w:val="19"/>
        </w:numPr>
        <w:autoSpaceDE w:val="0"/>
        <w:autoSpaceDN w:val="0"/>
        <w:adjustRightInd w:val="0"/>
        <w:rPr>
          <w:rFonts w:ascii="Arial" w:hAnsi="Arial" w:cs="Arial"/>
          <w:color w:val="000000"/>
          <w:sz w:val="20"/>
          <w:szCs w:val="20"/>
        </w:rPr>
      </w:pPr>
      <w:r w:rsidRPr="009860AB">
        <w:rPr>
          <w:rFonts w:ascii="Arial" w:hAnsi="Arial" w:cs="Arial"/>
          <w:color w:val="000000"/>
          <w:sz w:val="20"/>
          <w:szCs w:val="20"/>
        </w:rPr>
        <w:t>Receipts, which could not be immediately applied to customer accounts, are properly followed-up and promptly resolved.</w:t>
      </w:r>
      <w:r>
        <w:rPr>
          <w:rFonts w:ascii="Arial" w:hAnsi="Arial" w:cs="Arial"/>
          <w:color w:val="000000"/>
          <w:sz w:val="20"/>
          <w:szCs w:val="20"/>
        </w:rPr>
        <w:br/>
      </w:r>
    </w:p>
    <w:p w14:paraId="43DF8B34" w14:textId="77777777" w:rsidR="009860AB" w:rsidRDefault="009860AB">
      <w:pPr>
        <w:pStyle w:val="ListParagraph"/>
        <w:numPr>
          <w:ilvl w:val="0"/>
          <w:numId w:val="19"/>
        </w:numPr>
        <w:autoSpaceDE w:val="0"/>
        <w:autoSpaceDN w:val="0"/>
        <w:adjustRightInd w:val="0"/>
        <w:rPr>
          <w:rFonts w:ascii="Arial" w:hAnsi="Arial" w:cs="Arial"/>
          <w:color w:val="000000"/>
          <w:sz w:val="20"/>
          <w:szCs w:val="20"/>
        </w:rPr>
      </w:pPr>
      <w:r w:rsidRPr="009860AB">
        <w:rPr>
          <w:rFonts w:ascii="Arial" w:hAnsi="Arial" w:cs="Arial"/>
          <w:color w:val="000000"/>
          <w:sz w:val="20"/>
          <w:szCs w:val="20"/>
        </w:rPr>
        <w:t>Reconciliations of receipt logs to cash applied/bank deposit are performed regularly.</w:t>
      </w:r>
      <w:r>
        <w:rPr>
          <w:rFonts w:ascii="Arial" w:hAnsi="Arial" w:cs="Arial"/>
          <w:color w:val="000000"/>
          <w:sz w:val="20"/>
          <w:szCs w:val="20"/>
        </w:rPr>
        <w:br/>
      </w:r>
    </w:p>
    <w:p w14:paraId="570A426D" w14:textId="3ED65A4B" w:rsidR="009860AB" w:rsidRDefault="009860AB">
      <w:pPr>
        <w:pStyle w:val="ListParagraph"/>
        <w:numPr>
          <w:ilvl w:val="0"/>
          <w:numId w:val="19"/>
        </w:numPr>
        <w:autoSpaceDE w:val="0"/>
        <w:autoSpaceDN w:val="0"/>
        <w:adjustRightInd w:val="0"/>
        <w:rPr>
          <w:rFonts w:ascii="Arial" w:hAnsi="Arial" w:cs="Arial"/>
          <w:color w:val="000000"/>
          <w:sz w:val="20"/>
          <w:szCs w:val="20"/>
        </w:rPr>
      </w:pPr>
      <w:r w:rsidRPr="009860AB">
        <w:rPr>
          <w:rFonts w:ascii="Arial" w:hAnsi="Arial" w:cs="Arial"/>
          <w:color w:val="000000"/>
          <w:sz w:val="20"/>
          <w:szCs w:val="20"/>
        </w:rPr>
        <w:t>Controls over transfers between customer accounts are adequate to prevent/detect lapping and netting between customer accounts.</w:t>
      </w:r>
      <w:r>
        <w:rPr>
          <w:rFonts w:ascii="Arial" w:hAnsi="Arial" w:cs="Arial"/>
          <w:color w:val="000000"/>
          <w:sz w:val="20"/>
          <w:szCs w:val="20"/>
        </w:rPr>
        <w:br/>
      </w:r>
    </w:p>
    <w:p w14:paraId="4052B7DA" w14:textId="77777777" w:rsidR="009860AB" w:rsidRPr="009860AB" w:rsidRDefault="009860AB" w:rsidP="009860AB">
      <w:pPr>
        <w:autoSpaceDE w:val="0"/>
        <w:autoSpaceDN w:val="0"/>
        <w:adjustRightInd w:val="0"/>
        <w:rPr>
          <w:rFonts w:ascii="Arial" w:hAnsi="Arial" w:cs="Arial"/>
          <w:color w:val="000000"/>
          <w:sz w:val="20"/>
          <w:szCs w:val="20"/>
        </w:rPr>
      </w:pPr>
    </w:p>
    <w:p w14:paraId="566E123E" w14:textId="72165895" w:rsidR="00C341CD" w:rsidRDefault="00C341CD">
      <w:pPr>
        <w:rPr>
          <w:rFonts w:ascii="Arial" w:hAnsi="Arial" w:cs="Arial"/>
          <w:b/>
          <w:bCs/>
          <w:color w:val="000000"/>
          <w:sz w:val="20"/>
          <w:szCs w:val="20"/>
        </w:rPr>
      </w:pPr>
      <w:r>
        <w:rPr>
          <w:rFonts w:ascii="Arial" w:hAnsi="Arial" w:cs="Arial"/>
          <w:b/>
          <w:bCs/>
          <w:color w:val="000000"/>
          <w:sz w:val="20"/>
          <w:szCs w:val="20"/>
        </w:rPr>
        <w:br w:type="page"/>
      </w:r>
    </w:p>
    <w:p w14:paraId="6BBFBA87" w14:textId="77777777" w:rsidR="00C341CD" w:rsidRPr="00C341CD" w:rsidRDefault="00C341CD" w:rsidP="00C341CD">
      <w:pPr>
        <w:keepLines/>
        <w:tabs>
          <w:tab w:val="left" w:pos="4680"/>
        </w:tabs>
        <w:autoSpaceDE w:val="0"/>
        <w:autoSpaceDN w:val="0"/>
        <w:adjustRightInd w:val="0"/>
        <w:rPr>
          <w:rFonts w:ascii="Arial" w:hAnsi="Arial" w:cs="Arial"/>
          <w:color w:val="000000"/>
          <w:sz w:val="20"/>
          <w:szCs w:val="20"/>
        </w:rPr>
      </w:pPr>
      <w:r w:rsidRPr="00C341CD">
        <w:rPr>
          <w:rFonts w:ascii="Arial" w:hAnsi="Arial" w:cs="Arial"/>
          <w:color w:val="000000"/>
          <w:sz w:val="20"/>
          <w:szCs w:val="20"/>
        </w:rPr>
        <w:lastRenderedPageBreak/>
        <w:t>CONTROL ASSESSMENT QUESTIONS</w:t>
      </w:r>
    </w:p>
    <w:p w14:paraId="3563C72D" w14:textId="77777777" w:rsidR="00C341CD" w:rsidRPr="00C341CD" w:rsidRDefault="00C341CD" w:rsidP="00C341CD">
      <w:pPr>
        <w:keepLines/>
        <w:tabs>
          <w:tab w:val="left" w:pos="4680"/>
        </w:tabs>
        <w:autoSpaceDE w:val="0"/>
        <w:autoSpaceDN w:val="0"/>
        <w:adjustRightInd w:val="0"/>
        <w:rPr>
          <w:rFonts w:ascii="Arial" w:hAnsi="Arial" w:cs="Arial"/>
          <w:color w:val="000000"/>
          <w:sz w:val="20"/>
          <w:szCs w:val="20"/>
        </w:rPr>
      </w:pPr>
      <w:r w:rsidRPr="00C341CD">
        <w:rPr>
          <w:rFonts w:ascii="Arial" w:hAnsi="Arial" w:cs="Arial"/>
          <w:color w:val="000000"/>
          <w:sz w:val="20"/>
          <w:szCs w:val="20"/>
        </w:rPr>
        <w:t>Key Control Question:  1. Cash Management</w:t>
      </w:r>
    </w:p>
    <w:p w14:paraId="5E513088" w14:textId="725E83A3" w:rsidR="009860AB" w:rsidRPr="00C341CD" w:rsidRDefault="00C341CD" w:rsidP="008372D8">
      <w:pPr>
        <w:pStyle w:val="Heading3"/>
      </w:pPr>
      <w:bookmarkStart w:id="15" w:name="_Toc185590573"/>
      <w:r w:rsidRPr="00C341CD">
        <w:t>Secondary Test:  Cash Transactions (CM007.S)</w:t>
      </w:r>
      <w:bookmarkEnd w:id="15"/>
    </w:p>
    <w:p w14:paraId="2EED0A30" w14:textId="56ACA495" w:rsidR="00C341CD" w:rsidRPr="00C341CD" w:rsidRDefault="00C341CD" w:rsidP="00C341CD">
      <w:pPr>
        <w:autoSpaceDE w:val="0"/>
        <w:autoSpaceDN w:val="0"/>
        <w:adjustRightInd w:val="0"/>
        <w:rPr>
          <w:rFonts w:ascii="Arial" w:hAnsi="Arial" w:cs="Arial"/>
          <w:color w:val="000000"/>
          <w:sz w:val="20"/>
          <w:szCs w:val="20"/>
        </w:rPr>
      </w:pPr>
    </w:p>
    <w:p w14:paraId="3EF8F227" w14:textId="77777777" w:rsidR="00C341CD" w:rsidRPr="00C341CD" w:rsidRDefault="00C341CD" w:rsidP="00C341CD">
      <w:pPr>
        <w:autoSpaceDE w:val="0"/>
        <w:autoSpaceDN w:val="0"/>
        <w:adjustRightInd w:val="0"/>
        <w:rPr>
          <w:rFonts w:ascii="Arial" w:hAnsi="Arial" w:cs="Arial"/>
          <w:b/>
          <w:bCs/>
          <w:color w:val="000000"/>
          <w:sz w:val="20"/>
          <w:szCs w:val="20"/>
        </w:rPr>
      </w:pPr>
      <w:r w:rsidRPr="00C341CD">
        <w:rPr>
          <w:rFonts w:ascii="Arial" w:hAnsi="Arial" w:cs="Arial"/>
          <w:b/>
          <w:bCs/>
          <w:color w:val="000000"/>
          <w:sz w:val="20"/>
          <w:szCs w:val="20"/>
        </w:rPr>
        <w:t>Objective:</w:t>
      </w:r>
    </w:p>
    <w:p w14:paraId="6F6E8587" w14:textId="78300B73" w:rsidR="00C341CD" w:rsidRPr="00C341CD" w:rsidRDefault="00C341CD" w:rsidP="00C341CD">
      <w:pPr>
        <w:autoSpaceDE w:val="0"/>
        <w:autoSpaceDN w:val="0"/>
        <w:adjustRightInd w:val="0"/>
        <w:rPr>
          <w:rFonts w:ascii="Arial" w:hAnsi="Arial" w:cs="Arial"/>
          <w:color w:val="000000"/>
          <w:sz w:val="20"/>
          <w:szCs w:val="20"/>
        </w:rPr>
      </w:pPr>
      <w:r w:rsidRPr="00C341CD">
        <w:rPr>
          <w:rFonts w:ascii="Arial" w:hAnsi="Arial" w:cs="Arial"/>
          <w:color w:val="000000"/>
          <w:sz w:val="20"/>
          <w:szCs w:val="20"/>
        </w:rPr>
        <w:t>To ensure all cash transactions were for valid business reasons, properly recorded in the ledger and in the bank statements and had required approvals.</w:t>
      </w:r>
    </w:p>
    <w:p w14:paraId="7E057131" w14:textId="77777777" w:rsidR="00C341CD" w:rsidRPr="00C341CD" w:rsidRDefault="00C341CD" w:rsidP="00C341CD">
      <w:pPr>
        <w:autoSpaceDE w:val="0"/>
        <w:autoSpaceDN w:val="0"/>
        <w:adjustRightInd w:val="0"/>
        <w:rPr>
          <w:rFonts w:ascii="Arial" w:hAnsi="Arial" w:cs="Arial"/>
          <w:color w:val="000000"/>
          <w:sz w:val="20"/>
          <w:szCs w:val="20"/>
        </w:rPr>
      </w:pPr>
    </w:p>
    <w:p w14:paraId="31D46D65" w14:textId="77777777" w:rsidR="00C341CD" w:rsidRPr="00C341CD" w:rsidRDefault="00C341CD" w:rsidP="00C341CD">
      <w:pPr>
        <w:autoSpaceDE w:val="0"/>
        <w:autoSpaceDN w:val="0"/>
        <w:adjustRightInd w:val="0"/>
        <w:rPr>
          <w:rFonts w:ascii="Arial" w:hAnsi="Arial" w:cs="Arial"/>
          <w:b/>
          <w:bCs/>
          <w:color w:val="000000"/>
          <w:sz w:val="20"/>
          <w:szCs w:val="20"/>
        </w:rPr>
      </w:pPr>
      <w:r w:rsidRPr="00C341CD">
        <w:rPr>
          <w:rFonts w:ascii="Arial" w:hAnsi="Arial" w:cs="Arial"/>
          <w:b/>
          <w:bCs/>
          <w:color w:val="000000"/>
          <w:sz w:val="20"/>
          <w:szCs w:val="20"/>
        </w:rPr>
        <w:t>Approach:</w:t>
      </w:r>
    </w:p>
    <w:p w14:paraId="7E514F22" w14:textId="77777777" w:rsidR="00C341CD" w:rsidRDefault="00C341CD" w:rsidP="00C341CD">
      <w:pPr>
        <w:autoSpaceDE w:val="0"/>
        <w:autoSpaceDN w:val="0"/>
        <w:adjustRightInd w:val="0"/>
        <w:rPr>
          <w:rFonts w:ascii="Arial" w:hAnsi="Arial" w:cs="Arial"/>
          <w:color w:val="000000"/>
          <w:sz w:val="20"/>
          <w:szCs w:val="20"/>
        </w:rPr>
      </w:pPr>
      <w:r w:rsidRPr="00C341CD">
        <w:rPr>
          <w:rFonts w:ascii="Arial" w:hAnsi="Arial" w:cs="Arial"/>
          <w:color w:val="000000"/>
          <w:sz w:val="20"/>
          <w:szCs w:val="20"/>
        </w:rPr>
        <w:t>From a sample of bank accounts select a sample of transactions (receipt and disbursement of funds) to determine whether:</w:t>
      </w:r>
    </w:p>
    <w:p w14:paraId="47FE666E" w14:textId="77777777" w:rsidR="00C341CD" w:rsidRDefault="00C341CD" w:rsidP="00C341CD">
      <w:pPr>
        <w:autoSpaceDE w:val="0"/>
        <w:autoSpaceDN w:val="0"/>
        <w:adjustRightInd w:val="0"/>
        <w:rPr>
          <w:rFonts w:ascii="Arial" w:hAnsi="Arial" w:cs="Arial"/>
          <w:color w:val="000000"/>
          <w:sz w:val="20"/>
          <w:szCs w:val="20"/>
        </w:rPr>
      </w:pPr>
    </w:p>
    <w:p w14:paraId="11E74A13" w14:textId="77777777" w:rsidR="00C341CD" w:rsidRDefault="00C341CD">
      <w:pPr>
        <w:pStyle w:val="ListParagraph"/>
        <w:numPr>
          <w:ilvl w:val="0"/>
          <w:numId w:val="20"/>
        </w:numPr>
        <w:autoSpaceDE w:val="0"/>
        <w:autoSpaceDN w:val="0"/>
        <w:adjustRightInd w:val="0"/>
        <w:rPr>
          <w:rFonts w:ascii="Arial" w:hAnsi="Arial" w:cs="Arial"/>
          <w:color w:val="000000"/>
          <w:sz w:val="20"/>
          <w:szCs w:val="20"/>
        </w:rPr>
      </w:pPr>
      <w:r w:rsidRPr="00C341CD">
        <w:rPr>
          <w:rFonts w:ascii="Arial" w:hAnsi="Arial" w:cs="Arial"/>
          <w:color w:val="000000"/>
          <w:sz w:val="20"/>
          <w:szCs w:val="20"/>
        </w:rPr>
        <w:t>Transactions were for valid business reasons.</w:t>
      </w:r>
      <w:r>
        <w:rPr>
          <w:rFonts w:ascii="Arial" w:hAnsi="Arial" w:cs="Arial"/>
          <w:color w:val="000000"/>
          <w:sz w:val="20"/>
          <w:szCs w:val="20"/>
        </w:rPr>
        <w:br/>
      </w:r>
    </w:p>
    <w:p w14:paraId="64F3BAC1" w14:textId="77777777" w:rsidR="00C341CD" w:rsidRDefault="00C341CD">
      <w:pPr>
        <w:pStyle w:val="ListParagraph"/>
        <w:numPr>
          <w:ilvl w:val="0"/>
          <w:numId w:val="20"/>
        </w:numPr>
        <w:autoSpaceDE w:val="0"/>
        <w:autoSpaceDN w:val="0"/>
        <w:adjustRightInd w:val="0"/>
        <w:rPr>
          <w:rFonts w:ascii="Arial" w:hAnsi="Arial" w:cs="Arial"/>
          <w:color w:val="000000"/>
          <w:sz w:val="20"/>
          <w:szCs w:val="20"/>
        </w:rPr>
      </w:pPr>
      <w:r w:rsidRPr="00C341CD">
        <w:rPr>
          <w:rFonts w:ascii="Arial" w:hAnsi="Arial" w:cs="Arial"/>
          <w:color w:val="000000"/>
          <w:sz w:val="20"/>
          <w:szCs w:val="20"/>
        </w:rPr>
        <w:t>Transactions were properly executed and included necessary supporting documentation.</w:t>
      </w:r>
      <w:r>
        <w:rPr>
          <w:rFonts w:ascii="Arial" w:hAnsi="Arial" w:cs="Arial"/>
          <w:color w:val="000000"/>
          <w:sz w:val="20"/>
          <w:szCs w:val="20"/>
        </w:rPr>
        <w:br/>
      </w:r>
    </w:p>
    <w:p w14:paraId="4A00C9F0" w14:textId="77777777" w:rsidR="00C341CD" w:rsidRDefault="00C341CD">
      <w:pPr>
        <w:pStyle w:val="ListParagraph"/>
        <w:numPr>
          <w:ilvl w:val="0"/>
          <w:numId w:val="20"/>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C341CD">
        <w:rPr>
          <w:rFonts w:ascii="Arial" w:hAnsi="Arial" w:cs="Arial"/>
          <w:color w:val="000000"/>
          <w:sz w:val="20"/>
          <w:szCs w:val="20"/>
        </w:rPr>
        <w:t>ransactions were recorded in the bank statement and in the general ledger.</w:t>
      </w:r>
      <w:r>
        <w:rPr>
          <w:rFonts w:ascii="Arial" w:hAnsi="Arial" w:cs="Arial"/>
          <w:color w:val="000000"/>
          <w:sz w:val="20"/>
          <w:szCs w:val="20"/>
        </w:rPr>
        <w:br/>
      </w:r>
    </w:p>
    <w:p w14:paraId="26D29A3F" w14:textId="5920914C" w:rsidR="00C341CD" w:rsidRDefault="00C341CD">
      <w:pPr>
        <w:pStyle w:val="ListParagraph"/>
        <w:numPr>
          <w:ilvl w:val="0"/>
          <w:numId w:val="20"/>
        </w:numPr>
        <w:autoSpaceDE w:val="0"/>
        <w:autoSpaceDN w:val="0"/>
        <w:adjustRightInd w:val="0"/>
        <w:rPr>
          <w:rFonts w:ascii="Arial" w:hAnsi="Arial" w:cs="Arial"/>
          <w:color w:val="000000"/>
          <w:sz w:val="20"/>
          <w:szCs w:val="20"/>
        </w:rPr>
      </w:pPr>
      <w:r w:rsidRPr="00C341CD">
        <w:rPr>
          <w:rFonts w:ascii="Arial" w:hAnsi="Arial" w:cs="Arial"/>
          <w:color w:val="000000"/>
          <w:sz w:val="20"/>
          <w:szCs w:val="20"/>
        </w:rPr>
        <w:t>Transactions were recorded upon required approvals.</w:t>
      </w:r>
    </w:p>
    <w:p w14:paraId="5172E32E" w14:textId="474DDB69" w:rsidR="00C341CD" w:rsidRDefault="00C341CD" w:rsidP="00C341CD">
      <w:pPr>
        <w:autoSpaceDE w:val="0"/>
        <w:autoSpaceDN w:val="0"/>
        <w:adjustRightInd w:val="0"/>
        <w:rPr>
          <w:rFonts w:ascii="Arial" w:hAnsi="Arial" w:cs="Arial"/>
          <w:color w:val="000000"/>
          <w:sz w:val="20"/>
          <w:szCs w:val="20"/>
        </w:rPr>
      </w:pPr>
    </w:p>
    <w:p w14:paraId="10E730AD" w14:textId="1043150C" w:rsidR="00D66216" w:rsidRDefault="00D66216">
      <w:pPr>
        <w:rPr>
          <w:rFonts w:ascii="Arial" w:hAnsi="Arial" w:cs="Arial"/>
          <w:color w:val="000000"/>
          <w:sz w:val="20"/>
          <w:szCs w:val="20"/>
        </w:rPr>
      </w:pPr>
      <w:r>
        <w:rPr>
          <w:rFonts w:ascii="Arial" w:hAnsi="Arial" w:cs="Arial"/>
          <w:color w:val="000000"/>
          <w:sz w:val="20"/>
          <w:szCs w:val="20"/>
        </w:rPr>
        <w:br w:type="page"/>
      </w:r>
    </w:p>
    <w:p w14:paraId="0DCAB428" w14:textId="77777777" w:rsidR="00D66216" w:rsidRPr="00D66216" w:rsidRDefault="00D66216" w:rsidP="00D66216">
      <w:pPr>
        <w:keepLines/>
        <w:tabs>
          <w:tab w:val="left" w:pos="4680"/>
        </w:tabs>
        <w:autoSpaceDE w:val="0"/>
        <w:autoSpaceDN w:val="0"/>
        <w:adjustRightInd w:val="0"/>
        <w:rPr>
          <w:rFonts w:ascii="Arial" w:hAnsi="Arial" w:cs="Arial"/>
          <w:color w:val="000000"/>
          <w:sz w:val="20"/>
          <w:szCs w:val="20"/>
        </w:rPr>
      </w:pPr>
      <w:r w:rsidRPr="00D66216">
        <w:rPr>
          <w:rFonts w:ascii="Arial" w:hAnsi="Arial" w:cs="Arial"/>
          <w:color w:val="000000"/>
          <w:sz w:val="20"/>
          <w:szCs w:val="20"/>
        </w:rPr>
        <w:lastRenderedPageBreak/>
        <w:t>CONTROL ASSESSMENT QUESTIONS</w:t>
      </w:r>
    </w:p>
    <w:p w14:paraId="788B29AC" w14:textId="012746B7" w:rsidR="00D66216" w:rsidRPr="00D66216" w:rsidRDefault="00D66216" w:rsidP="008372D8">
      <w:pPr>
        <w:pStyle w:val="Heading2"/>
      </w:pPr>
      <w:bookmarkStart w:id="16" w:name="_Toc185590574"/>
      <w:r w:rsidRPr="00D66216">
        <w:t>Key Control Question:  2. Investment Portfolio</w:t>
      </w:r>
      <w:bookmarkEnd w:id="16"/>
    </w:p>
    <w:p w14:paraId="5AD09BBE" w14:textId="0FF3A9E2" w:rsidR="00D66216" w:rsidRPr="00D66216" w:rsidRDefault="00D66216" w:rsidP="00D66216">
      <w:pPr>
        <w:autoSpaceDE w:val="0"/>
        <w:autoSpaceDN w:val="0"/>
        <w:adjustRightInd w:val="0"/>
        <w:rPr>
          <w:rFonts w:ascii="Arial" w:hAnsi="Arial" w:cs="Arial"/>
          <w:color w:val="000000"/>
          <w:sz w:val="20"/>
          <w:szCs w:val="20"/>
        </w:rPr>
      </w:pPr>
    </w:p>
    <w:p w14:paraId="093E075B" w14:textId="1BF28863" w:rsidR="00D66216" w:rsidRDefault="00D66216" w:rsidP="00D66216">
      <w:pPr>
        <w:autoSpaceDE w:val="0"/>
        <w:autoSpaceDN w:val="0"/>
        <w:adjustRightInd w:val="0"/>
        <w:rPr>
          <w:rFonts w:ascii="Arial" w:hAnsi="Arial" w:cs="Arial"/>
          <w:color w:val="000000"/>
          <w:sz w:val="20"/>
          <w:szCs w:val="20"/>
        </w:rPr>
      </w:pPr>
      <w:r w:rsidRPr="00D66216">
        <w:rPr>
          <w:rFonts w:ascii="Arial" w:hAnsi="Arial" w:cs="Arial"/>
          <w:b/>
          <w:bCs/>
          <w:color w:val="000000"/>
          <w:sz w:val="20"/>
          <w:szCs w:val="20"/>
        </w:rPr>
        <w:t>Objective:</w:t>
      </w:r>
    </w:p>
    <w:p w14:paraId="732419B3" w14:textId="77777777" w:rsidR="00D66216" w:rsidRDefault="00D66216">
      <w:pPr>
        <w:pStyle w:val="ListParagraph"/>
        <w:numPr>
          <w:ilvl w:val="0"/>
          <w:numId w:val="21"/>
        </w:numPr>
        <w:autoSpaceDE w:val="0"/>
        <w:autoSpaceDN w:val="0"/>
        <w:adjustRightInd w:val="0"/>
        <w:rPr>
          <w:rFonts w:ascii="Arial" w:hAnsi="Arial" w:cs="Arial"/>
          <w:color w:val="000000"/>
          <w:sz w:val="20"/>
          <w:szCs w:val="20"/>
        </w:rPr>
      </w:pPr>
      <w:r w:rsidRPr="00D66216">
        <w:rPr>
          <w:rFonts w:ascii="Arial" w:hAnsi="Arial" w:cs="Arial"/>
          <w:color w:val="000000"/>
          <w:sz w:val="20"/>
          <w:szCs w:val="20"/>
        </w:rPr>
        <w:t>Is there adequate separation of duties regarding investment portfolio transactions?</w:t>
      </w:r>
      <w:r>
        <w:rPr>
          <w:rFonts w:ascii="Arial" w:hAnsi="Arial" w:cs="Arial"/>
          <w:color w:val="000000"/>
          <w:sz w:val="20"/>
          <w:szCs w:val="20"/>
        </w:rPr>
        <w:br/>
      </w:r>
    </w:p>
    <w:p w14:paraId="709CCCD5" w14:textId="77777777" w:rsidR="00D66216" w:rsidRDefault="00D66216">
      <w:pPr>
        <w:pStyle w:val="ListParagraph"/>
        <w:numPr>
          <w:ilvl w:val="0"/>
          <w:numId w:val="21"/>
        </w:numPr>
        <w:autoSpaceDE w:val="0"/>
        <w:autoSpaceDN w:val="0"/>
        <w:adjustRightInd w:val="0"/>
        <w:rPr>
          <w:rFonts w:ascii="Arial" w:hAnsi="Arial" w:cs="Arial"/>
          <w:color w:val="000000"/>
          <w:sz w:val="20"/>
          <w:szCs w:val="20"/>
        </w:rPr>
      </w:pPr>
      <w:r w:rsidRPr="00D66216">
        <w:rPr>
          <w:rFonts w:ascii="Arial" w:hAnsi="Arial" w:cs="Arial"/>
          <w:color w:val="000000"/>
          <w:sz w:val="20"/>
          <w:szCs w:val="20"/>
        </w:rPr>
        <w:t>Is liquidity managed through cash flow forecasting for timing the maturities of short-term investments?</w:t>
      </w:r>
      <w:r>
        <w:rPr>
          <w:rFonts w:ascii="Arial" w:hAnsi="Arial" w:cs="Arial"/>
          <w:color w:val="000000"/>
          <w:sz w:val="20"/>
          <w:szCs w:val="20"/>
        </w:rPr>
        <w:br/>
      </w:r>
    </w:p>
    <w:p w14:paraId="2C0B6F47" w14:textId="071FF01B" w:rsidR="00D66216" w:rsidRDefault="00D66216">
      <w:pPr>
        <w:pStyle w:val="ListParagraph"/>
        <w:numPr>
          <w:ilvl w:val="0"/>
          <w:numId w:val="21"/>
        </w:numPr>
        <w:autoSpaceDE w:val="0"/>
        <w:autoSpaceDN w:val="0"/>
        <w:adjustRightInd w:val="0"/>
        <w:rPr>
          <w:rFonts w:ascii="Arial" w:hAnsi="Arial" w:cs="Arial"/>
          <w:color w:val="000000"/>
          <w:sz w:val="20"/>
          <w:szCs w:val="20"/>
        </w:rPr>
      </w:pPr>
      <w:r w:rsidRPr="00D66216">
        <w:rPr>
          <w:rFonts w:ascii="Arial" w:hAnsi="Arial" w:cs="Arial"/>
          <w:color w:val="000000"/>
          <w:sz w:val="20"/>
          <w:szCs w:val="20"/>
        </w:rPr>
        <w:t>Are transactions properly analyzed by treasury department to ensure the best return on IBM assets?</w:t>
      </w:r>
      <w:r>
        <w:rPr>
          <w:rFonts w:ascii="Arial" w:hAnsi="Arial" w:cs="Arial"/>
          <w:color w:val="000000"/>
          <w:sz w:val="20"/>
          <w:szCs w:val="20"/>
        </w:rPr>
        <w:br/>
      </w:r>
    </w:p>
    <w:p w14:paraId="4DB8B9C7" w14:textId="451818CB" w:rsidR="00D66216" w:rsidRDefault="00D66216">
      <w:pPr>
        <w:pStyle w:val="ListParagraph"/>
        <w:numPr>
          <w:ilvl w:val="0"/>
          <w:numId w:val="21"/>
        </w:numPr>
        <w:autoSpaceDE w:val="0"/>
        <w:autoSpaceDN w:val="0"/>
        <w:adjustRightInd w:val="0"/>
        <w:rPr>
          <w:rFonts w:ascii="Arial" w:hAnsi="Arial" w:cs="Arial"/>
          <w:color w:val="000000"/>
          <w:sz w:val="20"/>
          <w:szCs w:val="20"/>
        </w:rPr>
      </w:pPr>
      <w:r w:rsidRPr="00D66216">
        <w:rPr>
          <w:rFonts w:ascii="Arial" w:hAnsi="Arial" w:cs="Arial"/>
          <w:color w:val="000000"/>
          <w:sz w:val="20"/>
          <w:szCs w:val="20"/>
        </w:rPr>
        <w:t>Have broker/dealer relationships been authorized by management for all investments including derivatives?</w:t>
      </w:r>
      <w:r>
        <w:rPr>
          <w:rFonts w:ascii="Arial" w:hAnsi="Arial" w:cs="Arial"/>
          <w:color w:val="000000"/>
          <w:sz w:val="20"/>
          <w:szCs w:val="20"/>
        </w:rPr>
        <w:br/>
      </w:r>
    </w:p>
    <w:p w14:paraId="42BBEFF8" w14:textId="1BE5E3D5" w:rsidR="00D66216" w:rsidRDefault="00D66216">
      <w:pPr>
        <w:pStyle w:val="ListParagraph"/>
        <w:numPr>
          <w:ilvl w:val="0"/>
          <w:numId w:val="21"/>
        </w:numPr>
        <w:autoSpaceDE w:val="0"/>
        <w:autoSpaceDN w:val="0"/>
        <w:adjustRightInd w:val="0"/>
        <w:rPr>
          <w:rFonts w:ascii="Arial" w:hAnsi="Arial" w:cs="Arial"/>
          <w:color w:val="000000"/>
          <w:sz w:val="20"/>
          <w:szCs w:val="20"/>
        </w:rPr>
      </w:pPr>
      <w:r w:rsidRPr="00D66216">
        <w:rPr>
          <w:rFonts w:ascii="Arial" w:hAnsi="Arial" w:cs="Arial"/>
          <w:color w:val="000000"/>
          <w:sz w:val="20"/>
          <w:szCs w:val="20"/>
        </w:rPr>
        <w:t>Are all transactions within the delegated authorizations, properly approved and in compliance with corporate and investment policies?</w:t>
      </w:r>
      <w:r>
        <w:rPr>
          <w:rFonts w:ascii="Arial" w:hAnsi="Arial" w:cs="Arial"/>
          <w:color w:val="000000"/>
          <w:sz w:val="20"/>
          <w:szCs w:val="20"/>
        </w:rPr>
        <w:br/>
      </w:r>
    </w:p>
    <w:p w14:paraId="3EF1CD6B" w14:textId="1543B849" w:rsidR="00D66216" w:rsidRDefault="00D66216">
      <w:pPr>
        <w:pStyle w:val="ListParagraph"/>
        <w:numPr>
          <w:ilvl w:val="0"/>
          <w:numId w:val="21"/>
        </w:numPr>
        <w:autoSpaceDE w:val="0"/>
        <w:autoSpaceDN w:val="0"/>
        <w:adjustRightInd w:val="0"/>
        <w:rPr>
          <w:rFonts w:ascii="Arial" w:hAnsi="Arial" w:cs="Arial"/>
          <w:color w:val="000000"/>
          <w:sz w:val="20"/>
          <w:szCs w:val="20"/>
        </w:rPr>
      </w:pPr>
      <w:r w:rsidRPr="00D66216">
        <w:rPr>
          <w:rFonts w:ascii="Arial" w:hAnsi="Arial" w:cs="Arial"/>
          <w:color w:val="000000"/>
          <w:sz w:val="20"/>
          <w:szCs w:val="20"/>
        </w:rPr>
        <w:t>Are confirmations required for transactions sent by IBM to the banks, brokers, and dealers (and acknowledged by banks, broker and dealers)? Were these confirmations reconciled to transaction record?</w:t>
      </w:r>
      <w:r>
        <w:rPr>
          <w:rFonts w:ascii="Arial" w:hAnsi="Arial" w:cs="Arial"/>
          <w:color w:val="000000"/>
          <w:sz w:val="20"/>
          <w:szCs w:val="20"/>
        </w:rPr>
        <w:br/>
      </w:r>
    </w:p>
    <w:p w14:paraId="5D6250EB" w14:textId="40C4C458" w:rsidR="00D66216" w:rsidRDefault="00D66216">
      <w:pPr>
        <w:pStyle w:val="ListParagraph"/>
        <w:numPr>
          <w:ilvl w:val="0"/>
          <w:numId w:val="21"/>
        </w:numPr>
        <w:autoSpaceDE w:val="0"/>
        <w:autoSpaceDN w:val="0"/>
        <w:adjustRightInd w:val="0"/>
        <w:rPr>
          <w:rFonts w:ascii="Arial" w:hAnsi="Arial" w:cs="Arial"/>
          <w:color w:val="000000"/>
          <w:sz w:val="20"/>
          <w:szCs w:val="20"/>
        </w:rPr>
      </w:pPr>
      <w:r w:rsidRPr="00D66216">
        <w:rPr>
          <w:rFonts w:ascii="Arial" w:hAnsi="Arial" w:cs="Arial"/>
          <w:color w:val="000000"/>
          <w:sz w:val="20"/>
          <w:szCs w:val="20"/>
        </w:rPr>
        <w:t>Are all securities properly safeguarded by use of a custody account?</w:t>
      </w:r>
      <w:r>
        <w:rPr>
          <w:rFonts w:ascii="Arial" w:hAnsi="Arial" w:cs="Arial"/>
          <w:color w:val="000000"/>
          <w:sz w:val="20"/>
          <w:szCs w:val="20"/>
        </w:rPr>
        <w:br/>
      </w:r>
    </w:p>
    <w:p w14:paraId="1FC7396A" w14:textId="0457560F" w:rsidR="00D66216" w:rsidRDefault="00D66216">
      <w:pPr>
        <w:pStyle w:val="ListParagraph"/>
        <w:numPr>
          <w:ilvl w:val="0"/>
          <w:numId w:val="21"/>
        </w:numPr>
        <w:autoSpaceDE w:val="0"/>
        <w:autoSpaceDN w:val="0"/>
        <w:adjustRightInd w:val="0"/>
        <w:rPr>
          <w:rFonts w:ascii="Arial" w:hAnsi="Arial" w:cs="Arial"/>
          <w:color w:val="000000"/>
          <w:sz w:val="20"/>
          <w:szCs w:val="20"/>
        </w:rPr>
      </w:pPr>
      <w:r w:rsidRPr="00D66216">
        <w:rPr>
          <w:rFonts w:ascii="Arial" w:hAnsi="Arial" w:cs="Arial"/>
          <w:color w:val="000000"/>
          <w:sz w:val="20"/>
          <w:szCs w:val="20"/>
        </w:rPr>
        <w:t>Are all investment transactions properly recorded and reconciled by accounting on timely basis?</w:t>
      </w:r>
      <w:r w:rsidR="0081387F">
        <w:rPr>
          <w:rFonts w:ascii="Arial" w:hAnsi="Arial" w:cs="Arial"/>
          <w:color w:val="000000"/>
          <w:sz w:val="20"/>
          <w:szCs w:val="20"/>
        </w:rPr>
        <w:br/>
      </w:r>
    </w:p>
    <w:p w14:paraId="38F25C84" w14:textId="652C072B" w:rsidR="00D66216" w:rsidRDefault="00D66216">
      <w:pPr>
        <w:pStyle w:val="ListParagraph"/>
        <w:numPr>
          <w:ilvl w:val="0"/>
          <w:numId w:val="21"/>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Are interest calculations accurate and properly recorded in the ledger?</w:t>
      </w:r>
      <w:r w:rsidR="0081387F">
        <w:rPr>
          <w:rFonts w:ascii="Arial" w:hAnsi="Arial" w:cs="Arial"/>
          <w:color w:val="000000"/>
          <w:sz w:val="20"/>
          <w:szCs w:val="20"/>
        </w:rPr>
        <w:br/>
      </w:r>
    </w:p>
    <w:p w14:paraId="44D418F5" w14:textId="48B6ED9E" w:rsidR="00D66216" w:rsidRDefault="00D66216">
      <w:pPr>
        <w:pStyle w:val="ListParagraph"/>
        <w:numPr>
          <w:ilvl w:val="0"/>
          <w:numId w:val="21"/>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Are controls and procedures in place for investing in derivatives instruments?</w:t>
      </w:r>
      <w:r w:rsidR="0081387F">
        <w:rPr>
          <w:rFonts w:ascii="Arial" w:hAnsi="Arial" w:cs="Arial"/>
          <w:color w:val="000000"/>
          <w:sz w:val="20"/>
          <w:szCs w:val="20"/>
        </w:rPr>
        <w:br/>
      </w:r>
    </w:p>
    <w:p w14:paraId="17CE4327" w14:textId="5F72C6CE" w:rsidR="00D66216" w:rsidRDefault="00D66216">
      <w:pPr>
        <w:pStyle w:val="ListParagraph"/>
        <w:numPr>
          <w:ilvl w:val="0"/>
          <w:numId w:val="21"/>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Is there adequate documented policies and procedures, including identified process risks?</w:t>
      </w:r>
      <w:r w:rsidR="0081387F">
        <w:rPr>
          <w:rFonts w:ascii="Arial" w:hAnsi="Arial" w:cs="Arial"/>
          <w:color w:val="000000"/>
          <w:sz w:val="20"/>
          <w:szCs w:val="20"/>
        </w:rPr>
        <w:br/>
      </w:r>
    </w:p>
    <w:p w14:paraId="5EF2E1F8" w14:textId="6C0881F1" w:rsidR="00D66216" w:rsidRPr="0081387F" w:rsidRDefault="00D66216">
      <w:pPr>
        <w:pStyle w:val="ListParagraph"/>
        <w:numPr>
          <w:ilvl w:val="0"/>
          <w:numId w:val="21"/>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Is there adequate documentation of timely management review of established measurements?</w:t>
      </w:r>
    </w:p>
    <w:p w14:paraId="26D3C6C7" w14:textId="77777777" w:rsidR="00D66216" w:rsidRPr="00D66216" w:rsidRDefault="00D66216" w:rsidP="00D66216">
      <w:pPr>
        <w:autoSpaceDE w:val="0"/>
        <w:autoSpaceDN w:val="0"/>
        <w:adjustRightInd w:val="0"/>
        <w:rPr>
          <w:rFonts w:ascii="Arial" w:hAnsi="Arial" w:cs="Arial"/>
          <w:color w:val="000000"/>
          <w:sz w:val="20"/>
          <w:szCs w:val="20"/>
        </w:rPr>
      </w:pPr>
    </w:p>
    <w:p w14:paraId="257D9869" w14:textId="1A80223E" w:rsidR="00D66216" w:rsidRDefault="00D66216" w:rsidP="00D66216">
      <w:pPr>
        <w:autoSpaceDE w:val="0"/>
        <w:autoSpaceDN w:val="0"/>
        <w:adjustRightInd w:val="0"/>
        <w:rPr>
          <w:rFonts w:ascii="Arial" w:hAnsi="Arial" w:cs="Arial"/>
          <w:b/>
          <w:bCs/>
          <w:color w:val="000000"/>
          <w:sz w:val="20"/>
          <w:szCs w:val="20"/>
        </w:rPr>
      </w:pPr>
      <w:r w:rsidRPr="00D66216">
        <w:rPr>
          <w:rFonts w:ascii="Arial" w:hAnsi="Arial" w:cs="Arial"/>
          <w:b/>
          <w:bCs/>
          <w:color w:val="000000"/>
          <w:sz w:val="20"/>
          <w:szCs w:val="20"/>
        </w:rPr>
        <w:t>Risk/Exposure:</w:t>
      </w:r>
    </w:p>
    <w:p w14:paraId="6483B473" w14:textId="77777777" w:rsidR="0081387F" w:rsidRDefault="00D66216">
      <w:pPr>
        <w:pStyle w:val="ListParagraph"/>
        <w:numPr>
          <w:ilvl w:val="0"/>
          <w:numId w:val="22"/>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An inadequate separation of duties could result in an inability to detect unauthorized transactions and could lead to a significant loss of assets.</w:t>
      </w:r>
      <w:r w:rsidR="0081387F">
        <w:rPr>
          <w:rFonts w:ascii="Arial" w:hAnsi="Arial" w:cs="Arial"/>
          <w:color w:val="000000"/>
          <w:sz w:val="20"/>
          <w:szCs w:val="20"/>
        </w:rPr>
        <w:br/>
      </w:r>
    </w:p>
    <w:p w14:paraId="41482816" w14:textId="61092239" w:rsidR="00D66216" w:rsidRDefault="00D66216">
      <w:pPr>
        <w:pStyle w:val="ListParagraph"/>
        <w:numPr>
          <w:ilvl w:val="0"/>
          <w:numId w:val="22"/>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Failure to manage liquidity through cash flow forecasting could results in missed investment opportunity or low yielding short-term investments.</w:t>
      </w:r>
      <w:r w:rsidR="0081387F">
        <w:rPr>
          <w:rFonts w:ascii="Arial" w:hAnsi="Arial" w:cs="Arial"/>
          <w:color w:val="000000"/>
          <w:sz w:val="20"/>
          <w:szCs w:val="20"/>
        </w:rPr>
        <w:br/>
      </w:r>
    </w:p>
    <w:p w14:paraId="0836999B" w14:textId="5EA75D94" w:rsidR="00D66216" w:rsidRDefault="00D66216">
      <w:pPr>
        <w:pStyle w:val="ListParagraph"/>
        <w:numPr>
          <w:ilvl w:val="0"/>
          <w:numId w:val="22"/>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 xml:space="preserve">Failure to properly record transactions could result in an inability by management to detect unauthorized investments or counterparty, low </w:t>
      </w:r>
      <w:r w:rsidR="008372D8" w:rsidRPr="0081387F">
        <w:rPr>
          <w:rFonts w:ascii="Arial" w:hAnsi="Arial" w:cs="Arial"/>
          <w:color w:val="000000"/>
          <w:sz w:val="20"/>
          <w:szCs w:val="20"/>
        </w:rPr>
        <w:t>yielding,</w:t>
      </w:r>
      <w:r w:rsidRPr="0081387F">
        <w:rPr>
          <w:rFonts w:ascii="Arial" w:hAnsi="Arial" w:cs="Arial"/>
          <w:color w:val="000000"/>
          <w:sz w:val="20"/>
          <w:szCs w:val="20"/>
        </w:rPr>
        <w:t xml:space="preserve"> or high-risk investments.</w:t>
      </w:r>
      <w:r w:rsidR="0081387F">
        <w:rPr>
          <w:rFonts w:ascii="Arial" w:hAnsi="Arial" w:cs="Arial"/>
          <w:color w:val="000000"/>
          <w:sz w:val="20"/>
          <w:szCs w:val="20"/>
        </w:rPr>
        <w:br/>
      </w:r>
    </w:p>
    <w:p w14:paraId="31AF78F8" w14:textId="3BE3AF4B" w:rsidR="00D66216" w:rsidRDefault="00D66216">
      <w:pPr>
        <w:pStyle w:val="ListParagraph"/>
        <w:numPr>
          <w:ilvl w:val="0"/>
          <w:numId w:val="22"/>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Failure to obtain management authorization for investment transactions could results in a loss of assets by investing in inappropriate or high-risk securities.</w:t>
      </w:r>
      <w:r w:rsidR="0081387F">
        <w:rPr>
          <w:rFonts w:ascii="Arial" w:hAnsi="Arial" w:cs="Arial"/>
          <w:color w:val="000000"/>
          <w:sz w:val="20"/>
          <w:szCs w:val="20"/>
        </w:rPr>
        <w:br/>
      </w:r>
    </w:p>
    <w:p w14:paraId="33C09BA2" w14:textId="167E142F" w:rsidR="00D66216" w:rsidRDefault="00D66216">
      <w:pPr>
        <w:pStyle w:val="ListParagraph"/>
        <w:numPr>
          <w:ilvl w:val="0"/>
          <w:numId w:val="22"/>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Failure to reconcile investment transactions could result in an inability to detect transaction execution error, unauthorized transactions, or loss of assets.</w:t>
      </w:r>
      <w:r w:rsidR="0081387F">
        <w:rPr>
          <w:rFonts w:ascii="Arial" w:hAnsi="Arial" w:cs="Arial"/>
          <w:color w:val="000000"/>
          <w:sz w:val="20"/>
          <w:szCs w:val="20"/>
        </w:rPr>
        <w:br/>
      </w:r>
    </w:p>
    <w:p w14:paraId="7F1F7203" w14:textId="35D06653" w:rsidR="0081387F" w:rsidRDefault="00D66216">
      <w:pPr>
        <w:pStyle w:val="ListParagraph"/>
        <w:numPr>
          <w:ilvl w:val="0"/>
          <w:numId w:val="22"/>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Failure to properly safeguard securities could results in loss of assets.</w:t>
      </w:r>
      <w:r w:rsidR="0081387F">
        <w:rPr>
          <w:rFonts w:ascii="Arial" w:hAnsi="Arial" w:cs="Arial"/>
          <w:color w:val="000000"/>
          <w:sz w:val="20"/>
          <w:szCs w:val="20"/>
        </w:rPr>
        <w:br/>
      </w:r>
    </w:p>
    <w:p w14:paraId="16F24124" w14:textId="77777777" w:rsidR="0081387F" w:rsidRDefault="0081387F">
      <w:pPr>
        <w:rPr>
          <w:rFonts w:ascii="Arial" w:hAnsi="Arial" w:cs="Arial"/>
          <w:color w:val="000000"/>
          <w:sz w:val="20"/>
          <w:szCs w:val="20"/>
        </w:rPr>
      </w:pPr>
      <w:r>
        <w:rPr>
          <w:rFonts w:ascii="Arial" w:hAnsi="Arial" w:cs="Arial"/>
          <w:color w:val="000000"/>
          <w:sz w:val="20"/>
          <w:szCs w:val="20"/>
        </w:rPr>
        <w:br w:type="page"/>
      </w:r>
    </w:p>
    <w:p w14:paraId="2AA3C19B" w14:textId="77777777" w:rsidR="0081387F" w:rsidRPr="00D66216" w:rsidRDefault="0081387F" w:rsidP="0081387F">
      <w:pPr>
        <w:keepLines/>
        <w:tabs>
          <w:tab w:val="left" w:pos="4680"/>
        </w:tabs>
        <w:autoSpaceDE w:val="0"/>
        <w:autoSpaceDN w:val="0"/>
        <w:adjustRightInd w:val="0"/>
        <w:rPr>
          <w:rFonts w:ascii="Arial" w:hAnsi="Arial" w:cs="Arial"/>
          <w:color w:val="000000"/>
          <w:sz w:val="20"/>
          <w:szCs w:val="20"/>
        </w:rPr>
      </w:pPr>
      <w:r w:rsidRPr="00D66216">
        <w:rPr>
          <w:rFonts w:ascii="Arial" w:hAnsi="Arial" w:cs="Arial"/>
          <w:color w:val="000000"/>
          <w:sz w:val="20"/>
          <w:szCs w:val="20"/>
        </w:rPr>
        <w:lastRenderedPageBreak/>
        <w:t>CONTROL ASSESSMENT QUESTIONS</w:t>
      </w:r>
    </w:p>
    <w:p w14:paraId="6747314C" w14:textId="77777777" w:rsidR="0081387F" w:rsidRPr="00D66216" w:rsidRDefault="0081387F" w:rsidP="0081387F">
      <w:pPr>
        <w:autoSpaceDE w:val="0"/>
        <w:autoSpaceDN w:val="0"/>
        <w:adjustRightInd w:val="0"/>
        <w:rPr>
          <w:rFonts w:ascii="Arial" w:hAnsi="Arial" w:cs="Arial"/>
          <w:color w:val="000000"/>
          <w:sz w:val="20"/>
          <w:szCs w:val="20"/>
        </w:rPr>
      </w:pPr>
      <w:r w:rsidRPr="00D66216">
        <w:rPr>
          <w:rFonts w:ascii="Arial" w:hAnsi="Arial" w:cs="Arial"/>
          <w:color w:val="000000"/>
          <w:sz w:val="20"/>
          <w:szCs w:val="20"/>
        </w:rPr>
        <w:t>Key Control Question:  2. Investment Portfolio</w:t>
      </w:r>
    </w:p>
    <w:p w14:paraId="2E4C07B5" w14:textId="52BD648D" w:rsidR="00D66216" w:rsidRDefault="0081387F" w:rsidP="0081387F">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46C75415" w14:textId="77777777" w:rsidR="0081387F" w:rsidRPr="0081387F" w:rsidRDefault="0081387F" w:rsidP="0081387F">
      <w:pPr>
        <w:autoSpaceDE w:val="0"/>
        <w:autoSpaceDN w:val="0"/>
        <w:adjustRightInd w:val="0"/>
        <w:rPr>
          <w:rFonts w:ascii="Arial" w:hAnsi="Arial" w:cs="Arial"/>
          <w:color w:val="000000"/>
          <w:sz w:val="20"/>
          <w:szCs w:val="20"/>
        </w:rPr>
      </w:pPr>
    </w:p>
    <w:p w14:paraId="7465C6F6" w14:textId="72684D10" w:rsidR="00D66216" w:rsidRDefault="00D66216">
      <w:pPr>
        <w:pStyle w:val="ListParagraph"/>
        <w:numPr>
          <w:ilvl w:val="0"/>
          <w:numId w:val="22"/>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Failure to properly account for all transactions could results in inaccurate financial statement.</w:t>
      </w:r>
      <w:r w:rsidR="0081387F">
        <w:rPr>
          <w:rFonts w:ascii="Arial" w:hAnsi="Arial" w:cs="Arial"/>
          <w:color w:val="000000"/>
          <w:sz w:val="20"/>
          <w:szCs w:val="20"/>
        </w:rPr>
        <w:br/>
      </w:r>
    </w:p>
    <w:p w14:paraId="7F8EBE87" w14:textId="211610C9" w:rsidR="00D66216" w:rsidRDefault="00D66216">
      <w:pPr>
        <w:pStyle w:val="ListParagraph"/>
        <w:numPr>
          <w:ilvl w:val="0"/>
          <w:numId w:val="22"/>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Failure to review interest calculations or interests not properly recorded in the ledger could result in financial loss to IBM and inaccurate financial statement.</w:t>
      </w:r>
      <w:r w:rsidR="0081387F">
        <w:rPr>
          <w:rFonts w:ascii="Arial" w:hAnsi="Arial" w:cs="Arial"/>
          <w:color w:val="000000"/>
          <w:sz w:val="20"/>
          <w:szCs w:val="20"/>
        </w:rPr>
        <w:br/>
      </w:r>
    </w:p>
    <w:p w14:paraId="11C90A96" w14:textId="1C8B7138" w:rsidR="00D66216" w:rsidRPr="0081387F" w:rsidRDefault="00D66216">
      <w:pPr>
        <w:pStyle w:val="ListParagraph"/>
        <w:numPr>
          <w:ilvl w:val="0"/>
          <w:numId w:val="22"/>
        </w:numPr>
        <w:autoSpaceDE w:val="0"/>
        <w:autoSpaceDN w:val="0"/>
        <w:adjustRightInd w:val="0"/>
        <w:rPr>
          <w:rFonts w:ascii="Arial" w:hAnsi="Arial" w:cs="Arial"/>
          <w:color w:val="000000"/>
          <w:sz w:val="20"/>
          <w:szCs w:val="20"/>
        </w:rPr>
      </w:pPr>
      <w:r w:rsidRPr="0081387F">
        <w:rPr>
          <w:rFonts w:ascii="Arial" w:hAnsi="Arial" w:cs="Arial"/>
          <w:color w:val="000000"/>
          <w:sz w:val="20"/>
          <w:szCs w:val="20"/>
        </w:rPr>
        <w:t>Failure to comply with corporate directives regarding the types of investments could result in a significant loss of assets and financial statements impact.</w:t>
      </w:r>
    </w:p>
    <w:p w14:paraId="35ABD249" w14:textId="1BAF05C0" w:rsidR="00D66216" w:rsidRPr="00D66216" w:rsidRDefault="00D66216" w:rsidP="00D66216">
      <w:pPr>
        <w:autoSpaceDE w:val="0"/>
        <w:autoSpaceDN w:val="0"/>
        <w:adjustRightInd w:val="0"/>
        <w:rPr>
          <w:rFonts w:ascii="Arial" w:hAnsi="Arial" w:cs="Arial"/>
          <w:color w:val="000000"/>
          <w:sz w:val="20"/>
          <w:szCs w:val="20"/>
        </w:rPr>
      </w:pPr>
    </w:p>
    <w:p w14:paraId="247C5850" w14:textId="497F9EFA" w:rsidR="002D452E" w:rsidRDefault="002D452E">
      <w:pPr>
        <w:rPr>
          <w:rFonts w:ascii="Arial" w:hAnsi="Arial" w:cs="Arial"/>
          <w:color w:val="000000"/>
          <w:sz w:val="20"/>
          <w:szCs w:val="20"/>
        </w:rPr>
      </w:pPr>
      <w:r>
        <w:rPr>
          <w:rFonts w:ascii="Arial" w:hAnsi="Arial" w:cs="Arial"/>
          <w:color w:val="000000"/>
          <w:sz w:val="20"/>
          <w:szCs w:val="20"/>
        </w:rPr>
        <w:br w:type="page"/>
      </w:r>
    </w:p>
    <w:p w14:paraId="45BE4531" w14:textId="77777777" w:rsidR="002D452E" w:rsidRPr="002D452E" w:rsidRDefault="002D452E" w:rsidP="002D452E">
      <w:pPr>
        <w:keepLines/>
        <w:tabs>
          <w:tab w:val="left" w:pos="4680"/>
        </w:tabs>
        <w:autoSpaceDE w:val="0"/>
        <w:autoSpaceDN w:val="0"/>
        <w:adjustRightInd w:val="0"/>
        <w:rPr>
          <w:rFonts w:ascii="Arial" w:hAnsi="Arial" w:cs="Arial"/>
          <w:color w:val="000000"/>
          <w:sz w:val="20"/>
          <w:szCs w:val="20"/>
        </w:rPr>
      </w:pPr>
      <w:r w:rsidRPr="002D452E">
        <w:rPr>
          <w:rFonts w:ascii="Arial" w:hAnsi="Arial" w:cs="Arial"/>
          <w:color w:val="000000"/>
          <w:sz w:val="20"/>
          <w:szCs w:val="20"/>
        </w:rPr>
        <w:lastRenderedPageBreak/>
        <w:t>CONTROL ASSESSMENT QUESTIONS</w:t>
      </w:r>
    </w:p>
    <w:p w14:paraId="2F71494F" w14:textId="77777777" w:rsidR="002D452E" w:rsidRPr="002D452E" w:rsidRDefault="002D452E" w:rsidP="002D452E">
      <w:pPr>
        <w:autoSpaceDE w:val="0"/>
        <w:autoSpaceDN w:val="0"/>
        <w:adjustRightInd w:val="0"/>
        <w:rPr>
          <w:rFonts w:ascii="Arial" w:hAnsi="Arial" w:cs="Arial"/>
          <w:color w:val="000000"/>
          <w:sz w:val="20"/>
          <w:szCs w:val="20"/>
        </w:rPr>
      </w:pPr>
      <w:r w:rsidRPr="002D452E">
        <w:rPr>
          <w:rFonts w:ascii="Arial" w:hAnsi="Arial" w:cs="Arial"/>
          <w:color w:val="000000"/>
          <w:sz w:val="20"/>
          <w:szCs w:val="20"/>
        </w:rPr>
        <w:t>Key Control Question:  2. Investment Portfolio</w:t>
      </w:r>
    </w:p>
    <w:p w14:paraId="4002C7F8" w14:textId="6EFA81C2" w:rsidR="00D66216" w:rsidRPr="002D452E" w:rsidRDefault="002D452E" w:rsidP="008372D8">
      <w:pPr>
        <w:pStyle w:val="Heading3"/>
      </w:pPr>
      <w:bookmarkStart w:id="17" w:name="_Toc185590575"/>
      <w:r w:rsidRPr="002D452E">
        <w:t>Primary Test:  Valuation and Control of Portfolio (IP001.P)</w:t>
      </w:r>
      <w:bookmarkEnd w:id="17"/>
    </w:p>
    <w:p w14:paraId="1B50DD19" w14:textId="083ED809" w:rsidR="002D452E" w:rsidRPr="002D452E" w:rsidRDefault="002D452E" w:rsidP="00D66216">
      <w:pPr>
        <w:autoSpaceDE w:val="0"/>
        <w:autoSpaceDN w:val="0"/>
        <w:adjustRightInd w:val="0"/>
        <w:rPr>
          <w:rFonts w:ascii="Arial" w:hAnsi="Arial" w:cs="Arial"/>
          <w:color w:val="000000"/>
          <w:sz w:val="20"/>
          <w:szCs w:val="20"/>
        </w:rPr>
      </w:pPr>
    </w:p>
    <w:p w14:paraId="035C374A" w14:textId="77777777" w:rsidR="002D452E" w:rsidRPr="002D452E" w:rsidRDefault="002D452E" w:rsidP="002D452E">
      <w:pPr>
        <w:autoSpaceDE w:val="0"/>
        <w:autoSpaceDN w:val="0"/>
        <w:adjustRightInd w:val="0"/>
        <w:rPr>
          <w:rFonts w:ascii="Arial" w:hAnsi="Arial" w:cs="Arial"/>
          <w:b/>
          <w:bCs/>
          <w:color w:val="000000"/>
          <w:sz w:val="20"/>
          <w:szCs w:val="20"/>
        </w:rPr>
      </w:pPr>
      <w:r w:rsidRPr="002D452E">
        <w:rPr>
          <w:rFonts w:ascii="Arial" w:hAnsi="Arial" w:cs="Arial"/>
          <w:b/>
          <w:bCs/>
          <w:color w:val="000000"/>
          <w:sz w:val="20"/>
          <w:szCs w:val="20"/>
        </w:rPr>
        <w:t>Objective:</w:t>
      </w:r>
    </w:p>
    <w:p w14:paraId="03C1BF71" w14:textId="77777777" w:rsidR="002D452E" w:rsidRPr="002D452E" w:rsidRDefault="002D452E" w:rsidP="002D452E">
      <w:pPr>
        <w:autoSpaceDE w:val="0"/>
        <w:autoSpaceDN w:val="0"/>
        <w:adjustRightInd w:val="0"/>
        <w:rPr>
          <w:rFonts w:ascii="Arial" w:hAnsi="Arial" w:cs="Arial"/>
          <w:color w:val="000000"/>
          <w:sz w:val="20"/>
          <w:szCs w:val="20"/>
        </w:rPr>
      </w:pPr>
      <w:r w:rsidRPr="002D452E">
        <w:rPr>
          <w:rFonts w:ascii="Arial" w:hAnsi="Arial" w:cs="Arial"/>
          <w:color w:val="000000"/>
          <w:sz w:val="20"/>
          <w:szCs w:val="20"/>
        </w:rPr>
        <w:t>To ensure investments are properly reviewed by management and in line with treasury polices. In addition, ensure transactions are properly approved/recorded/reconciled, that securities are properly safeguarded, and if all hedging positions are valued consistently and at market prices.</w:t>
      </w:r>
    </w:p>
    <w:p w14:paraId="3ADA1650" w14:textId="77777777" w:rsidR="002D452E" w:rsidRPr="002D452E" w:rsidRDefault="002D452E" w:rsidP="002D452E">
      <w:pPr>
        <w:autoSpaceDE w:val="0"/>
        <w:autoSpaceDN w:val="0"/>
        <w:adjustRightInd w:val="0"/>
        <w:rPr>
          <w:rFonts w:ascii="Arial" w:hAnsi="Arial" w:cs="Arial"/>
          <w:color w:val="000000"/>
          <w:sz w:val="20"/>
          <w:szCs w:val="20"/>
        </w:rPr>
      </w:pPr>
    </w:p>
    <w:p w14:paraId="5B96C0BF" w14:textId="05568073" w:rsidR="002D452E" w:rsidRDefault="002D452E" w:rsidP="002D452E">
      <w:pPr>
        <w:autoSpaceDE w:val="0"/>
        <w:autoSpaceDN w:val="0"/>
        <w:adjustRightInd w:val="0"/>
        <w:rPr>
          <w:rFonts w:ascii="Arial" w:hAnsi="Arial" w:cs="Arial"/>
          <w:b/>
          <w:bCs/>
          <w:color w:val="000000"/>
          <w:sz w:val="20"/>
          <w:szCs w:val="20"/>
        </w:rPr>
      </w:pPr>
      <w:r w:rsidRPr="002D452E">
        <w:rPr>
          <w:rFonts w:ascii="Arial" w:hAnsi="Arial" w:cs="Arial"/>
          <w:b/>
          <w:bCs/>
          <w:color w:val="000000"/>
          <w:sz w:val="20"/>
          <w:szCs w:val="20"/>
        </w:rPr>
        <w:t>Approach:</w:t>
      </w:r>
    </w:p>
    <w:p w14:paraId="628A6510" w14:textId="77777777" w:rsidR="00AD383F" w:rsidRPr="00AD383F" w:rsidRDefault="00AD383F" w:rsidP="002D452E">
      <w:pPr>
        <w:autoSpaceDE w:val="0"/>
        <w:autoSpaceDN w:val="0"/>
        <w:adjustRightInd w:val="0"/>
        <w:rPr>
          <w:rFonts w:ascii="Arial" w:hAnsi="Arial" w:cs="Arial"/>
          <w:color w:val="000000"/>
          <w:sz w:val="20"/>
          <w:szCs w:val="20"/>
        </w:rPr>
      </w:pPr>
    </w:p>
    <w:p w14:paraId="590DE3BD"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Verify that treasury control reports for investment maturity and portfolio were reported to management on a timely basis.</w:t>
      </w:r>
      <w:r>
        <w:rPr>
          <w:rFonts w:ascii="Arial" w:hAnsi="Arial" w:cs="Arial"/>
          <w:color w:val="000000"/>
          <w:sz w:val="20"/>
          <w:szCs w:val="20"/>
        </w:rPr>
        <w:br/>
      </w:r>
    </w:p>
    <w:p w14:paraId="0C342627"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Reconcile treasury control reports for investments to the file of banks/brokers involved in investment instruments issuance and ensure that all investments were included/reflected by a relevant category in both treasury and accounting records.</w:t>
      </w:r>
      <w:r>
        <w:rPr>
          <w:rFonts w:ascii="Arial" w:hAnsi="Arial" w:cs="Arial"/>
          <w:color w:val="000000"/>
          <w:sz w:val="20"/>
          <w:szCs w:val="20"/>
        </w:rPr>
        <w:br/>
      </w:r>
    </w:p>
    <w:p w14:paraId="6647C9D4"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Request all reconciliations of ledger investment accounts for the month prior to the audit to determine if they were prepared and approved on a timely basis.</w:t>
      </w:r>
      <w:r>
        <w:rPr>
          <w:rFonts w:ascii="Arial" w:hAnsi="Arial" w:cs="Arial"/>
          <w:color w:val="000000"/>
          <w:sz w:val="20"/>
          <w:szCs w:val="20"/>
        </w:rPr>
        <w:br/>
      </w:r>
    </w:p>
    <w:p w14:paraId="2E3CEFFB"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Review the treasury operation's investment strategies, policies, and delegation letters from to determine the following:</w:t>
      </w:r>
      <w:r>
        <w:rPr>
          <w:rFonts w:ascii="Arial" w:hAnsi="Arial" w:cs="Arial"/>
          <w:color w:val="000000"/>
          <w:sz w:val="20"/>
          <w:szCs w:val="20"/>
        </w:rPr>
        <w:br/>
      </w:r>
    </w:p>
    <w:p w14:paraId="08969958" w14:textId="77777777" w:rsidR="002D452E" w:rsidRDefault="002D452E">
      <w:pPr>
        <w:pStyle w:val="ListParagraph"/>
        <w:numPr>
          <w:ilvl w:val="1"/>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Whether current delegations of authority were available for review and did these delegations provide specific responsibility and authority in the following areas:</w:t>
      </w:r>
    </w:p>
    <w:p w14:paraId="703E371F" w14:textId="77777777" w:rsidR="002D452E" w:rsidRDefault="002D452E">
      <w:pPr>
        <w:pStyle w:val="ListParagraph"/>
        <w:numPr>
          <w:ilvl w:val="2"/>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Trading</w:t>
      </w:r>
    </w:p>
    <w:p w14:paraId="20B0240B" w14:textId="77777777" w:rsidR="002D452E" w:rsidRDefault="002D452E">
      <w:pPr>
        <w:pStyle w:val="ListParagraph"/>
        <w:numPr>
          <w:ilvl w:val="2"/>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Recording of transactions</w:t>
      </w:r>
    </w:p>
    <w:p w14:paraId="347352DE" w14:textId="77777777" w:rsidR="002D452E" w:rsidRDefault="002D452E">
      <w:pPr>
        <w:pStyle w:val="ListParagraph"/>
        <w:numPr>
          <w:ilvl w:val="2"/>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Cash movements (settlement)</w:t>
      </w:r>
    </w:p>
    <w:p w14:paraId="5424ACAD" w14:textId="77777777" w:rsidR="002D452E" w:rsidRDefault="002D452E">
      <w:pPr>
        <w:pStyle w:val="ListParagraph"/>
        <w:numPr>
          <w:ilvl w:val="2"/>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Valuations</w:t>
      </w:r>
    </w:p>
    <w:p w14:paraId="71B68AF1" w14:textId="77777777" w:rsidR="002D452E" w:rsidRDefault="002D452E">
      <w:pPr>
        <w:pStyle w:val="ListParagraph"/>
        <w:numPr>
          <w:ilvl w:val="2"/>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Management reporting</w:t>
      </w:r>
    </w:p>
    <w:p w14:paraId="57512F39" w14:textId="77777777" w:rsidR="002D452E" w:rsidRDefault="002D452E">
      <w:pPr>
        <w:pStyle w:val="ListParagraph"/>
        <w:numPr>
          <w:ilvl w:val="2"/>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Financial reporting</w:t>
      </w:r>
    </w:p>
    <w:p w14:paraId="310FDAC3" w14:textId="77777777" w:rsidR="002D452E" w:rsidRDefault="002D452E">
      <w:pPr>
        <w:pStyle w:val="ListParagraph"/>
        <w:numPr>
          <w:ilvl w:val="2"/>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Risk management</w:t>
      </w:r>
      <w:r>
        <w:rPr>
          <w:rFonts w:ascii="Arial" w:hAnsi="Arial" w:cs="Arial"/>
          <w:color w:val="000000"/>
          <w:sz w:val="20"/>
          <w:szCs w:val="20"/>
        </w:rPr>
        <w:br/>
      </w:r>
    </w:p>
    <w:p w14:paraId="39CB780D"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Were corporate guidelines clearly communicated to the regions, and were they adhered to.</w:t>
      </w:r>
      <w:r>
        <w:rPr>
          <w:rFonts w:ascii="Arial" w:hAnsi="Arial" w:cs="Arial"/>
          <w:color w:val="000000"/>
          <w:sz w:val="20"/>
          <w:szCs w:val="20"/>
        </w:rPr>
        <w:br/>
      </w:r>
    </w:p>
    <w:p w14:paraId="25D7B4B0" w14:textId="7F3832B4"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Were there any deviations from the corporate mandated hedging program risks and exposures. If yes, are the deviations properly identified and approved by the IBM Treasurer and specified in the regional guidelines.</w:t>
      </w:r>
      <w:r>
        <w:rPr>
          <w:rFonts w:ascii="Arial" w:hAnsi="Arial" w:cs="Arial"/>
          <w:color w:val="000000"/>
          <w:sz w:val="20"/>
          <w:szCs w:val="20"/>
        </w:rPr>
        <w:br/>
      </w:r>
    </w:p>
    <w:p w14:paraId="4EBE6B5C"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Were there defined processes for hiring and training personnel, with specific guidelines for meeting minimum education or licensing requirements?</w:t>
      </w:r>
      <w:r>
        <w:rPr>
          <w:rFonts w:ascii="Arial" w:hAnsi="Arial" w:cs="Arial"/>
          <w:color w:val="000000"/>
          <w:sz w:val="20"/>
          <w:szCs w:val="20"/>
        </w:rPr>
        <w:br/>
      </w:r>
    </w:p>
    <w:p w14:paraId="1C6DC8AC"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Was there evidence of ongoing review by management and traders of current policies, trader limits (dollars and transaction type) at least annually.</w:t>
      </w:r>
      <w:r>
        <w:rPr>
          <w:rFonts w:ascii="Arial" w:hAnsi="Arial" w:cs="Arial"/>
          <w:color w:val="000000"/>
          <w:sz w:val="20"/>
          <w:szCs w:val="20"/>
        </w:rPr>
        <w:br/>
      </w:r>
    </w:p>
    <w:p w14:paraId="068FE403"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Was the valuation determined for each individual position, as well as the entire portfolio.</w:t>
      </w:r>
      <w:r>
        <w:rPr>
          <w:rFonts w:ascii="Arial" w:hAnsi="Arial" w:cs="Arial"/>
          <w:color w:val="000000"/>
          <w:sz w:val="20"/>
          <w:szCs w:val="20"/>
        </w:rPr>
        <w:br/>
      </w:r>
    </w:p>
    <w:p w14:paraId="336DCF87" w14:textId="77777777" w:rsidR="00687BB1"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Was the valuation determined on a consistent basis (daily, weekly, monthly, quarterly, etc.), and as required by the corporate instructions?</w:t>
      </w:r>
      <w:r w:rsidR="00687BB1">
        <w:rPr>
          <w:rFonts w:ascii="Arial" w:hAnsi="Arial" w:cs="Arial"/>
          <w:color w:val="000000"/>
          <w:sz w:val="20"/>
          <w:szCs w:val="20"/>
        </w:rPr>
        <w:br/>
      </w:r>
    </w:p>
    <w:p w14:paraId="421BC773" w14:textId="77777777" w:rsidR="00687BB1" w:rsidRDefault="00687BB1">
      <w:pPr>
        <w:rPr>
          <w:rFonts w:ascii="Arial" w:hAnsi="Arial" w:cs="Arial"/>
          <w:color w:val="000000"/>
          <w:sz w:val="20"/>
          <w:szCs w:val="20"/>
        </w:rPr>
      </w:pPr>
      <w:r>
        <w:rPr>
          <w:rFonts w:ascii="Arial" w:hAnsi="Arial" w:cs="Arial"/>
          <w:color w:val="000000"/>
          <w:sz w:val="20"/>
          <w:szCs w:val="20"/>
        </w:rPr>
        <w:br w:type="page"/>
      </w:r>
    </w:p>
    <w:p w14:paraId="07EB134C" w14:textId="77777777" w:rsidR="00687BB1" w:rsidRPr="002D452E" w:rsidRDefault="00687BB1" w:rsidP="00687BB1">
      <w:pPr>
        <w:keepLines/>
        <w:tabs>
          <w:tab w:val="left" w:pos="4680"/>
        </w:tabs>
        <w:autoSpaceDE w:val="0"/>
        <w:autoSpaceDN w:val="0"/>
        <w:adjustRightInd w:val="0"/>
        <w:rPr>
          <w:rFonts w:ascii="Arial" w:hAnsi="Arial" w:cs="Arial"/>
          <w:color w:val="000000"/>
          <w:sz w:val="20"/>
          <w:szCs w:val="20"/>
        </w:rPr>
      </w:pPr>
      <w:r w:rsidRPr="002D452E">
        <w:rPr>
          <w:rFonts w:ascii="Arial" w:hAnsi="Arial" w:cs="Arial"/>
          <w:color w:val="000000"/>
          <w:sz w:val="20"/>
          <w:szCs w:val="20"/>
        </w:rPr>
        <w:lastRenderedPageBreak/>
        <w:t>CONTROL ASSESSMENT QUESTIONS</w:t>
      </w:r>
    </w:p>
    <w:p w14:paraId="604FEF06" w14:textId="77777777" w:rsidR="00687BB1" w:rsidRPr="002D452E" w:rsidRDefault="00687BB1" w:rsidP="00687BB1">
      <w:pPr>
        <w:autoSpaceDE w:val="0"/>
        <w:autoSpaceDN w:val="0"/>
        <w:adjustRightInd w:val="0"/>
        <w:rPr>
          <w:rFonts w:ascii="Arial" w:hAnsi="Arial" w:cs="Arial"/>
          <w:color w:val="000000"/>
          <w:sz w:val="20"/>
          <w:szCs w:val="20"/>
        </w:rPr>
      </w:pPr>
      <w:r w:rsidRPr="002D452E">
        <w:rPr>
          <w:rFonts w:ascii="Arial" w:hAnsi="Arial" w:cs="Arial"/>
          <w:color w:val="000000"/>
          <w:sz w:val="20"/>
          <w:szCs w:val="20"/>
        </w:rPr>
        <w:t>Key Control Question:  2. Investment Portfolio</w:t>
      </w:r>
    </w:p>
    <w:p w14:paraId="7591AC08" w14:textId="77777777" w:rsidR="00687BB1" w:rsidRPr="002D452E" w:rsidRDefault="00687BB1" w:rsidP="00687BB1">
      <w:pPr>
        <w:autoSpaceDE w:val="0"/>
        <w:autoSpaceDN w:val="0"/>
        <w:adjustRightInd w:val="0"/>
        <w:rPr>
          <w:rFonts w:ascii="Arial" w:hAnsi="Arial" w:cs="Arial"/>
          <w:color w:val="000000"/>
          <w:sz w:val="20"/>
          <w:szCs w:val="20"/>
        </w:rPr>
      </w:pPr>
      <w:r w:rsidRPr="002D452E">
        <w:rPr>
          <w:rFonts w:ascii="Arial" w:hAnsi="Arial" w:cs="Arial"/>
          <w:color w:val="000000"/>
          <w:sz w:val="20"/>
          <w:szCs w:val="20"/>
        </w:rPr>
        <w:t>Primary Test:  Valuation and Control of Portfolio (IP001.P)</w:t>
      </w:r>
    </w:p>
    <w:p w14:paraId="5828751A" w14:textId="20DC8C2B" w:rsidR="002D452E" w:rsidRPr="00687BB1" w:rsidRDefault="00687BB1" w:rsidP="00687BB1">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002D452E" w:rsidRPr="00687BB1">
        <w:rPr>
          <w:rFonts w:ascii="Arial" w:hAnsi="Arial" w:cs="Arial"/>
          <w:color w:val="000000"/>
          <w:sz w:val="20"/>
          <w:szCs w:val="20"/>
        </w:rPr>
        <w:br/>
      </w:r>
    </w:p>
    <w:p w14:paraId="69C4CE79"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Was the current portfolio valuation compared to the previous valuation performed? Did the comparison include an explanation for the changes in the number of positions and the dollar value from one period to the next?</w:t>
      </w:r>
      <w:r>
        <w:rPr>
          <w:rFonts w:ascii="Arial" w:hAnsi="Arial" w:cs="Arial"/>
          <w:color w:val="000000"/>
          <w:sz w:val="20"/>
          <w:szCs w:val="20"/>
        </w:rPr>
        <w:br/>
      </w:r>
    </w:p>
    <w:p w14:paraId="0D59EA3B"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Have the valuation model's assumptions been validated?</w:t>
      </w:r>
      <w:r>
        <w:rPr>
          <w:rFonts w:ascii="Arial" w:hAnsi="Arial" w:cs="Arial"/>
          <w:color w:val="000000"/>
          <w:sz w:val="20"/>
          <w:szCs w:val="20"/>
        </w:rPr>
        <w:br/>
      </w:r>
    </w:p>
    <w:p w14:paraId="17210184"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Does an external vendor perform the mark-to-market valuation, or does IBM perform this valuation internally?</w:t>
      </w:r>
      <w:r>
        <w:rPr>
          <w:rFonts w:ascii="Arial" w:hAnsi="Arial" w:cs="Arial"/>
          <w:color w:val="000000"/>
          <w:sz w:val="20"/>
          <w:szCs w:val="20"/>
        </w:rPr>
        <w:br/>
      </w:r>
    </w:p>
    <w:p w14:paraId="55462725"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If an external vendor performs the valuation:</w:t>
      </w:r>
    </w:p>
    <w:p w14:paraId="518B96FA" w14:textId="77777777" w:rsidR="002D452E" w:rsidRDefault="002D452E">
      <w:pPr>
        <w:pStyle w:val="ListParagraph"/>
        <w:numPr>
          <w:ilvl w:val="1"/>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Was management aware of the assumptions used in the model?</w:t>
      </w:r>
    </w:p>
    <w:p w14:paraId="7D6B6DC1" w14:textId="77777777" w:rsidR="002D452E" w:rsidRDefault="002D452E">
      <w:pPr>
        <w:pStyle w:val="ListParagraph"/>
        <w:numPr>
          <w:ilvl w:val="1"/>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Were the assumptions reasonable when compared to historical performance?</w:t>
      </w:r>
    </w:p>
    <w:p w14:paraId="0FD22B87" w14:textId="6D324C22" w:rsidR="002D452E" w:rsidRDefault="002D452E">
      <w:pPr>
        <w:pStyle w:val="ListParagraph"/>
        <w:numPr>
          <w:ilvl w:val="1"/>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Were the assumptions updated (e.g., daily, or periodically)?</w:t>
      </w:r>
    </w:p>
    <w:p w14:paraId="3023FCAF" w14:textId="77777777" w:rsidR="002D452E" w:rsidRDefault="002D452E">
      <w:pPr>
        <w:pStyle w:val="ListParagraph"/>
        <w:numPr>
          <w:ilvl w:val="1"/>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Were the results compared to results obtained from another reputable external vendor, at least periodically?</w:t>
      </w:r>
    </w:p>
    <w:p w14:paraId="4DA3D83A" w14:textId="77777777" w:rsidR="002D452E" w:rsidRDefault="002D452E">
      <w:pPr>
        <w:pStyle w:val="ListParagraph"/>
        <w:numPr>
          <w:ilvl w:val="1"/>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If there was a comparison, were any differences identified? If so, were these differences reconciled, documented, reported to management, and appropriate action taken to address these differences.</w:t>
      </w:r>
      <w:r>
        <w:rPr>
          <w:rFonts w:ascii="Arial" w:hAnsi="Arial" w:cs="Arial"/>
          <w:color w:val="000000"/>
          <w:sz w:val="20"/>
          <w:szCs w:val="20"/>
        </w:rPr>
        <w:br/>
      </w:r>
    </w:p>
    <w:p w14:paraId="3DD4DC57" w14:textId="77777777" w:rsidR="002D452E" w:rsidRDefault="002D452E">
      <w:pPr>
        <w:pStyle w:val="ListParagraph"/>
        <w:numPr>
          <w:ilvl w:val="0"/>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If the mark-to-market valuation was performed internally:</w:t>
      </w:r>
    </w:p>
    <w:p w14:paraId="59001C61" w14:textId="77777777" w:rsidR="002D452E" w:rsidRDefault="002D452E">
      <w:pPr>
        <w:pStyle w:val="ListParagraph"/>
        <w:numPr>
          <w:ilvl w:val="1"/>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Was management aware of the assumptions used in the model and were the assumptions reasonable when compared to historical performance?</w:t>
      </w:r>
    </w:p>
    <w:p w14:paraId="2C36E617" w14:textId="77777777" w:rsidR="002D452E" w:rsidRDefault="002D452E">
      <w:pPr>
        <w:pStyle w:val="ListParagraph"/>
        <w:numPr>
          <w:ilvl w:val="1"/>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Was an external vendor engaged to independently value the portfolio for comparison to internally generated results?</w:t>
      </w:r>
    </w:p>
    <w:p w14:paraId="6DF27D7A" w14:textId="6A5A0032" w:rsidR="002D452E" w:rsidRDefault="002D452E">
      <w:pPr>
        <w:pStyle w:val="ListParagraph"/>
        <w:numPr>
          <w:ilvl w:val="1"/>
          <w:numId w:val="23"/>
        </w:numPr>
        <w:autoSpaceDE w:val="0"/>
        <w:autoSpaceDN w:val="0"/>
        <w:adjustRightInd w:val="0"/>
        <w:rPr>
          <w:rFonts w:ascii="Arial" w:hAnsi="Arial" w:cs="Arial"/>
          <w:color w:val="000000"/>
          <w:sz w:val="20"/>
          <w:szCs w:val="20"/>
        </w:rPr>
      </w:pPr>
      <w:r w:rsidRPr="002D452E">
        <w:rPr>
          <w:rFonts w:ascii="Arial" w:hAnsi="Arial" w:cs="Arial"/>
          <w:color w:val="000000"/>
          <w:sz w:val="20"/>
          <w:szCs w:val="20"/>
        </w:rPr>
        <w:t>If there was a comparison, were any differences identified? If so, were these differences reconciled, documented, reported to management, and appropriate action taken to address these differences.</w:t>
      </w:r>
    </w:p>
    <w:p w14:paraId="19C67F7E" w14:textId="09722399" w:rsidR="002D452E" w:rsidRDefault="002D452E" w:rsidP="002D452E">
      <w:pPr>
        <w:autoSpaceDE w:val="0"/>
        <w:autoSpaceDN w:val="0"/>
        <w:adjustRightInd w:val="0"/>
        <w:rPr>
          <w:rFonts w:ascii="Arial" w:hAnsi="Arial" w:cs="Arial"/>
          <w:color w:val="000000"/>
          <w:sz w:val="20"/>
          <w:szCs w:val="20"/>
        </w:rPr>
      </w:pPr>
    </w:p>
    <w:p w14:paraId="7ACC5EA6" w14:textId="2DCD1833" w:rsidR="009C0C82" w:rsidRDefault="009C0C82">
      <w:pPr>
        <w:rPr>
          <w:rFonts w:ascii="Arial" w:hAnsi="Arial" w:cs="Arial"/>
          <w:color w:val="000000"/>
          <w:sz w:val="20"/>
          <w:szCs w:val="20"/>
        </w:rPr>
      </w:pPr>
      <w:r>
        <w:rPr>
          <w:rFonts w:ascii="Arial" w:hAnsi="Arial" w:cs="Arial"/>
          <w:color w:val="000000"/>
          <w:sz w:val="20"/>
          <w:szCs w:val="20"/>
        </w:rPr>
        <w:br w:type="page"/>
      </w:r>
    </w:p>
    <w:p w14:paraId="41828E0A" w14:textId="77777777" w:rsidR="009C0C82" w:rsidRPr="009C0C82" w:rsidRDefault="009C0C82" w:rsidP="009C0C82">
      <w:pPr>
        <w:keepLines/>
        <w:tabs>
          <w:tab w:val="left" w:pos="4680"/>
        </w:tabs>
        <w:autoSpaceDE w:val="0"/>
        <w:autoSpaceDN w:val="0"/>
        <w:adjustRightInd w:val="0"/>
        <w:rPr>
          <w:rFonts w:ascii="Arial" w:hAnsi="Arial" w:cs="Arial"/>
          <w:color w:val="000000"/>
          <w:sz w:val="20"/>
          <w:szCs w:val="20"/>
        </w:rPr>
      </w:pPr>
      <w:r w:rsidRPr="009C0C82">
        <w:rPr>
          <w:rFonts w:ascii="Arial" w:hAnsi="Arial" w:cs="Arial"/>
          <w:color w:val="000000"/>
          <w:sz w:val="20"/>
          <w:szCs w:val="20"/>
        </w:rPr>
        <w:lastRenderedPageBreak/>
        <w:t>CONTROL ASSESSMENT QUESTIONS</w:t>
      </w:r>
    </w:p>
    <w:p w14:paraId="488FFEAF" w14:textId="77777777" w:rsidR="009C0C82" w:rsidRPr="009C0C82" w:rsidRDefault="009C0C82" w:rsidP="009C0C82">
      <w:pPr>
        <w:autoSpaceDE w:val="0"/>
        <w:autoSpaceDN w:val="0"/>
        <w:adjustRightInd w:val="0"/>
        <w:rPr>
          <w:rFonts w:ascii="Arial" w:hAnsi="Arial" w:cs="Arial"/>
          <w:color w:val="000000"/>
          <w:sz w:val="20"/>
          <w:szCs w:val="20"/>
        </w:rPr>
      </w:pPr>
      <w:r w:rsidRPr="009C0C82">
        <w:rPr>
          <w:rFonts w:ascii="Arial" w:hAnsi="Arial" w:cs="Arial"/>
          <w:color w:val="000000"/>
          <w:sz w:val="20"/>
          <w:szCs w:val="20"/>
        </w:rPr>
        <w:t>Key Control Question:  2. Investment Portfolio</w:t>
      </w:r>
    </w:p>
    <w:p w14:paraId="30261F11" w14:textId="7DA34D74" w:rsidR="009C0C82" w:rsidRPr="009C0C82" w:rsidRDefault="009C0C82" w:rsidP="008372D8">
      <w:pPr>
        <w:pStyle w:val="Heading3"/>
      </w:pPr>
      <w:bookmarkStart w:id="18" w:name="_Toc185590576"/>
      <w:r w:rsidRPr="009C0C82">
        <w:t>Primary Test:  Cash and Investment Planning (IP002.P)</w:t>
      </w:r>
      <w:bookmarkEnd w:id="18"/>
    </w:p>
    <w:p w14:paraId="7CDF6395" w14:textId="20FC427E" w:rsidR="009C0C82" w:rsidRPr="009C0C82" w:rsidRDefault="009C0C82" w:rsidP="009C0C82">
      <w:pPr>
        <w:autoSpaceDE w:val="0"/>
        <w:autoSpaceDN w:val="0"/>
        <w:adjustRightInd w:val="0"/>
        <w:rPr>
          <w:rFonts w:ascii="Arial" w:hAnsi="Arial" w:cs="Arial"/>
          <w:color w:val="000000"/>
          <w:sz w:val="20"/>
          <w:szCs w:val="20"/>
        </w:rPr>
      </w:pPr>
    </w:p>
    <w:p w14:paraId="133CA19C" w14:textId="77777777" w:rsidR="009C0C82" w:rsidRPr="009C0C82" w:rsidRDefault="009C0C82" w:rsidP="009C0C82">
      <w:pPr>
        <w:autoSpaceDE w:val="0"/>
        <w:autoSpaceDN w:val="0"/>
        <w:adjustRightInd w:val="0"/>
        <w:rPr>
          <w:rFonts w:ascii="Arial" w:hAnsi="Arial" w:cs="Arial"/>
          <w:b/>
          <w:bCs/>
          <w:color w:val="000000"/>
          <w:sz w:val="20"/>
          <w:szCs w:val="20"/>
        </w:rPr>
      </w:pPr>
      <w:r w:rsidRPr="009C0C82">
        <w:rPr>
          <w:rFonts w:ascii="Arial" w:hAnsi="Arial" w:cs="Arial"/>
          <w:b/>
          <w:bCs/>
          <w:color w:val="000000"/>
          <w:sz w:val="20"/>
          <w:szCs w:val="20"/>
        </w:rPr>
        <w:t>Objective:</w:t>
      </w:r>
    </w:p>
    <w:p w14:paraId="18109DAA" w14:textId="77777777" w:rsidR="009C0C82" w:rsidRPr="009C0C82" w:rsidRDefault="009C0C82" w:rsidP="009C0C82">
      <w:pPr>
        <w:autoSpaceDE w:val="0"/>
        <w:autoSpaceDN w:val="0"/>
        <w:adjustRightInd w:val="0"/>
        <w:rPr>
          <w:rFonts w:ascii="Arial" w:hAnsi="Arial" w:cs="Arial"/>
          <w:color w:val="000000"/>
          <w:sz w:val="20"/>
          <w:szCs w:val="20"/>
        </w:rPr>
      </w:pPr>
      <w:r w:rsidRPr="009C0C82">
        <w:rPr>
          <w:rFonts w:ascii="Arial" w:hAnsi="Arial" w:cs="Arial"/>
          <w:color w:val="000000"/>
          <w:sz w:val="20"/>
          <w:szCs w:val="20"/>
        </w:rPr>
        <w:t>To confirm that excess cash is placed in short-term investments to maximize interest income.</w:t>
      </w:r>
    </w:p>
    <w:p w14:paraId="507D3AE1" w14:textId="77777777" w:rsidR="009C0C82" w:rsidRPr="009C0C82" w:rsidRDefault="009C0C82" w:rsidP="009C0C82">
      <w:pPr>
        <w:autoSpaceDE w:val="0"/>
        <w:autoSpaceDN w:val="0"/>
        <w:adjustRightInd w:val="0"/>
        <w:rPr>
          <w:rFonts w:ascii="Arial" w:hAnsi="Arial" w:cs="Arial"/>
          <w:color w:val="000000"/>
          <w:sz w:val="20"/>
          <w:szCs w:val="20"/>
        </w:rPr>
      </w:pPr>
    </w:p>
    <w:p w14:paraId="6F48A573" w14:textId="77777777" w:rsidR="009C0C82" w:rsidRPr="009C0C82" w:rsidRDefault="009C0C82" w:rsidP="009C0C82">
      <w:pPr>
        <w:autoSpaceDE w:val="0"/>
        <w:autoSpaceDN w:val="0"/>
        <w:adjustRightInd w:val="0"/>
        <w:rPr>
          <w:rFonts w:ascii="Arial" w:hAnsi="Arial" w:cs="Arial"/>
          <w:b/>
          <w:bCs/>
          <w:color w:val="000000"/>
          <w:sz w:val="20"/>
          <w:szCs w:val="20"/>
        </w:rPr>
      </w:pPr>
      <w:r w:rsidRPr="009C0C82">
        <w:rPr>
          <w:rFonts w:ascii="Arial" w:hAnsi="Arial" w:cs="Arial"/>
          <w:b/>
          <w:bCs/>
          <w:color w:val="000000"/>
          <w:sz w:val="20"/>
          <w:szCs w:val="20"/>
        </w:rPr>
        <w:t>Approach:</w:t>
      </w:r>
    </w:p>
    <w:p w14:paraId="2D78A82D" w14:textId="77777777" w:rsidR="009C0C82" w:rsidRDefault="009C0C82" w:rsidP="009C0C82">
      <w:pPr>
        <w:autoSpaceDE w:val="0"/>
        <w:autoSpaceDN w:val="0"/>
        <w:adjustRightInd w:val="0"/>
        <w:rPr>
          <w:rFonts w:ascii="Arial" w:hAnsi="Arial" w:cs="Arial"/>
          <w:color w:val="000000"/>
          <w:sz w:val="20"/>
          <w:szCs w:val="20"/>
        </w:rPr>
      </w:pPr>
      <w:r w:rsidRPr="009C0C82">
        <w:rPr>
          <w:rFonts w:ascii="Arial" w:hAnsi="Arial" w:cs="Arial"/>
          <w:color w:val="000000"/>
          <w:sz w:val="20"/>
          <w:szCs w:val="20"/>
        </w:rPr>
        <w:t>Local cash balances must be kept at minimum. Any excess cash, if possible, must be daily remitted to Dublin Treasury Center (DTC) for aggregation and investment. In case that there are impediments to send excess cash to DTC, the countries should evaluate alternate types, considering three objectives when determining an appropriate investment:</w:t>
      </w:r>
    </w:p>
    <w:p w14:paraId="794CA5B1" w14:textId="77777777" w:rsidR="009C0C82" w:rsidRDefault="009C0C82" w:rsidP="009C0C82">
      <w:pPr>
        <w:autoSpaceDE w:val="0"/>
        <w:autoSpaceDN w:val="0"/>
        <w:adjustRightInd w:val="0"/>
        <w:rPr>
          <w:rFonts w:ascii="Arial" w:hAnsi="Arial" w:cs="Arial"/>
          <w:color w:val="000000"/>
          <w:sz w:val="20"/>
          <w:szCs w:val="20"/>
        </w:rPr>
      </w:pPr>
    </w:p>
    <w:p w14:paraId="0B8726CA" w14:textId="77777777" w:rsidR="009C0C82" w:rsidRDefault="009C0C82">
      <w:pPr>
        <w:pStyle w:val="ListParagraph"/>
        <w:numPr>
          <w:ilvl w:val="0"/>
          <w:numId w:val="24"/>
        </w:numPr>
        <w:autoSpaceDE w:val="0"/>
        <w:autoSpaceDN w:val="0"/>
        <w:adjustRightInd w:val="0"/>
        <w:rPr>
          <w:rFonts w:ascii="Arial" w:hAnsi="Arial" w:cs="Arial"/>
          <w:color w:val="000000"/>
          <w:sz w:val="20"/>
          <w:szCs w:val="20"/>
        </w:rPr>
      </w:pPr>
      <w:r w:rsidRPr="009C0C82">
        <w:rPr>
          <w:rFonts w:ascii="Arial" w:hAnsi="Arial" w:cs="Arial"/>
          <w:color w:val="000000"/>
          <w:sz w:val="20"/>
          <w:szCs w:val="20"/>
        </w:rPr>
        <w:t>Safety: The financial condition of the obligor must be among the most stable investments available within the local marketplace.</w:t>
      </w:r>
    </w:p>
    <w:p w14:paraId="153510A2" w14:textId="77777777" w:rsidR="009C0C82" w:rsidRDefault="009C0C82">
      <w:pPr>
        <w:pStyle w:val="ListParagraph"/>
        <w:numPr>
          <w:ilvl w:val="0"/>
          <w:numId w:val="24"/>
        </w:numPr>
        <w:autoSpaceDE w:val="0"/>
        <w:autoSpaceDN w:val="0"/>
        <w:adjustRightInd w:val="0"/>
        <w:rPr>
          <w:rFonts w:ascii="Arial" w:hAnsi="Arial" w:cs="Arial"/>
          <w:color w:val="000000"/>
          <w:sz w:val="20"/>
          <w:szCs w:val="20"/>
        </w:rPr>
      </w:pPr>
      <w:r w:rsidRPr="009C0C82">
        <w:rPr>
          <w:rFonts w:ascii="Arial" w:hAnsi="Arial" w:cs="Arial"/>
          <w:color w:val="000000"/>
          <w:sz w:val="20"/>
          <w:szCs w:val="20"/>
        </w:rPr>
        <w:t>Liquidity: When applicable, instruments must have a ready secondary market that would allow the transaction to be readily turned into cash or otherwise terminated at current market value.</w:t>
      </w:r>
    </w:p>
    <w:p w14:paraId="49CD172E" w14:textId="77777777" w:rsidR="009C0C82" w:rsidRDefault="009C0C82">
      <w:pPr>
        <w:pStyle w:val="ListParagraph"/>
        <w:numPr>
          <w:ilvl w:val="0"/>
          <w:numId w:val="24"/>
        </w:numPr>
        <w:autoSpaceDE w:val="0"/>
        <w:autoSpaceDN w:val="0"/>
        <w:adjustRightInd w:val="0"/>
        <w:rPr>
          <w:rFonts w:ascii="Arial" w:hAnsi="Arial" w:cs="Arial"/>
          <w:color w:val="000000"/>
          <w:sz w:val="20"/>
          <w:szCs w:val="20"/>
        </w:rPr>
      </w:pPr>
      <w:r w:rsidRPr="009C0C82">
        <w:rPr>
          <w:rFonts w:ascii="Arial" w:hAnsi="Arial" w:cs="Arial"/>
          <w:color w:val="000000"/>
          <w:sz w:val="20"/>
          <w:szCs w:val="20"/>
        </w:rPr>
        <w:t>Yield: Safety and liquidity are the primary investment objectives. Yield and return should be considered once safety and liquidity guidelines have been met.</w:t>
      </w:r>
      <w:r>
        <w:rPr>
          <w:rFonts w:ascii="Arial" w:hAnsi="Arial" w:cs="Arial"/>
          <w:color w:val="000000"/>
          <w:sz w:val="20"/>
          <w:szCs w:val="20"/>
        </w:rPr>
        <w:br/>
      </w:r>
    </w:p>
    <w:p w14:paraId="32D914C6" w14:textId="77777777" w:rsidR="009C0C82" w:rsidRDefault="009C0C82" w:rsidP="009C0C82">
      <w:pPr>
        <w:autoSpaceDE w:val="0"/>
        <w:autoSpaceDN w:val="0"/>
        <w:adjustRightInd w:val="0"/>
        <w:rPr>
          <w:rFonts w:ascii="Arial" w:hAnsi="Arial" w:cs="Arial"/>
          <w:color w:val="000000"/>
          <w:sz w:val="20"/>
          <w:szCs w:val="20"/>
        </w:rPr>
      </w:pPr>
      <w:r w:rsidRPr="009C0C82">
        <w:rPr>
          <w:rFonts w:ascii="Arial" w:hAnsi="Arial" w:cs="Arial"/>
          <w:color w:val="000000"/>
          <w:sz w:val="20"/>
          <w:szCs w:val="20"/>
          <w:u w:val="single"/>
        </w:rPr>
        <w:t>Cash Investments</w:t>
      </w:r>
    </w:p>
    <w:p w14:paraId="691C55AC" w14:textId="3E3B0EF5" w:rsidR="000A7490" w:rsidRDefault="009C0C82">
      <w:pPr>
        <w:pStyle w:val="ListParagraph"/>
        <w:numPr>
          <w:ilvl w:val="0"/>
          <w:numId w:val="25"/>
        </w:numPr>
        <w:autoSpaceDE w:val="0"/>
        <w:autoSpaceDN w:val="0"/>
        <w:adjustRightInd w:val="0"/>
        <w:rPr>
          <w:rFonts w:ascii="Arial" w:hAnsi="Arial" w:cs="Arial"/>
          <w:color w:val="000000"/>
          <w:sz w:val="20"/>
          <w:szCs w:val="20"/>
        </w:rPr>
      </w:pPr>
      <w:r w:rsidRPr="009C0C82">
        <w:rPr>
          <w:rFonts w:ascii="Arial" w:hAnsi="Arial" w:cs="Arial"/>
          <w:color w:val="000000"/>
          <w:sz w:val="20"/>
          <w:szCs w:val="20"/>
        </w:rPr>
        <w:t xml:space="preserve">Review the cash investments and ensure they are in accordance </w:t>
      </w:r>
      <w:r w:rsidR="000A7490" w:rsidRPr="009C0C82">
        <w:rPr>
          <w:rFonts w:ascii="Arial" w:hAnsi="Arial" w:cs="Arial"/>
          <w:color w:val="000000"/>
          <w:sz w:val="20"/>
          <w:szCs w:val="20"/>
        </w:rPr>
        <w:t>with</w:t>
      </w:r>
      <w:r w:rsidRPr="009C0C82">
        <w:rPr>
          <w:rFonts w:ascii="Arial" w:hAnsi="Arial" w:cs="Arial"/>
          <w:color w:val="000000"/>
          <w:sz w:val="20"/>
          <w:szCs w:val="20"/>
        </w:rPr>
        <w:t xml:space="preserve"> the investment and counterparty limit guidelines.</w:t>
      </w:r>
    </w:p>
    <w:p w14:paraId="40DD8BA6" w14:textId="77777777" w:rsidR="000A7490" w:rsidRDefault="009C0C82">
      <w:pPr>
        <w:pStyle w:val="ListParagraph"/>
        <w:numPr>
          <w:ilvl w:val="0"/>
          <w:numId w:val="25"/>
        </w:numPr>
        <w:autoSpaceDE w:val="0"/>
        <w:autoSpaceDN w:val="0"/>
        <w:adjustRightInd w:val="0"/>
        <w:rPr>
          <w:rFonts w:ascii="Arial" w:hAnsi="Arial" w:cs="Arial"/>
          <w:color w:val="000000"/>
          <w:sz w:val="20"/>
          <w:szCs w:val="20"/>
        </w:rPr>
      </w:pPr>
      <w:r w:rsidRPr="009C0C82">
        <w:rPr>
          <w:rFonts w:ascii="Arial" w:hAnsi="Arial" w:cs="Arial"/>
          <w:color w:val="000000"/>
          <w:sz w:val="20"/>
          <w:szCs w:val="20"/>
        </w:rPr>
        <w:t>Review if the investments are in functional currency.</w:t>
      </w:r>
    </w:p>
    <w:p w14:paraId="14F400CC" w14:textId="77777777" w:rsidR="000A7490" w:rsidRDefault="009C0C82">
      <w:pPr>
        <w:pStyle w:val="ListParagraph"/>
        <w:numPr>
          <w:ilvl w:val="0"/>
          <w:numId w:val="25"/>
        </w:numPr>
        <w:autoSpaceDE w:val="0"/>
        <w:autoSpaceDN w:val="0"/>
        <w:adjustRightInd w:val="0"/>
        <w:rPr>
          <w:rFonts w:ascii="Arial" w:hAnsi="Arial" w:cs="Arial"/>
          <w:color w:val="000000"/>
          <w:sz w:val="20"/>
          <w:szCs w:val="20"/>
        </w:rPr>
      </w:pPr>
      <w:r w:rsidRPr="009C0C82">
        <w:rPr>
          <w:rFonts w:ascii="Arial" w:hAnsi="Arial" w:cs="Arial"/>
          <w:color w:val="000000"/>
          <w:sz w:val="20"/>
          <w:szCs w:val="20"/>
        </w:rPr>
        <w:t>Review the investments portfolio as the country investment grade sovereign ratings as defined by Moody’s Investors Service. Are the investments in government securities or bank liabilities accordingly to the maximum duration allowed?</w:t>
      </w:r>
    </w:p>
    <w:p w14:paraId="155C897D" w14:textId="77777777" w:rsidR="000A7490" w:rsidRDefault="009C0C82" w:rsidP="000A7490">
      <w:pPr>
        <w:autoSpaceDE w:val="0"/>
        <w:autoSpaceDN w:val="0"/>
        <w:adjustRightInd w:val="0"/>
        <w:rPr>
          <w:rFonts w:ascii="Arial" w:hAnsi="Arial" w:cs="Arial"/>
          <w:color w:val="000000"/>
          <w:sz w:val="20"/>
          <w:szCs w:val="20"/>
          <w:u w:val="single"/>
        </w:rPr>
      </w:pPr>
      <w:r w:rsidRPr="000A7490">
        <w:rPr>
          <w:rFonts w:ascii="Arial" w:hAnsi="Arial" w:cs="Arial"/>
          <w:color w:val="000000"/>
          <w:sz w:val="20"/>
          <w:szCs w:val="20"/>
        </w:rPr>
        <w:br/>
      </w:r>
      <w:r w:rsidRPr="000A7490">
        <w:rPr>
          <w:rFonts w:ascii="Arial" w:hAnsi="Arial" w:cs="Arial"/>
          <w:color w:val="000000"/>
          <w:sz w:val="20"/>
          <w:szCs w:val="20"/>
          <w:u w:val="single"/>
        </w:rPr>
        <w:t xml:space="preserve">Other </w:t>
      </w:r>
      <w:r w:rsidR="000A7490" w:rsidRPr="000A7490">
        <w:rPr>
          <w:rFonts w:ascii="Arial" w:hAnsi="Arial" w:cs="Arial"/>
          <w:color w:val="000000"/>
          <w:sz w:val="20"/>
          <w:szCs w:val="20"/>
          <w:u w:val="single"/>
        </w:rPr>
        <w:t>C</w:t>
      </w:r>
      <w:r w:rsidRPr="000A7490">
        <w:rPr>
          <w:rFonts w:ascii="Arial" w:hAnsi="Arial" w:cs="Arial"/>
          <w:color w:val="000000"/>
          <w:sz w:val="20"/>
          <w:szCs w:val="20"/>
          <w:u w:val="single"/>
        </w:rPr>
        <w:t>riteria</w:t>
      </w:r>
    </w:p>
    <w:p w14:paraId="405A067C" w14:textId="77777777" w:rsidR="000A7490" w:rsidRDefault="009C0C82">
      <w:pPr>
        <w:pStyle w:val="ListParagraph"/>
        <w:numPr>
          <w:ilvl w:val="0"/>
          <w:numId w:val="26"/>
        </w:numPr>
        <w:autoSpaceDE w:val="0"/>
        <w:autoSpaceDN w:val="0"/>
        <w:adjustRightInd w:val="0"/>
        <w:rPr>
          <w:rFonts w:ascii="Arial" w:hAnsi="Arial" w:cs="Arial"/>
          <w:color w:val="000000"/>
          <w:sz w:val="20"/>
          <w:szCs w:val="20"/>
        </w:rPr>
      </w:pPr>
      <w:r w:rsidRPr="000A7490">
        <w:rPr>
          <w:rFonts w:ascii="Arial" w:hAnsi="Arial" w:cs="Arial"/>
          <w:color w:val="000000"/>
          <w:sz w:val="20"/>
          <w:szCs w:val="20"/>
        </w:rPr>
        <w:t>Verify if short and long-term forecasts were used for maturity planning and investment strategy purpose.</w:t>
      </w:r>
    </w:p>
    <w:p w14:paraId="1829F535" w14:textId="77777777" w:rsidR="000A7490" w:rsidRDefault="009C0C82">
      <w:pPr>
        <w:pStyle w:val="ListParagraph"/>
        <w:numPr>
          <w:ilvl w:val="0"/>
          <w:numId w:val="26"/>
        </w:numPr>
        <w:autoSpaceDE w:val="0"/>
        <w:autoSpaceDN w:val="0"/>
        <w:adjustRightInd w:val="0"/>
        <w:rPr>
          <w:rFonts w:ascii="Arial" w:hAnsi="Arial" w:cs="Arial"/>
          <w:color w:val="000000"/>
          <w:sz w:val="20"/>
          <w:szCs w:val="20"/>
        </w:rPr>
      </w:pPr>
      <w:r w:rsidRPr="000A7490">
        <w:rPr>
          <w:rFonts w:ascii="Arial" w:hAnsi="Arial" w:cs="Arial"/>
          <w:color w:val="000000"/>
          <w:sz w:val="20"/>
          <w:szCs w:val="20"/>
        </w:rPr>
        <w:t>Verify if a management process decision exists to invest excess cash in a timely manner.</w:t>
      </w:r>
    </w:p>
    <w:p w14:paraId="7F43D9DB" w14:textId="77777777" w:rsidR="000A7490" w:rsidRDefault="009C0C82">
      <w:pPr>
        <w:pStyle w:val="ListParagraph"/>
        <w:numPr>
          <w:ilvl w:val="0"/>
          <w:numId w:val="26"/>
        </w:numPr>
        <w:autoSpaceDE w:val="0"/>
        <w:autoSpaceDN w:val="0"/>
        <w:adjustRightInd w:val="0"/>
        <w:rPr>
          <w:rFonts w:ascii="Arial" w:hAnsi="Arial" w:cs="Arial"/>
          <w:color w:val="000000"/>
          <w:sz w:val="20"/>
          <w:szCs w:val="20"/>
        </w:rPr>
      </w:pPr>
      <w:r w:rsidRPr="000A7490">
        <w:rPr>
          <w:rFonts w:ascii="Arial" w:hAnsi="Arial" w:cs="Arial"/>
          <w:color w:val="000000"/>
          <w:sz w:val="20"/>
          <w:szCs w:val="20"/>
        </w:rPr>
        <w:t>Review cash flow forecasting process and verify that cash availability and requirements are identified.</w:t>
      </w:r>
    </w:p>
    <w:p w14:paraId="473DECF6" w14:textId="77777777" w:rsidR="000A7490" w:rsidRDefault="009C0C82">
      <w:pPr>
        <w:pStyle w:val="ListParagraph"/>
        <w:numPr>
          <w:ilvl w:val="0"/>
          <w:numId w:val="26"/>
        </w:numPr>
        <w:autoSpaceDE w:val="0"/>
        <w:autoSpaceDN w:val="0"/>
        <w:adjustRightInd w:val="0"/>
        <w:rPr>
          <w:rFonts w:ascii="Arial" w:hAnsi="Arial" w:cs="Arial"/>
          <w:color w:val="000000"/>
          <w:sz w:val="20"/>
          <w:szCs w:val="20"/>
        </w:rPr>
      </w:pPr>
      <w:r w:rsidRPr="000A7490">
        <w:rPr>
          <w:rFonts w:ascii="Arial" w:hAnsi="Arial" w:cs="Arial"/>
          <w:color w:val="000000"/>
          <w:sz w:val="20"/>
          <w:szCs w:val="20"/>
        </w:rPr>
        <w:t>Determine how often cash flow forecasts were being performed and what were the assumption parameters that went into the forecast.</w:t>
      </w:r>
    </w:p>
    <w:p w14:paraId="798F9FD6" w14:textId="77777777" w:rsidR="000A7490" w:rsidRDefault="009C0C82">
      <w:pPr>
        <w:pStyle w:val="ListParagraph"/>
        <w:numPr>
          <w:ilvl w:val="0"/>
          <w:numId w:val="26"/>
        </w:numPr>
        <w:autoSpaceDE w:val="0"/>
        <w:autoSpaceDN w:val="0"/>
        <w:adjustRightInd w:val="0"/>
        <w:rPr>
          <w:rFonts w:ascii="Arial" w:hAnsi="Arial" w:cs="Arial"/>
          <w:color w:val="000000"/>
          <w:sz w:val="20"/>
          <w:szCs w:val="20"/>
        </w:rPr>
      </w:pPr>
      <w:r w:rsidRPr="000A7490">
        <w:rPr>
          <w:rFonts w:ascii="Arial" w:hAnsi="Arial" w:cs="Arial"/>
          <w:color w:val="000000"/>
          <w:sz w:val="20"/>
          <w:szCs w:val="20"/>
        </w:rPr>
        <w:t>Was there independence by the individual responsible for forecast to the individual responsible for execution of trade activities.</w:t>
      </w:r>
    </w:p>
    <w:p w14:paraId="5219DA36" w14:textId="77777777" w:rsidR="000A7490" w:rsidRDefault="009C0C82">
      <w:pPr>
        <w:pStyle w:val="ListParagraph"/>
        <w:numPr>
          <w:ilvl w:val="0"/>
          <w:numId w:val="26"/>
        </w:numPr>
        <w:autoSpaceDE w:val="0"/>
        <w:autoSpaceDN w:val="0"/>
        <w:adjustRightInd w:val="0"/>
        <w:rPr>
          <w:rFonts w:ascii="Arial" w:hAnsi="Arial" w:cs="Arial"/>
          <w:color w:val="000000"/>
          <w:sz w:val="20"/>
          <w:szCs w:val="20"/>
        </w:rPr>
      </w:pPr>
      <w:r w:rsidRPr="000A7490">
        <w:rPr>
          <w:rFonts w:ascii="Arial" w:hAnsi="Arial" w:cs="Arial"/>
          <w:color w:val="000000"/>
          <w:sz w:val="20"/>
          <w:szCs w:val="20"/>
        </w:rPr>
        <w:t>Compare projection with actual cash flow to confirm validity of the process.</w:t>
      </w:r>
    </w:p>
    <w:p w14:paraId="088F9CE4" w14:textId="52189287" w:rsidR="009C0C82" w:rsidRDefault="009C0C82">
      <w:pPr>
        <w:pStyle w:val="ListParagraph"/>
        <w:numPr>
          <w:ilvl w:val="0"/>
          <w:numId w:val="26"/>
        </w:numPr>
        <w:autoSpaceDE w:val="0"/>
        <w:autoSpaceDN w:val="0"/>
        <w:adjustRightInd w:val="0"/>
        <w:rPr>
          <w:rFonts w:ascii="Arial" w:hAnsi="Arial" w:cs="Arial"/>
          <w:color w:val="000000"/>
          <w:sz w:val="20"/>
          <w:szCs w:val="20"/>
        </w:rPr>
      </w:pPr>
      <w:r w:rsidRPr="000A7490">
        <w:rPr>
          <w:rFonts w:ascii="Arial" w:hAnsi="Arial" w:cs="Arial"/>
          <w:color w:val="000000"/>
          <w:sz w:val="20"/>
          <w:szCs w:val="20"/>
        </w:rPr>
        <w:t>Review management identified process measurements and compare results to what was forecasted. Analyze differences between estimate and actual results.</w:t>
      </w:r>
    </w:p>
    <w:p w14:paraId="13BA1465" w14:textId="71AC44B3" w:rsidR="000A7490" w:rsidRDefault="000A7490" w:rsidP="000A7490">
      <w:pPr>
        <w:autoSpaceDE w:val="0"/>
        <w:autoSpaceDN w:val="0"/>
        <w:adjustRightInd w:val="0"/>
        <w:rPr>
          <w:rFonts w:ascii="Arial" w:hAnsi="Arial" w:cs="Arial"/>
          <w:color w:val="000000"/>
          <w:sz w:val="20"/>
          <w:szCs w:val="20"/>
        </w:rPr>
      </w:pPr>
    </w:p>
    <w:p w14:paraId="054C2154" w14:textId="7BA190A4" w:rsidR="00024A23" w:rsidRDefault="00024A23">
      <w:pPr>
        <w:rPr>
          <w:rFonts w:ascii="Arial" w:hAnsi="Arial" w:cs="Arial"/>
          <w:color w:val="000000"/>
          <w:sz w:val="20"/>
          <w:szCs w:val="20"/>
        </w:rPr>
      </w:pPr>
      <w:r>
        <w:rPr>
          <w:rFonts w:ascii="Arial" w:hAnsi="Arial" w:cs="Arial"/>
          <w:color w:val="000000"/>
          <w:sz w:val="20"/>
          <w:szCs w:val="20"/>
        </w:rPr>
        <w:br w:type="page"/>
      </w:r>
    </w:p>
    <w:p w14:paraId="51692875" w14:textId="77777777" w:rsidR="00024A23" w:rsidRPr="00024A23" w:rsidRDefault="00024A23" w:rsidP="00024A23">
      <w:pPr>
        <w:keepLines/>
        <w:tabs>
          <w:tab w:val="left" w:pos="4680"/>
        </w:tabs>
        <w:autoSpaceDE w:val="0"/>
        <w:autoSpaceDN w:val="0"/>
        <w:adjustRightInd w:val="0"/>
        <w:rPr>
          <w:rFonts w:ascii="Arial" w:hAnsi="Arial" w:cs="Arial"/>
          <w:color w:val="000000"/>
          <w:sz w:val="20"/>
          <w:szCs w:val="20"/>
        </w:rPr>
      </w:pPr>
      <w:r w:rsidRPr="00024A23">
        <w:rPr>
          <w:rFonts w:ascii="Arial" w:hAnsi="Arial" w:cs="Arial"/>
          <w:color w:val="000000"/>
          <w:sz w:val="20"/>
          <w:szCs w:val="20"/>
        </w:rPr>
        <w:lastRenderedPageBreak/>
        <w:t>CONTROL ASSESSMENT QUESTIONS</w:t>
      </w:r>
    </w:p>
    <w:p w14:paraId="4A4201CC" w14:textId="77777777" w:rsidR="00024A23" w:rsidRPr="00024A23" w:rsidRDefault="00024A23" w:rsidP="00024A23">
      <w:pPr>
        <w:autoSpaceDE w:val="0"/>
        <w:autoSpaceDN w:val="0"/>
        <w:adjustRightInd w:val="0"/>
        <w:rPr>
          <w:rFonts w:ascii="Arial" w:hAnsi="Arial" w:cs="Arial"/>
          <w:color w:val="000000"/>
          <w:sz w:val="20"/>
          <w:szCs w:val="20"/>
        </w:rPr>
      </w:pPr>
      <w:r w:rsidRPr="00024A23">
        <w:rPr>
          <w:rFonts w:ascii="Arial" w:hAnsi="Arial" w:cs="Arial"/>
          <w:color w:val="000000"/>
          <w:sz w:val="20"/>
          <w:szCs w:val="20"/>
        </w:rPr>
        <w:t>Key Control Question:  2. Investment Portfolio</w:t>
      </w:r>
    </w:p>
    <w:p w14:paraId="0036CD28" w14:textId="30DC90B6" w:rsidR="009C0C82" w:rsidRPr="00024A23" w:rsidRDefault="00024A23" w:rsidP="008372D8">
      <w:pPr>
        <w:pStyle w:val="Heading3"/>
      </w:pPr>
      <w:bookmarkStart w:id="19" w:name="_Toc185590577"/>
      <w:r w:rsidRPr="00024A23">
        <w:t>Primary Test:  Broker/Dealer Relationships (IP003.P)</w:t>
      </w:r>
      <w:bookmarkEnd w:id="19"/>
    </w:p>
    <w:p w14:paraId="18A85522" w14:textId="0CD6C9FA" w:rsidR="00024A23" w:rsidRPr="00024A23" w:rsidRDefault="00024A23" w:rsidP="00024A23">
      <w:pPr>
        <w:autoSpaceDE w:val="0"/>
        <w:autoSpaceDN w:val="0"/>
        <w:adjustRightInd w:val="0"/>
        <w:rPr>
          <w:rFonts w:ascii="Arial" w:hAnsi="Arial" w:cs="Arial"/>
          <w:color w:val="000000"/>
          <w:sz w:val="20"/>
          <w:szCs w:val="20"/>
        </w:rPr>
      </w:pPr>
    </w:p>
    <w:p w14:paraId="13B669C2" w14:textId="77777777" w:rsidR="00024A23" w:rsidRPr="00024A23" w:rsidRDefault="00024A23" w:rsidP="00024A23">
      <w:pPr>
        <w:autoSpaceDE w:val="0"/>
        <w:autoSpaceDN w:val="0"/>
        <w:adjustRightInd w:val="0"/>
        <w:rPr>
          <w:rFonts w:ascii="Arial" w:hAnsi="Arial" w:cs="Arial"/>
          <w:b/>
          <w:bCs/>
          <w:color w:val="000000"/>
          <w:sz w:val="20"/>
          <w:szCs w:val="20"/>
        </w:rPr>
      </w:pPr>
      <w:r w:rsidRPr="00024A23">
        <w:rPr>
          <w:rFonts w:ascii="Arial" w:hAnsi="Arial" w:cs="Arial"/>
          <w:b/>
          <w:bCs/>
          <w:color w:val="000000"/>
          <w:sz w:val="20"/>
          <w:szCs w:val="20"/>
        </w:rPr>
        <w:t>Objective:</w:t>
      </w:r>
    </w:p>
    <w:p w14:paraId="5803EEFF" w14:textId="77777777" w:rsidR="00024A23" w:rsidRPr="00024A23" w:rsidRDefault="00024A23" w:rsidP="00024A23">
      <w:pPr>
        <w:autoSpaceDE w:val="0"/>
        <w:autoSpaceDN w:val="0"/>
        <w:adjustRightInd w:val="0"/>
        <w:rPr>
          <w:rFonts w:ascii="Arial" w:hAnsi="Arial" w:cs="Arial"/>
          <w:color w:val="000000"/>
          <w:sz w:val="20"/>
          <w:szCs w:val="20"/>
        </w:rPr>
      </w:pPr>
      <w:r w:rsidRPr="00024A23">
        <w:rPr>
          <w:rFonts w:ascii="Arial" w:hAnsi="Arial" w:cs="Arial"/>
          <w:color w:val="000000"/>
          <w:sz w:val="20"/>
          <w:szCs w:val="20"/>
        </w:rPr>
        <w:t xml:space="preserve">Determine if there is an ongoing process to validate and assess the credit worthiness of new and existing broker/dealer to ensure that all transactions </w:t>
      </w:r>
      <w:proofErr w:type="gramStart"/>
      <w:r w:rsidRPr="00024A23">
        <w:rPr>
          <w:rFonts w:ascii="Arial" w:hAnsi="Arial" w:cs="Arial"/>
          <w:color w:val="000000"/>
          <w:sz w:val="20"/>
          <w:szCs w:val="20"/>
        </w:rPr>
        <w:t>were in compliance with</w:t>
      </w:r>
      <w:proofErr w:type="gramEnd"/>
      <w:r w:rsidRPr="00024A23">
        <w:rPr>
          <w:rFonts w:ascii="Arial" w:hAnsi="Arial" w:cs="Arial"/>
          <w:color w:val="000000"/>
          <w:sz w:val="20"/>
          <w:szCs w:val="20"/>
        </w:rPr>
        <w:t xml:space="preserve"> investment policies and authorized by management.</w:t>
      </w:r>
    </w:p>
    <w:p w14:paraId="29F49D55" w14:textId="77777777" w:rsidR="00024A23" w:rsidRPr="00024A23" w:rsidRDefault="00024A23" w:rsidP="00024A23">
      <w:pPr>
        <w:autoSpaceDE w:val="0"/>
        <w:autoSpaceDN w:val="0"/>
        <w:adjustRightInd w:val="0"/>
        <w:rPr>
          <w:rFonts w:ascii="Arial" w:hAnsi="Arial" w:cs="Arial"/>
          <w:color w:val="000000"/>
          <w:sz w:val="20"/>
          <w:szCs w:val="20"/>
        </w:rPr>
      </w:pPr>
    </w:p>
    <w:p w14:paraId="2844808D" w14:textId="7253F3DF" w:rsidR="00024A23" w:rsidRDefault="00024A23" w:rsidP="00024A23">
      <w:pPr>
        <w:autoSpaceDE w:val="0"/>
        <w:autoSpaceDN w:val="0"/>
        <w:adjustRightInd w:val="0"/>
        <w:rPr>
          <w:rFonts w:ascii="Arial" w:hAnsi="Arial" w:cs="Arial"/>
          <w:b/>
          <w:bCs/>
          <w:color w:val="000000"/>
          <w:sz w:val="20"/>
          <w:szCs w:val="20"/>
        </w:rPr>
      </w:pPr>
      <w:r w:rsidRPr="00024A23">
        <w:rPr>
          <w:rFonts w:ascii="Arial" w:hAnsi="Arial" w:cs="Arial"/>
          <w:b/>
          <w:bCs/>
          <w:color w:val="000000"/>
          <w:sz w:val="20"/>
          <w:szCs w:val="20"/>
        </w:rPr>
        <w:t>Approach:</w:t>
      </w:r>
    </w:p>
    <w:p w14:paraId="19BFA2C8" w14:textId="77777777" w:rsidR="00AD383F" w:rsidRPr="00AD383F" w:rsidRDefault="00AD383F" w:rsidP="00024A23">
      <w:pPr>
        <w:autoSpaceDE w:val="0"/>
        <w:autoSpaceDN w:val="0"/>
        <w:adjustRightInd w:val="0"/>
        <w:rPr>
          <w:rFonts w:ascii="Arial" w:hAnsi="Arial" w:cs="Arial"/>
          <w:color w:val="000000"/>
          <w:sz w:val="20"/>
          <w:szCs w:val="20"/>
        </w:rPr>
      </w:pPr>
    </w:p>
    <w:p w14:paraId="1CF4A9D0" w14:textId="77777777" w:rsidR="00024A23" w:rsidRDefault="00024A23">
      <w:pPr>
        <w:pStyle w:val="ListParagraph"/>
        <w:numPr>
          <w:ilvl w:val="0"/>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Review the approved list of authorized IBM traders and ensure that banks, brokers and dealers had copies of the approved list.</w:t>
      </w:r>
      <w:r>
        <w:rPr>
          <w:rFonts w:ascii="Arial" w:hAnsi="Arial" w:cs="Arial"/>
          <w:color w:val="000000"/>
          <w:sz w:val="20"/>
          <w:szCs w:val="20"/>
        </w:rPr>
        <w:br/>
      </w:r>
    </w:p>
    <w:p w14:paraId="295B7BB2" w14:textId="77777777" w:rsidR="00024A23" w:rsidRDefault="00024A23">
      <w:pPr>
        <w:pStyle w:val="ListParagraph"/>
        <w:numPr>
          <w:ilvl w:val="0"/>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Ensure trades were independently reviewed, properly authorized, and in compliance with the investment policy and applicable corporate instructions.</w:t>
      </w:r>
      <w:r>
        <w:rPr>
          <w:rFonts w:ascii="Arial" w:hAnsi="Arial" w:cs="Arial"/>
          <w:color w:val="000000"/>
          <w:sz w:val="20"/>
          <w:szCs w:val="20"/>
        </w:rPr>
        <w:br/>
      </w:r>
    </w:p>
    <w:p w14:paraId="380CEC5A" w14:textId="77777777" w:rsidR="00024A23" w:rsidRDefault="00024A23">
      <w:pPr>
        <w:pStyle w:val="ListParagraph"/>
        <w:numPr>
          <w:ilvl w:val="0"/>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Select a sample of recent additions to the broker/dealer list and determine:</w:t>
      </w:r>
      <w:r>
        <w:rPr>
          <w:rFonts w:ascii="Arial" w:hAnsi="Arial" w:cs="Arial"/>
          <w:color w:val="000000"/>
          <w:sz w:val="20"/>
          <w:szCs w:val="20"/>
        </w:rPr>
        <w:br/>
      </w:r>
    </w:p>
    <w:p w14:paraId="56B67C7A" w14:textId="77777777" w:rsidR="00024A23" w:rsidRDefault="00024A23">
      <w:pPr>
        <w:pStyle w:val="ListParagraph"/>
        <w:numPr>
          <w:ilvl w:val="1"/>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Were counterparty's selected in accordance with established risk guidelines?</w:t>
      </w:r>
      <w:r>
        <w:rPr>
          <w:rFonts w:ascii="Arial" w:hAnsi="Arial" w:cs="Arial"/>
          <w:color w:val="000000"/>
          <w:sz w:val="20"/>
          <w:szCs w:val="20"/>
        </w:rPr>
        <w:br/>
      </w:r>
    </w:p>
    <w:p w14:paraId="75F0D237" w14:textId="77777777" w:rsidR="00024A23" w:rsidRDefault="00024A23">
      <w:pPr>
        <w:pStyle w:val="ListParagraph"/>
        <w:numPr>
          <w:ilvl w:val="1"/>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Determine if all related corporation’s activities were considered for purposes of establishing counter party limits.</w:t>
      </w:r>
      <w:r>
        <w:rPr>
          <w:rFonts w:ascii="Arial" w:hAnsi="Arial" w:cs="Arial"/>
          <w:color w:val="000000"/>
          <w:sz w:val="20"/>
          <w:szCs w:val="20"/>
        </w:rPr>
        <w:br/>
      </w:r>
    </w:p>
    <w:p w14:paraId="429D40D0" w14:textId="77777777" w:rsidR="00024A23" w:rsidRDefault="00024A23">
      <w:pPr>
        <w:pStyle w:val="ListParagraph"/>
        <w:numPr>
          <w:ilvl w:val="1"/>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 xml:space="preserve">Determine if reputation was adverse (recent negative publicity, history of litigation), if </w:t>
      </w:r>
      <w:proofErr w:type="gramStart"/>
      <w:r w:rsidRPr="00024A23">
        <w:rPr>
          <w:rFonts w:ascii="Arial" w:hAnsi="Arial" w:cs="Arial"/>
          <w:color w:val="000000"/>
          <w:sz w:val="20"/>
          <w:szCs w:val="20"/>
        </w:rPr>
        <w:t>so</w:t>
      </w:r>
      <w:proofErr w:type="gramEnd"/>
      <w:r w:rsidRPr="00024A23">
        <w:rPr>
          <w:rFonts w:ascii="Arial" w:hAnsi="Arial" w:cs="Arial"/>
          <w:color w:val="000000"/>
          <w:sz w:val="20"/>
          <w:szCs w:val="20"/>
        </w:rPr>
        <w:t xml:space="preserve"> how was negative publicity dealt with.</w:t>
      </w:r>
      <w:r>
        <w:rPr>
          <w:rFonts w:ascii="Arial" w:hAnsi="Arial" w:cs="Arial"/>
          <w:color w:val="000000"/>
          <w:sz w:val="20"/>
          <w:szCs w:val="20"/>
        </w:rPr>
        <w:br/>
      </w:r>
    </w:p>
    <w:p w14:paraId="3CDC8931" w14:textId="77777777" w:rsidR="00024A23" w:rsidRDefault="00024A23">
      <w:pPr>
        <w:pStyle w:val="ListParagraph"/>
        <w:numPr>
          <w:ilvl w:val="1"/>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Were agreements executed prior to business being conducted with the broker/dealer?</w:t>
      </w:r>
      <w:r>
        <w:rPr>
          <w:rFonts w:ascii="Arial" w:hAnsi="Arial" w:cs="Arial"/>
          <w:color w:val="000000"/>
          <w:sz w:val="20"/>
          <w:szCs w:val="20"/>
        </w:rPr>
        <w:br/>
      </w:r>
    </w:p>
    <w:p w14:paraId="5402CD02" w14:textId="77777777" w:rsidR="00024A23" w:rsidRDefault="00024A23">
      <w:pPr>
        <w:pStyle w:val="ListParagraph"/>
        <w:numPr>
          <w:ilvl w:val="1"/>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Were the decisions to add counterparties reviewed and approved at the appropriate management level as the counterparty guidelines?</w:t>
      </w:r>
      <w:r>
        <w:rPr>
          <w:rFonts w:ascii="Arial" w:hAnsi="Arial" w:cs="Arial"/>
          <w:color w:val="000000"/>
          <w:sz w:val="20"/>
          <w:szCs w:val="20"/>
        </w:rPr>
        <w:br/>
      </w:r>
    </w:p>
    <w:p w14:paraId="78CEB056" w14:textId="77777777" w:rsidR="00024A23" w:rsidRDefault="00024A23">
      <w:pPr>
        <w:pStyle w:val="ListParagraph"/>
        <w:numPr>
          <w:ilvl w:val="1"/>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 xml:space="preserve">Was business activity sufficiently allocated amongst counterparties so that there was sufficient capacity to </w:t>
      </w:r>
      <w:proofErr w:type="gramStart"/>
      <w:r w:rsidRPr="00024A23">
        <w:rPr>
          <w:rFonts w:ascii="Arial" w:hAnsi="Arial" w:cs="Arial"/>
          <w:color w:val="000000"/>
          <w:sz w:val="20"/>
          <w:szCs w:val="20"/>
        </w:rPr>
        <w:t>process additional transactions at all times</w:t>
      </w:r>
      <w:proofErr w:type="gramEnd"/>
      <w:r w:rsidRPr="00024A23">
        <w:rPr>
          <w:rFonts w:ascii="Arial" w:hAnsi="Arial" w:cs="Arial"/>
          <w:color w:val="000000"/>
          <w:sz w:val="20"/>
          <w:szCs w:val="20"/>
        </w:rPr>
        <w:t xml:space="preserve"> without exceeding counter party limits?</w:t>
      </w:r>
      <w:r>
        <w:rPr>
          <w:rFonts w:ascii="Arial" w:hAnsi="Arial" w:cs="Arial"/>
          <w:color w:val="000000"/>
          <w:sz w:val="20"/>
          <w:szCs w:val="20"/>
        </w:rPr>
        <w:br/>
      </w:r>
    </w:p>
    <w:p w14:paraId="0F6A162E" w14:textId="77777777" w:rsidR="00024A23" w:rsidRDefault="00024A23">
      <w:pPr>
        <w:pStyle w:val="ListParagraph"/>
        <w:numPr>
          <w:ilvl w:val="0"/>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Review the broker/dealer listing and determine:</w:t>
      </w:r>
      <w:r>
        <w:rPr>
          <w:rFonts w:ascii="Arial" w:hAnsi="Arial" w:cs="Arial"/>
          <w:color w:val="000000"/>
          <w:sz w:val="20"/>
          <w:szCs w:val="20"/>
        </w:rPr>
        <w:br/>
      </w:r>
    </w:p>
    <w:p w14:paraId="7C2FB710" w14:textId="77777777" w:rsidR="00024A23" w:rsidRDefault="00024A23">
      <w:pPr>
        <w:pStyle w:val="ListParagraph"/>
        <w:numPr>
          <w:ilvl w:val="1"/>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Was there a systematic process to periodically evaluate the broker/dealer and to update the listing.</w:t>
      </w:r>
      <w:r>
        <w:rPr>
          <w:rFonts w:ascii="Arial" w:hAnsi="Arial" w:cs="Arial"/>
          <w:color w:val="000000"/>
          <w:sz w:val="20"/>
          <w:szCs w:val="20"/>
        </w:rPr>
        <w:br/>
      </w:r>
    </w:p>
    <w:p w14:paraId="77ED09A1" w14:textId="77777777" w:rsidR="00024A23" w:rsidRDefault="00024A23">
      <w:pPr>
        <w:pStyle w:val="ListParagraph"/>
        <w:numPr>
          <w:ilvl w:val="1"/>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Were limits set for each broker dealer.</w:t>
      </w:r>
      <w:r>
        <w:rPr>
          <w:rFonts w:ascii="Arial" w:hAnsi="Arial" w:cs="Arial"/>
          <w:color w:val="000000"/>
          <w:sz w:val="20"/>
          <w:szCs w:val="20"/>
        </w:rPr>
        <w:br/>
      </w:r>
    </w:p>
    <w:p w14:paraId="5B3C8CF3" w14:textId="77777777" w:rsidR="00024A23" w:rsidRDefault="00024A23">
      <w:pPr>
        <w:pStyle w:val="ListParagraph"/>
        <w:numPr>
          <w:ilvl w:val="1"/>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Was worldwide aggregate activity (concentration) accumulated and monitored for each broker/dealer and all associated alliances.</w:t>
      </w:r>
      <w:r>
        <w:rPr>
          <w:rFonts w:ascii="Arial" w:hAnsi="Arial" w:cs="Arial"/>
          <w:color w:val="000000"/>
          <w:sz w:val="20"/>
          <w:szCs w:val="20"/>
        </w:rPr>
        <w:br/>
      </w:r>
    </w:p>
    <w:p w14:paraId="71FCCB71" w14:textId="3D61965F" w:rsidR="00024A23" w:rsidRDefault="00024A23">
      <w:pPr>
        <w:pStyle w:val="ListParagraph"/>
        <w:numPr>
          <w:ilvl w:val="1"/>
          <w:numId w:val="27"/>
        </w:numPr>
        <w:autoSpaceDE w:val="0"/>
        <w:autoSpaceDN w:val="0"/>
        <w:adjustRightInd w:val="0"/>
        <w:rPr>
          <w:rFonts w:ascii="Arial" w:hAnsi="Arial" w:cs="Arial"/>
          <w:color w:val="000000"/>
          <w:sz w:val="20"/>
          <w:szCs w:val="20"/>
        </w:rPr>
      </w:pPr>
      <w:r w:rsidRPr="00024A23">
        <w:rPr>
          <w:rFonts w:ascii="Arial" w:hAnsi="Arial" w:cs="Arial"/>
          <w:color w:val="000000"/>
          <w:sz w:val="20"/>
          <w:szCs w:val="20"/>
        </w:rPr>
        <w:t>If the counterparty's limit was exceeded, was there a process to handle the excess, including with the appropriate approvals or exceptions.</w:t>
      </w:r>
    </w:p>
    <w:p w14:paraId="63D29240" w14:textId="588F0BF6" w:rsidR="00024A23" w:rsidRDefault="00024A23" w:rsidP="00024A23">
      <w:pPr>
        <w:autoSpaceDE w:val="0"/>
        <w:autoSpaceDN w:val="0"/>
        <w:adjustRightInd w:val="0"/>
        <w:rPr>
          <w:rFonts w:ascii="Arial" w:hAnsi="Arial" w:cs="Arial"/>
          <w:color w:val="000000"/>
          <w:sz w:val="20"/>
          <w:szCs w:val="20"/>
        </w:rPr>
      </w:pPr>
    </w:p>
    <w:p w14:paraId="02CACAD1" w14:textId="38D35D5D" w:rsidR="00E15F23" w:rsidRDefault="00E15F23">
      <w:pPr>
        <w:rPr>
          <w:rFonts w:ascii="Arial" w:hAnsi="Arial" w:cs="Arial"/>
          <w:color w:val="000000"/>
          <w:sz w:val="20"/>
          <w:szCs w:val="20"/>
        </w:rPr>
      </w:pPr>
      <w:r>
        <w:rPr>
          <w:rFonts w:ascii="Arial" w:hAnsi="Arial" w:cs="Arial"/>
          <w:color w:val="000000"/>
          <w:sz w:val="20"/>
          <w:szCs w:val="20"/>
        </w:rPr>
        <w:br w:type="page"/>
      </w:r>
    </w:p>
    <w:p w14:paraId="77257165" w14:textId="77777777" w:rsidR="00E15F23" w:rsidRPr="00E15F23" w:rsidRDefault="00E15F23" w:rsidP="00E15F23">
      <w:pPr>
        <w:keepLines/>
        <w:tabs>
          <w:tab w:val="left" w:pos="4680"/>
        </w:tabs>
        <w:autoSpaceDE w:val="0"/>
        <w:autoSpaceDN w:val="0"/>
        <w:adjustRightInd w:val="0"/>
        <w:rPr>
          <w:rFonts w:ascii="Arial" w:hAnsi="Arial" w:cs="Arial"/>
          <w:color w:val="000000"/>
          <w:sz w:val="20"/>
          <w:szCs w:val="20"/>
        </w:rPr>
      </w:pPr>
      <w:r w:rsidRPr="00E15F23">
        <w:rPr>
          <w:rFonts w:ascii="Arial" w:hAnsi="Arial" w:cs="Arial"/>
          <w:color w:val="000000"/>
          <w:sz w:val="20"/>
          <w:szCs w:val="20"/>
        </w:rPr>
        <w:lastRenderedPageBreak/>
        <w:t>CONTROL ASSESSMENT QUESTIONS</w:t>
      </w:r>
    </w:p>
    <w:p w14:paraId="727C35BC" w14:textId="77777777" w:rsidR="00E15F23" w:rsidRPr="00E15F23" w:rsidRDefault="00E15F23" w:rsidP="00E15F23">
      <w:pPr>
        <w:autoSpaceDE w:val="0"/>
        <w:autoSpaceDN w:val="0"/>
        <w:adjustRightInd w:val="0"/>
        <w:rPr>
          <w:rFonts w:ascii="Arial" w:hAnsi="Arial" w:cs="Arial"/>
          <w:color w:val="000000"/>
          <w:sz w:val="20"/>
          <w:szCs w:val="20"/>
        </w:rPr>
      </w:pPr>
      <w:r w:rsidRPr="00E15F23">
        <w:rPr>
          <w:rFonts w:ascii="Arial" w:hAnsi="Arial" w:cs="Arial"/>
          <w:color w:val="000000"/>
          <w:sz w:val="20"/>
          <w:szCs w:val="20"/>
        </w:rPr>
        <w:t>Key Control Question:  2. Investment Portfolio</w:t>
      </w:r>
    </w:p>
    <w:p w14:paraId="1FB17D6D" w14:textId="3147B8AC" w:rsidR="00E15F23" w:rsidRPr="00E15F23" w:rsidRDefault="00E15F23" w:rsidP="008372D8">
      <w:pPr>
        <w:pStyle w:val="Heading3"/>
      </w:pPr>
      <w:bookmarkStart w:id="20" w:name="_Toc185590578"/>
      <w:r w:rsidRPr="00E15F23">
        <w:t>Primary Test:  Interest Income (IP004.P)</w:t>
      </w:r>
      <w:bookmarkEnd w:id="20"/>
    </w:p>
    <w:p w14:paraId="2784643F" w14:textId="1D067C7C" w:rsidR="00E15F23" w:rsidRPr="00E15F23" w:rsidRDefault="00E15F23" w:rsidP="00E15F23">
      <w:pPr>
        <w:autoSpaceDE w:val="0"/>
        <w:autoSpaceDN w:val="0"/>
        <w:adjustRightInd w:val="0"/>
        <w:rPr>
          <w:rFonts w:ascii="Arial" w:hAnsi="Arial" w:cs="Arial"/>
          <w:color w:val="000000"/>
          <w:sz w:val="20"/>
          <w:szCs w:val="20"/>
        </w:rPr>
      </w:pPr>
    </w:p>
    <w:p w14:paraId="6E7AE6CE" w14:textId="77777777" w:rsidR="00E15F23" w:rsidRPr="00E15F23" w:rsidRDefault="00E15F23" w:rsidP="00E15F23">
      <w:pPr>
        <w:autoSpaceDE w:val="0"/>
        <w:autoSpaceDN w:val="0"/>
        <w:adjustRightInd w:val="0"/>
        <w:rPr>
          <w:rFonts w:ascii="Arial" w:hAnsi="Arial" w:cs="Arial"/>
          <w:b/>
          <w:bCs/>
          <w:color w:val="000000"/>
          <w:sz w:val="20"/>
          <w:szCs w:val="20"/>
        </w:rPr>
      </w:pPr>
      <w:r w:rsidRPr="00E15F23">
        <w:rPr>
          <w:rFonts w:ascii="Arial" w:hAnsi="Arial" w:cs="Arial"/>
          <w:b/>
          <w:bCs/>
          <w:color w:val="000000"/>
          <w:sz w:val="20"/>
          <w:szCs w:val="20"/>
        </w:rPr>
        <w:t>Objective:</w:t>
      </w:r>
    </w:p>
    <w:p w14:paraId="7BF54DCA" w14:textId="77777777" w:rsidR="00E15F23" w:rsidRPr="00E15F23" w:rsidRDefault="00E15F23" w:rsidP="00E15F23">
      <w:pPr>
        <w:autoSpaceDE w:val="0"/>
        <w:autoSpaceDN w:val="0"/>
        <w:adjustRightInd w:val="0"/>
        <w:rPr>
          <w:rFonts w:ascii="Arial" w:hAnsi="Arial" w:cs="Arial"/>
          <w:color w:val="000000"/>
          <w:sz w:val="20"/>
          <w:szCs w:val="20"/>
        </w:rPr>
      </w:pPr>
      <w:r w:rsidRPr="00E15F23">
        <w:rPr>
          <w:rFonts w:ascii="Arial" w:hAnsi="Arial" w:cs="Arial"/>
          <w:color w:val="000000"/>
          <w:sz w:val="20"/>
          <w:szCs w:val="20"/>
        </w:rPr>
        <w:t>To ensure that interest and bonuses on deposit/securities are accurate in accordance with contractual terms and conditions. Also, ensure interest income is properly recorded in the ledger.</w:t>
      </w:r>
    </w:p>
    <w:p w14:paraId="0CB64063" w14:textId="77777777" w:rsidR="00E15F23" w:rsidRPr="00E15F23" w:rsidRDefault="00E15F23" w:rsidP="00E15F23">
      <w:pPr>
        <w:autoSpaceDE w:val="0"/>
        <w:autoSpaceDN w:val="0"/>
        <w:adjustRightInd w:val="0"/>
        <w:rPr>
          <w:rFonts w:ascii="Arial" w:hAnsi="Arial" w:cs="Arial"/>
          <w:color w:val="000000"/>
          <w:sz w:val="20"/>
          <w:szCs w:val="20"/>
        </w:rPr>
      </w:pPr>
    </w:p>
    <w:p w14:paraId="46D0CF23" w14:textId="77777777" w:rsidR="00E15F23" w:rsidRPr="00E15F23" w:rsidRDefault="00E15F23" w:rsidP="00E15F23">
      <w:pPr>
        <w:autoSpaceDE w:val="0"/>
        <w:autoSpaceDN w:val="0"/>
        <w:adjustRightInd w:val="0"/>
        <w:rPr>
          <w:rFonts w:ascii="Arial" w:hAnsi="Arial" w:cs="Arial"/>
          <w:b/>
          <w:bCs/>
          <w:color w:val="000000"/>
          <w:sz w:val="20"/>
          <w:szCs w:val="20"/>
        </w:rPr>
      </w:pPr>
      <w:r w:rsidRPr="00E15F23">
        <w:rPr>
          <w:rFonts w:ascii="Arial" w:hAnsi="Arial" w:cs="Arial"/>
          <w:b/>
          <w:bCs/>
          <w:color w:val="000000"/>
          <w:sz w:val="20"/>
          <w:szCs w:val="20"/>
        </w:rPr>
        <w:t>Approach:</w:t>
      </w:r>
    </w:p>
    <w:p w14:paraId="32785610" w14:textId="77777777" w:rsidR="00E15F23" w:rsidRDefault="00E15F23" w:rsidP="00E15F23">
      <w:pPr>
        <w:autoSpaceDE w:val="0"/>
        <w:autoSpaceDN w:val="0"/>
        <w:adjustRightInd w:val="0"/>
        <w:rPr>
          <w:rFonts w:ascii="Arial" w:hAnsi="Arial" w:cs="Arial"/>
          <w:color w:val="000000"/>
          <w:sz w:val="20"/>
          <w:szCs w:val="20"/>
        </w:rPr>
      </w:pPr>
      <w:r w:rsidRPr="00E15F23">
        <w:rPr>
          <w:rFonts w:ascii="Arial" w:hAnsi="Arial" w:cs="Arial"/>
          <w:color w:val="000000"/>
          <w:sz w:val="20"/>
          <w:szCs w:val="20"/>
        </w:rPr>
        <w:t>Review control reports for interest bearing deposits/securities to determine whether:</w:t>
      </w:r>
    </w:p>
    <w:p w14:paraId="55289FA8" w14:textId="77777777" w:rsidR="00E15F23" w:rsidRDefault="00E15F23" w:rsidP="00E15F23">
      <w:pPr>
        <w:autoSpaceDE w:val="0"/>
        <w:autoSpaceDN w:val="0"/>
        <w:adjustRightInd w:val="0"/>
        <w:rPr>
          <w:rFonts w:ascii="Arial" w:hAnsi="Arial" w:cs="Arial"/>
          <w:color w:val="000000"/>
          <w:sz w:val="20"/>
          <w:szCs w:val="20"/>
        </w:rPr>
      </w:pPr>
    </w:p>
    <w:p w14:paraId="434BF618" w14:textId="77777777" w:rsidR="00E15F23" w:rsidRDefault="00E15F23">
      <w:pPr>
        <w:pStyle w:val="ListParagraph"/>
        <w:numPr>
          <w:ilvl w:val="0"/>
          <w:numId w:val="28"/>
        </w:numPr>
        <w:autoSpaceDE w:val="0"/>
        <w:autoSpaceDN w:val="0"/>
        <w:adjustRightInd w:val="0"/>
        <w:rPr>
          <w:rFonts w:ascii="Arial" w:hAnsi="Arial" w:cs="Arial"/>
          <w:color w:val="000000"/>
          <w:sz w:val="20"/>
          <w:szCs w:val="20"/>
        </w:rPr>
      </w:pPr>
      <w:r w:rsidRPr="00E15F23">
        <w:rPr>
          <w:rFonts w:ascii="Arial" w:hAnsi="Arial" w:cs="Arial"/>
          <w:color w:val="000000"/>
          <w:sz w:val="20"/>
          <w:szCs w:val="20"/>
        </w:rPr>
        <w:t>Interest receivables were reflected in the cash flow forecasting.</w:t>
      </w:r>
      <w:r>
        <w:rPr>
          <w:rFonts w:ascii="Arial" w:hAnsi="Arial" w:cs="Arial"/>
          <w:color w:val="000000"/>
          <w:sz w:val="20"/>
          <w:szCs w:val="20"/>
        </w:rPr>
        <w:br/>
      </w:r>
    </w:p>
    <w:p w14:paraId="430418EE" w14:textId="77777777" w:rsidR="00E15F23" w:rsidRDefault="00E15F23">
      <w:pPr>
        <w:pStyle w:val="ListParagraph"/>
        <w:numPr>
          <w:ilvl w:val="0"/>
          <w:numId w:val="28"/>
        </w:numPr>
        <w:autoSpaceDE w:val="0"/>
        <w:autoSpaceDN w:val="0"/>
        <w:adjustRightInd w:val="0"/>
        <w:rPr>
          <w:rFonts w:ascii="Arial" w:hAnsi="Arial" w:cs="Arial"/>
          <w:color w:val="000000"/>
          <w:sz w:val="20"/>
          <w:szCs w:val="20"/>
        </w:rPr>
      </w:pPr>
      <w:r w:rsidRPr="00E15F23">
        <w:rPr>
          <w:rFonts w:ascii="Arial" w:hAnsi="Arial" w:cs="Arial"/>
          <w:color w:val="000000"/>
          <w:sz w:val="20"/>
          <w:szCs w:val="20"/>
        </w:rPr>
        <w:t>Interests and bonuses were accurate in accordance with the contractual terms and conditions.</w:t>
      </w:r>
      <w:r>
        <w:rPr>
          <w:rFonts w:ascii="Arial" w:hAnsi="Arial" w:cs="Arial"/>
          <w:color w:val="000000"/>
          <w:sz w:val="20"/>
          <w:szCs w:val="20"/>
        </w:rPr>
        <w:br/>
      </w:r>
    </w:p>
    <w:p w14:paraId="257CB461" w14:textId="77777777" w:rsidR="00E15F23" w:rsidRDefault="00E15F23">
      <w:pPr>
        <w:pStyle w:val="ListParagraph"/>
        <w:numPr>
          <w:ilvl w:val="0"/>
          <w:numId w:val="28"/>
        </w:numPr>
        <w:autoSpaceDE w:val="0"/>
        <w:autoSpaceDN w:val="0"/>
        <w:adjustRightInd w:val="0"/>
        <w:rPr>
          <w:rFonts w:ascii="Arial" w:hAnsi="Arial" w:cs="Arial"/>
          <w:color w:val="000000"/>
          <w:sz w:val="20"/>
          <w:szCs w:val="20"/>
        </w:rPr>
      </w:pPr>
      <w:r w:rsidRPr="00E15F23">
        <w:rPr>
          <w:rFonts w:ascii="Arial" w:hAnsi="Arial" w:cs="Arial"/>
          <w:color w:val="000000"/>
          <w:sz w:val="20"/>
          <w:szCs w:val="20"/>
        </w:rPr>
        <w:t xml:space="preserve">Interests </w:t>
      </w:r>
      <w:proofErr w:type="gramStart"/>
      <w:r w:rsidRPr="00E15F23">
        <w:rPr>
          <w:rFonts w:ascii="Arial" w:hAnsi="Arial" w:cs="Arial"/>
          <w:color w:val="000000"/>
          <w:sz w:val="20"/>
          <w:szCs w:val="20"/>
        </w:rPr>
        <w:t>income</w:t>
      </w:r>
      <w:proofErr w:type="gramEnd"/>
      <w:r w:rsidRPr="00E15F23">
        <w:rPr>
          <w:rFonts w:ascii="Arial" w:hAnsi="Arial" w:cs="Arial"/>
          <w:color w:val="000000"/>
          <w:sz w:val="20"/>
          <w:szCs w:val="20"/>
        </w:rPr>
        <w:t xml:space="preserve"> were properly recorded in the ledger.</w:t>
      </w:r>
      <w:r>
        <w:rPr>
          <w:rFonts w:ascii="Arial" w:hAnsi="Arial" w:cs="Arial"/>
          <w:color w:val="000000"/>
          <w:sz w:val="20"/>
          <w:szCs w:val="20"/>
        </w:rPr>
        <w:br/>
      </w:r>
    </w:p>
    <w:p w14:paraId="1CE27259" w14:textId="518C2296" w:rsidR="00E15F23" w:rsidRDefault="00E15F23">
      <w:pPr>
        <w:pStyle w:val="ListParagraph"/>
        <w:numPr>
          <w:ilvl w:val="0"/>
          <w:numId w:val="28"/>
        </w:numPr>
        <w:autoSpaceDE w:val="0"/>
        <w:autoSpaceDN w:val="0"/>
        <w:adjustRightInd w:val="0"/>
        <w:rPr>
          <w:rFonts w:ascii="Arial" w:hAnsi="Arial" w:cs="Arial"/>
          <w:color w:val="000000"/>
          <w:sz w:val="20"/>
          <w:szCs w:val="20"/>
        </w:rPr>
      </w:pPr>
      <w:r w:rsidRPr="00E15F23">
        <w:rPr>
          <w:rFonts w:ascii="Arial" w:hAnsi="Arial" w:cs="Arial"/>
          <w:color w:val="000000"/>
          <w:sz w:val="20"/>
          <w:szCs w:val="20"/>
        </w:rPr>
        <w:t>For country treasury operations using the Dublin Treasury Center for overnight investments, ensure that interest receivables were accurately calculated/received for funds on deposit with their call account.</w:t>
      </w:r>
    </w:p>
    <w:p w14:paraId="0817A438" w14:textId="77777777" w:rsidR="00E15F23" w:rsidRPr="00E15F23" w:rsidRDefault="00E15F23" w:rsidP="00E15F23">
      <w:pPr>
        <w:autoSpaceDE w:val="0"/>
        <w:autoSpaceDN w:val="0"/>
        <w:adjustRightInd w:val="0"/>
        <w:rPr>
          <w:rFonts w:ascii="Arial" w:hAnsi="Arial" w:cs="Arial"/>
          <w:color w:val="000000"/>
          <w:sz w:val="20"/>
          <w:szCs w:val="20"/>
        </w:rPr>
      </w:pPr>
    </w:p>
    <w:p w14:paraId="7993494A" w14:textId="33E1FE9C" w:rsidR="00866318" w:rsidRDefault="00866318">
      <w:pPr>
        <w:rPr>
          <w:rFonts w:ascii="Arial" w:hAnsi="Arial" w:cs="Arial"/>
          <w:color w:val="000000"/>
          <w:sz w:val="20"/>
          <w:szCs w:val="20"/>
        </w:rPr>
      </w:pPr>
      <w:r>
        <w:rPr>
          <w:rFonts w:ascii="Arial" w:hAnsi="Arial" w:cs="Arial"/>
          <w:color w:val="000000"/>
          <w:sz w:val="20"/>
          <w:szCs w:val="20"/>
        </w:rPr>
        <w:br w:type="page"/>
      </w:r>
    </w:p>
    <w:p w14:paraId="6A7525F5" w14:textId="77777777" w:rsidR="00866318" w:rsidRPr="00866318" w:rsidRDefault="00866318" w:rsidP="00866318">
      <w:pPr>
        <w:keepLines/>
        <w:tabs>
          <w:tab w:val="left" w:pos="4680"/>
        </w:tabs>
        <w:autoSpaceDE w:val="0"/>
        <w:autoSpaceDN w:val="0"/>
        <w:adjustRightInd w:val="0"/>
        <w:rPr>
          <w:rFonts w:ascii="Arial" w:hAnsi="Arial" w:cs="Arial"/>
          <w:color w:val="000000"/>
          <w:sz w:val="20"/>
          <w:szCs w:val="20"/>
        </w:rPr>
      </w:pPr>
      <w:r w:rsidRPr="00866318">
        <w:rPr>
          <w:rFonts w:ascii="Arial" w:hAnsi="Arial" w:cs="Arial"/>
          <w:color w:val="000000"/>
          <w:sz w:val="20"/>
          <w:szCs w:val="20"/>
        </w:rPr>
        <w:lastRenderedPageBreak/>
        <w:t>CONTROL ASSESSMENT QUESTIONS</w:t>
      </w:r>
    </w:p>
    <w:p w14:paraId="7FF16323" w14:textId="75D5FB07" w:rsidR="00E15F23" w:rsidRPr="00866318" w:rsidRDefault="00866318" w:rsidP="008372D8">
      <w:pPr>
        <w:pStyle w:val="Heading2"/>
      </w:pPr>
      <w:bookmarkStart w:id="21" w:name="_Toc185590579"/>
      <w:r w:rsidRPr="00866318">
        <w:t>Key Control Question:  3. Borrowing Management</w:t>
      </w:r>
      <w:bookmarkEnd w:id="21"/>
    </w:p>
    <w:p w14:paraId="2D0C2AAA" w14:textId="46CD7D9F" w:rsidR="00866318" w:rsidRPr="00866318" w:rsidRDefault="00866318" w:rsidP="00866318">
      <w:pPr>
        <w:autoSpaceDE w:val="0"/>
        <w:autoSpaceDN w:val="0"/>
        <w:adjustRightInd w:val="0"/>
        <w:rPr>
          <w:rFonts w:ascii="Arial" w:hAnsi="Arial" w:cs="Arial"/>
          <w:color w:val="000000"/>
          <w:sz w:val="20"/>
          <w:szCs w:val="20"/>
        </w:rPr>
      </w:pPr>
    </w:p>
    <w:p w14:paraId="2DF0604A" w14:textId="67D4945E" w:rsidR="00866318" w:rsidRDefault="00866318" w:rsidP="00866318">
      <w:pPr>
        <w:autoSpaceDE w:val="0"/>
        <w:autoSpaceDN w:val="0"/>
        <w:adjustRightInd w:val="0"/>
        <w:rPr>
          <w:rFonts w:ascii="Arial" w:hAnsi="Arial" w:cs="Arial"/>
          <w:b/>
          <w:bCs/>
          <w:color w:val="000000"/>
          <w:sz w:val="20"/>
          <w:szCs w:val="20"/>
        </w:rPr>
      </w:pPr>
      <w:r w:rsidRPr="00866318">
        <w:rPr>
          <w:rFonts w:ascii="Arial" w:hAnsi="Arial" w:cs="Arial"/>
          <w:b/>
          <w:bCs/>
          <w:color w:val="000000"/>
          <w:sz w:val="20"/>
          <w:szCs w:val="20"/>
        </w:rPr>
        <w:t>Objective:</w:t>
      </w:r>
    </w:p>
    <w:p w14:paraId="614CBF73" w14:textId="77777777" w:rsidR="00AD383F" w:rsidRPr="00AD383F" w:rsidRDefault="00AD383F" w:rsidP="00866318">
      <w:pPr>
        <w:autoSpaceDE w:val="0"/>
        <w:autoSpaceDN w:val="0"/>
        <w:adjustRightInd w:val="0"/>
        <w:rPr>
          <w:rFonts w:ascii="Arial" w:hAnsi="Arial" w:cs="Arial"/>
          <w:color w:val="000000"/>
          <w:sz w:val="20"/>
          <w:szCs w:val="20"/>
        </w:rPr>
      </w:pPr>
    </w:p>
    <w:p w14:paraId="4CA08B32" w14:textId="77777777" w:rsidR="00866318" w:rsidRDefault="00866318">
      <w:pPr>
        <w:pStyle w:val="ListParagraph"/>
        <w:numPr>
          <w:ilvl w:val="0"/>
          <w:numId w:val="29"/>
        </w:numPr>
        <w:autoSpaceDE w:val="0"/>
        <w:autoSpaceDN w:val="0"/>
        <w:adjustRightInd w:val="0"/>
        <w:rPr>
          <w:rFonts w:ascii="Arial" w:hAnsi="Arial" w:cs="Arial"/>
          <w:color w:val="000000"/>
          <w:sz w:val="20"/>
          <w:szCs w:val="20"/>
        </w:rPr>
      </w:pPr>
      <w:r w:rsidRPr="00866318">
        <w:rPr>
          <w:rFonts w:ascii="Arial" w:hAnsi="Arial" w:cs="Arial"/>
          <w:color w:val="000000"/>
          <w:sz w:val="20"/>
          <w:szCs w:val="20"/>
        </w:rPr>
        <w:t>Is there an adequate separation of duties regarding debt transactions?</w:t>
      </w:r>
      <w:r>
        <w:rPr>
          <w:rFonts w:ascii="Arial" w:hAnsi="Arial" w:cs="Arial"/>
          <w:color w:val="000000"/>
          <w:sz w:val="20"/>
          <w:szCs w:val="20"/>
        </w:rPr>
        <w:br/>
      </w:r>
    </w:p>
    <w:p w14:paraId="2613BD8A" w14:textId="5B0D9FF7" w:rsidR="00866318" w:rsidRDefault="00866318">
      <w:pPr>
        <w:pStyle w:val="ListParagraph"/>
        <w:numPr>
          <w:ilvl w:val="0"/>
          <w:numId w:val="29"/>
        </w:numPr>
        <w:autoSpaceDE w:val="0"/>
        <w:autoSpaceDN w:val="0"/>
        <w:adjustRightInd w:val="0"/>
        <w:rPr>
          <w:rFonts w:ascii="Arial" w:hAnsi="Arial" w:cs="Arial"/>
          <w:color w:val="000000"/>
          <w:sz w:val="20"/>
          <w:szCs w:val="20"/>
        </w:rPr>
      </w:pPr>
      <w:r w:rsidRPr="00866318">
        <w:rPr>
          <w:rFonts w:ascii="Arial" w:hAnsi="Arial" w:cs="Arial"/>
          <w:color w:val="000000"/>
          <w:sz w:val="20"/>
          <w:szCs w:val="20"/>
        </w:rPr>
        <w:t>Is liquidity managed through cash flow forecasting for rolling over maturing loan or anticipating borrowing needs?</w:t>
      </w:r>
      <w:r>
        <w:rPr>
          <w:rFonts w:ascii="Arial" w:hAnsi="Arial" w:cs="Arial"/>
          <w:color w:val="000000"/>
          <w:sz w:val="20"/>
          <w:szCs w:val="20"/>
        </w:rPr>
        <w:br/>
      </w:r>
    </w:p>
    <w:p w14:paraId="5E5B2894" w14:textId="576C25C4" w:rsidR="00866318" w:rsidRDefault="00866318">
      <w:pPr>
        <w:pStyle w:val="ListParagraph"/>
        <w:numPr>
          <w:ilvl w:val="0"/>
          <w:numId w:val="29"/>
        </w:numPr>
        <w:autoSpaceDE w:val="0"/>
        <w:autoSpaceDN w:val="0"/>
        <w:adjustRightInd w:val="0"/>
        <w:rPr>
          <w:rFonts w:ascii="Arial" w:hAnsi="Arial" w:cs="Arial"/>
          <w:color w:val="000000"/>
          <w:sz w:val="20"/>
          <w:szCs w:val="20"/>
        </w:rPr>
      </w:pPr>
      <w:r w:rsidRPr="00866318">
        <w:rPr>
          <w:rFonts w:ascii="Arial" w:hAnsi="Arial" w:cs="Arial"/>
          <w:color w:val="000000"/>
          <w:sz w:val="20"/>
          <w:szCs w:val="20"/>
        </w:rPr>
        <w:t>Are debt transactions approved within delegated authorizations and in line with corporate polices?</w:t>
      </w:r>
      <w:r>
        <w:rPr>
          <w:rFonts w:ascii="Arial" w:hAnsi="Arial" w:cs="Arial"/>
          <w:color w:val="000000"/>
          <w:sz w:val="20"/>
          <w:szCs w:val="20"/>
        </w:rPr>
        <w:br/>
      </w:r>
    </w:p>
    <w:p w14:paraId="6A30A09C" w14:textId="3004C90B" w:rsidR="00866318" w:rsidRDefault="00866318">
      <w:pPr>
        <w:pStyle w:val="ListParagraph"/>
        <w:numPr>
          <w:ilvl w:val="0"/>
          <w:numId w:val="29"/>
        </w:numPr>
        <w:autoSpaceDE w:val="0"/>
        <w:autoSpaceDN w:val="0"/>
        <w:adjustRightInd w:val="0"/>
        <w:rPr>
          <w:rFonts w:ascii="Arial" w:hAnsi="Arial" w:cs="Arial"/>
          <w:color w:val="000000"/>
          <w:sz w:val="20"/>
          <w:szCs w:val="20"/>
        </w:rPr>
      </w:pPr>
      <w:r w:rsidRPr="00866318">
        <w:rPr>
          <w:rFonts w:ascii="Arial" w:hAnsi="Arial" w:cs="Arial"/>
          <w:color w:val="000000"/>
          <w:sz w:val="20"/>
          <w:szCs w:val="20"/>
        </w:rPr>
        <w:t>Are debt transactions properly reported to management? Are debts reviewed by treasury department to ensure the best interest rate?</w:t>
      </w:r>
      <w:r>
        <w:rPr>
          <w:rFonts w:ascii="Arial" w:hAnsi="Arial" w:cs="Arial"/>
          <w:color w:val="000000"/>
          <w:sz w:val="20"/>
          <w:szCs w:val="20"/>
        </w:rPr>
        <w:br/>
      </w:r>
    </w:p>
    <w:p w14:paraId="668E819F" w14:textId="772D6E6F" w:rsidR="00866318" w:rsidRDefault="00866318">
      <w:pPr>
        <w:pStyle w:val="ListParagraph"/>
        <w:numPr>
          <w:ilvl w:val="0"/>
          <w:numId w:val="29"/>
        </w:numPr>
        <w:autoSpaceDE w:val="0"/>
        <w:autoSpaceDN w:val="0"/>
        <w:adjustRightInd w:val="0"/>
        <w:rPr>
          <w:rFonts w:ascii="Arial" w:hAnsi="Arial" w:cs="Arial"/>
          <w:color w:val="000000"/>
          <w:sz w:val="20"/>
          <w:szCs w:val="20"/>
        </w:rPr>
      </w:pPr>
      <w:r w:rsidRPr="00866318">
        <w:rPr>
          <w:rFonts w:ascii="Arial" w:hAnsi="Arial" w:cs="Arial"/>
          <w:color w:val="000000"/>
          <w:sz w:val="20"/>
          <w:szCs w:val="20"/>
        </w:rPr>
        <w:t>Are debt transactions properly recorded and reconciled by accounting on timely basis? Were interest expenses properly recorded?</w:t>
      </w:r>
      <w:r>
        <w:rPr>
          <w:rFonts w:ascii="Arial" w:hAnsi="Arial" w:cs="Arial"/>
          <w:color w:val="000000"/>
          <w:sz w:val="20"/>
          <w:szCs w:val="20"/>
        </w:rPr>
        <w:br/>
      </w:r>
    </w:p>
    <w:p w14:paraId="040FA1C2" w14:textId="079E8F54" w:rsidR="00866318" w:rsidRDefault="00866318">
      <w:pPr>
        <w:pStyle w:val="ListParagraph"/>
        <w:numPr>
          <w:ilvl w:val="0"/>
          <w:numId w:val="29"/>
        </w:numPr>
        <w:autoSpaceDE w:val="0"/>
        <w:autoSpaceDN w:val="0"/>
        <w:adjustRightInd w:val="0"/>
        <w:rPr>
          <w:rFonts w:ascii="Arial" w:hAnsi="Arial" w:cs="Arial"/>
          <w:color w:val="000000"/>
          <w:sz w:val="20"/>
          <w:szCs w:val="20"/>
        </w:rPr>
      </w:pPr>
      <w:r w:rsidRPr="00866318">
        <w:rPr>
          <w:rFonts w:ascii="Arial" w:hAnsi="Arial" w:cs="Arial"/>
          <w:color w:val="000000"/>
          <w:sz w:val="20"/>
          <w:szCs w:val="20"/>
        </w:rPr>
        <w:t>Are payments made promptly and accurately according to treasury strategy (e.g., excess cash) and contractual terms and conditions?</w:t>
      </w:r>
      <w:r>
        <w:rPr>
          <w:rFonts w:ascii="Arial" w:hAnsi="Arial" w:cs="Arial"/>
          <w:color w:val="000000"/>
          <w:sz w:val="20"/>
          <w:szCs w:val="20"/>
        </w:rPr>
        <w:br/>
      </w:r>
    </w:p>
    <w:p w14:paraId="66BD3FA7" w14:textId="4B2EA2F9" w:rsidR="00866318" w:rsidRDefault="00866318">
      <w:pPr>
        <w:pStyle w:val="ListParagraph"/>
        <w:numPr>
          <w:ilvl w:val="0"/>
          <w:numId w:val="29"/>
        </w:numPr>
        <w:autoSpaceDE w:val="0"/>
        <w:autoSpaceDN w:val="0"/>
        <w:adjustRightInd w:val="0"/>
        <w:rPr>
          <w:rFonts w:ascii="Arial" w:hAnsi="Arial" w:cs="Arial"/>
          <w:color w:val="000000"/>
          <w:sz w:val="20"/>
          <w:szCs w:val="20"/>
        </w:rPr>
      </w:pPr>
      <w:r w:rsidRPr="00866318">
        <w:rPr>
          <w:rFonts w:ascii="Arial" w:hAnsi="Arial" w:cs="Arial"/>
          <w:color w:val="000000"/>
          <w:sz w:val="20"/>
          <w:szCs w:val="20"/>
        </w:rPr>
        <w:t>Is there adequate documentation of policies and procedures, including identified process risks.</w:t>
      </w:r>
      <w:r>
        <w:rPr>
          <w:rFonts w:ascii="Arial" w:hAnsi="Arial" w:cs="Arial"/>
          <w:color w:val="000000"/>
          <w:sz w:val="20"/>
          <w:szCs w:val="20"/>
        </w:rPr>
        <w:br/>
      </w:r>
    </w:p>
    <w:p w14:paraId="053FE202" w14:textId="42B5F5FA" w:rsidR="00866318" w:rsidRPr="00866318" w:rsidRDefault="00866318">
      <w:pPr>
        <w:pStyle w:val="ListParagraph"/>
        <w:numPr>
          <w:ilvl w:val="0"/>
          <w:numId w:val="29"/>
        </w:numPr>
        <w:autoSpaceDE w:val="0"/>
        <w:autoSpaceDN w:val="0"/>
        <w:adjustRightInd w:val="0"/>
        <w:rPr>
          <w:rFonts w:ascii="Arial" w:hAnsi="Arial" w:cs="Arial"/>
          <w:color w:val="000000"/>
          <w:sz w:val="20"/>
          <w:szCs w:val="20"/>
        </w:rPr>
      </w:pPr>
      <w:r w:rsidRPr="00866318">
        <w:rPr>
          <w:rFonts w:ascii="Arial" w:hAnsi="Arial" w:cs="Arial"/>
          <w:color w:val="000000"/>
          <w:sz w:val="20"/>
          <w:szCs w:val="20"/>
        </w:rPr>
        <w:t>Is there adequate documentation of timely management review of established measurements.</w:t>
      </w:r>
    </w:p>
    <w:p w14:paraId="7ECE0F42" w14:textId="77777777" w:rsidR="00866318" w:rsidRPr="00866318" w:rsidRDefault="00866318" w:rsidP="00866318">
      <w:pPr>
        <w:autoSpaceDE w:val="0"/>
        <w:autoSpaceDN w:val="0"/>
        <w:adjustRightInd w:val="0"/>
        <w:rPr>
          <w:rFonts w:ascii="Arial" w:hAnsi="Arial" w:cs="Arial"/>
          <w:color w:val="000000"/>
          <w:sz w:val="20"/>
          <w:szCs w:val="20"/>
        </w:rPr>
      </w:pPr>
    </w:p>
    <w:p w14:paraId="422C6172" w14:textId="68ED3A5E" w:rsidR="00866318" w:rsidRDefault="00866318" w:rsidP="00866318">
      <w:pPr>
        <w:autoSpaceDE w:val="0"/>
        <w:autoSpaceDN w:val="0"/>
        <w:adjustRightInd w:val="0"/>
        <w:rPr>
          <w:rFonts w:ascii="Arial" w:hAnsi="Arial" w:cs="Arial"/>
          <w:b/>
          <w:bCs/>
          <w:color w:val="000000"/>
          <w:sz w:val="20"/>
          <w:szCs w:val="20"/>
        </w:rPr>
      </w:pPr>
      <w:r w:rsidRPr="00866318">
        <w:rPr>
          <w:rFonts w:ascii="Arial" w:hAnsi="Arial" w:cs="Arial"/>
          <w:b/>
          <w:bCs/>
          <w:color w:val="000000"/>
          <w:sz w:val="20"/>
          <w:szCs w:val="20"/>
        </w:rPr>
        <w:t>Risk/Exposure:</w:t>
      </w:r>
    </w:p>
    <w:p w14:paraId="6FE51278" w14:textId="42027C21" w:rsidR="00866318" w:rsidRDefault="00866318" w:rsidP="00866318">
      <w:pPr>
        <w:autoSpaceDE w:val="0"/>
        <w:autoSpaceDN w:val="0"/>
        <w:adjustRightInd w:val="0"/>
        <w:rPr>
          <w:rFonts w:ascii="Arial" w:hAnsi="Arial" w:cs="Arial"/>
          <w:color w:val="000000"/>
          <w:sz w:val="20"/>
          <w:szCs w:val="20"/>
        </w:rPr>
      </w:pPr>
    </w:p>
    <w:p w14:paraId="3BA31FAA" w14:textId="66185F73" w:rsidR="00866318" w:rsidRDefault="00866318">
      <w:pPr>
        <w:pStyle w:val="ListParagraph"/>
        <w:numPr>
          <w:ilvl w:val="0"/>
          <w:numId w:val="30"/>
        </w:numPr>
        <w:autoSpaceDE w:val="0"/>
        <w:autoSpaceDN w:val="0"/>
        <w:adjustRightInd w:val="0"/>
        <w:rPr>
          <w:rFonts w:ascii="Arial" w:hAnsi="Arial" w:cs="Arial"/>
          <w:color w:val="000000"/>
          <w:sz w:val="20"/>
          <w:szCs w:val="20"/>
        </w:rPr>
      </w:pPr>
      <w:r w:rsidRPr="00866318">
        <w:rPr>
          <w:rFonts w:ascii="Arial" w:hAnsi="Arial" w:cs="Arial"/>
          <w:color w:val="000000"/>
          <w:sz w:val="20"/>
          <w:szCs w:val="20"/>
        </w:rPr>
        <w:t>An inadequate separation of duties could allow improper and unauthorized debt transactions which could lead to a significant loss of funds.</w:t>
      </w:r>
      <w:r>
        <w:rPr>
          <w:rFonts w:ascii="Arial" w:hAnsi="Arial" w:cs="Arial"/>
          <w:color w:val="000000"/>
          <w:sz w:val="20"/>
          <w:szCs w:val="20"/>
        </w:rPr>
        <w:br/>
      </w:r>
    </w:p>
    <w:p w14:paraId="42E88C62" w14:textId="77777777" w:rsidR="00C1049B" w:rsidRDefault="00866318">
      <w:pPr>
        <w:pStyle w:val="ListParagraph"/>
        <w:numPr>
          <w:ilvl w:val="0"/>
          <w:numId w:val="30"/>
        </w:numPr>
        <w:autoSpaceDE w:val="0"/>
        <w:autoSpaceDN w:val="0"/>
        <w:adjustRightInd w:val="0"/>
        <w:rPr>
          <w:rFonts w:ascii="Arial" w:hAnsi="Arial" w:cs="Arial"/>
          <w:color w:val="000000"/>
          <w:sz w:val="20"/>
          <w:szCs w:val="20"/>
        </w:rPr>
      </w:pPr>
      <w:r w:rsidRPr="00866318">
        <w:rPr>
          <w:rFonts w:ascii="Arial" w:hAnsi="Arial" w:cs="Arial"/>
          <w:color w:val="000000"/>
          <w:sz w:val="20"/>
          <w:szCs w:val="20"/>
        </w:rPr>
        <w:t>Failure to manage liquidity through cash flow forecasting could results in unnecessary financial exposure and costs.</w:t>
      </w:r>
      <w:r w:rsidR="00C1049B">
        <w:rPr>
          <w:rFonts w:ascii="Arial" w:hAnsi="Arial" w:cs="Arial"/>
          <w:color w:val="000000"/>
          <w:sz w:val="20"/>
          <w:szCs w:val="20"/>
        </w:rPr>
        <w:br/>
      </w:r>
    </w:p>
    <w:p w14:paraId="0BE7CB48" w14:textId="33641462" w:rsidR="00866318" w:rsidRDefault="00866318">
      <w:pPr>
        <w:pStyle w:val="ListParagraph"/>
        <w:numPr>
          <w:ilvl w:val="0"/>
          <w:numId w:val="30"/>
        </w:numPr>
        <w:autoSpaceDE w:val="0"/>
        <w:autoSpaceDN w:val="0"/>
        <w:adjustRightInd w:val="0"/>
        <w:rPr>
          <w:rFonts w:ascii="Arial" w:hAnsi="Arial" w:cs="Arial"/>
          <w:color w:val="000000"/>
          <w:sz w:val="20"/>
          <w:szCs w:val="20"/>
        </w:rPr>
      </w:pPr>
      <w:r w:rsidRPr="00C1049B">
        <w:rPr>
          <w:rFonts w:ascii="Arial" w:hAnsi="Arial" w:cs="Arial"/>
          <w:color w:val="000000"/>
          <w:sz w:val="20"/>
          <w:szCs w:val="20"/>
        </w:rPr>
        <w:t>Failure to obtain management authorization and approvals, and control debt transaction’s portfolio could allow improper or unauthorized debt transactions, unnecessary financial exposure, and costs.</w:t>
      </w:r>
      <w:r w:rsidR="00C1049B">
        <w:rPr>
          <w:rFonts w:ascii="Arial" w:hAnsi="Arial" w:cs="Arial"/>
          <w:color w:val="000000"/>
          <w:sz w:val="20"/>
          <w:szCs w:val="20"/>
        </w:rPr>
        <w:br/>
      </w:r>
    </w:p>
    <w:p w14:paraId="566E3EE1" w14:textId="2CA5479B" w:rsidR="00866318" w:rsidRDefault="00866318">
      <w:pPr>
        <w:pStyle w:val="ListParagraph"/>
        <w:numPr>
          <w:ilvl w:val="0"/>
          <w:numId w:val="30"/>
        </w:numPr>
        <w:autoSpaceDE w:val="0"/>
        <w:autoSpaceDN w:val="0"/>
        <w:adjustRightInd w:val="0"/>
        <w:rPr>
          <w:rFonts w:ascii="Arial" w:hAnsi="Arial" w:cs="Arial"/>
          <w:color w:val="000000"/>
          <w:sz w:val="20"/>
          <w:szCs w:val="20"/>
        </w:rPr>
      </w:pPr>
      <w:r w:rsidRPr="00C1049B">
        <w:rPr>
          <w:rFonts w:ascii="Arial" w:hAnsi="Arial" w:cs="Arial"/>
          <w:color w:val="000000"/>
          <w:sz w:val="20"/>
          <w:szCs w:val="20"/>
        </w:rPr>
        <w:t>Failure to properly account for debt transactions or interest expenses have an impact on the company's financial position. The failure to reconcile debt transactions could result in an undetected loss of funds or theft of debt instruments.</w:t>
      </w:r>
      <w:r w:rsidR="00C1049B">
        <w:rPr>
          <w:rFonts w:ascii="Arial" w:hAnsi="Arial" w:cs="Arial"/>
          <w:color w:val="000000"/>
          <w:sz w:val="20"/>
          <w:szCs w:val="20"/>
        </w:rPr>
        <w:br/>
      </w:r>
    </w:p>
    <w:p w14:paraId="545909A3" w14:textId="530841BE" w:rsidR="00866318" w:rsidRPr="00C1049B" w:rsidRDefault="00866318">
      <w:pPr>
        <w:pStyle w:val="ListParagraph"/>
        <w:numPr>
          <w:ilvl w:val="0"/>
          <w:numId w:val="30"/>
        </w:numPr>
        <w:autoSpaceDE w:val="0"/>
        <w:autoSpaceDN w:val="0"/>
        <w:adjustRightInd w:val="0"/>
        <w:rPr>
          <w:rFonts w:ascii="Arial" w:hAnsi="Arial" w:cs="Arial"/>
          <w:color w:val="000000"/>
          <w:sz w:val="20"/>
          <w:szCs w:val="20"/>
        </w:rPr>
      </w:pPr>
      <w:r w:rsidRPr="00C1049B">
        <w:rPr>
          <w:rFonts w:ascii="Arial" w:hAnsi="Arial" w:cs="Arial"/>
          <w:color w:val="000000"/>
          <w:sz w:val="20"/>
          <w:szCs w:val="20"/>
        </w:rPr>
        <w:t>Failure to make payments for debts not in line with contractual terms and conditions could result in additional financial cost.</w:t>
      </w:r>
    </w:p>
    <w:p w14:paraId="56D4FA91" w14:textId="439D6970" w:rsidR="00866318" w:rsidRPr="00866318" w:rsidRDefault="00866318" w:rsidP="00866318">
      <w:pPr>
        <w:autoSpaceDE w:val="0"/>
        <w:autoSpaceDN w:val="0"/>
        <w:adjustRightInd w:val="0"/>
        <w:rPr>
          <w:rFonts w:ascii="Arial" w:hAnsi="Arial" w:cs="Arial"/>
          <w:color w:val="000000"/>
          <w:sz w:val="20"/>
          <w:szCs w:val="20"/>
        </w:rPr>
      </w:pPr>
    </w:p>
    <w:p w14:paraId="08E2C296" w14:textId="641C6568" w:rsidR="001E2CCB" w:rsidRDefault="001E2CCB">
      <w:pPr>
        <w:rPr>
          <w:rFonts w:ascii="Arial" w:hAnsi="Arial" w:cs="Arial"/>
          <w:color w:val="000000"/>
          <w:sz w:val="20"/>
          <w:szCs w:val="20"/>
        </w:rPr>
      </w:pPr>
      <w:r>
        <w:rPr>
          <w:rFonts w:ascii="Arial" w:hAnsi="Arial" w:cs="Arial"/>
          <w:color w:val="000000"/>
          <w:sz w:val="20"/>
          <w:szCs w:val="20"/>
        </w:rPr>
        <w:br w:type="page"/>
      </w:r>
    </w:p>
    <w:p w14:paraId="1AA6B03A" w14:textId="77777777" w:rsidR="001E2CCB" w:rsidRPr="001E2CCB" w:rsidRDefault="001E2CCB" w:rsidP="001E2CCB">
      <w:pPr>
        <w:keepLines/>
        <w:tabs>
          <w:tab w:val="left" w:pos="4680"/>
        </w:tabs>
        <w:autoSpaceDE w:val="0"/>
        <w:autoSpaceDN w:val="0"/>
        <w:adjustRightInd w:val="0"/>
        <w:rPr>
          <w:rFonts w:ascii="Arial" w:hAnsi="Arial" w:cs="Arial"/>
          <w:color w:val="000000"/>
          <w:sz w:val="20"/>
          <w:szCs w:val="20"/>
        </w:rPr>
      </w:pPr>
      <w:r w:rsidRPr="001E2CCB">
        <w:rPr>
          <w:rFonts w:ascii="Arial" w:hAnsi="Arial" w:cs="Arial"/>
          <w:color w:val="000000"/>
          <w:sz w:val="20"/>
          <w:szCs w:val="20"/>
        </w:rPr>
        <w:lastRenderedPageBreak/>
        <w:t>CONTROL ASSESSMENT QUESTIONS</w:t>
      </w:r>
    </w:p>
    <w:p w14:paraId="07C362C9" w14:textId="77777777" w:rsidR="001E2CCB" w:rsidRPr="001E2CCB" w:rsidRDefault="001E2CCB" w:rsidP="001E2CCB">
      <w:pPr>
        <w:autoSpaceDE w:val="0"/>
        <w:autoSpaceDN w:val="0"/>
        <w:adjustRightInd w:val="0"/>
        <w:rPr>
          <w:rFonts w:ascii="Arial" w:hAnsi="Arial" w:cs="Arial"/>
          <w:color w:val="000000"/>
          <w:sz w:val="20"/>
          <w:szCs w:val="20"/>
        </w:rPr>
      </w:pPr>
      <w:r w:rsidRPr="001E2CCB">
        <w:rPr>
          <w:rFonts w:ascii="Arial" w:hAnsi="Arial" w:cs="Arial"/>
          <w:color w:val="000000"/>
          <w:sz w:val="20"/>
          <w:szCs w:val="20"/>
        </w:rPr>
        <w:t>Key Control Question:  3. Borrowing Management</w:t>
      </w:r>
    </w:p>
    <w:p w14:paraId="306B2CE9" w14:textId="6F83AEF0" w:rsidR="00866318" w:rsidRPr="001E2CCB" w:rsidRDefault="001E2CCB" w:rsidP="008372D8">
      <w:pPr>
        <w:pStyle w:val="Heading3"/>
      </w:pPr>
      <w:bookmarkStart w:id="22" w:name="_Toc185590580"/>
      <w:r w:rsidRPr="001E2CCB">
        <w:t>Primary Test:  Valuation and Control of Debts (BM001.P)</w:t>
      </w:r>
      <w:bookmarkEnd w:id="22"/>
    </w:p>
    <w:p w14:paraId="29DB127E" w14:textId="5461356D" w:rsidR="001E2CCB" w:rsidRPr="001E2CCB" w:rsidRDefault="001E2CCB" w:rsidP="00866318">
      <w:pPr>
        <w:autoSpaceDE w:val="0"/>
        <w:autoSpaceDN w:val="0"/>
        <w:adjustRightInd w:val="0"/>
        <w:rPr>
          <w:rFonts w:ascii="Arial" w:hAnsi="Arial" w:cs="Arial"/>
          <w:color w:val="000000"/>
          <w:sz w:val="20"/>
          <w:szCs w:val="20"/>
        </w:rPr>
      </w:pPr>
    </w:p>
    <w:p w14:paraId="56F2D8C9" w14:textId="77777777" w:rsidR="001E2CCB" w:rsidRPr="001E2CCB" w:rsidRDefault="001E2CCB" w:rsidP="001E2CCB">
      <w:pPr>
        <w:autoSpaceDE w:val="0"/>
        <w:autoSpaceDN w:val="0"/>
        <w:adjustRightInd w:val="0"/>
        <w:rPr>
          <w:rFonts w:ascii="Arial" w:hAnsi="Arial" w:cs="Arial"/>
          <w:b/>
          <w:bCs/>
          <w:color w:val="000000"/>
          <w:sz w:val="20"/>
          <w:szCs w:val="20"/>
        </w:rPr>
      </w:pPr>
      <w:r w:rsidRPr="001E2CCB">
        <w:rPr>
          <w:rFonts w:ascii="Arial" w:hAnsi="Arial" w:cs="Arial"/>
          <w:b/>
          <w:bCs/>
          <w:color w:val="000000"/>
          <w:sz w:val="20"/>
          <w:szCs w:val="20"/>
        </w:rPr>
        <w:t>Objective:</w:t>
      </w:r>
    </w:p>
    <w:p w14:paraId="3D73870A" w14:textId="77777777" w:rsidR="001E2CCB" w:rsidRPr="001E2CCB" w:rsidRDefault="001E2CCB" w:rsidP="001E2CCB">
      <w:pPr>
        <w:autoSpaceDE w:val="0"/>
        <w:autoSpaceDN w:val="0"/>
        <w:adjustRightInd w:val="0"/>
        <w:rPr>
          <w:rFonts w:ascii="Arial" w:hAnsi="Arial" w:cs="Arial"/>
          <w:color w:val="000000"/>
          <w:sz w:val="20"/>
          <w:szCs w:val="20"/>
        </w:rPr>
      </w:pPr>
      <w:r w:rsidRPr="001E2CCB">
        <w:rPr>
          <w:rFonts w:ascii="Arial" w:hAnsi="Arial" w:cs="Arial"/>
          <w:color w:val="000000"/>
          <w:sz w:val="20"/>
          <w:szCs w:val="20"/>
        </w:rPr>
        <w:t>To ensure debt transactions are executed in accordance with delegated authorization and are properly recorded. Also, ensure debts are incurred through a competitive evaluation process.</w:t>
      </w:r>
    </w:p>
    <w:p w14:paraId="14105351" w14:textId="77777777" w:rsidR="001E2CCB" w:rsidRPr="001E2CCB" w:rsidRDefault="001E2CCB" w:rsidP="001E2CCB">
      <w:pPr>
        <w:autoSpaceDE w:val="0"/>
        <w:autoSpaceDN w:val="0"/>
        <w:adjustRightInd w:val="0"/>
        <w:rPr>
          <w:rFonts w:ascii="Arial" w:hAnsi="Arial" w:cs="Arial"/>
          <w:color w:val="000000"/>
          <w:sz w:val="20"/>
          <w:szCs w:val="20"/>
        </w:rPr>
      </w:pPr>
    </w:p>
    <w:p w14:paraId="5159053E" w14:textId="58598ECB" w:rsidR="001E2CCB" w:rsidRDefault="001E2CCB" w:rsidP="001E2CCB">
      <w:pPr>
        <w:autoSpaceDE w:val="0"/>
        <w:autoSpaceDN w:val="0"/>
        <w:adjustRightInd w:val="0"/>
        <w:rPr>
          <w:rFonts w:ascii="Arial" w:hAnsi="Arial" w:cs="Arial"/>
          <w:b/>
          <w:bCs/>
          <w:color w:val="000000"/>
          <w:sz w:val="20"/>
          <w:szCs w:val="20"/>
        </w:rPr>
      </w:pPr>
      <w:r w:rsidRPr="001E2CCB">
        <w:rPr>
          <w:rFonts w:ascii="Arial" w:hAnsi="Arial" w:cs="Arial"/>
          <w:b/>
          <w:bCs/>
          <w:color w:val="000000"/>
          <w:sz w:val="20"/>
          <w:szCs w:val="20"/>
        </w:rPr>
        <w:t>Approach:</w:t>
      </w:r>
    </w:p>
    <w:p w14:paraId="7EC7F0C9" w14:textId="77777777" w:rsidR="00AD383F" w:rsidRPr="00AD383F" w:rsidRDefault="00AD383F" w:rsidP="001E2CCB">
      <w:pPr>
        <w:autoSpaceDE w:val="0"/>
        <w:autoSpaceDN w:val="0"/>
        <w:adjustRightInd w:val="0"/>
        <w:rPr>
          <w:rFonts w:ascii="Arial" w:hAnsi="Arial" w:cs="Arial"/>
          <w:color w:val="000000"/>
          <w:sz w:val="20"/>
          <w:szCs w:val="20"/>
        </w:rPr>
      </w:pPr>
    </w:p>
    <w:p w14:paraId="255852FD" w14:textId="77777777" w:rsidR="001E2CCB" w:rsidRDefault="001E2CCB">
      <w:pPr>
        <w:pStyle w:val="ListParagraph"/>
        <w:numPr>
          <w:ilvl w:val="0"/>
          <w:numId w:val="31"/>
        </w:numPr>
        <w:autoSpaceDE w:val="0"/>
        <w:autoSpaceDN w:val="0"/>
        <w:adjustRightInd w:val="0"/>
        <w:rPr>
          <w:rFonts w:ascii="Arial" w:hAnsi="Arial" w:cs="Arial"/>
          <w:color w:val="000000"/>
          <w:sz w:val="20"/>
          <w:szCs w:val="20"/>
        </w:rPr>
      </w:pPr>
      <w:r w:rsidRPr="001E2CCB">
        <w:rPr>
          <w:rFonts w:ascii="Arial" w:hAnsi="Arial" w:cs="Arial"/>
          <w:color w:val="000000"/>
          <w:sz w:val="20"/>
          <w:szCs w:val="20"/>
        </w:rPr>
        <w:t>Verify if treasury information control reports for borrowing maturities were reported to management or measured on timely basis.</w:t>
      </w:r>
      <w:r>
        <w:rPr>
          <w:rFonts w:ascii="Arial" w:hAnsi="Arial" w:cs="Arial"/>
          <w:color w:val="000000"/>
          <w:sz w:val="20"/>
          <w:szCs w:val="20"/>
        </w:rPr>
        <w:br/>
      </w:r>
    </w:p>
    <w:p w14:paraId="3048AFDF" w14:textId="77777777" w:rsidR="001E2CCB" w:rsidRDefault="001E2CCB">
      <w:pPr>
        <w:pStyle w:val="ListParagraph"/>
        <w:numPr>
          <w:ilvl w:val="0"/>
          <w:numId w:val="31"/>
        </w:numPr>
        <w:autoSpaceDE w:val="0"/>
        <w:autoSpaceDN w:val="0"/>
        <w:adjustRightInd w:val="0"/>
        <w:rPr>
          <w:rFonts w:ascii="Arial" w:hAnsi="Arial" w:cs="Arial"/>
          <w:color w:val="000000"/>
          <w:sz w:val="20"/>
          <w:szCs w:val="20"/>
        </w:rPr>
      </w:pPr>
      <w:r w:rsidRPr="001E2CCB">
        <w:rPr>
          <w:rFonts w:ascii="Arial" w:hAnsi="Arial" w:cs="Arial"/>
          <w:color w:val="000000"/>
          <w:sz w:val="20"/>
          <w:szCs w:val="20"/>
        </w:rPr>
        <w:t>Reconcile control reports for debt schedule to the file of banks/brokers involved in debt issuance and ensure that all debts were included and reflected by a relevant category in both treasury and accounting records.</w:t>
      </w:r>
      <w:r>
        <w:rPr>
          <w:rFonts w:ascii="Arial" w:hAnsi="Arial" w:cs="Arial"/>
          <w:color w:val="000000"/>
          <w:sz w:val="20"/>
          <w:szCs w:val="20"/>
        </w:rPr>
        <w:br/>
      </w:r>
    </w:p>
    <w:p w14:paraId="5DAE0008" w14:textId="77777777" w:rsidR="001E2CCB" w:rsidRDefault="001E2CCB">
      <w:pPr>
        <w:pStyle w:val="ListParagraph"/>
        <w:numPr>
          <w:ilvl w:val="0"/>
          <w:numId w:val="31"/>
        </w:numPr>
        <w:autoSpaceDE w:val="0"/>
        <w:autoSpaceDN w:val="0"/>
        <w:adjustRightInd w:val="0"/>
        <w:rPr>
          <w:rFonts w:ascii="Arial" w:hAnsi="Arial" w:cs="Arial"/>
          <w:color w:val="000000"/>
          <w:sz w:val="20"/>
          <w:szCs w:val="20"/>
        </w:rPr>
      </w:pPr>
      <w:r w:rsidRPr="001E2CCB">
        <w:rPr>
          <w:rFonts w:ascii="Arial" w:hAnsi="Arial" w:cs="Arial"/>
          <w:color w:val="000000"/>
          <w:sz w:val="20"/>
          <w:szCs w:val="20"/>
        </w:rPr>
        <w:t>If applicable, verify that all bank debt instruments are prenumbered and kept in locked storage under a perpetual inventory system. Review reconciliations at month-end to physical inventory.</w:t>
      </w:r>
      <w:r>
        <w:rPr>
          <w:rFonts w:ascii="Arial" w:hAnsi="Arial" w:cs="Arial"/>
          <w:color w:val="000000"/>
          <w:sz w:val="20"/>
          <w:szCs w:val="20"/>
        </w:rPr>
        <w:br/>
      </w:r>
    </w:p>
    <w:p w14:paraId="639E0191" w14:textId="77777777" w:rsidR="001E2CCB" w:rsidRDefault="001E2CCB">
      <w:pPr>
        <w:pStyle w:val="ListParagraph"/>
        <w:numPr>
          <w:ilvl w:val="0"/>
          <w:numId w:val="31"/>
        </w:numPr>
        <w:autoSpaceDE w:val="0"/>
        <w:autoSpaceDN w:val="0"/>
        <w:adjustRightInd w:val="0"/>
        <w:rPr>
          <w:rFonts w:ascii="Arial" w:hAnsi="Arial" w:cs="Arial"/>
          <w:color w:val="000000"/>
          <w:sz w:val="20"/>
          <w:szCs w:val="20"/>
        </w:rPr>
      </w:pPr>
      <w:r w:rsidRPr="001E2CCB">
        <w:rPr>
          <w:rFonts w:ascii="Arial" w:hAnsi="Arial" w:cs="Arial"/>
          <w:color w:val="000000"/>
          <w:sz w:val="20"/>
          <w:szCs w:val="20"/>
        </w:rPr>
        <w:t>Determine whether policies and procedures were adequately documented.</w:t>
      </w:r>
      <w:r>
        <w:rPr>
          <w:rFonts w:ascii="Arial" w:hAnsi="Arial" w:cs="Arial"/>
          <w:color w:val="000000"/>
          <w:sz w:val="20"/>
          <w:szCs w:val="20"/>
        </w:rPr>
        <w:br/>
      </w:r>
    </w:p>
    <w:p w14:paraId="3CD69534" w14:textId="5E2A96A8" w:rsidR="001E2CCB" w:rsidRDefault="001E2CCB">
      <w:pPr>
        <w:pStyle w:val="ListParagraph"/>
        <w:numPr>
          <w:ilvl w:val="0"/>
          <w:numId w:val="31"/>
        </w:numPr>
        <w:autoSpaceDE w:val="0"/>
        <w:autoSpaceDN w:val="0"/>
        <w:adjustRightInd w:val="0"/>
        <w:rPr>
          <w:rFonts w:ascii="Arial" w:hAnsi="Arial" w:cs="Arial"/>
          <w:color w:val="000000"/>
          <w:sz w:val="20"/>
          <w:szCs w:val="20"/>
        </w:rPr>
      </w:pPr>
      <w:r w:rsidRPr="001E2CCB">
        <w:rPr>
          <w:rFonts w:ascii="Arial" w:hAnsi="Arial" w:cs="Arial"/>
          <w:color w:val="000000"/>
          <w:sz w:val="20"/>
          <w:szCs w:val="20"/>
        </w:rPr>
        <w:t>Select a sample of loan and other debt transaction (e.g., leases) activity and determine whether:</w:t>
      </w:r>
      <w:r>
        <w:rPr>
          <w:rFonts w:ascii="Arial" w:hAnsi="Arial" w:cs="Arial"/>
          <w:color w:val="000000"/>
          <w:sz w:val="20"/>
          <w:szCs w:val="20"/>
        </w:rPr>
        <w:br/>
      </w:r>
    </w:p>
    <w:p w14:paraId="77074994" w14:textId="77777777" w:rsidR="001E2CCB" w:rsidRDefault="001E2CCB">
      <w:pPr>
        <w:pStyle w:val="ListParagraph"/>
        <w:numPr>
          <w:ilvl w:val="1"/>
          <w:numId w:val="31"/>
        </w:numPr>
        <w:autoSpaceDE w:val="0"/>
        <w:autoSpaceDN w:val="0"/>
        <w:adjustRightInd w:val="0"/>
        <w:rPr>
          <w:rFonts w:ascii="Arial" w:hAnsi="Arial" w:cs="Arial"/>
          <w:color w:val="000000"/>
          <w:sz w:val="20"/>
          <w:szCs w:val="20"/>
        </w:rPr>
      </w:pPr>
      <w:r w:rsidRPr="001E2CCB">
        <w:rPr>
          <w:rFonts w:ascii="Arial" w:hAnsi="Arial" w:cs="Arial"/>
          <w:color w:val="000000"/>
          <w:sz w:val="20"/>
          <w:szCs w:val="20"/>
        </w:rPr>
        <w:t>Debt transactions were documented and were executed with banks/brokers properly authorized.</w:t>
      </w:r>
      <w:r>
        <w:rPr>
          <w:rFonts w:ascii="Arial" w:hAnsi="Arial" w:cs="Arial"/>
          <w:color w:val="000000"/>
          <w:sz w:val="20"/>
          <w:szCs w:val="20"/>
        </w:rPr>
        <w:br/>
      </w:r>
    </w:p>
    <w:p w14:paraId="28C4CAA0" w14:textId="77777777" w:rsidR="001E2CCB" w:rsidRDefault="001E2CCB">
      <w:pPr>
        <w:pStyle w:val="ListParagraph"/>
        <w:numPr>
          <w:ilvl w:val="1"/>
          <w:numId w:val="31"/>
        </w:numPr>
        <w:autoSpaceDE w:val="0"/>
        <w:autoSpaceDN w:val="0"/>
        <w:adjustRightInd w:val="0"/>
        <w:rPr>
          <w:rFonts w:ascii="Arial" w:hAnsi="Arial" w:cs="Arial"/>
          <w:color w:val="000000"/>
          <w:sz w:val="20"/>
          <w:szCs w:val="20"/>
        </w:rPr>
      </w:pPr>
      <w:r w:rsidRPr="001E2CCB">
        <w:rPr>
          <w:rFonts w:ascii="Arial" w:hAnsi="Arial" w:cs="Arial"/>
          <w:color w:val="000000"/>
          <w:sz w:val="20"/>
          <w:szCs w:val="20"/>
        </w:rPr>
        <w:t>Debt instruments were issued according to policies and procedures and amount approved within delegated authorization.</w:t>
      </w:r>
      <w:r>
        <w:rPr>
          <w:rFonts w:ascii="Arial" w:hAnsi="Arial" w:cs="Arial"/>
          <w:color w:val="000000"/>
          <w:sz w:val="20"/>
          <w:szCs w:val="20"/>
        </w:rPr>
        <w:br/>
      </w:r>
    </w:p>
    <w:p w14:paraId="5179493E" w14:textId="77777777" w:rsidR="001E2CCB" w:rsidRDefault="001E2CCB">
      <w:pPr>
        <w:pStyle w:val="ListParagraph"/>
        <w:numPr>
          <w:ilvl w:val="1"/>
          <w:numId w:val="31"/>
        </w:numPr>
        <w:autoSpaceDE w:val="0"/>
        <w:autoSpaceDN w:val="0"/>
        <w:adjustRightInd w:val="0"/>
        <w:rPr>
          <w:rFonts w:ascii="Arial" w:hAnsi="Arial" w:cs="Arial"/>
          <w:color w:val="000000"/>
          <w:sz w:val="20"/>
          <w:szCs w:val="20"/>
        </w:rPr>
      </w:pPr>
      <w:r w:rsidRPr="001E2CCB">
        <w:rPr>
          <w:rFonts w:ascii="Arial" w:hAnsi="Arial" w:cs="Arial"/>
          <w:color w:val="000000"/>
          <w:sz w:val="20"/>
          <w:szCs w:val="20"/>
        </w:rPr>
        <w:t>Debt transactions were justified for business needs, and business needs were properly documented.</w:t>
      </w:r>
      <w:r>
        <w:rPr>
          <w:rFonts w:ascii="Arial" w:hAnsi="Arial" w:cs="Arial"/>
          <w:color w:val="000000"/>
          <w:sz w:val="20"/>
          <w:szCs w:val="20"/>
        </w:rPr>
        <w:br/>
      </w:r>
    </w:p>
    <w:p w14:paraId="304B85A5" w14:textId="70D985F6" w:rsidR="001E2CCB" w:rsidRDefault="001E2CCB">
      <w:pPr>
        <w:pStyle w:val="ListParagraph"/>
        <w:numPr>
          <w:ilvl w:val="1"/>
          <w:numId w:val="31"/>
        </w:numPr>
        <w:autoSpaceDE w:val="0"/>
        <w:autoSpaceDN w:val="0"/>
        <w:adjustRightInd w:val="0"/>
        <w:rPr>
          <w:rFonts w:ascii="Arial" w:hAnsi="Arial" w:cs="Arial"/>
          <w:color w:val="000000"/>
          <w:sz w:val="20"/>
          <w:szCs w:val="20"/>
        </w:rPr>
      </w:pPr>
      <w:r w:rsidRPr="001E2CCB">
        <w:rPr>
          <w:rFonts w:ascii="Arial" w:hAnsi="Arial" w:cs="Arial"/>
          <w:color w:val="000000"/>
          <w:sz w:val="20"/>
          <w:szCs w:val="20"/>
        </w:rPr>
        <w:t>Debts were valuated to ensure the best interest rate, and debt valuation were properly documented.</w:t>
      </w:r>
    </w:p>
    <w:p w14:paraId="63F52859" w14:textId="77777777" w:rsidR="001E2CCB" w:rsidRPr="001E2CCB" w:rsidRDefault="001E2CCB" w:rsidP="001E2CCB">
      <w:pPr>
        <w:autoSpaceDE w:val="0"/>
        <w:autoSpaceDN w:val="0"/>
        <w:adjustRightInd w:val="0"/>
        <w:rPr>
          <w:rFonts w:ascii="Arial" w:hAnsi="Arial" w:cs="Arial"/>
          <w:color w:val="000000"/>
          <w:sz w:val="20"/>
          <w:szCs w:val="20"/>
        </w:rPr>
      </w:pPr>
    </w:p>
    <w:p w14:paraId="142E7F0C" w14:textId="77061D76" w:rsidR="00AD383F" w:rsidRDefault="00AD383F">
      <w:pPr>
        <w:rPr>
          <w:rFonts w:ascii="Arial" w:hAnsi="Arial" w:cs="Arial"/>
          <w:color w:val="000000"/>
          <w:sz w:val="20"/>
          <w:szCs w:val="20"/>
        </w:rPr>
      </w:pPr>
      <w:r>
        <w:rPr>
          <w:rFonts w:ascii="Arial" w:hAnsi="Arial" w:cs="Arial"/>
          <w:color w:val="000000"/>
          <w:sz w:val="20"/>
          <w:szCs w:val="20"/>
        </w:rPr>
        <w:br w:type="page"/>
      </w:r>
    </w:p>
    <w:p w14:paraId="1DFD355C" w14:textId="77777777" w:rsidR="00AD383F" w:rsidRPr="00AD383F" w:rsidRDefault="00AD383F" w:rsidP="00AD383F">
      <w:pPr>
        <w:keepLines/>
        <w:tabs>
          <w:tab w:val="left" w:pos="4680"/>
        </w:tabs>
        <w:autoSpaceDE w:val="0"/>
        <w:autoSpaceDN w:val="0"/>
        <w:adjustRightInd w:val="0"/>
        <w:rPr>
          <w:rFonts w:ascii="Arial" w:hAnsi="Arial" w:cs="Arial"/>
          <w:color w:val="000000"/>
          <w:sz w:val="20"/>
          <w:szCs w:val="20"/>
        </w:rPr>
      </w:pPr>
      <w:r w:rsidRPr="00AD383F">
        <w:rPr>
          <w:rFonts w:ascii="Arial" w:hAnsi="Arial" w:cs="Arial"/>
          <w:color w:val="000000"/>
          <w:sz w:val="20"/>
          <w:szCs w:val="20"/>
        </w:rPr>
        <w:lastRenderedPageBreak/>
        <w:t>CONTROL ASSESSMENT QUESTIONS</w:t>
      </w:r>
    </w:p>
    <w:p w14:paraId="15F4C937" w14:textId="77777777" w:rsidR="00AD383F" w:rsidRPr="00AD383F" w:rsidRDefault="00AD383F" w:rsidP="00AD383F">
      <w:pPr>
        <w:autoSpaceDE w:val="0"/>
        <w:autoSpaceDN w:val="0"/>
        <w:adjustRightInd w:val="0"/>
        <w:rPr>
          <w:rFonts w:ascii="Arial" w:hAnsi="Arial" w:cs="Arial"/>
          <w:color w:val="000000"/>
          <w:sz w:val="20"/>
          <w:szCs w:val="20"/>
        </w:rPr>
      </w:pPr>
      <w:r w:rsidRPr="00AD383F">
        <w:rPr>
          <w:rFonts w:ascii="Arial" w:hAnsi="Arial" w:cs="Arial"/>
          <w:color w:val="000000"/>
          <w:sz w:val="20"/>
          <w:szCs w:val="20"/>
        </w:rPr>
        <w:t>Key Control Question:  3. Borrowing Management</w:t>
      </w:r>
    </w:p>
    <w:p w14:paraId="40A53C0A" w14:textId="559AE707" w:rsidR="001E2CCB" w:rsidRPr="00AD383F" w:rsidRDefault="00AD383F" w:rsidP="008372D8">
      <w:pPr>
        <w:pStyle w:val="Heading3"/>
      </w:pPr>
      <w:bookmarkStart w:id="23" w:name="_Toc185590581"/>
      <w:r w:rsidRPr="00AD383F">
        <w:t>Primary Test:  Cash and Debt Planning (BM002.P)</w:t>
      </w:r>
      <w:bookmarkEnd w:id="23"/>
    </w:p>
    <w:p w14:paraId="329DE7F0" w14:textId="6ED7A758" w:rsidR="00AD383F" w:rsidRPr="00AD383F" w:rsidRDefault="00AD383F" w:rsidP="00AD383F">
      <w:pPr>
        <w:autoSpaceDE w:val="0"/>
        <w:autoSpaceDN w:val="0"/>
        <w:adjustRightInd w:val="0"/>
        <w:rPr>
          <w:rFonts w:ascii="Arial" w:hAnsi="Arial" w:cs="Arial"/>
          <w:color w:val="000000"/>
          <w:sz w:val="20"/>
          <w:szCs w:val="20"/>
        </w:rPr>
      </w:pPr>
    </w:p>
    <w:p w14:paraId="4B0EDA17" w14:textId="77777777" w:rsidR="00AD383F" w:rsidRPr="00AD383F" w:rsidRDefault="00AD383F" w:rsidP="00AD383F">
      <w:pPr>
        <w:autoSpaceDE w:val="0"/>
        <w:autoSpaceDN w:val="0"/>
        <w:adjustRightInd w:val="0"/>
        <w:rPr>
          <w:rFonts w:ascii="Arial" w:hAnsi="Arial" w:cs="Arial"/>
          <w:b/>
          <w:bCs/>
          <w:color w:val="000000"/>
          <w:sz w:val="20"/>
          <w:szCs w:val="20"/>
        </w:rPr>
      </w:pPr>
      <w:r w:rsidRPr="00AD383F">
        <w:rPr>
          <w:rFonts w:ascii="Arial" w:hAnsi="Arial" w:cs="Arial"/>
          <w:b/>
          <w:bCs/>
          <w:color w:val="000000"/>
          <w:sz w:val="20"/>
          <w:szCs w:val="20"/>
        </w:rPr>
        <w:t>Objective:</w:t>
      </w:r>
    </w:p>
    <w:p w14:paraId="13D18CCF" w14:textId="77777777" w:rsidR="00AD383F" w:rsidRPr="00AD383F" w:rsidRDefault="00AD383F" w:rsidP="00AD383F">
      <w:pPr>
        <w:autoSpaceDE w:val="0"/>
        <w:autoSpaceDN w:val="0"/>
        <w:adjustRightInd w:val="0"/>
        <w:rPr>
          <w:rFonts w:ascii="Arial" w:hAnsi="Arial" w:cs="Arial"/>
          <w:color w:val="000000"/>
          <w:sz w:val="20"/>
          <w:szCs w:val="20"/>
        </w:rPr>
      </w:pPr>
      <w:r w:rsidRPr="00AD383F">
        <w:rPr>
          <w:rFonts w:ascii="Arial" w:hAnsi="Arial" w:cs="Arial"/>
          <w:color w:val="000000"/>
          <w:sz w:val="20"/>
          <w:szCs w:val="20"/>
        </w:rPr>
        <w:t>To confirm that net cash position is planned to minimize interest expenses to the company by anticipating borrowing needs.</w:t>
      </w:r>
    </w:p>
    <w:p w14:paraId="69139C9D" w14:textId="77777777" w:rsidR="00AD383F" w:rsidRPr="00AD383F" w:rsidRDefault="00AD383F" w:rsidP="00AD383F">
      <w:pPr>
        <w:autoSpaceDE w:val="0"/>
        <w:autoSpaceDN w:val="0"/>
        <w:adjustRightInd w:val="0"/>
        <w:rPr>
          <w:rFonts w:ascii="Arial" w:hAnsi="Arial" w:cs="Arial"/>
          <w:color w:val="000000"/>
          <w:sz w:val="20"/>
          <w:szCs w:val="20"/>
        </w:rPr>
      </w:pPr>
    </w:p>
    <w:p w14:paraId="306C34D0" w14:textId="576D5690" w:rsidR="00AD383F" w:rsidRDefault="00AD383F" w:rsidP="00AD383F">
      <w:pPr>
        <w:autoSpaceDE w:val="0"/>
        <w:autoSpaceDN w:val="0"/>
        <w:adjustRightInd w:val="0"/>
        <w:rPr>
          <w:rFonts w:ascii="Arial" w:hAnsi="Arial" w:cs="Arial"/>
          <w:b/>
          <w:bCs/>
          <w:color w:val="000000"/>
          <w:sz w:val="20"/>
          <w:szCs w:val="20"/>
        </w:rPr>
      </w:pPr>
      <w:r w:rsidRPr="00AD383F">
        <w:rPr>
          <w:rFonts w:ascii="Arial" w:hAnsi="Arial" w:cs="Arial"/>
          <w:b/>
          <w:bCs/>
          <w:color w:val="000000"/>
          <w:sz w:val="20"/>
          <w:szCs w:val="20"/>
        </w:rPr>
        <w:t>Approach:</w:t>
      </w:r>
    </w:p>
    <w:p w14:paraId="189EC2C8" w14:textId="77777777" w:rsidR="00AD383F" w:rsidRPr="00AD383F" w:rsidRDefault="00AD383F" w:rsidP="00AD383F">
      <w:pPr>
        <w:autoSpaceDE w:val="0"/>
        <w:autoSpaceDN w:val="0"/>
        <w:adjustRightInd w:val="0"/>
        <w:rPr>
          <w:rFonts w:ascii="Arial" w:hAnsi="Arial" w:cs="Arial"/>
          <w:color w:val="000000"/>
          <w:sz w:val="20"/>
          <w:szCs w:val="20"/>
        </w:rPr>
      </w:pPr>
    </w:p>
    <w:p w14:paraId="63F0AD98" w14:textId="77777777" w:rsidR="00AD383F" w:rsidRPr="00AD383F" w:rsidRDefault="00AD383F">
      <w:pPr>
        <w:pStyle w:val="ListParagraph"/>
        <w:numPr>
          <w:ilvl w:val="0"/>
          <w:numId w:val="32"/>
        </w:numPr>
        <w:autoSpaceDE w:val="0"/>
        <w:autoSpaceDN w:val="0"/>
        <w:adjustRightInd w:val="0"/>
        <w:rPr>
          <w:rFonts w:ascii="Arial" w:hAnsi="Arial" w:cs="Arial"/>
          <w:b/>
          <w:bCs/>
          <w:color w:val="000000"/>
          <w:sz w:val="20"/>
          <w:szCs w:val="20"/>
        </w:rPr>
      </w:pPr>
      <w:r w:rsidRPr="00AD383F">
        <w:rPr>
          <w:rFonts w:ascii="Arial" w:hAnsi="Arial" w:cs="Arial"/>
          <w:color w:val="000000"/>
          <w:sz w:val="20"/>
          <w:szCs w:val="20"/>
        </w:rPr>
        <w:t>Ensure short and long-term forecasts were used for maturity planning and borrowing strategy purpose.</w:t>
      </w:r>
      <w:r>
        <w:rPr>
          <w:rFonts w:ascii="Arial" w:hAnsi="Arial" w:cs="Arial"/>
          <w:color w:val="000000"/>
          <w:sz w:val="20"/>
          <w:szCs w:val="20"/>
        </w:rPr>
        <w:br/>
      </w:r>
    </w:p>
    <w:p w14:paraId="6ABF8F81" w14:textId="77777777" w:rsidR="00AD383F" w:rsidRPr="00AD383F" w:rsidRDefault="00AD383F">
      <w:pPr>
        <w:pStyle w:val="ListParagraph"/>
        <w:numPr>
          <w:ilvl w:val="0"/>
          <w:numId w:val="32"/>
        </w:numPr>
        <w:autoSpaceDE w:val="0"/>
        <w:autoSpaceDN w:val="0"/>
        <w:adjustRightInd w:val="0"/>
        <w:rPr>
          <w:rFonts w:ascii="Arial" w:hAnsi="Arial" w:cs="Arial"/>
          <w:b/>
          <w:bCs/>
          <w:color w:val="000000"/>
          <w:sz w:val="20"/>
          <w:szCs w:val="20"/>
        </w:rPr>
      </w:pPr>
      <w:r w:rsidRPr="00AD383F">
        <w:rPr>
          <w:rFonts w:ascii="Arial" w:hAnsi="Arial" w:cs="Arial"/>
          <w:color w:val="000000"/>
          <w:sz w:val="20"/>
          <w:szCs w:val="20"/>
        </w:rPr>
        <w:t>Verify that the issuance of debts is consistent with cash forecasting and objectives.</w:t>
      </w:r>
      <w:r>
        <w:rPr>
          <w:rFonts w:ascii="Arial" w:hAnsi="Arial" w:cs="Arial"/>
          <w:color w:val="000000"/>
          <w:sz w:val="20"/>
          <w:szCs w:val="20"/>
        </w:rPr>
        <w:br/>
      </w:r>
    </w:p>
    <w:p w14:paraId="1959839A" w14:textId="77777777" w:rsidR="00AD383F" w:rsidRPr="00AD383F" w:rsidRDefault="00AD383F">
      <w:pPr>
        <w:pStyle w:val="ListParagraph"/>
        <w:numPr>
          <w:ilvl w:val="0"/>
          <w:numId w:val="32"/>
        </w:numPr>
        <w:autoSpaceDE w:val="0"/>
        <w:autoSpaceDN w:val="0"/>
        <w:adjustRightInd w:val="0"/>
        <w:rPr>
          <w:rFonts w:ascii="Arial" w:hAnsi="Arial" w:cs="Arial"/>
          <w:b/>
          <w:bCs/>
          <w:color w:val="000000"/>
          <w:sz w:val="20"/>
          <w:szCs w:val="20"/>
        </w:rPr>
      </w:pPr>
      <w:r w:rsidRPr="00AD383F">
        <w:rPr>
          <w:rFonts w:ascii="Arial" w:hAnsi="Arial" w:cs="Arial"/>
          <w:color w:val="000000"/>
          <w:sz w:val="20"/>
          <w:szCs w:val="20"/>
        </w:rPr>
        <w:t>Review last three-month bank accounts level, prior the audit, and determine whether lines of credit/overdrafts were managed to minimize interest expenses.</w:t>
      </w:r>
      <w:r>
        <w:rPr>
          <w:rFonts w:ascii="Arial" w:hAnsi="Arial" w:cs="Arial"/>
          <w:color w:val="000000"/>
          <w:sz w:val="20"/>
          <w:szCs w:val="20"/>
        </w:rPr>
        <w:br/>
      </w:r>
    </w:p>
    <w:p w14:paraId="0C50B0E8" w14:textId="77777777" w:rsidR="00AD383F" w:rsidRPr="00AD383F" w:rsidRDefault="00AD383F">
      <w:pPr>
        <w:pStyle w:val="ListParagraph"/>
        <w:numPr>
          <w:ilvl w:val="0"/>
          <w:numId w:val="32"/>
        </w:numPr>
        <w:autoSpaceDE w:val="0"/>
        <w:autoSpaceDN w:val="0"/>
        <w:adjustRightInd w:val="0"/>
        <w:rPr>
          <w:rFonts w:ascii="Arial" w:hAnsi="Arial" w:cs="Arial"/>
          <w:b/>
          <w:bCs/>
          <w:color w:val="000000"/>
          <w:sz w:val="20"/>
          <w:szCs w:val="20"/>
        </w:rPr>
      </w:pPr>
      <w:r w:rsidRPr="00AD383F">
        <w:rPr>
          <w:rFonts w:ascii="Arial" w:hAnsi="Arial" w:cs="Arial"/>
          <w:color w:val="000000"/>
          <w:sz w:val="20"/>
          <w:szCs w:val="20"/>
        </w:rPr>
        <w:t>Review cash flow forecasting process and verify that cash availability and requirements were being identified.</w:t>
      </w:r>
      <w:r>
        <w:rPr>
          <w:rFonts w:ascii="Arial" w:hAnsi="Arial" w:cs="Arial"/>
          <w:color w:val="000000"/>
          <w:sz w:val="20"/>
          <w:szCs w:val="20"/>
        </w:rPr>
        <w:br/>
      </w:r>
    </w:p>
    <w:p w14:paraId="4C0D9AEF" w14:textId="77777777" w:rsidR="00AD383F" w:rsidRPr="00AD383F" w:rsidRDefault="00AD383F">
      <w:pPr>
        <w:pStyle w:val="ListParagraph"/>
        <w:numPr>
          <w:ilvl w:val="0"/>
          <w:numId w:val="32"/>
        </w:numPr>
        <w:autoSpaceDE w:val="0"/>
        <w:autoSpaceDN w:val="0"/>
        <w:adjustRightInd w:val="0"/>
        <w:rPr>
          <w:rFonts w:ascii="Arial" w:hAnsi="Arial" w:cs="Arial"/>
          <w:b/>
          <w:bCs/>
          <w:color w:val="000000"/>
          <w:sz w:val="20"/>
          <w:szCs w:val="20"/>
        </w:rPr>
      </w:pPr>
      <w:r w:rsidRPr="00AD383F">
        <w:rPr>
          <w:rFonts w:ascii="Arial" w:hAnsi="Arial" w:cs="Arial"/>
          <w:color w:val="000000"/>
          <w:sz w:val="20"/>
          <w:szCs w:val="20"/>
        </w:rPr>
        <w:t>Compare projection with actual cash flow to confirm validity of the process. Additionally, check if a management review exists over that comparison.</w:t>
      </w:r>
      <w:r>
        <w:rPr>
          <w:rFonts w:ascii="Arial" w:hAnsi="Arial" w:cs="Arial"/>
          <w:color w:val="000000"/>
          <w:sz w:val="20"/>
          <w:szCs w:val="20"/>
        </w:rPr>
        <w:br/>
      </w:r>
    </w:p>
    <w:p w14:paraId="3298B5A9" w14:textId="77777777" w:rsidR="00AD383F" w:rsidRPr="00AD383F" w:rsidRDefault="00AD383F">
      <w:pPr>
        <w:pStyle w:val="ListParagraph"/>
        <w:numPr>
          <w:ilvl w:val="0"/>
          <w:numId w:val="32"/>
        </w:numPr>
        <w:autoSpaceDE w:val="0"/>
        <w:autoSpaceDN w:val="0"/>
        <w:adjustRightInd w:val="0"/>
        <w:rPr>
          <w:rFonts w:ascii="Arial" w:hAnsi="Arial" w:cs="Arial"/>
          <w:b/>
          <w:bCs/>
          <w:color w:val="000000"/>
          <w:sz w:val="20"/>
          <w:szCs w:val="20"/>
        </w:rPr>
      </w:pPr>
      <w:r w:rsidRPr="00AD383F">
        <w:rPr>
          <w:rFonts w:ascii="Arial" w:hAnsi="Arial" w:cs="Arial"/>
          <w:color w:val="000000"/>
          <w:sz w:val="20"/>
          <w:szCs w:val="20"/>
        </w:rPr>
        <w:t>Determine how often cash flow forecasts were being performed and what were the assumption parameters that went into the forecast.</w:t>
      </w:r>
      <w:r>
        <w:rPr>
          <w:rFonts w:ascii="Arial" w:hAnsi="Arial" w:cs="Arial"/>
          <w:color w:val="000000"/>
          <w:sz w:val="20"/>
          <w:szCs w:val="20"/>
        </w:rPr>
        <w:br/>
      </w:r>
    </w:p>
    <w:p w14:paraId="492FA72C" w14:textId="77777777" w:rsidR="00AD383F" w:rsidRPr="00AD383F" w:rsidRDefault="00AD383F">
      <w:pPr>
        <w:pStyle w:val="ListParagraph"/>
        <w:numPr>
          <w:ilvl w:val="0"/>
          <w:numId w:val="32"/>
        </w:numPr>
        <w:autoSpaceDE w:val="0"/>
        <w:autoSpaceDN w:val="0"/>
        <w:adjustRightInd w:val="0"/>
        <w:rPr>
          <w:rFonts w:ascii="Arial" w:hAnsi="Arial" w:cs="Arial"/>
          <w:b/>
          <w:bCs/>
          <w:color w:val="000000"/>
          <w:sz w:val="20"/>
          <w:szCs w:val="20"/>
        </w:rPr>
      </w:pPr>
      <w:r w:rsidRPr="00AD383F">
        <w:rPr>
          <w:rFonts w:ascii="Arial" w:hAnsi="Arial" w:cs="Arial"/>
          <w:color w:val="000000"/>
          <w:sz w:val="20"/>
          <w:szCs w:val="20"/>
        </w:rPr>
        <w:t>Was there independence by the individual responsible for forecast to the individual responsible for execution of trade activities.</w:t>
      </w:r>
      <w:r>
        <w:rPr>
          <w:rFonts w:ascii="Arial" w:hAnsi="Arial" w:cs="Arial"/>
          <w:color w:val="000000"/>
          <w:sz w:val="20"/>
          <w:szCs w:val="20"/>
        </w:rPr>
        <w:br/>
      </w:r>
    </w:p>
    <w:p w14:paraId="623BCDE8" w14:textId="14A99BA7" w:rsidR="00AD383F" w:rsidRPr="00AD383F" w:rsidRDefault="00AD383F">
      <w:pPr>
        <w:pStyle w:val="ListParagraph"/>
        <w:numPr>
          <w:ilvl w:val="0"/>
          <w:numId w:val="32"/>
        </w:numPr>
        <w:autoSpaceDE w:val="0"/>
        <w:autoSpaceDN w:val="0"/>
        <w:adjustRightInd w:val="0"/>
        <w:rPr>
          <w:rFonts w:ascii="Arial" w:hAnsi="Arial" w:cs="Arial"/>
          <w:b/>
          <w:bCs/>
          <w:color w:val="000000"/>
          <w:sz w:val="20"/>
          <w:szCs w:val="20"/>
        </w:rPr>
      </w:pPr>
      <w:r w:rsidRPr="00AD383F">
        <w:rPr>
          <w:rFonts w:ascii="Arial" w:hAnsi="Arial" w:cs="Arial"/>
          <w:color w:val="000000"/>
          <w:sz w:val="20"/>
          <w:szCs w:val="20"/>
        </w:rPr>
        <w:t>Review management identified process measurements and compare results to what was forecasted. Are the differences analyzed or addressed for improvements?</w:t>
      </w:r>
    </w:p>
    <w:p w14:paraId="49C50180" w14:textId="77777777" w:rsidR="00AD383F" w:rsidRPr="00AD383F" w:rsidRDefault="00AD383F" w:rsidP="00AD383F">
      <w:pPr>
        <w:autoSpaceDE w:val="0"/>
        <w:autoSpaceDN w:val="0"/>
        <w:adjustRightInd w:val="0"/>
        <w:rPr>
          <w:rFonts w:ascii="Arial" w:hAnsi="Arial" w:cs="Arial"/>
          <w:b/>
          <w:bCs/>
          <w:color w:val="000000"/>
          <w:sz w:val="20"/>
          <w:szCs w:val="20"/>
        </w:rPr>
      </w:pPr>
    </w:p>
    <w:p w14:paraId="1CE63195" w14:textId="2B502664" w:rsidR="00AB7CA9" w:rsidRDefault="00AB7CA9">
      <w:pPr>
        <w:rPr>
          <w:rFonts w:ascii="Arial" w:hAnsi="Arial" w:cs="Arial"/>
          <w:color w:val="000000"/>
          <w:sz w:val="20"/>
          <w:szCs w:val="20"/>
        </w:rPr>
      </w:pPr>
      <w:r>
        <w:rPr>
          <w:rFonts w:ascii="Arial" w:hAnsi="Arial" w:cs="Arial"/>
          <w:color w:val="000000"/>
          <w:sz w:val="20"/>
          <w:szCs w:val="20"/>
        </w:rPr>
        <w:br w:type="page"/>
      </w:r>
    </w:p>
    <w:p w14:paraId="1CCD845B" w14:textId="77777777" w:rsidR="00AB7CA9" w:rsidRPr="00AB7CA9" w:rsidRDefault="00AB7CA9" w:rsidP="00AB7CA9">
      <w:pPr>
        <w:keepLines/>
        <w:tabs>
          <w:tab w:val="left" w:pos="4680"/>
        </w:tabs>
        <w:autoSpaceDE w:val="0"/>
        <w:autoSpaceDN w:val="0"/>
        <w:adjustRightInd w:val="0"/>
        <w:rPr>
          <w:rFonts w:ascii="Arial" w:hAnsi="Arial" w:cs="Arial"/>
          <w:color w:val="000000"/>
          <w:sz w:val="20"/>
          <w:szCs w:val="20"/>
        </w:rPr>
      </w:pPr>
      <w:r w:rsidRPr="00AB7CA9">
        <w:rPr>
          <w:rFonts w:ascii="Arial" w:hAnsi="Arial" w:cs="Arial"/>
          <w:color w:val="000000"/>
          <w:sz w:val="20"/>
          <w:szCs w:val="20"/>
        </w:rPr>
        <w:lastRenderedPageBreak/>
        <w:t>CONTROL ASSESSMENT QUESTIONS</w:t>
      </w:r>
    </w:p>
    <w:p w14:paraId="135B6AAE" w14:textId="77777777" w:rsidR="00AB7CA9" w:rsidRPr="00AB7CA9" w:rsidRDefault="00AB7CA9" w:rsidP="00AB7CA9">
      <w:pPr>
        <w:autoSpaceDE w:val="0"/>
        <w:autoSpaceDN w:val="0"/>
        <w:adjustRightInd w:val="0"/>
        <w:rPr>
          <w:rFonts w:ascii="Arial" w:hAnsi="Arial" w:cs="Arial"/>
          <w:color w:val="000000"/>
          <w:sz w:val="20"/>
          <w:szCs w:val="20"/>
        </w:rPr>
      </w:pPr>
      <w:r w:rsidRPr="00AB7CA9">
        <w:rPr>
          <w:rFonts w:ascii="Arial" w:hAnsi="Arial" w:cs="Arial"/>
          <w:color w:val="000000"/>
          <w:sz w:val="20"/>
          <w:szCs w:val="20"/>
        </w:rPr>
        <w:t>Key Control Question:  3. Borrowing Management</w:t>
      </w:r>
    </w:p>
    <w:p w14:paraId="3CDD9C9A" w14:textId="69B087B4" w:rsidR="00AD383F" w:rsidRPr="00AB7CA9" w:rsidRDefault="00AB7CA9" w:rsidP="008372D8">
      <w:pPr>
        <w:pStyle w:val="Heading3"/>
      </w:pPr>
      <w:bookmarkStart w:id="24" w:name="_Toc185590582"/>
      <w:r w:rsidRPr="00AB7CA9">
        <w:t>Secondary Test:  Payment of Debts (BM003.S)</w:t>
      </w:r>
      <w:bookmarkEnd w:id="24"/>
    </w:p>
    <w:p w14:paraId="3452E340" w14:textId="6AE4E670" w:rsidR="00AB7CA9" w:rsidRPr="00AB7CA9" w:rsidRDefault="00AB7CA9" w:rsidP="00AD383F">
      <w:pPr>
        <w:autoSpaceDE w:val="0"/>
        <w:autoSpaceDN w:val="0"/>
        <w:adjustRightInd w:val="0"/>
        <w:rPr>
          <w:rFonts w:ascii="Arial" w:hAnsi="Arial" w:cs="Arial"/>
          <w:color w:val="000000"/>
          <w:sz w:val="20"/>
          <w:szCs w:val="20"/>
        </w:rPr>
      </w:pPr>
    </w:p>
    <w:p w14:paraId="097D73FD" w14:textId="77777777" w:rsidR="00AB7CA9" w:rsidRPr="00AB7CA9" w:rsidRDefault="00AB7CA9" w:rsidP="00AB7CA9">
      <w:pPr>
        <w:autoSpaceDE w:val="0"/>
        <w:autoSpaceDN w:val="0"/>
        <w:adjustRightInd w:val="0"/>
        <w:rPr>
          <w:rFonts w:ascii="Arial" w:hAnsi="Arial" w:cs="Arial"/>
          <w:b/>
          <w:bCs/>
          <w:color w:val="000000"/>
          <w:sz w:val="20"/>
          <w:szCs w:val="20"/>
        </w:rPr>
      </w:pPr>
      <w:r w:rsidRPr="00AB7CA9">
        <w:rPr>
          <w:rFonts w:ascii="Arial" w:hAnsi="Arial" w:cs="Arial"/>
          <w:b/>
          <w:bCs/>
          <w:color w:val="000000"/>
          <w:sz w:val="20"/>
          <w:szCs w:val="20"/>
        </w:rPr>
        <w:t>Objective:</w:t>
      </w:r>
    </w:p>
    <w:p w14:paraId="2CD7637D" w14:textId="77777777" w:rsidR="00AB7CA9" w:rsidRPr="00AB7CA9" w:rsidRDefault="00AB7CA9" w:rsidP="00AB7CA9">
      <w:pPr>
        <w:autoSpaceDE w:val="0"/>
        <w:autoSpaceDN w:val="0"/>
        <w:adjustRightInd w:val="0"/>
        <w:rPr>
          <w:rFonts w:ascii="Arial" w:hAnsi="Arial" w:cs="Arial"/>
          <w:color w:val="000000"/>
          <w:sz w:val="20"/>
          <w:szCs w:val="20"/>
        </w:rPr>
      </w:pPr>
      <w:r w:rsidRPr="00AB7CA9">
        <w:rPr>
          <w:rFonts w:ascii="Arial" w:hAnsi="Arial" w:cs="Arial"/>
          <w:color w:val="000000"/>
          <w:sz w:val="20"/>
          <w:szCs w:val="20"/>
        </w:rPr>
        <w:t>To ensure that debts are paid promptly and accurately, in accordance with terms and conditions agreement. Also, ensure payments are properly recorded and reconciled.</w:t>
      </w:r>
    </w:p>
    <w:p w14:paraId="5E107D30" w14:textId="77777777" w:rsidR="00AB7CA9" w:rsidRPr="00AB7CA9" w:rsidRDefault="00AB7CA9" w:rsidP="00AB7CA9">
      <w:pPr>
        <w:autoSpaceDE w:val="0"/>
        <w:autoSpaceDN w:val="0"/>
        <w:adjustRightInd w:val="0"/>
        <w:rPr>
          <w:rFonts w:ascii="Arial" w:hAnsi="Arial" w:cs="Arial"/>
          <w:color w:val="000000"/>
          <w:sz w:val="20"/>
          <w:szCs w:val="20"/>
        </w:rPr>
      </w:pPr>
    </w:p>
    <w:p w14:paraId="399F7EEB" w14:textId="77777777" w:rsidR="00AB7CA9" w:rsidRPr="00AB7CA9" w:rsidRDefault="00AB7CA9" w:rsidP="00AB7CA9">
      <w:pPr>
        <w:autoSpaceDE w:val="0"/>
        <w:autoSpaceDN w:val="0"/>
        <w:adjustRightInd w:val="0"/>
        <w:rPr>
          <w:rFonts w:ascii="Arial" w:hAnsi="Arial" w:cs="Arial"/>
          <w:b/>
          <w:bCs/>
          <w:color w:val="000000"/>
          <w:sz w:val="20"/>
          <w:szCs w:val="20"/>
        </w:rPr>
      </w:pPr>
      <w:r w:rsidRPr="00AB7CA9">
        <w:rPr>
          <w:rFonts w:ascii="Arial" w:hAnsi="Arial" w:cs="Arial"/>
          <w:b/>
          <w:bCs/>
          <w:color w:val="000000"/>
          <w:sz w:val="20"/>
          <w:szCs w:val="20"/>
        </w:rPr>
        <w:t>Approach:</w:t>
      </w:r>
    </w:p>
    <w:p w14:paraId="0B4A130D" w14:textId="77777777" w:rsidR="00AB7CA9" w:rsidRDefault="00AB7CA9" w:rsidP="00AB7CA9">
      <w:pPr>
        <w:autoSpaceDE w:val="0"/>
        <w:autoSpaceDN w:val="0"/>
        <w:adjustRightInd w:val="0"/>
        <w:rPr>
          <w:rFonts w:ascii="Arial" w:hAnsi="Arial" w:cs="Arial"/>
          <w:color w:val="000000"/>
          <w:sz w:val="20"/>
          <w:szCs w:val="20"/>
        </w:rPr>
      </w:pPr>
      <w:r w:rsidRPr="00AB7CA9">
        <w:rPr>
          <w:rFonts w:ascii="Arial" w:hAnsi="Arial" w:cs="Arial"/>
          <w:color w:val="000000"/>
          <w:sz w:val="20"/>
          <w:szCs w:val="20"/>
        </w:rPr>
        <w:t>Select a sample of short and long-term debts and determine whether:</w:t>
      </w:r>
    </w:p>
    <w:p w14:paraId="57939FAE" w14:textId="77777777" w:rsidR="00AB7CA9" w:rsidRDefault="00AB7CA9" w:rsidP="00AB7CA9">
      <w:pPr>
        <w:autoSpaceDE w:val="0"/>
        <w:autoSpaceDN w:val="0"/>
        <w:adjustRightInd w:val="0"/>
        <w:rPr>
          <w:rFonts w:ascii="Arial" w:hAnsi="Arial" w:cs="Arial"/>
          <w:color w:val="000000"/>
          <w:sz w:val="20"/>
          <w:szCs w:val="20"/>
        </w:rPr>
      </w:pPr>
    </w:p>
    <w:p w14:paraId="47A9E546" w14:textId="77777777" w:rsidR="00AB7CA9" w:rsidRDefault="00AB7CA9">
      <w:pPr>
        <w:pStyle w:val="ListParagraph"/>
        <w:numPr>
          <w:ilvl w:val="0"/>
          <w:numId w:val="33"/>
        </w:numPr>
        <w:autoSpaceDE w:val="0"/>
        <w:autoSpaceDN w:val="0"/>
        <w:adjustRightInd w:val="0"/>
        <w:rPr>
          <w:rFonts w:ascii="Arial" w:hAnsi="Arial" w:cs="Arial"/>
          <w:color w:val="000000"/>
          <w:sz w:val="20"/>
          <w:szCs w:val="20"/>
        </w:rPr>
      </w:pPr>
      <w:r w:rsidRPr="00AB7CA9">
        <w:rPr>
          <w:rFonts w:ascii="Arial" w:hAnsi="Arial" w:cs="Arial"/>
          <w:color w:val="000000"/>
          <w:sz w:val="20"/>
          <w:szCs w:val="20"/>
        </w:rPr>
        <w:t>All required payments for debt were included in the cash flow forecasting.</w:t>
      </w:r>
      <w:r>
        <w:rPr>
          <w:rFonts w:ascii="Arial" w:hAnsi="Arial" w:cs="Arial"/>
          <w:color w:val="000000"/>
          <w:sz w:val="20"/>
          <w:szCs w:val="20"/>
        </w:rPr>
        <w:br/>
      </w:r>
    </w:p>
    <w:p w14:paraId="7C9428E2" w14:textId="77777777" w:rsidR="00AB7CA9" w:rsidRDefault="00AB7CA9">
      <w:pPr>
        <w:pStyle w:val="ListParagraph"/>
        <w:numPr>
          <w:ilvl w:val="0"/>
          <w:numId w:val="33"/>
        </w:numPr>
        <w:autoSpaceDE w:val="0"/>
        <w:autoSpaceDN w:val="0"/>
        <w:adjustRightInd w:val="0"/>
        <w:rPr>
          <w:rFonts w:ascii="Arial" w:hAnsi="Arial" w:cs="Arial"/>
          <w:color w:val="000000"/>
          <w:sz w:val="20"/>
          <w:szCs w:val="20"/>
        </w:rPr>
      </w:pPr>
      <w:r w:rsidRPr="00AB7CA9">
        <w:rPr>
          <w:rFonts w:ascii="Arial" w:hAnsi="Arial" w:cs="Arial"/>
          <w:color w:val="000000"/>
          <w:sz w:val="20"/>
          <w:szCs w:val="20"/>
        </w:rPr>
        <w:t>Payments were timely, accurate, and consistent with the contractual terms and conditions.</w:t>
      </w:r>
      <w:r>
        <w:rPr>
          <w:rFonts w:ascii="Arial" w:hAnsi="Arial" w:cs="Arial"/>
          <w:color w:val="000000"/>
          <w:sz w:val="20"/>
          <w:szCs w:val="20"/>
        </w:rPr>
        <w:br/>
      </w:r>
    </w:p>
    <w:p w14:paraId="3E548F9A" w14:textId="77777777" w:rsidR="00AB7CA9" w:rsidRDefault="00AB7CA9">
      <w:pPr>
        <w:pStyle w:val="ListParagraph"/>
        <w:numPr>
          <w:ilvl w:val="0"/>
          <w:numId w:val="33"/>
        </w:numPr>
        <w:autoSpaceDE w:val="0"/>
        <w:autoSpaceDN w:val="0"/>
        <w:adjustRightInd w:val="0"/>
        <w:rPr>
          <w:rFonts w:ascii="Arial" w:hAnsi="Arial" w:cs="Arial"/>
          <w:color w:val="000000"/>
          <w:sz w:val="20"/>
          <w:szCs w:val="20"/>
        </w:rPr>
      </w:pPr>
      <w:r w:rsidRPr="00AB7CA9">
        <w:rPr>
          <w:rFonts w:ascii="Arial" w:hAnsi="Arial" w:cs="Arial"/>
          <w:color w:val="000000"/>
          <w:sz w:val="20"/>
          <w:szCs w:val="20"/>
        </w:rPr>
        <w:t>Payments were properly recorded against to the specific debt. So, that update debt balance represented the outstanding value in line with the contractual due date.</w:t>
      </w:r>
      <w:r>
        <w:rPr>
          <w:rFonts w:ascii="Arial" w:hAnsi="Arial" w:cs="Arial"/>
          <w:color w:val="000000"/>
          <w:sz w:val="20"/>
          <w:szCs w:val="20"/>
        </w:rPr>
        <w:br/>
      </w:r>
    </w:p>
    <w:p w14:paraId="58EC90FC" w14:textId="77777777" w:rsidR="00AB7CA9" w:rsidRDefault="00AB7CA9">
      <w:pPr>
        <w:pStyle w:val="ListParagraph"/>
        <w:numPr>
          <w:ilvl w:val="0"/>
          <w:numId w:val="33"/>
        </w:numPr>
        <w:autoSpaceDE w:val="0"/>
        <w:autoSpaceDN w:val="0"/>
        <w:adjustRightInd w:val="0"/>
        <w:rPr>
          <w:rFonts w:ascii="Arial" w:hAnsi="Arial" w:cs="Arial"/>
          <w:color w:val="000000"/>
          <w:sz w:val="20"/>
          <w:szCs w:val="20"/>
        </w:rPr>
      </w:pPr>
      <w:r w:rsidRPr="00AB7CA9">
        <w:rPr>
          <w:rFonts w:ascii="Arial" w:hAnsi="Arial" w:cs="Arial"/>
          <w:color w:val="000000"/>
          <w:sz w:val="20"/>
          <w:szCs w:val="20"/>
        </w:rPr>
        <w:t>Payments were reconciled to the general ledger debt/bank.</w:t>
      </w:r>
      <w:r>
        <w:rPr>
          <w:rFonts w:ascii="Arial" w:hAnsi="Arial" w:cs="Arial"/>
          <w:color w:val="000000"/>
          <w:sz w:val="20"/>
          <w:szCs w:val="20"/>
        </w:rPr>
        <w:br/>
      </w:r>
    </w:p>
    <w:p w14:paraId="083412B8" w14:textId="77777777" w:rsidR="00AB7CA9" w:rsidRDefault="00AB7CA9">
      <w:pPr>
        <w:pStyle w:val="ListParagraph"/>
        <w:numPr>
          <w:ilvl w:val="0"/>
          <w:numId w:val="33"/>
        </w:numPr>
        <w:autoSpaceDE w:val="0"/>
        <w:autoSpaceDN w:val="0"/>
        <w:adjustRightInd w:val="0"/>
        <w:rPr>
          <w:rFonts w:ascii="Arial" w:hAnsi="Arial" w:cs="Arial"/>
          <w:color w:val="000000"/>
          <w:sz w:val="20"/>
          <w:szCs w:val="20"/>
        </w:rPr>
      </w:pPr>
      <w:r w:rsidRPr="00AB7CA9">
        <w:rPr>
          <w:rFonts w:ascii="Arial" w:hAnsi="Arial" w:cs="Arial"/>
          <w:color w:val="000000"/>
          <w:sz w:val="20"/>
          <w:szCs w:val="20"/>
        </w:rPr>
        <w:t>Debts outstanding were properly reconciled.</w:t>
      </w:r>
      <w:r>
        <w:rPr>
          <w:rFonts w:ascii="Arial" w:hAnsi="Arial" w:cs="Arial"/>
          <w:color w:val="000000"/>
          <w:sz w:val="20"/>
          <w:szCs w:val="20"/>
        </w:rPr>
        <w:br/>
      </w:r>
    </w:p>
    <w:p w14:paraId="6A694EDF" w14:textId="7A40ABD1" w:rsidR="00AB7CA9" w:rsidRDefault="00AB7CA9">
      <w:pPr>
        <w:pStyle w:val="ListParagraph"/>
        <w:numPr>
          <w:ilvl w:val="0"/>
          <w:numId w:val="33"/>
        </w:numPr>
        <w:autoSpaceDE w:val="0"/>
        <w:autoSpaceDN w:val="0"/>
        <w:adjustRightInd w:val="0"/>
        <w:rPr>
          <w:rFonts w:ascii="Arial" w:hAnsi="Arial" w:cs="Arial"/>
          <w:color w:val="000000"/>
          <w:sz w:val="20"/>
          <w:szCs w:val="20"/>
        </w:rPr>
      </w:pPr>
      <w:r w:rsidRPr="00AB7CA9">
        <w:rPr>
          <w:rFonts w:ascii="Arial" w:hAnsi="Arial" w:cs="Arial"/>
          <w:color w:val="000000"/>
          <w:sz w:val="20"/>
          <w:szCs w:val="20"/>
        </w:rPr>
        <w:t>Debt payment was clearly allocated between principal and interest.</w:t>
      </w:r>
    </w:p>
    <w:p w14:paraId="1E0C685D" w14:textId="77777777" w:rsidR="00AB7CA9" w:rsidRPr="00AB7CA9" w:rsidRDefault="00AB7CA9" w:rsidP="00AB7CA9">
      <w:pPr>
        <w:autoSpaceDE w:val="0"/>
        <w:autoSpaceDN w:val="0"/>
        <w:adjustRightInd w:val="0"/>
        <w:rPr>
          <w:rFonts w:ascii="Arial" w:hAnsi="Arial" w:cs="Arial"/>
          <w:color w:val="000000"/>
          <w:sz w:val="20"/>
          <w:szCs w:val="20"/>
        </w:rPr>
      </w:pPr>
    </w:p>
    <w:p w14:paraId="65EF57B7" w14:textId="2A0501EA" w:rsidR="00AB7CA9" w:rsidRPr="00AB7CA9" w:rsidRDefault="00AB7CA9" w:rsidP="00AB7CA9">
      <w:pPr>
        <w:autoSpaceDE w:val="0"/>
        <w:autoSpaceDN w:val="0"/>
        <w:adjustRightInd w:val="0"/>
        <w:rPr>
          <w:rFonts w:ascii="Arial" w:hAnsi="Arial" w:cs="Arial"/>
          <w:color w:val="000000"/>
          <w:sz w:val="20"/>
          <w:szCs w:val="20"/>
        </w:rPr>
      </w:pPr>
    </w:p>
    <w:p w14:paraId="1D274035" w14:textId="5B5AFCCE" w:rsidR="00374400" w:rsidRDefault="00374400">
      <w:pPr>
        <w:rPr>
          <w:rFonts w:ascii="Arial" w:hAnsi="Arial" w:cs="Arial"/>
          <w:color w:val="000000"/>
          <w:sz w:val="20"/>
          <w:szCs w:val="20"/>
        </w:rPr>
      </w:pPr>
      <w:r>
        <w:rPr>
          <w:rFonts w:ascii="Arial" w:hAnsi="Arial" w:cs="Arial"/>
          <w:color w:val="000000"/>
          <w:sz w:val="20"/>
          <w:szCs w:val="20"/>
        </w:rPr>
        <w:br w:type="page"/>
      </w:r>
    </w:p>
    <w:p w14:paraId="64CE303F" w14:textId="77777777" w:rsidR="00374400" w:rsidRPr="00374400" w:rsidRDefault="00374400" w:rsidP="00374400">
      <w:pPr>
        <w:keepLines/>
        <w:tabs>
          <w:tab w:val="left" w:pos="4680"/>
        </w:tabs>
        <w:autoSpaceDE w:val="0"/>
        <w:autoSpaceDN w:val="0"/>
        <w:adjustRightInd w:val="0"/>
        <w:rPr>
          <w:rFonts w:ascii="Arial" w:hAnsi="Arial" w:cs="Arial"/>
          <w:color w:val="000000"/>
          <w:sz w:val="20"/>
          <w:szCs w:val="20"/>
        </w:rPr>
      </w:pPr>
      <w:r w:rsidRPr="00374400">
        <w:rPr>
          <w:rFonts w:ascii="Arial" w:hAnsi="Arial" w:cs="Arial"/>
          <w:color w:val="000000"/>
          <w:sz w:val="20"/>
          <w:szCs w:val="20"/>
        </w:rPr>
        <w:lastRenderedPageBreak/>
        <w:t>CONTROL ASSESSMENT QUESTIONS</w:t>
      </w:r>
    </w:p>
    <w:p w14:paraId="551DCEBB" w14:textId="77777777" w:rsidR="00374400" w:rsidRPr="00374400" w:rsidRDefault="00374400" w:rsidP="00374400">
      <w:pPr>
        <w:autoSpaceDE w:val="0"/>
        <w:autoSpaceDN w:val="0"/>
        <w:adjustRightInd w:val="0"/>
        <w:rPr>
          <w:rFonts w:ascii="Arial" w:hAnsi="Arial" w:cs="Arial"/>
          <w:color w:val="000000"/>
          <w:sz w:val="20"/>
          <w:szCs w:val="20"/>
        </w:rPr>
      </w:pPr>
      <w:r w:rsidRPr="00374400">
        <w:rPr>
          <w:rFonts w:ascii="Arial" w:hAnsi="Arial" w:cs="Arial"/>
          <w:color w:val="000000"/>
          <w:sz w:val="20"/>
          <w:szCs w:val="20"/>
        </w:rPr>
        <w:t>Key Control Question:  3. Borrowing Management</w:t>
      </w:r>
    </w:p>
    <w:p w14:paraId="4CA15888" w14:textId="2AE842F3" w:rsidR="00AB7CA9" w:rsidRPr="00374400" w:rsidRDefault="00374400" w:rsidP="008372D8">
      <w:pPr>
        <w:pStyle w:val="Heading3"/>
      </w:pPr>
      <w:bookmarkStart w:id="25" w:name="_Toc185590583"/>
      <w:r w:rsidRPr="00374400">
        <w:t>Primary Test:  Interest Expenses on Debts (BM004.P)</w:t>
      </w:r>
      <w:bookmarkEnd w:id="25"/>
    </w:p>
    <w:p w14:paraId="2B5D20BF" w14:textId="2EBE0944" w:rsidR="00374400" w:rsidRPr="00374400" w:rsidRDefault="00374400" w:rsidP="00AB7CA9">
      <w:pPr>
        <w:autoSpaceDE w:val="0"/>
        <w:autoSpaceDN w:val="0"/>
        <w:adjustRightInd w:val="0"/>
        <w:rPr>
          <w:rFonts w:ascii="Arial" w:hAnsi="Arial" w:cs="Arial"/>
          <w:color w:val="000000"/>
          <w:sz w:val="20"/>
          <w:szCs w:val="20"/>
        </w:rPr>
      </w:pPr>
    </w:p>
    <w:p w14:paraId="4C49246A" w14:textId="77777777" w:rsidR="00374400" w:rsidRPr="00374400" w:rsidRDefault="00374400" w:rsidP="00374400">
      <w:pPr>
        <w:autoSpaceDE w:val="0"/>
        <w:autoSpaceDN w:val="0"/>
        <w:adjustRightInd w:val="0"/>
        <w:rPr>
          <w:rFonts w:ascii="Arial" w:hAnsi="Arial" w:cs="Arial"/>
          <w:b/>
          <w:bCs/>
          <w:color w:val="000000"/>
          <w:sz w:val="20"/>
          <w:szCs w:val="20"/>
        </w:rPr>
      </w:pPr>
      <w:r w:rsidRPr="00374400">
        <w:rPr>
          <w:rFonts w:ascii="Arial" w:hAnsi="Arial" w:cs="Arial"/>
          <w:b/>
          <w:bCs/>
          <w:color w:val="000000"/>
          <w:sz w:val="20"/>
          <w:szCs w:val="20"/>
        </w:rPr>
        <w:t>Objective:</w:t>
      </w:r>
    </w:p>
    <w:p w14:paraId="2D06C8DB" w14:textId="77777777" w:rsidR="00374400" w:rsidRPr="00374400" w:rsidRDefault="00374400" w:rsidP="00374400">
      <w:pPr>
        <w:autoSpaceDE w:val="0"/>
        <w:autoSpaceDN w:val="0"/>
        <w:adjustRightInd w:val="0"/>
        <w:rPr>
          <w:rFonts w:ascii="Arial" w:hAnsi="Arial" w:cs="Arial"/>
          <w:color w:val="000000"/>
          <w:sz w:val="20"/>
          <w:szCs w:val="20"/>
        </w:rPr>
      </w:pPr>
      <w:r w:rsidRPr="00374400">
        <w:rPr>
          <w:rFonts w:ascii="Arial" w:hAnsi="Arial" w:cs="Arial"/>
          <w:color w:val="000000"/>
          <w:sz w:val="20"/>
          <w:szCs w:val="20"/>
        </w:rPr>
        <w:t>To ensure that interest payments on short and long-term debt are made in accordance with the requirements of debt instruments, and that they have been recorded correctly. Also, ensure interests are accrued for outstanding debt promptly and accurately.</w:t>
      </w:r>
    </w:p>
    <w:p w14:paraId="785444EF" w14:textId="77777777" w:rsidR="00374400" w:rsidRPr="00374400" w:rsidRDefault="00374400" w:rsidP="00374400">
      <w:pPr>
        <w:autoSpaceDE w:val="0"/>
        <w:autoSpaceDN w:val="0"/>
        <w:adjustRightInd w:val="0"/>
        <w:rPr>
          <w:rFonts w:ascii="Arial" w:hAnsi="Arial" w:cs="Arial"/>
          <w:color w:val="000000"/>
          <w:sz w:val="20"/>
          <w:szCs w:val="20"/>
        </w:rPr>
      </w:pPr>
    </w:p>
    <w:p w14:paraId="53E57AAF" w14:textId="77777777" w:rsidR="00374400" w:rsidRPr="00374400" w:rsidRDefault="00374400" w:rsidP="00374400">
      <w:pPr>
        <w:autoSpaceDE w:val="0"/>
        <w:autoSpaceDN w:val="0"/>
        <w:adjustRightInd w:val="0"/>
        <w:rPr>
          <w:rFonts w:ascii="Arial" w:hAnsi="Arial" w:cs="Arial"/>
          <w:b/>
          <w:bCs/>
          <w:color w:val="000000"/>
          <w:sz w:val="20"/>
          <w:szCs w:val="20"/>
        </w:rPr>
      </w:pPr>
      <w:r w:rsidRPr="00374400">
        <w:rPr>
          <w:rFonts w:ascii="Arial" w:hAnsi="Arial" w:cs="Arial"/>
          <w:b/>
          <w:bCs/>
          <w:color w:val="000000"/>
          <w:sz w:val="20"/>
          <w:szCs w:val="20"/>
        </w:rPr>
        <w:t>Approach:</w:t>
      </w:r>
    </w:p>
    <w:p w14:paraId="05D6ADBC" w14:textId="77777777" w:rsidR="00374400" w:rsidRDefault="00374400" w:rsidP="00374400">
      <w:pPr>
        <w:autoSpaceDE w:val="0"/>
        <w:autoSpaceDN w:val="0"/>
        <w:adjustRightInd w:val="0"/>
        <w:rPr>
          <w:rFonts w:ascii="Arial" w:hAnsi="Arial" w:cs="Arial"/>
          <w:color w:val="000000"/>
          <w:sz w:val="20"/>
          <w:szCs w:val="20"/>
        </w:rPr>
      </w:pPr>
      <w:r w:rsidRPr="00374400">
        <w:rPr>
          <w:rFonts w:ascii="Arial" w:hAnsi="Arial" w:cs="Arial"/>
          <w:color w:val="000000"/>
          <w:sz w:val="20"/>
          <w:szCs w:val="20"/>
        </w:rPr>
        <w:t>Review control reports for interest payments schedule on debts and verify the following:</w:t>
      </w:r>
    </w:p>
    <w:p w14:paraId="305E95DD" w14:textId="77777777" w:rsidR="00374400" w:rsidRDefault="00374400" w:rsidP="00374400">
      <w:pPr>
        <w:autoSpaceDE w:val="0"/>
        <w:autoSpaceDN w:val="0"/>
        <w:adjustRightInd w:val="0"/>
        <w:rPr>
          <w:rFonts w:ascii="Arial" w:hAnsi="Arial" w:cs="Arial"/>
          <w:color w:val="000000"/>
          <w:sz w:val="20"/>
          <w:szCs w:val="20"/>
        </w:rPr>
      </w:pPr>
    </w:p>
    <w:p w14:paraId="13068849" w14:textId="77777777" w:rsidR="00374400" w:rsidRDefault="00374400">
      <w:pPr>
        <w:pStyle w:val="ListParagraph"/>
        <w:numPr>
          <w:ilvl w:val="0"/>
          <w:numId w:val="34"/>
        </w:numPr>
        <w:autoSpaceDE w:val="0"/>
        <w:autoSpaceDN w:val="0"/>
        <w:adjustRightInd w:val="0"/>
        <w:rPr>
          <w:rFonts w:ascii="Arial" w:hAnsi="Arial" w:cs="Arial"/>
          <w:color w:val="000000"/>
          <w:sz w:val="20"/>
          <w:szCs w:val="20"/>
        </w:rPr>
      </w:pPr>
      <w:r w:rsidRPr="00374400">
        <w:rPr>
          <w:rFonts w:ascii="Arial" w:hAnsi="Arial" w:cs="Arial"/>
          <w:color w:val="000000"/>
          <w:sz w:val="20"/>
          <w:szCs w:val="20"/>
        </w:rPr>
        <w:t>Interest payable</w:t>
      </w:r>
      <w:r>
        <w:rPr>
          <w:rFonts w:ascii="Arial" w:hAnsi="Arial" w:cs="Arial"/>
          <w:color w:val="000000"/>
          <w:sz w:val="20"/>
          <w:szCs w:val="20"/>
        </w:rPr>
        <w:t>s</w:t>
      </w:r>
      <w:r w:rsidRPr="00374400">
        <w:rPr>
          <w:rFonts w:ascii="Arial" w:hAnsi="Arial" w:cs="Arial"/>
          <w:color w:val="000000"/>
          <w:sz w:val="20"/>
          <w:szCs w:val="20"/>
        </w:rPr>
        <w:t xml:space="preserve"> were reflected in the cash flow forecasting.</w:t>
      </w:r>
      <w:r>
        <w:rPr>
          <w:rFonts w:ascii="Arial" w:hAnsi="Arial" w:cs="Arial"/>
          <w:color w:val="000000"/>
          <w:sz w:val="20"/>
          <w:szCs w:val="20"/>
        </w:rPr>
        <w:br/>
      </w:r>
    </w:p>
    <w:p w14:paraId="290DB7D4" w14:textId="77777777" w:rsidR="00374400" w:rsidRDefault="00374400">
      <w:pPr>
        <w:pStyle w:val="ListParagraph"/>
        <w:numPr>
          <w:ilvl w:val="0"/>
          <w:numId w:val="34"/>
        </w:numPr>
        <w:autoSpaceDE w:val="0"/>
        <w:autoSpaceDN w:val="0"/>
        <w:adjustRightInd w:val="0"/>
        <w:rPr>
          <w:rFonts w:ascii="Arial" w:hAnsi="Arial" w:cs="Arial"/>
          <w:color w:val="000000"/>
          <w:sz w:val="20"/>
          <w:szCs w:val="20"/>
        </w:rPr>
      </w:pPr>
      <w:r w:rsidRPr="00374400">
        <w:rPr>
          <w:rFonts w:ascii="Arial" w:hAnsi="Arial" w:cs="Arial"/>
          <w:color w:val="000000"/>
          <w:sz w:val="20"/>
          <w:szCs w:val="20"/>
        </w:rPr>
        <w:t>Payments were prompt/accurate in accordance with contractual terms and conditions.</w:t>
      </w:r>
      <w:r>
        <w:rPr>
          <w:rFonts w:ascii="Arial" w:hAnsi="Arial" w:cs="Arial"/>
          <w:color w:val="000000"/>
          <w:sz w:val="20"/>
          <w:szCs w:val="20"/>
        </w:rPr>
        <w:br/>
      </w:r>
    </w:p>
    <w:p w14:paraId="253B388A" w14:textId="77777777" w:rsidR="00374400" w:rsidRDefault="00374400">
      <w:pPr>
        <w:pStyle w:val="ListParagraph"/>
        <w:numPr>
          <w:ilvl w:val="0"/>
          <w:numId w:val="34"/>
        </w:numPr>
        <w:autoSpaceDE w:val="0"/>
        <w:autoSpaceDN w:val="0"/>
        <w:adjustRightInd w:val="0"/>
        <w:rPr>
          <w:rFonts w:ascii="Arial" w:hAnsi="Arial" w:cs="Arial"/>
          <w:color w:val="000000"/>
          <w:sz w:val="20"/>
          <w:szCs w:val="20"/>
        </w:rPr>
      </w:pPr>
      <w:r w:rsidRPr="00374400">
        <w:rPr>
          <w:rFonts w:ascii="Arial" w:hAnsi="Arial" w:cs="Arial"/>
          <w:color w:val="000000"/>
          <w:sz w:val="20"/>
          <w:szCs w:val="20"/>
        </w:rPr>
        <w:t>Interest expenses were properly recorded in the ledger.</w:t>
      </w:r>
      <w:r>
        <w:rPr>
          <w:rFonts w:ascii="Arial" w:hAnsi="Arial" w:cs="Arial"/>
          <w:color w:val="000000"/>
          <w:sz w:val="20"/>
          <w:szCs w:val="20"/>
        </w:rPr>
        <w:br/>
      </w:r>
    </w:p>
    <w:p w14:paraId="4B76534A" w14:textId="65C1A42C" w:rsidR="00374400" w:rsidRDefault="00374400">
      <w:pPr>
        <w:pStyle w:val="ListParagraph"/>
        <w:numPr>
          <w:ilvl w:val="0"/>
          <w:numId w:val="34"/>
        </w:numPr>
        <w:autoSpaceDE w:val="0"/>
        <w:autoSpaceDN w:val="0"/>
        <w:adjustRightInd w:val="0"/>
        <w:rPr>
          <w:rFonts w:ascii="Arial" w:hAnsi="Arial" w:cs="Arial"/>
          <w:color w:val="000000"/>
          <w:sz w:val="20"/>
          <w:szCs w:val="20"/>
        </w:rPr>
      </w:pPr>
      <w:r w:rsidRPr="00374400">
        <w:rPr>
          <w:rFonts w:ascii="Arial" w:hAnsi="Arial" w:cs="Arial"/>
          <w:color w:val="000000"/>
          <w:sz w:val="20"/>
          <w:szCs w:val="20"/>
        </w:rPr>
        <w:t>Interest accrual schedules were reviewed and reconciled to total debt outstanding, as of statement date, and calculations were accurately recorded in the ledger.</w:t>
      </w:r>
      <w:r>
        <w:rPr>
          <w:rFonts w:ascii="Arial" w:hAnsi="Arial" w:cs="Arial"/>
          <w:color w:val="000000"/>
          <w:sz w:val="20"/>
          <w:szCs w:val="20"/>
        </w:rPr>
        <w:br/>
      </w:r>
    </w:p>
    <w:p w14:paraId="4272ADA1" w14:textId="56CBEC3A" w:rsidR="0068567F" w:rsidRDefault="0068567F">
      <w:pPr>
        <w:rPr>
          <w:rFonts w:ascii="Arial" w:hAnsi="Arial" w:cs="Arial"/>
          <w:color w:val="000000"/>
          <w:sz w:val="20"/>
          <w:szCs w:val="20"/>
        </w:rPr>
      </w:pPr>
      <w:r>
        <w:rPr>
          <w:rFonts w:ascii="Arial" w:hAnsi="Arial" w:cs="Arial"/>
          <w:color w:val="000000"/>
          <w:sz w:val="20"/>
          <w:szCs w:val="20"/>
        </w:rPr>
        <w:br w:type="page"/>
      </w:r>
    </w:p>
    <w:p w14:paraId="6E01F15B" w14:textId="77777777" w:rsidR="0068567F" w:rsidRPr="0068567F" w:rsidRDefault="0068567F" w:rsidP="0068567F">
      <w:pPr>
        <w:keepLines/>
        <w:tabs>
          <w:tab w:val="left" w:pos="4680"/>
        </w:tabs>
        <w:autoSpaceDE w:val="0"/>
        <w:autoSpaceDN w:val="0"/>
        <w:adjustRightInd w:val="0"/>
        <w:rPr>
          <w:rFonts w:ascii="Arial" w:hAnsi="Arial" w:cs="Arial"/>
          <w:color w:val="000000"/>
          <w:sz w:val="20"/>
          <w:szCs w:val="20"/>
        </w:rPr>
      </w:pPr>
      <w:r w:rsidRPr="0068567F">
        <w:rPr>
          <w:rFonts w:ascii="Arial" w:hAnsi="Arial" w:cs="Arial"/>
          <w:color w:val="000000"/>
          <w:sz w:val="20"/>
          <w:szCs w:val="20"/>
        </w:rPr>
        <w:lastRenderedPageBreak/>
        <w:t>CONTROL ASSESSMENT QUESTIONS</w:t>
      </w:r>
    </w:p>
    <w:p w14:paraId="6832555E" w14:textId="140E820D" w:rsidR="00374400" w:rsidRPr="0068567F" w:rsidRDefault="0068567F" w:rsidP="008372D8">
      <w:pPr>
        <w:pStyle w:val="Heading2"/>
      </w:pPr>
      <w:bookmarkStart w:id="26" w:name="_Toc185590584"/>
      <w:r w:rsidRPr="0068567F">
        <w:t>Key Control Question:  4. Intercompany Transactions</w:t>
      </w:r>
      <w:bookmarkEnd w:id="26"/>
    </w:p>
    <w:p w14:paraId="0B9FD9FC" w14:textId="0E7A40F0" w:rsidR="0068567F" w:rsidRPr="0068567F" w:rsidRDefault="0068567F" w:rsidP="0068567F">
      <w:pPr>
        <w:autoSpaceDE w:val="0"/>
        <w:autoSpaceDN w:val="0"/>
        <w:adjustRightInd w:val="0"/>
        <w:rPr>
          <w:rFonts w:ascii="Arial" w:hAnsi="Arial" w:cs="Arial"/>
          <w:color w:val="000000"/>
          <w:sz w:val="20"/>
          <w:szCs w:val="20"/>
        </w:rPr>
      </w:pPr>
    </w:p>
    <w:p w14:paraId="3E5D1067" w14:textId="7BE3F37E" w:rsidR="0068567F" w:rsidRDefault="0068567F" w:rsidP="0068567F">
      <w:pPr>
        <w:autoSpaceDE w:val="0"/>
        <w:autoSpaceDN w:val="0"/>
        <w:adjustRightInd w:val="0"/>
        <w:rPr>
          <w:rFonts w:ascii="Arial" w:hAnsi="Arial" w:cs="Arial"/>
          <w:b/>
          <w:bCs/>
          <w:color w:val="000000"/>
          <w:sz w:val="20"/>
          <w:szCs w:val="20"/>
        </w:rPr>
      </w:pPr>
      <w:r w:rsidRPr="0068567F">
        <w:rPr>
          <w:rFonts w:ascii="Arial" w:hAnsi="Arial" w:cs="Arial"/>
          <w:b/>
          <w:bCs/>
          <w:color w:val="000000"/>
          <w:sz w:val="20"/>
          <w:szCs w:val="20"/>
        </w:rPr>
        <w:t>Objective:</w:t>
      </w:r>
    </w:p>
    <w:p w14:paraId="5C5D2431" w14:textId="495D6EC4" w:rsidR="0068567F" w:rsidRDefault="0068567F" w:rsidP="0068567F">
      <w:pPr>
        <w:autoSpaceDE w:val="0"/>
        <w:autoSpaceDN w:val="0"/>
        <w:adjustRightInd w:val="0"/>
        <w:rPr>
          <w:rFonts w:ascii="Arial" w:hAnsi="Arial" w:cs="Arial"/>
          <w:color w:val="000000"/>
          <w:sz w:val="20"/>
          <w:szCs w:val="20"/>
        </w:rPr>
      </w:pPr>
    </w:p>
    <w:p w14:paraId="579F80FE" w14:textId="77777777" w:rsidR="0068567F" w:rsidRDefault="0068567F">
      <w:pPr>
        <w:pStyle w:val="ListParagraph"/>
        <w:numPr>
          <w:ilvl w:val="0"/>
          <w:numId w:val="35"/>
        </w:numPr>
        <w:autoSpaceDE w:val="0"/>
        <w:autoSpaceDN w:val="0"/>
        <w:adjustRightInd w:val="0"/>
        <w:rPr>
          <w:rFonts w:ascii="Arial" w:hAnsi="Arial" w:cs="Arial"/>
          <w:color w:val="000000"/>
          <w:sz w:val="20"/>
          <w:szCs w:val="20"/>
        </w:rPr>
      </w:pPr>
      <w:r w:rsidRPr="0068567F">
        <w:rPr>
          <w:rFonts w:ascii="Arial" w:hAnsi="Arial" w:cs="Arial"/>
          <w:color w:val="000000"/>
          <w:sz w:val="20"/>
          <w:szCs w:val="20"/>
        </w:rPr>
        <w:t>Are controls in place to ensure that settlements of intercompany charges are made accurately and on a timely basis?</w:t>
      </w:r>
      <w:r>
        <w:rPr>
          <w:rFonts w:ascii="Arial" w:hAnsi="Arial" w:cs="Arial"/>
          <w:color w:val="000000"/>
          <w:sz w:val="20"/>
          <w:szCs w:val="20"/>
        </w:rPr>
        <w:br/>
      </w:r>
    </w:p>
    <w:p w14:paraId="40B925CF" w14:textId="53755735" w:rsidR="0068567F" w:rsidRPr="0068567F" w:rsidRDefault="0068567F">
      <w:pPr>
        <w:pStyle w:val="ListParagraph"/>
        <w:numPr>
          <w:ilvl w:val="0"/>
          <w:numId w:val="35"/>
        </w:numPr>
        <w:autoSpaceDE w:val="0"/>
        <w:autoSpaceDN w:val="0"/>
        <w:adjustRightInd w:val="0"/>
        <w:rPr>
          <w:rFonts w:ascii="Arial" w:hAnsi="Arial" w:cs="Arial"/>
          <w:color w:val="000000"/>
          <w:sz w:val="20"/>
          <w:szCs w:val="20"/>
        </w:rPr>
      </w:pPr>
      <w:r w:rsidRPr="0068567F">
        <w:rPr>
          <w:rFonts w:ascii="Arial" w:hAnsi="Arial" w:cs="Arial"/>
          <w:color w:val="000000"/>
          <w:sz w:val="20"/>
          <w:szCs w:val="20"/>
        </w:rPr>
        <w:t>Are controls in place to ensure that dividends and royalties are paid on a timely basis?</w:t>
      </w:r>
    </w:p>
    <w:p w14:paraId="19EC3EA8" w14:textId="77777777" w:rsidR="0068567F" w:rsidRPr="0068567F" w:rsidRDefault="0068567F" w:rsidP="0068567F">
      <w:pPr>
        <w:autoSpaceDE w:val="0"/>
        <w:autoSpaceDN w:val="0"/>
        <w:adjustRightInd w:val="0"/>
        <w:rPr>
          <w:rFonts w:ascii="Arial" w:hAnsi="Arial" w:cs="Arial"/>
          <w:color w:val="000000"/>
          <w:sz w:val="20"/>
          <w:szCs w:val="20"/>
        </w:rPr>
      </w:pPr>
    </w:p>
    <w:p w14:paraId="172C7F50" w14:textId="77777777" w:rsidR="0068567F" w:rsidRPr="0068567F" w:rsidRDefault="0068567F" w:rsidP="0068567F">
      <w:pPr>
        <w:autoSpaceDE w:val="0"/>
        <w:autoSpaceDN w:val="0"/>
        <w:adjustRightInd w:val="0"/>
        <w:rPr>
          <w:rFonts w:ascii="Arial" w:hAnsi="Arial" w:cs="Arial"/>
          <w:b/>
          <w:bCs/>
          <w:color w:val="000000"/>
          <w:sz w:val="20"/>
          <w:szCs w:val="20"/>
        </w:rPr>
      </w:pPr>
      <w:r w:rsidRPr="0068567F">
        <w:rPr>
          <w:rFonts w:ascii="Arial" w:hAnsi="Arial" w:cs="Arial"/>
          <w:b/>
          <w:bCs/>
          <w:color w:val="000000"/>
          <w:sz w:val="20"/>
          <w:szCs w:val="20"/>
        </w:rPr>
        <w:t>Risk/Exposure:</w:t>
      </w:r>
    </w:p>
    <w:p w14:paraId="0319E6FF" w14:textId="3063B6E9" w:rsidR="0068567F" w:rsidRPr="0068567F" w:rsidRDefault="0068567F" w:rsidP="0068567F">
      <w:pPr>
        <w:autoSpaceDE w:val="0"/>
        <w:autoSpaceDN w:val="0"/>
        <w:adjustRightInd w:val="0"/>
        <w:rPr>
          <w:rFonts w:ascii="Arial" w:hAnsi="Arial" w:cs="Arial"/>
          <w:color w:val="000000"/>
          <w:sz w:val="20"/>
          <w:szCs w:val="20"/>
        </w:rPr>
      </w:pPr>
      <w:r w:rsidRPr="0068567F">
        <w:rPr>
          <w:rFonts w:ascii="Arial" w:hAnsi="Arial" w:cs="Arial"/>
          <w:color w:val="000000"/>
          <w:sz w:val="20"/>
          <w:szCs w:val="20"/>
        </w:rPr>
        <w:t>Delays in making intercompany settlements and dividend/royalty payments may expose the corporation to the loss of interest income, foreign exchange losses, and adverse tax treatment.</w:t>
      </w:r>
    </w:p>
    <w:p w14:paraId="7C6CE28E" w14:textId="783C6096" w:rsidR="0068567F" w:rsidRPr="0068567F" w:rsidRDefault="0068567F" w:rsidP="0068567F">
      <w:pPr>
        <w:autoSpaceDE w:val="0"/>
        <w:autoSpaceDN w:val="0"/>
        <w:adjustRightInd w:val="0"/>
        <w:rPr>
          <w:rFonts w:ascii="Arial" w:hAnsi="Arial" w:cs="Arial"/>
          <w:color w:val="000000"/>
          <w:sz w:val="20"/>
          <w:szCs w:val="20"/>
        </w:rPr>
      </w:pPr>
    </w:p>
    <w:p w14:paraId="3F525633" w14:textId="6E6DC1FE" w:rsidR="009E01EE" w:rsidRDefault="009E01EE">
      <w:pPr>
        <w:rPr>
          <w:rFonts w:ascii="Arial" w:hAnsi="Arial" w:cs="Arial"/>
          <w:color w:val="000000"/>
          <w:sz w:val="20"/>
          <w:szCs w:val="20"/>
        </w:rPr>
      </w:pPr>
      <w:r>
        <w:rPr>
          <w:rFonts w:ascii="Arial" w:hAnsi="Arial" w:cs="Arial"/>
          <w:color w:val="000000"/>
          <w:sz w:val="20"/>
          <w:szCs w:val="20"/>
        </w:rPr>
        <w:br w:type="page"/>
      </w:r>
    </w:p>
    <w:p w14:paraId="4A0EE601" w14:textId="77777777" w:rsidR="009E01EE" w:rsidRPr="00F02A0E" w:rsidRDefault="009E01EE" w:rsidP="009E01EE">
      <w:pPr>
        <w:keepLines/>
        <w:tabs>
          <w:tab w:val="left" w:pos="4680"/>
        </w:tabs>
        <w:autoSpaceDE w:val="0"/>
        <w:autoSpaceDN w:val="0"/>
        <w:adjustRightInd w:val="0"/>
        <w:rPr>
          <w:rFonts w:ascii="Arial" w:hAnsi="Arial" w:cs="Arial"/>
          <w:color w:val="000000"/>
          <w:sz w:val="20"/>
          <w:szCs w:val="20"/>
        </w:rPr>
      </w:pPr>
      <w:r w:rsidRPr="00F02A0E">
        <w:rPr>
          <w:rFonts w:ascii="Arial" w:hAnsi="Arial" w:cs="Arial"/>
          <w:color w:val="000000"/>
          <w:sz w:val="20"/>
          <w:szCs w:val="20"/>
        </w:rPr>
        <w:lastRenderedPageBreak/>
        <w:t>CONTROL ASSESSMENT QUESTIONS</w:t>
      </w:r>
    </w:p>
    <w:p w14:paraId="389A85BC" w14:textId="77777777" w:rsidR="009E01EE" w:rsidRPr="00F02A0E" w:rsidRDefault="009E01EE" w:rsidP="009E01EE">
      <w:pPr>
        <w:autoSpaceDE w:val="0"/>
        <w:autoSpaceDN w:val="0"/>
        <w:adjustRightInd w:val="0"/>
        <w:rPr>
          <w:rFonts w:ascii="Arial" w:hAnsi="Arial" w:cs="Arial"/>
          <w:color w:val="000000"/>
          <w:sz w:val="20"/>
          <w:szCs w:val="20"/>
        </w:rPr>
      </w:pPr>
      <w:r w:rsidRPr="00F02A0E">
        <w:rPr>
          <w:rFonts w:ascii="Arial" w:hAnsi="Arial" w:cs="Arial"/>
          <w:color w:val="000000"/>
          <w:sz w:val="20"/>
          <w:szCs w:val="20"/>
        </w:rPr>
        <w:t>Key Control Question:  4. Intercompany Transactions</w:t>
      </w:r>
    </w:p>
    <w:p w14:paraId="03B82277" w14:textId="60C02E7B" w:rsidR="0068567F" w:rsidRPr="00F02A0E" w:rsidRDefault="009E01EE" w:rsidP="008372D8">
      <w:pPr>
        <w:pStyle w:val="Heading3"/>
      </w:pPr>
      <w:bookmarkStart w:id="27" w:name="_Toc185590585"/>
      <w:r w:rsidRPr="00F02A0E">
        <w:t xml:space="preserve">Primary Test:  </w:t>
      </w:r>
      <w:r w:rsidR="00F02A0E" w:rsidRPr="00F02A0E">
        <w:t>Settlement of Intercompany Charges (IT001.P)</w:t>
      </w:r>
      <w:bookmarkEnd w:id="27"/>
    </w:p>
    <w:p w14:paraId="47C40989" w14:textId="46AEB957" w:rsidR="00F02A0E" w:rsidRPr="00F02A0E" w:rsidRDefault="00F02A0E" w:rsidP="0068567F">
      <w:pPr>
        <w:autoSpaceDE w:val="0"/>
        <w:autoSpaceDN w:val="0"/>
        <w:adjustRightInd w:val="0"/>
        <w:rPr>
          <w:rFonts w:ascii="Arial" w:hAnsi="Arial" w:cs="Arial"/>
          <w:color w:val="000000"/>
          <w:sz w:val="20"/>
          <w:szCs w:val="20"/>
        </w:rPr>
      </w:pPr>
    </w:p>
    <w:p w14:paraId="22FCDAFB" w14:textId="77777777" w:rsidR="00F02A0E" w:rsidRPr="00F02A0E" w:rsidRDefault="00F02A0E" w:rsidP="00F02A0E">
      <w:pPr>
        <w:autoSpaceDE w:val="0"/>
        <w:autoSpaceDN w:val="0"/>
        <w:adjustRightInd w:val="0"/>
        <w:rPr>
          <w:rFonts w:ascii="Arial" w:hAnsi="Arial" w:cs="Arial"/>
          <w:b/>
          <w:bCs/>
          <w:color w:val="000000"/>
          <w:sz w:val="20"/>
          <w:szCs w:val="20"/>
        </w:rPr>
      </w:pPr>
      <w:r w:rsidRPr="00F02A0E">
        <w:rPr>
          <w:rFonts w:ascii="Arial" w:hAnsi="Arial" w:cs="Arial"/>
          <w:b/>
          <w:bCs/>
          <w:color w:val="000000"/>
          <w:sz w:val="20"/>
          <w:szCs w:val="20"/>
        </w:rPr>
        <w:t>Objective:</w:t>
      </w:r>
    </w:p>
    <w:p w14:paraId="596995FD" w14:textId="77777777" w:rsidR="00F02A0E" w:rsidRPr="00F02A0E" w:rsidRDefault="00F02A0E" w:rsidP="00F02A0E">
      <w:pPr>
        <w:autoSpaceDE w:val="0"/>
        <w:autoSpaceDN w:val="0"/>
        <w:adjustRightInd w:val="0"/>
        <w:rPr>
          <w:rFonts w:ascii="Arial" w:hAnsi="Arial" w:cs="Arial"/>
          <w:color w:val="000000"/>
          <w:sz w:val="20"/>
          <w:szCs w:val="20"/>
        </w:rPr>
      </w:pPr>
      <w:r w:rsidRPr="00F02A0E">
        <w:rPr>
          <w:rFonts w:ascii="Arial" w:hAnsi="Arial" w:cs="Arial"/>
          <w:color w:val="000000"/>
          <w:sz w:val="20"/>
          <w:szCs w:val="20"/>
        </w:rPr>
        <w:t>To ensure settlement of intercompany charges, including dividends and royalties, are executed accurately, in accordance with management authorizations, IBM policies, and Treasury and Tax guidelines.</w:t>
      </w:r>
    </w:p>
    <w:p w14:paraId="42ABFDB3" w14:textId="77777777" w:rsidR="00F02A0E" w:rsidRPr="00F02A0E" w:rsidRDefault="00F02A0E" w:rsidP="00F02A0E">
      <w:pPr>
        <w:autoSpaceDE w:val="0"/>
        <w:autoSpaceDN w:val="0"/>
        <w:adjustRightInd w:val="0"/>
        <w:rPr>
          <w:rFonts w:ascii="Arial" w:hAnsi="Arial" w:cs="Arial"/>
          <w:color w:val="000000"/>
          <w:sz w:val="20"/>
          <w:szCs w:val="20"/>
        </w:rPr>
      </w:pPr>
    </w:p>
    <w:p w14:paraId="5B30A05B" w14:textId="51F30DEC" w:rsidR="00F02A0E" w:rsidRDefault="00F02A0E" w:rsidP="00F02A0E">
      <w:pPr>
        <w:autoSpaceDE w:val="0"/>
        <w:autoSpaceDN w:val="0"/>
        <w:adjustRightInd w:val="0"/>
        <w:rPr>
          <w:rFonts w:ascii="Arial" w:hAnsi="Arial" w:cs="Arial"/>
          <w:b/>
          <w:bCs/>
          <w:color w:val="000000"/>
          <w:sz w:val="20"/>
          <w:szCs w:val="20"/>
        </w:rPr>
      </w:pPr>
      <w:r w:rsidRPr="00F02A0E">
        <w:rPr>
          <w:rFonts w:ascii="Arial" w:hAnsi="Arial" w:cs="Arial"/>
          <w:b/>
          <w:bCs/>
          <w:color w:val="000000"/>
          <w:sz w:val="20"/>
          <w:szCs w:val="20"/>
        </w:rPr>
        <w:t>Approach:</w:t>
      </w:r>
    </w:p>
    <w:p w14:paraId="44C381E0" w14:textId="1B5A57BA" w:rsidR="00F02A0E" w:rsidRDefault="00F02A0E" w:rsidP="00F02A0E">
      <w:pPr>
        <w:autoSpaceDE w:val="0"/>
        <w:autoSpaceDN w:val="0"/>
        <w:adjustRightInd w:val="0"/>
        <w:rPr>
          <w:rFonts w:ascii="Arial" w:hAnsi="Arial" w:cs="Arial"/>
          <w:color w:val="000000"/>
          <w:sz w:val="20"/>
          <w:szCs w:val="20"/>
        </w:rPr>
      </w:pPr>
    </w:p>
    <w:p w14:paraId="4FEB9403" w14:textId="77777777" w:rsidR="00F02A0E" w:rsidRDefault="00F02A0E">
      <w:pPr>
        <w:pStyle w:val="ListParagraph"/>
        <w:numPr>
          <w:ilvl w:val="0"/>
          <w:numId w:val="36"/>
        </w:numPr>
        <w:autoSpaceDE w:val="0"/>
        <w:autoSpaceDN w:val="0"/>
        <w:adjustRightInd w:val="0"/>
        <w:rPr>
          <w:rFonts w:ascii="Arial" w:hAnsi="Arial" w:cs="Arial"/>
          <w:color w:val="000000"/>
          <w:sz w:val="20"/>
          <w:szCs w:val="20"/>
        </w:rPr>
      </w:pPr>
      <w:r w:rsidRPr="00F02A0E">
        <w:rPr>
          <w:rFonts w:ascii="Arial" w:hAnsi="Arial" w:cs="Arial"/>
          <w:color w:val="000000"/>
          <w:sz w:val="20"/>
          <w:szCs w:val="20"/>
        </w:rPr>
        <w:t>Ensure intercompany payment notification procedures are in place to provide accountability for payments to and receipts from IBM affiliate companies.</w:t>
      </w:r>
      <w:r>
        <w:rPr>
          <w:rFonts w:ascii="Arial" w:hAnsi="Arial" w:cs="Arial"/>
          <w:color w:val="000000"/>
          <w:sz w:val="20"/>
          <w:szCs w:val="20"/>
        </w:rPr>
        <w:br/>
      </w:r>
    </w:p>
    <w:p w14:paraId="1CEF7E3D" w14:textId="77777777" w:rsidR="00F02A0E" w:rsidRDefault="00F02A0E">
      <w:pPr>
        <w:pStyle w:val="ListParagraph"/>
        <w:numPr>
          <w:ilvl w:val="0"/>
          <w:numId w:val="36"/>
        </w:numPr>
        <w:autoSpaceDE w:val="0"/>
        <w:autoSpaceDN w:val="0"/>
        <w:adjustRightInd w:val="0"/>
        <w:rPr>
          <w:rFonts w:ascii="Arial" w:hAnsi="Arial" w:cs="Arial"/>
          <w:color w:val="000000"/>
          <w:sz w:val="20"/>
          <w:szCs w:val="20"/>
        </w:rPr>
      </w:pPr>
      <w:r w:rsidRPr="00F02A0E">
        <w:rPr>
          <w:rFonts w:ascii="Arial" w:hAnsi="Arial" w:cs="Arial"/>
          <w:color w:val="000000"/>
          <w:sz w:val="20"/>
          <w:szCs w:val="20"/>
        </w:rPr>
        <w:t>Ensure that separation of duties was appropriate in the areas of authorizations and movement of funds for settlement of intercompany charges.</w:t>
      </w:r>
      <w:r>
        <w:rPr>
          <w:rFonts w:ascii="Arial" w:hAnsi="Arial" w:cs="Arial"/>
          <w:color w:val="000000"/>
          <w:sz w:val="20"/>
          <w:szCs w:val="20"/>
        </w:rPr>
        <w:br/>
      </w:r>
    </w:p>
    <w:p w14:paraId="6136044D" w14:textId="77777777" w:rsidR="00F02A0E" w:rsidRDefault="00F02A0E">
      <w:pPr>
        <w:pStyle w:val="ListParagraph"/>
        <w:numPr>
          <w:ilvl w:val="0"/>
          <w:numId w:val="36"/>
        </w:numPr>
        <w:autoSpaceDE w:val="0"/>
        <w:autoSpaceDN w:val="0"/>
        <w:adjustRightInd w:val="0"/>
        <w:rPr>
          <w:rFonts w:ascii="Arial" w:hAnsi="Arial" w:cs="Arial"/>
          <w:color w:val="000000"/>
          <w:sz w:val="20"/>
          <w:szCs w:val="20"/>
        </w:rPr>
      </w:pPr>
      <w:r w:rsidRPr="00F02A0E">
        <w:rPr>
          <w:rFonts w:ascii="Arial" w:hAnsi="Arial" w:cs="Arial"/>
          <w:color w:val="000000"/>
          <w:sz w:val="20"/>
          <w:szCs w:val="20"/>
        </w:rPr>
        <w:t>Review local regulations regarding the netting of intercompany debts and ensure that country procedures comply with local regulations. In some countries, this practice is forbidden for tax, currency exchange, and legal reasons.</w:t>
      </w:r>
      <w:r>
        <w:rPr>
          <w:rFonts w:ascii="Arial" w:hAnsi="Arial" w:cs="Arial"/>
          <w:color w:val="000000"/>
          <w:sz w:val="20"/>
          <w:szCs w:val="20"/>
        </w:rPr>
        <w:br/>
      </w:r>
    </w:p>
    <w:p w14:paraId="68A2C70F" w14:textId="77777777" w:rsidR="00F02A0E" w:rsidRDefault="00F02A0E">
      <w:pPr>
        <w:pStyle w:val="ListParagraph"/>
        <w:numPr>
          <w:ilvl w:val="0"/>
          <w:numId w:val="36"/>
        </w:numPr>
        <w:autoSpaceDE w:val="0"/>
        <w:autoSpaceDN w:val="0"/>
        <w:adjustRightInd w:val="0"/>
        <w:rPr>
          <w:rFonts w:ascii="Arial" w:hAnsi="Arial" w:cs="Arial"/>
          <w:color w:val="000000"/>
          <w:sz w:val="20"/>
          <w:szCs w:val="20"/>
        </w:rPr>
      </w:pPr>
      <w:r w:rsidRPr="00F02A0E">
        <w:rPr>
          <w:rFonts w:ascii="Arial" w:hAnsi="Arial" w:cs="Arial"/>
          <w:color w:val="000000"/>
          <w:sz w:val="20"/>
          <w:szCs w:val="20"/>
        </w:rPr>
        <w:t>Review settlements of charges for goods/services to determine whether:</w:t>
      </w:r>
      <w:r>
        <w:rPr>
          <w:rFonts w:ascii="Arial" w:hAnsi="Arial" w:cs="Arial"/>
          <w:color w:val="000000"/>
          <w:sz w:val="20"/>
          <w:szCs w:val="20"/>
        </w:rPr>
        <w:br/>
      </w:r>
    </w:p>
    <w:p w14:paraId="406B235B" w14:textId="77777777" w:rsidR="00F02A0E" w:rsidRDefault="00F02A0E">
      <w:pPr>
        <w:pStyle w:val="ListParagraph"/>
        <w:numPr>
          <w:ilvl w:val="1"/>
          <w:numId w:val="36"/>
        </w:numPr>
        <w:autoSpaceDE w:val="0"/>
        <w:autoSpaceDN w:val="0"/>
        <w:adjustRightInd w:val="0"/>
        <w:rPr>
          <w:rFonts w:ascii="Arial" w:hAnsi="Arial" w:cs="Arial"/>
          <w:color w:val="000000"/>
          <w:sz w:val="20"/>
          <w:szCs w:val="20"/>
        </w:rPr>
      </w:pPr>
      <w:r w:rsidRPr="00F02A0E">
        <w:rPr>
          <w:rFonts w:ascii="Arial" w:hAnsi="Arial" w:cs="Arial"/>
          <w:color w:val="000000"/>
          <w:sz w:val="20"/>
          <w:szCs w:val="20"/>
        </w:rPr>
        <w:t>The net monthly settlement balance due/receivable was properly supported by source documentation from Intercompany Accounting.</w:t>
      </w:r>
    </w:p>
    <w:p w14:paraId="2F287436" w14:textId="77777777" w:rsidR="00F02A0E" w:rsidRDefault="00F02A0E">
      <w:pPr>
        <w:pStyle w:val="ListParagraph"/>
        <w:numPr>
          <w:ilvl w:val="1"/>
          <w:numId w:val="36"/>
        </w:numPr>
        <w:autoSpaceDE w:val="0"/>
        <w:autoSpaceDN w:val="0"/>
        <w:adjustRightInd w:val="0"/>
        <w:rPr>
          <w:rFonts w:ascii="Arial" w:hAnsi="Arial" w:cs="Arial"/>
          <w:color w:val="000000"/>
          <w:sz w:val="20"/>
          <w:szCs w:val="20"/>
        </w:rPr>
      </w:pPr>
      <w:r w:rsidRPr="00F02A0E">
        <w:rPr>
          <w:rFonts w:ascii="Arial" w:hAnsi="Arial" w:cs="Arial"/>
          <w:color w:val="000000"/>
          <w:sz w:val="20"/>
          <w:szCs w:val="20"/>
        </w:rPr>
        <w:t>Payments were accurate, in agreement with payment proposals approved by Intercompany Accounting and CHQ Treasury, made on the due date, and with the proper approvals.</w:t>
      </w:r>
    </w:p>
    <w:p w14:paraId="5B1DA2A1" w14:textId="77777777" w:rsidR="00F02A0E" w:rsidRDefault="00F02A0E">
      <w:pPr>
        <w:pStyle w:val="ListParagraph"/>
        <w:numPr>
          <w:ilvl w:val="1"/>
          <w:numId w:val="36"/>
        </w:numPr>
        <w:autoSpaceDE w:val="0"/>
        <w:autoSpaceDN w:val="0"/>
        <w:adjustRightInd w:val="0"/>
        <w:rPr>
          <w:rFonts w:ascii="Arial" w:hAnsi="Arial" w:cs="Arial"/>
          <w:color w:val="000000"/>
          <w:sz w:val="20"/>
          <w:szCs w:val="20"/>
        </w:rPr>
      </w:pPr>
      <w:r w:rsidRPr="00F02A0E">
        <w:rPr>
          <w:rFonts w:ascii="Arial" w:hAnsi="Arial" w:cs="Arial"/>
          <w:color w:val="000000"/>
          <w:sz w:val="20"/>
          <w:szCs w:val="20"/>
        </w:rPr>
        <w:t>Transfers were made to the valid bank account established in the corporate database for intercompany payments.</w:t>
      </w:r>
    </w:p>
    <w:p w14:paraId="36D71E27" w14:textId="77777777" w:rsidR="00F02A0E" w:rsidRDefault="00F02A0E">
      <w:pPr>
        <w:pStyle w:val="ListParagraph"/>
        <w:numPr>
          <w:ilvl w:val="1"/>
          <w:numId w:val="36"/>
        </w:numPr>
        <w:autoSpaceDE w:val="0"/>
        <w:autoSpaceDN w:val="0"/>
        <w:adjustRightInd w:val="0"/>
        <w:rPr>
          <w:rFonts w:ascii="Arial" w:hAnsi="Arial" w:cs="Arial"/>
          <w:color w:val="000000"/>
          <w:sz w:val="20"/>
          <w:szCs w:val="20"/>
        </w:rPr>
      </w:pPr>
      <w:r w:rsidRPr="00F02A0E">
        <w:rPr>
          <w:rFonts w:ascii="Arial" w:hAnsi="Arial" w:cs="Arial"/>
          <w:color w:val="000000"/>
          <w:sz w:val="20"/>
          <w:szCs w:val="20"/>
        </w:rPr>
        <w:t>Transfers outside the netting system were promptly advised to the receiving location and confirmation of receipts were provided according to CHQ guidelines.</w:t>
      </w:r>
    </w:p>
    <w:p w14:paraId="1D02FF50" w14:textId="77777777" w:rsidR="00F02A0E" w:rsidRDefault="00F02A0E">
      <w:pPr>
        <w:pStyle w:val="ListParagraph"/>
        <w:numPr>
          <w:ilvl w:val="1"/>
          <w:numId w:val="36"/>
        </w:numPr>
        <w:autoSpaceDE w:val="0"/>
        <w:autoSpaceDN w:val="0"/>
        <w:adjustRightInd w:val="0"/>
        <w:rPr>
          <w:rFonts w:ascii="Arial" w:hAnsi="Arial" w:cs="Arial"/>
          <w:color w:val="000000"/>
          <w:sz w:val="20"/>
          <w:szCs w:val="20"/>
        </w:rPr>
      </w:pPr>
      <w:r w:rsidRPr="00F02A0E">
        <w:rPr>
          <w:rFonts w:ascii="Arial" w:hAnsi="Arial" w:cs="Arial"/>
          <w:color w:val="000000"/>
          <w:sz w:val="20"/>
          <w:szCs w:val="20"/>
        </w:rPr>
        <w:t>Settlements made beyond the normal due date and/or in other than the currency of the country shipping the goods/services were approved within the delegated authority.</w:t>
      </w:r>
    </w:p>
    <w:p w14:paraId="38092003" w14:textId="03C3208C" w:rsidR="00F02A0E" w:rsidRDefault="00F02A0E">
      <w:pPr>
        <w:pStyle w:val="ListParagraph"/>
        <w:numPr>
          <w:ilvl w:val="1"/>
          <w:numId w:val="36"/>
        </w:numPr>
        <w:autoSpaceDE w:val="0"/>
        <w:autoSpaceDN w:val="0"/>
        <w:adjustRightInd w:val="0"/>
        <w:rPr>
          <w:rFonts w:ascii="Arial" w:hAnsi="Arial" w:cs="Arial"/>
          <w:color w:val="000000"/>
          <w:sz w:val="20"/>
          <w:szCs w:val="20"/>
        </w:rPr>
      </w:pPr>
      <w:r w:rsidRPr="00F02A0E">
        <w:rPr>
          <w:rFonts w:ascii="Arial" w:hAnsi="Arial" w:cs="Arial"/>
          <w:color w:val="000000"/>
          <w:sz w:val="20"/>
          <w:szCs w:val="20"/>
        </w:rPr>
        <w:t>Dividend/Royalty payments were accurate, as the dates and amounts advised to CHQ, made on due date, and with the proper approvals.</w:t>
      </w:r>
    </w:p>
    <w:p w14:paraId="6FC44F88" w14:textId="77777777" w:rsidR="00F02A0E" w:rsidRPr="00F02A0E" w:rsidRDefault="00F02A0E" w:rsidP="00F02A0E">
      <w:pPr>
        <w:autoSpaceDE w:val="0"/>
        <w:autoSpaceDN w:val="0"/>
        <w:adjustRightInd w:val="0"/>
        <w:rPr>
          <w:rFonts w:ascii="Arial" w:hAnsi="Arial" w:cs="Arial"/>
          <w:color w:val="000000"/>
          <w:sz w:val="20"/>
          <w:szCs w:val="20"/>
        </w:rPr>
      </w:pPr>
    </w:p>
    <w:p w14:paraId="457EDE45" w14:textId="2F21E7B1" w:rsidR="00F02A0E" w:rsidRPr="00F02A0E" w:rsidRDefault="00F02A0E" w:rsidP="00F02A0E">
      <w:pPr>
        <w:autoSpaceDE w:val="0"/>
        <w:autoSpaceDN w:val="0"/>
        <w:adjustRightInd w:val="0"/>
        <w:rPr>
          <w:rFonts w:ascii="Arial" w:hAnsi="Arial" w:cs="Arial"/>
          <w:color w:val="000000"/>
          <w:sz w:val="20"/>
          <w:szCs w:val="20"/>
        </w:rPr>
      </w:pPr>
    </w:p>
    <w:p w14:paraId="42C236FC" w14:textId="352FB29F" w:rsidR="00AD73BB" w:rsidRDefault="00AD73BB">
      <w:pPr>
        <w:rPr>
          <w:rFonts w:ascii="Arial" w:hAnsi="Arial" w:cs="Arial"/>
          <w:color w:val="000000"/>
          <w:sz w:val="20"/>
          <w:szCs w:val="20"/>
        </w:rPr>
      </w:pPr>
      <w:r>
        <w:rPr>
          <w:rFonts w:ascii="Arial" w:hAnsi="Arial" w:cs="Arial"/>
          <w:color w:val="000000"/>
          <w:sz w:val="20"/>
          <w:szCs w:val="20"/>
        </w:rPr>
        <w:br w:type="page"/>
      </w:r>
    </w:p>
    <w:p w14:paraId="3023FF11" w14:textId="77777777" w:rsidR="00AD73BB" w:rsidRPr="00AD73BB" w:rsidRDefault="00AD73BB" w:rsidP="00AD73BB">
      <w:pPr>
        <w:keepLines/>
        <w:tabs>
          <w:tab w:val="left" w:pos="4680"/>
        </w:tabs>
        <w:autoSpaceDE w:val="0"/>
        <w:autoSpaceDN w:val="0"/>
        <w:adjustRightInd w:val="0"/>
        <w:rPr>
          <w:rFonts w:ascii="Arial" w:hAnsi="Arial" w:cs="Arial"/>
          <w:color w:val="000000"/>
          <w:sz w:val="20"/>
          <w:szCs w:val="20"/>
        </w:rPr>
      </w:pPr>
      <w:r w:rsidRPr="00AD73BB">
        <w:rPr>
          <w:rFonts w:ascii="Arial" w:hAnsi="Arial" w:cs="Arial"/>
          <w:color w:val="000000"/>
          <w:sz w:val="20"/>
          <w:szCs w:val="20"/>
        </w:rPr>
        <w:lastRenderedPageBreak/>
        <w:t>CONTROL ASSESSMENT QUESTIONS</w:t>
      </w:r>
    </w:p>
    <w:p w14:paraId="01E45881" w14:textId="5B0A6EA3" w:rsidR="00F02A0E" w:rsidRPr="00AD73BB" w:rsidRDefault="00AD73BB" w:rsidP="008372D8">
      <w:pPr>
        <w:pStyle w:val="Heading2"/>
      </w:pPr>
      <w:bookmarkStart w:id="28" w:name="_Toc185590586"/>
      <w:r w:rsidRPr="00AD73BB">
        <w:t>Key Control Question:  5. Foreign Exchange Management</w:t>
      </w:r>
      <w:bookmarkEnd w:id="28"/>
    </w:p>
    <w:p w14:paraId="3A433B68" w14:textId="404AD69A" w:rsidR="00AD73BB" w:rsidRPr="00AD73BB" w:rsidRDefault="00AD73BB" w:rsidP="00AD73BB">
      <w:pPr>
        <w:autoSpaceDE w:val="0"/>
        <w:autoSpaceDN w:val="0"/>
        <w:adjustRightInd w:val="0"/>
        <w:rPr>
          <w:rFonts w:ascii="Arial" w:hAnsi="Arial" w:cs="Arial"/>
          <w:color w:val="000000"/>
          <w:sz w:val="20"/>
          <w:szCs w:val="20"/>
        </w:rPr>
      </w:pPr>
    </w:p>
    <w:p w14:paraId="498D0E4B" w14:textId="3B799A08" w:rsidR="00AD73BB" w:rsidRDefault="00AD73BB" w:rsidP="00AD73BB">
      <w:pPr>
        <w:autoSpaceDE w:val="0"/>
        <w:autoSpaceDN w:val="0"/>
        <w:adjustRightInd w:val="0"/>
        <w:rPr>
          <w:rFonts w:ascii="Arial" w:hAnsi="Arial" w:cs="Arial"/>
          <w:b/>
          <w:bCs/>
          <w:color w:val="000000"/>
          <w:sz w:val="20"/>
          <w:szCs w:val="20"/>
        </w:rPr>
      </w:pPr>
      <w:r w:rsidRPr="00AD73BB">
        <w:rPr>
          <w:rFonts w:ascii="Arial" w:hAnsi="Arial" w:cs="Arial"/>
          <w:b/>
          <w:bCs/>
          <w:color w:val="000000"/>
          <w:sz w:val="20"/>
          <w:szCs w:val="20"/>
        </w:rPr>
        <w:t>Objective:</w:t>
      </w:r>
    </w:p>
    <w:p w14:paraId="431707F6" w14:textId="65994726" w:rsidR="00AD73BB" w:rsidRDefault="00AD73BB" w:rsidP="00AD73BB">
      <w:pPr>
        <w:autoSpaceDE w:val="0"/>
        <w:autoSpaceDN w:val="0"/>
        <w:adjustRightInd w:val="0"/>
        <w:rPr>
          <w:rFonts w:ascii="Arial" w:hAnsi="Arial" w:cs="Arial"/>
          <w:color w:val="000000"/>
          <w:sz w:val="20"/>
          <w:szCs w:val="20"/>
        </w:rPr>
      </w:pPr>
    </w:p>
    <w:p w14:paraId="06CB7023" w14:textId="77777777" w:rsidR="00AD73BB" w:rsidRDefault="00AD73BB">
      <w:pPr>
        <w:pStyle w:val="ListParagraph"/>
        <w:numPr>
          <w:ilvl w:val="0"/>
          <w:numId w:val="37"/>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Is there adequate separation of duties regarding foreign currency exchange transactions?</w:t>
      </w:r>
      <w:r>
        <w:rPr>
          <w:rFonts w:ascii="Arial" w:hAnsi="Arial" w:cs="Arial"/>
          <w:color w:val="000000"/>
          <w:sz w:val="20"/>
          <w:szCs w:val="20"/>
        </w:rPr>
        <w:br/>
      </w:r>
    </w:p>
    <w:p w14:paraId="5CF703A7" w14:textId="33D8AD7D" w:rsidR="00AD73BB" w:rsidRDefault="00AD73BB">
      <w:pPr>
        <w:pStyle w:val="ListParagraph"/>
        <w:numPr>
          <w:ilvl w:val="0"/>
          <w:numId w:val="37"/>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Are foreign exchange transactions executed in accordance with corporate guidelines? Are transactions properly documented/approved?</w:t>
      </w:r>
      <w:r>
        <w:rPr>
          <w:rFonts w:ascii="Arial" w:hAnsi="Arial" w:cs="Arial"/>
          <w:color w:val="000000"/>
          <w:sz w:val="20"/>
          <w:szCs w:val="20"/>
        </w:rPr>
        <w:br/>
      </w:r>
    </w:p>
    <w:p w14:paraId="0B53FF14" w14:textId="52CA575E" w:rsidR="00AD73BB" w:rsidRDefault="00AD73BB">
      <w:pPr>
        <w:pStyle w:val="ListParagraph"/>
        <w:numPr>
          <w:ilvl w:val="0"/>
          <w:numId w:val="37"/>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Are transactions reviewed by management to ensure the best foreign exchange rate, and, when applicable, with the competitive bid?</w:t>
      </w:r>
      <w:r>
        <w:rPr>
          <w:rFonts w:ascii="Arial" w:hAnsi="Arial" w:cs="Arial"/>
          <w:color w:val="000000"/>
          <w:sz w:val="20"/>
          <w:szCs w:val="20"/>
        </w:rPr>
        <w:br/>
      </w:r>
    </w:p>
    <w:p w14:paraId="306D5AD6" w14:textId="3BBF3999" w:rsidR="00AD73BB" w:rsidRDefault="00AD73BB">
      <w:pPr>
        <w:pStyle w:val="ListParagraph"/>
        <w:numPr>
          <w:ilvl w:val="0"/>
          <w:numId w:val="37"/>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Are controls and procedures in place for hedging currency risks and exposures?</w:t>
      </w:r>
      <w:r>
        <w:rPr>
          <w:rFonts w:ascii="Arial" w:hAnsi="Arial" w:cs="Arial"/>
          <w:color w:val="000000"/>
          <w:sz w:val="20"/>
          <w:szCs w:val="20"/>
        </w:rPr>
        <w:br/>
      </w:r>
    </w:p>
    <w:p w14:paraId="6E42A2E6" w14:textId="70008484" w:rsidR="00AD73BB" w:rsidRDefault="00AD73BB">
      <w:pPr>
        <w:pStyle w:val="ListParagraph"/>
        <w:numPr>
          <w:ilvl w:val="0"/>
          <w:numId w:val="37"/>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Are foreign assets and liabilities revaluated/devaluated in accordance with accounting instructions? Are exchange gains or losses calculated accurately and properly recorded in the ledger?</w:t>
      </w:r>
      <w:r>
        <w:rPr>
          <w:rFonts w:ascii="Arial" w:hAnsi="Arial" w:cs="Arial"/>
          <w:color w:val="000000"/>
          <w:sz w:val="20"/>
          <w:szCs w:val="20"/>
        </w:rPr>
        <w:br/>
      </w:r>
    </w:p>
    <w:p w14:paraId="0D70459F" w14:textId="7E726C76" w:rsidR="00AD73BB" w:rsidRDefault="00AD73BB">
      <w:pPr>
        <w:pStyle w:val="ListParagraph"/>
        <w:numPr>
          <w:ilvl w:val="0"/>
          <w:numId w:val="37"/>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Is there adequate documentation of policies and procedures, including identified process risks?</w:t>
      </w:r>
      <w:r>
        <w:rPr>
          <w:rFonts w:ascii="Arial" w:hAnsi="Arial" w:cs="Arial"/>
          <w:color w:val="000000"/>
          <w:sz w:val="20"/>
          <w:szCs w:val="20"/>
        </w:rPr>
        <w:br/>
      </w:r>
    </w:p>
    <w:p w14:paraId="272BA62D" w14:textId="25618775" w:rsidR="00AD73BB" w:rsidRPr="00AD73BB" w:rsidRDefault="00AD73BB">
      <w:pPr>
        <w:pStyle w:val="ListParagraph"/>
        <w:numPr>
          <w:ilvl w:val="0"/>
          <w:numId w:val="37"/>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Is there adequate documentation of timely management review of established measurements?</w:t>
      </w:r>
    </w:p>
    <w:p w14:paraId="5092D5C7" w14:textId="77777777" w:rsidR="00AD73BB" w:rsidRPr="00AD73BB" w:rsidRDefault="00AD73BB" w:rsidP="00AD73BB">
      <w:pPr>
        <w:autoSpaceDE w:val="0"/>
        <w:autoSpaceDN w:val="0"/>
        <w:adjustRightInd w:val="0"/>
        <w:rPr>
          <w:rFonts w:ascii="Arial" w:hAnsi="Arial" w:cs="Arial"/>
          <w:color w:val="000000"/>
          <w:sz w:val="20"/>
          <w:szCs w:val="20"/>
        </w:rPr>
      </w:pPr>
    </w:p>
    <w:p w14:paraId="2C200D6F" w14:textId="08AC619E" w:rsidR="00AD73BB" w:rsidRDefault="00AD73BB" w:rsidP="00AD73BB">
      <w:pPr>
        <w:autoSpaceDE w:val="0"/>
        <w:autoSpaceDN w:val="0"/>
        <w:adjustRightInd w:val="0"/>
        <w:rPr>
          <w:rFonts w:ascii="Arial" w:hAnsi="Arial" w:cs="Arial"/>
          <w:b/>
          <w:bCs/>
          <w:color w:val="000000"/>
          <w:sz w:val="20"/>
          <w:szCs w:val="20"/>
        </w:rPr>
      </w:pPr>
      <w:r w:rsidRPr="00AD73BB">
        <w:rPr>
          <w:rFonts w:ascii="Arial" w:hAnsi="Arial" w:cs="Arial"/>
          <w:b/>
          <w:bCs/>
          <w:color w:val="000000"/>
          <w:sz w:val="20"/>
          <w:szCs w:val="20"/>
        </w:rPr>
        <w:t>Risk/Exposure:</w:t>
      </w:r>
    </w:p>
    <w:p w14:paraId="58298DFE" w14:textId="4D391E75" w:rsidR="00AD73BB" w:rsidRDefault="00AD73BB" w:rsidP="00AD73BB">
      <w:pPr>
        <w:autoSpaceDE w:val="0"/>
        <w:autoSpaceDN w:val="0"/>
        <w:adjustRightInd w:val="0"/>
        <w:rPr>
          <w:rFonts w:ascii="Arial" w:hAnsi="Arial" w:cs="Arial"/>
          <w:color w:val="000000"/>
          <w:sz w:val="20"/>
          <w:szCs w:val="20"/>
        </w:rPr>
      </w:pPr>
    </w:p>
    <w:p w14:paraId="64B02281" w14:textId="60B779A8" w:rsidR="00AD73BB" w:rsidRDefault="00AD73BB">
      <w:pPr>
        <w:pStyle w:val="ListParagraph"/>
        <w:numPr>
          <w:ilvl w:val="0"/>
          <w:numId w:val="38"/>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An inadequate separation of duties allows improper/unauthorized or fraudulent exchange transactions which could lead to a significant loss of funds.</w:t>
      </w:r>
      <w:r>
        <w:rPr>
          <w:rFonts w:ascii="Arial" w:hAnsi="Arial" w:cs="Arial"/>
          <w:color w:val="000000"/>
          <w:sz w:val="20"/>
          <w:szCs w:val="20"/>
        </w:rPr>
        <w:br/>
      </w:r>
    </w:p>
    <w:p w14:paraId="54289E22" w14:textId="4F489A83" w:rsidR="00AD73BB" w:rsidRDefault="00AD73BB">
      <w:pPr>
        <w:pStyle w:val="ListParagraph"/>
        <w:numPr>
          <w:ilvl w:val="0"/>
          <w:numId w:val="38"/>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Failure to obtain management authorizations or foreign exchange transactions not executed in line with corporate guidelines could result in currency exchange losses to IBM.</w:t>
      </w:r>
      <w:r>
        <w:rPr>
          <w:rFonts w:ascii="Arial" w:hAnsi="Arial" w:cs="Arial"/>
          <w:color w:val="000000"/>
          <w:sz w:val="20"/>
          <w:szCs w:val="20"/>
        </w:rPr>
        <w:br/>
      </w:r>
    </w:p>
    <w:p w14:paraId="35474E14" w14:textId="34516420" w:rsidR="00AD73BB" w:rsidRDefault="00AD73BB">
      <w:pPr>
        <w:pStyle w:val="ListParagraph"/>
        <w:numPr>
          <w:ilvl w:val="0"/>
          <w:numId w:val="38"/>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Failure to review foreign exchange transactions could result in unnecessary costs and currency exposures.</w:t>
      </w:r>
      <w:r>
        <w:rPr>
          <w:rFonts w:ascii="Arial" w:hAnsi="Arial" w:cs="Arial"/>
          <w:color w:val="000000"/>
          <w:sz w:val="20"/>
          <w:szCs w:val="20"/>
        </w:rPr>
        <w:br/>
      </w:r>
    </w:p>
    <w:p w14:paraId="0B8B12EF" w14:textId="5666697A" w:rsidR="00AD73BB" w:rsidRDefault="00AD73BB">
      <w:pPr>
        <w:pStyle w:val="ListParagraph"/>
        <w:numPr>
          <w:ilvl w:val="0"/>
          <w:numId w:val="38"/>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Failure to comply with corporate directives regarding hedging instruments or currency risk not properly hedged could result in a significant loss of company assets and negative impact to the financial statement.</w:t>
      </w:r>
      <w:r>
        <w:rPr>
          <w:rFonts w:ascii="Arial" w:hAnsi="Arial" w:cs="Arial"/>
          <w:color w:val="000000"/>
          <w:sz w:val="20"/>
          <w:szCs w:val="20"/>
        </w:rPr>
        <w:br/>
      </w:r>
    </w:p>
    <w:p w14:paraId="1217B946" w14:textId="4241B0EA" w:rsidR="00AD73BB" w:rsidRDefault="00AD73BB">
      <w:pPr>
        <w:pStyle w:val="ListParagraph"/>
        <w:numPr>
          <w:ilvl w:val="0"/>
          <w:numId w:val="38"/>
        </w:numPr>
        <w:autoSpaceDE w:val="0"/>
        <w:autoSpaceDN w:val="0"/>
        <w:adjustRightInd w:val="0"/>
        <w:rPr>
          <w:rFonts w:ascii="Arial" w:hAnsi="Arial" w:cs="Arial"/>
          <w:color w:val="000000"/>
          <w:sz w:val="20"/>
          <w:szCs w:val="20"/>
        </w:rPr>
      </w:pPr>
      <w:r w:rsidRPr="00AD73BB">
        <w:rPr>
          <w:rFonts w:ascii="Arial" w:hAnsi="Arial" w:cs="Arial"/>
          <w:color w:val="000000"/>
          <w:sz w:val="20"/>
          <w:szCs w:val="20"/>
        </w:rPr>
        <w:t>Failure to reevaluate/devaluate all assets and liabilities in foreign currency or exchange gains/losses not properly recorded could result in inaccurate financial statement.</w:t>
      </w:r>
    </w:p>
    <w:p w14:paraId="6D2CE4E3" w14:textId="77777777" w:rsidR="00AD73BB" w:rsidRPr="00AD73BB" w:rsidRDefault="00AD73BB" w:rsidP="00AD73BB">
      <w:pPr>
        <w:autoSpaceDE w:val="0"/>
        <w:autoSpaceDN w:val="0"/>
        <w:adjustRightInd w:val="0"/>
        <w:rPr>
          <w:rFonts w:ascii="Arial" w:hAnsi="Arial" w:cs="Arial"/>
          <w:color w:val="000000"/>
          <w:sz w:val="20"/>
          <w:szCs w:val="20"/>
        </w:rPr>
      </w:pPr>
    </w:p>
    <w:p w14:paraId="1CA06544" w14:textId="7300B7F7" w:rsidR="00DF021C" w:rsidRDefault="00DF021C">
      <w:pPr>
        <w:rPr>
          <w:rFonts w:ascii="Arial" w:hAnsi="Arial" w:cs="Arial"/>
          <w:color w:val="000000"/>
          <w:sz w:val="20"/>
          <w:szCs w:val="20"/>
        </w:rPr>
      </w:pPr>
      <w:r>
        <w:rPr>
          <w:rFonts w:ascii="Arial" w:hAnsi="Arial" w:cs="Arial"/>
          <w:color w:val="000000"/>
          <w:sz w:val="20"/>
          <w:szCs w:val="20"/>
        </w:rPr>
        <w:br w:type="page"/>
      </w:r>
    </w:p>
    <w:p w14:paraId="448C87BE" w14:textId="77777777" w:rsidR="00DF021C" w:rsidRPr="00DF021C" w:rsidRDefault="00DF021C" w:rsidP="00DF021C">
      <w:pPr>
        <w:keepLines/>
        <w:tabs>
          <w:tab w:val="left" w:pos="4680"/>
        </w:tabs>
        <w:autoSpaceDE w:val="0"/>
        <w:autoSpaceDN w:val="0"/>
        <w:adjustRightInd w:val="0"/>
        <w:rPr>
          <w:rFonts w:ascii="Arial" w:hAnsi="Arial" w:cs="Arial"/>
          <w:color w:val="000000"/>
          <w:sz w:val="20"/>
          <w:szCs w:val="20"/>
        </w:rPr>
      </w:pPr>
      <w:r w:rsidRPr="00DF021C">
        <w:rPr>
          <w:rFonts w:ascii="Arial" w:hAnsi="Arial" w:cs="Arial"/>
          <w:color w:val="000000"/>
          <w:sz w:val="20"/>
          <w:szCs w:val="20"/>
        </w:rPr>
        <w:lastRenderedPageBreak/>
        <w:t>CONTROL ASSESSMENT QUESTIONS</w:t>
      </w:r>
    </w:p>
    <w:p w14:paraId="5E404E93" w14:textId="77777777" w:rsidR="00DF021C" w:rsidRPr="00DF021C" w:rsidRDefault="00DF021C" w:rsidP="00DF021C">
      <w:pPr>
        <w:autoSpaceDE w:val="0"/>
        <w:autoSpaceDN w:val="0"/>
        <w:adjustRightInd w:val="0"/>
        <w:rPr>
          <w:rFonts w:ascii="Arial" w:hAnsi="Arial" w:cs="Arial"/>
          <w:color w:val="000000"/>
          <w:sz w:val="20"/>
          <w:szCs w:val="20"/>
        </w:rPr>
      </w:pPr>
      <w:r w:rsidRPr="00DF021C">
        <w:rPr>
          <w:rFonts w:ascii="Arial" w:hAnsi="Arial" w:cs="Arial"/>
          <w:color w:val="000000"/>
          <w:sz w:val="20"/>
          <w:szCs w:val="20"/>
        </w:rPr>
        <w:t>Key Control Question:  5. Foreign Exchange Management</w:t>
      </w:r>
    </w:p>
    <w:p w14:paraId="7D9E7F74" w14:textId="21538EF5" w:rsidR="00AD73BB" w:rsidRPr="00DF021C" w:rsidRDefault="00DF021C" w:rsidP="008372D8">
      <w:pPr>
        <w:pStyle w:val="Heading3"/>
      </w:pPr>
      <w:bookmarkStart w:id="29" w:name="_Toc185590587"/>
      <w:r w:rsidRPr="00DF021C">
        <w:t>Primary Test:  Foreign Exchange Transactions (FX001.P)</w:t>
      </w:r>
      <w:bookmarkEnd w:id="29"/>
    </w:p>
    <w:p w14:paraId="1DA009A0" w14:textId="1F9DF094" w:rsidR="00DF021C" w:rsidRPr="00DF021C" w:rsidRDefault="00DF021C" w:rsidP="00AD73BB">
      <w:pPr>
        <w:autoSpaceDE w:val="0"/>
        <w:autoSpaceDN w:val="0"/>
        <w:adjustRightInd w:val="0"/>
        <w:rPr>
          <w:rFonts w:ascii="Arial" w:hAnsi="Arial" w:cs="Arial"/>
          <w:color w:val="000000"/>
          <w:sz w:val="20"/>
          <w:szCs w:val="20"/>
        </w:rPr>
      </w:pPr>
    </w:p>
    <w:p w14:paraId="3C1B5D44" w14:textId="77777777" w:rsidR="00DF021C" w:rsidRPr="00DF021C" w:rsidRDefault="00DF021C" w:rsidP="00DF021C">
      <w:pPr>
        <w:autoSpaceDE w:val="0"/>
        <w:autoSpaceDN w:val="0"/>
        <w:adjustRightInd w:val="0"/>
        <w:rPr>
          <w:rFonts w:ascii="Arial" w:hAnsi="Arial" w:cs="Arial"/>
          <w:b/>
          <w:bCs/>
          <w:color w:val="000000"/>
          <w:sz w:val="20"/>
          <w:szCs w:val="20"/>
        </w:rPr>
      </w:pPr>
      <w:r w:rsidRPr="00DF021C">
        <w:rPr>
          <w:rFonts w:ascii="Arial" w:hAnsi="Arial" w:cs="Arial"/>
          <w:b/>
          <w:bCs/>
          <w:color w:val="000000"/>
          <w:sz w:val="20"/>
          <w:szCs w:val="20"/>
        </w:rPr>
        <w:t>Objective:</w:t>
      </w:r>
    </w:p>
    <w:p w14:paraId="00D5CA7B" w14:textId="77777777" w:rsidR="00DF021C" w:rsidRPr="00DF021C" w:rsidRDefault="00DF021C" w:rsidP="00DF021C">
      <w:pPr>
        <w:autoSpaceDE w:val="0"/>
        <w:autoSpaceDN w:val="0"/>
        <w:adjustRightInd w:val="0"/>
        <w:rPr>
          <w:rFonts w:ascii="Arial" w:hAnsi="Arial" w:cs="Arial"/>
          <w:color w:val="000000"/>
          <w:sz w:val="20"/>
          <w:szCs w:val="20"/>
        </w:rPr>
      </w:pPr>
      <w:r w:rsidRPr="00DF021C">
        <w:rPr>
          <w:rFonts w:ascii="Arial" w:hAnsi="Arial" w:cs="Arial"/>
          <w:color w:val="000000"/>
          <w:sz w:val="20"/>
          <w:szCs w:val="20"/>
        </w:rPr>
        <w:t>To ensure that the needs to exchange currencies are clearly identified so that IBM can optimize their foreign exchange transactions, costs, and exposure. Also, ensure that foreign exchange transactions are executed within delegated authorization, according to the corporate guidelines, and were properly recorded in the ledger.</w:t>
      </w:r>
    </w:p>
    <w:p w14:paraId="24C57CD1" w14:textId="77777777" w:rsidR="00DF021C" w:rsidRPr="00DF021C" w:rsidRDefault="00DF021C" w:rsidP="00DF021C">
      <w:pPr>
        <w:autoSpaceDE w:val="0"/>
        <w:autoSpaceDN w:val="0"/>
        <w:adjustRightInd w:val="0"/>
        <w:rPr>
          <w:rFonts w:ascii="Arial" w:hAnsi="Arial" w:cs="Arial"/>
          <w:color w:val="000000"/>
          <w:sz w:val="20"/>
          <w:szCs w:val="20"/>
        </w:rPr>
      </w:pPr>
    </w:p>
    <w:p w14:paraId="4752373E" w14:textId="14C35484" w:rsidR="00DF021C" w:rsidRDefault="00DF021C" w:rsidP="00DF021C">
      <w:pPr>
        <w:autoSpaceDE w:val="0"/>
        <w:autoSpaceDN w:val="0"/>
        <w:adjustRightInd w:val="0"/>
        <w:rPr>
          <w:rFonts w:ascii="Arial" w:hAnsi="Arial" w:cs="Arial"/>
          <w:b/>
          <w:bCs/>
          <w:color w:val="000000"/>
          <w:sz w:val="20"/>
          <w:szCs w:val="20"/>
        </w:rPr>
      </w:pPr>
      <w:r w:rsidRPr="00DF021C">
        <w:rPr>
          <w:rFonts w:ascii="Arial" w:hAnsi="Arial" w:cs="Arial"/>
          <w:b/>
          <w:bCs/>
          <w:color w:val="000000"/>
          <w:sz w:val="20"/>
          <w:szCs w:val="20"/>
        </w:rPr>
        <w:t>Approach:</w:t>
      </w:r>
    </w:p>
    <w:p w14:paraId="248E0114" w14:textId="76CC2DC9" w:rsidR="00DF021C" w:rsidRDefault="00DF021C" w:rsidP="00DF021C">
      <w:pPr>
        <w:autoSpaceDE w:val="0"/>
        <w:autoSpaceDN w:val="0"/>
        <w:adjustRightInd w:val="0"/>
        <w:rPr>
          <w:rFonts w:ascii="Arial" w:hAnsi="Arial" w:cs="Arial"/>
          <w:color w:val="000000"/>
          <w:sz w:val="20"/>
          <w:szCs w:val="20"/>
        </w:rPr>
      </w:pPr>
    </w:p>
    <w:p w14:paraId="0A6AFDE1" w14:textId="77777777" w:rsidR="00DF021C" w:rsidRDefault="00DF021C">
      <w:pPr>
        <w:pStyle w:val="ListParagraph"/>
        <w:numPr>
          <w:ilvl w:val="0"/>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Ensure that an adequate process is in place for managing foreign exchange operations based on the cash, guidelines, and competitive bidding requirements.</w:t>
      </w:r>
      <w:r>
        <w:rPr>
          <w:rFonts w:ascii="Arial" w:hAnsi="Arial" w:cs="Arial"/>
          <w:color w:val="000000"/>
          <w:sz w:val="20"/>
          <w:szCs w:val="20"/>
        </w:rPr>
        <w:br/>
      </w:r>
    </w:p>
    <w:p w14:paraId="37F587AC" w14:textId="77777777" w:rsidR="00DF021C" w:rsidRDefault="00DF021C">
      <w:pPr>
        <w:pStyle w:val="ListParagraph"/>
        <w:numPr>
          <w:ilvl w:val="0"/>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Review the documentation utilized by the department and verify that all transactions are renumbered and accounted for in both treasury and accounting records.</w:t>
      </w:r>
      <w:r>
        <w:rPr>
          <w:rFonts w:ascii="Arial" w:hAnsi="Arial" w:cs="Arial"/>
          <w:color w:val="000000"/>
          <w:sz w:val="20"/>
          <w:szCs w:val="20"/>
        </w:rPr>
        <w:br/>
      </w:r>
    </w:p>
    <w:p w14:paraId="67170882" w14:textId="26924F38" w:rsidR="00DF021C" w:rsidRDefault="00DF021C">
      <w:pPr>
        <w:pStyle w:val="ListParagraph"/>
        <w:numPr>
          <w:ilvl w:val="0"/>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Based on the process established to manage foreign exchange operations, select a sample of transactions (e.g., high value of foreign-banking transactions, foreign payments/receipts) and determine whether:</w:t>
      </w:r>
      <w:r>
        <w:rPr>
          <w:rFonts w:ascii="Arial" w:hAnsi="Arial" w:cs="Arial"/>
          <w:color w:val="000000"/>
          <w:sz w:val="20"/>
          <w:szCs w:val="20"/>
        </w:rPr>
        <w:br/>
      </w:r>
    </w:p>
    <w:p w14:paraId="541BED4F" w14:textId="77777777" w:rsidR="00DF021C" w:rsidRDefault="00DF021C">
      <w:pPr>
        <w:pStyle w:val="ListParagraph"/>
        <w:numPr>
          <w:ilvl w:val="1"/>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Transactions were properly reviewed by management.</w:t>
      </w:r>
    </w:p>
    <w:p w14:paraId="4933B568" w14:textId="77777777" w:rsidR="00DF021C" w:rsidRDefault="00DF021C">
      <w:pPr>
        <w:pStyle w:val="ListParagraph"/>
        <w:numPr>
          <w:ilvl w:val="1"/>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Transactions were properly documented (from the request to the competitive bid and contracts) and approved.</w:t>
      </w:r>
    </w:p>
    <w:p w14:paraId="4D52AA42" w14:textId="77777777" w:rsidR="00DF021C" w:rsidRDefault="00DF021C">
      <w:pPr>
        <w:pStyle w:val="ListParagraph"/>
        <w:numPr>
          <w:ilvl w:val="1"/>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Transactions were executed within the delegated authorizations and in accordance with the guidelines.</w:t>
      </w:r>
    </w:p>
    <w:p w14:paraId="68694195" w14:textId="77777777" w:rsidR="00DF021C" w:rsidRDefault="00DF021C">
      <w:pPr>
        <w:pStyle w:val="ListParagraph"/>
        <w:numPr>
          <w:ilvl w:val="1"/>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Exchange rates/currency conversion were accurate and properly registered, also for accounting purposes.</w:t>
      </w:r>
    </w:p>
    <w:p w14:paraId="7FF37E4B" w14:textId="77777777" w:rsidR="00DF021C" w:rsidRDefault="00DF021C">
      <w:pPr>
        <w:pStyle w:val="ListParagraph"/>
        <w:numPr>
          <w:ilvl w:val="1"/>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Transactions exchange gains or losses were properly calculated and recorded in the ledger.</w:t>
      </w:r>
      <w:r>
        <w:rPr>
          <w:rFonts w:ascii="Arial" w:hAnsi="Arial" w:cs="Arial"/>
          <w:color w:val="000000"/>
          <w:sz w:val="20"/>
          <w:szCs w:val="20"/>
        </w:rPr>
        <w:br/>
      </w:r>
    </w:p>
    <w:p w14:paraId="17570B6B" w14:textId="77777777" w:rsidR="00DF021C" w:rsidRDefault="00DF021C">
      <w:pPr>
        <w:pStyle w:val="ListParagraph"/>
        <w:numPr>
          <w:ilvl w:val="0"/>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Review correspondence files between IBM and local regulatory bodies, national regulatory bodies, brokers, banks, customers, counterparties, and any other correspondence, contracts or regulatory reports.</w:t>
      </w:r>
      <w:r>
        <w:rPr>
          <w:rFonts w:ascii="Arial" w:hAnsi="Arial" w:cs="Arial"/>
          <w:color w:val="000000"/>
          <w:sz w:val="20"/>
          <w:szCs w:val="20"/>
        </w:rPr>
        <w:br/>
      </w:r>
    </w:p>
    <w:p w14:paraId="0F8FE5F8" w14:textId="77777777" w:rsidR="00DF021C" w:rsidRDefault="00DF021C">
      <w:pPr>
        <w:pStyle w:val="ListParagraph"/>
        <w:numPr>
          <w:ilvl w:val="0"/>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Notes and letters should be investigated for any signs of violations of trading regulations, and complaints.</w:t>
      </w:r>
      <w:r>
        <w:rPr>
          <w:rFonts w:ascii="Arial" w:hAnsi="Arial" w:cs="Arial"/>
          <w:color w:val="000000"/>
          <w:sz w:val="20"/>
          <w:szCs w:val="20"/>
        </w:rPr>
        <w:br/>
      </w:r>
    </w:p>
    <w:p w14:paraId="1E1986D4" w14:textId="77777777" w:rsidR="00DF021C" w:rsidRDefault="00DF021C">
      <w:pPr>
        <w:pStyle w:val="ListParagraph"/>
        <w:numPr>
          <w:ilvl w:val="0"/>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Determine whether there were any tax or legal penalties assessed related to ongoing hedging activities.</w:t>
      </w:r>
      <w:r>
        <w:rPr>
          <w:rFonts w:ascii="Arial" w:hAnsi="Arial" w:cs="Arial"/>
          <w:color w:val="000000"/>
          <w:sz w:val="20"/>
          <w:szCs w:val="20"/>
        </w:rPr>
        <w:br/>
      </w:r>
    </w:p>
    <w:p w14:paraId="142BBC7D" w14:textId="77777777" w:rsidR="00DF021C" w:rsidRDefault="00DF021C">
      <w:pPr>
        <w:pStyle w:val="ListParagraph"/>
        <w:numPr>
          <w:ilvl w:val="0"/>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Has the cause of the penalty been investigated, reported to appropriate levels of management, and were appropriate actions taken to prevent reoccurrence?</w:t>
      </w:r>
      <w:r>
        <w:rPr>
          <w:rFonts w:ascii="Arial" w:hAnsi="Arial" w:cs="Arial"/>
          <w:color w:val="000000"/>
          <w:sz w:val="20"/>
          <w:szCs w:val="20"/>
        </w:rPr>
        <w:br/>
      </w:r>
    </w:p>
    <w:p w14:paraId="3D681F0F" w14:textId="77777777" w:rsidR="00DF021C" w:rsidRDefault="00DF021C">
      <w:pPr>
        <w:pStyle w:val="ListParagraph"/>
        <w:numPr>
          <w:ilvl w:val="0"/>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Were penalties properly accounted for?</w:t>
      </w:r>
      <w:r>
        <w:rPr>
          <w:rFonts w:ascii="Arial" w:hAnsi="Arial" w:cs="Arial"/>
          <w:color w:val="000000"/>
          <w:sz w:val="20"/>
          <w:szCs w:val="20"/>
        </w:rPr>
        <w:br/>
      </w:r>
    </w:p>
    <w:p w14:paraId="5B4D0308" w14:textId="77777777" w:rsidR="00DF021C" w:rsidRDefault="00DF021C">
      <w:pPr>
        <w:pStyle w:val="ListParagraph"/>
        <w:numPr>
          <w:ilvl w:val="0"/>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Select a sample of reports (obtained from auditee and CHQ) and test for:</w:t>
      </w:r>
      <w:r>
        <w:rPr>
          <w:rFonts w:ascii="Arial" w:hAnsi="Arial" w:cs="Arial"/>
          <w:color w:val="000000"/>
          <w:sz w:val="20"/>
          <w:szCs w:val="20"/>
        </w:rPr>
        <w:br/>
      </w:r>
    </w:p>
    <w:p w14:paraId="64F25B52" w14:textId="77777777" w:rsidR="00DF021C" w:rsidRDefault="00DF021C">
      <w:pPr>
        <w:pStyle w:val="ListParagraph"/>
        <w:numPr>
          <w:ilvl w:val="1"/>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Detailed transactions reported by country, trader, and type of transaction.</w:t>
      </w:r>
    </w:p>
    <w:p w14:paraId="3150502F" w14:textId="77777777" w:rsidR="00DF021C" w:rsidRDefault="00DF021C">
      <w:pPr>
        <w:pStyle w:val="ListParagraph"/>
        <w:numPr>
          <w:ilvl w:val="1"/>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Market valuations are compared to the previous day, and any significant price or portfolio discrepancies are investigated.</w:t>
      </w:r>
    </w:p>
    <w:p w14:paraId="0923331D" w14:textId="3F751226" w:rsidR="00DF021C" w:rsidRDefault="00DF021C">
      <w:pPr>
        <w:pStyle w:val="ListParagraph"/>
        <w:numPr>
          <w:ilvl w:val="1"/>
          <w:numId w:val="39"/>
        </w:numPr>
        <w:autoSpaceDE w:val="0"/>
        <w:autoSpaceDN w:val="0"/>
        <w:adjustRightInd w:val="0"/>
        <w:rPr>
          <w:rFonts w:ascii="Arial" w:hAnsi="Arial" w:cs="Arial"/>
          <w:color w:val="000000"/>
          <w:sz w:val="20"/>
          <w:szCs w:val="20"/>
        </w:rPr>
      </w:pPr>
      <w:r w:rsidRPr="00DF021C">
        <w:rPr>
          <w:rFonts w:ascii="Arial" w:hAnsi="Arial" w:cs="Arial"/>
          <w:color w:val="000000"/>
          <w:sz w:val="20"/>
          <w:szCs w:val="20"/>
        </w:rPr>
        <w:t>Review of foreign currency cash flows.</w:t>
      </w:r>
    </w:p>
    <w:p w14:paraId="094607A3" w14:textId="77777777" w:rsidR="00DF021C" w:rsidRPr="00DF021C" w:rsidRDefault="00DF021C" w:rsidP="00DF021C">
      <w:pPr>
        <w:autoSpaceDE w:val="0"/>
        <w:autoSpaceDN w:val="0"/>
        <w:adjustRightInd w:val="0"/>
        <w:rPr>
          <w:rFonts w:ascii="Arial" w:hAnsi="Arial" w:cs="Arial"/>
          <w:color w:val="000000"/>
          <w:sz w:val="20"/>
          <w:szCs w:val="20"/>
        </w:rPr>
      </w:pPr>
    </w:p>
    <w:p w14:paraId="6757FF46" w14:textId="3C174338" w:rsidR="0028258E" w:rsidRDefault="0028258E">
      <w:pPr>
        <w:rPr>
          <w:rFonts w:ascii="Arial" w:hAnsi="Arial" w:cs="Arial"/>
          <w:color w:val="000000"/>
          <w:sz w:val="20"/>
          <w:szCs w:val="20"/>
        </w:rPr>
      </w:pPr>
      <w:r>
        <w:rPr>
          <w:rFonts w:ascii="Arial" w:hAnsi="Arial" w:cs="Arial"/>
          <w:color w:val="000000"/>
          <w:sz w:val="20"/>
          <w:szCs w:val="20"/>
        </w:rPr>
        <w:br w:type="page"/>
      </w:r>
    </w:p>
    <w:p w14:paraId="70DC7C31" w14:textId="77777777" w:rsidR="0028258E" w:rsidRPr="0028258E" w:rsidRDefault="0028258E" w:rsidP="0028258E">
      <w:pPr>
        <w:keepLines/>
        <w:tabs>
          <w:tab w:val="left" w:pos="4680"/>
        </w:tabs>
        <w:autoSpaceDE w:val="0"/>
        <w:autoSpaceDN w:val="0"/>
        <w:adjustRightInd w:val="0"/>
        <w:rPr>
          <w:rFonts w:ascii="Arial" w:hAnsi="Arial" w:cs="Arial"/>
          <w:color w:val="000000"/>
          <w:sz w:val="20"/>
          <w:szCs w:val="20"/>
        </w:rPr>
      </w:pPr>
      <w:r w:rsidRPr="0028258E">
        <w:rPr>
          <w:rFonts w:ascii="Arial" w:hAnsi="Arial" w:cs="Arial"/>
          <w:color w:val="000000"/>
          <w:sz w:val="20"/>
          <w:szCs w:val="20"/>
        </w:rPr>
        <w:lastRenderedPageBreak/>
        <w:t>CONTROL ASSESSMENT QUESTIONS</w:t>
      </w:r>
    </w:p>
    <w:p w14:paraId="55955877" w14:textId="77777777" w:rsidR="0028258E" w:rsidRPr="0028258E" w:rsidRDefault="0028258E" w:rsidP="0028258E">
      <w:pPr>
        <w:autoSpaceDE w:val="0"/>
        <w:autoSpaceDN w:val="0"/>
        <w:adjustRightInd w:val="0"/>
        <w:rPr>
          <w:rFonts w:ascii="Arial" w:hAnsi="Arial" w:cs="Arial"/>
          <w:color w:val="000000"/>
          <w:sz w:val="20"/>
          <w:szCs w:val="20"/>
        </w:rPr>
      </w:pPr>
      <w:r w:rsidRPr="0028258E">
        <w:rPr>
          <w:rFonts w:ascii="Arial" w:hAnsi="Arial" w:cs="Arial"/>
          <w:color w:val="000000"/>
          <w:sz w:val="20"/>
          <w:szCs w:val="20"/>
        </w:rPr>
        <w:t>Key Control Question:  5. Foreign Exchange Management</w:t>
      </w:r>
    </w:p>
    <w:p w14:paraId="637A9614" w14:textId="4A0A3E9A" w:rsidR="00DF021C" w:rsidRPr="0028258E" w:rsidRDefault="0028258E" w:rsidP="008372D8">
      <w:pPr>
        <w:pStyle w:val="Heading3"/>
      </w:pPr>
      <w:bookmarkStart w:id="30" w:name="_Toc185590588"/>
      <w:r w:rsidRPr="0028258E">
        <w:t>Primary Test:  Currency Exposures (FX002.P)</w:t>
      </w:r>
      <w:bookmarkEnd w:id="30"/>
    </w:p>
    <w:p w14:paraId="0610877F" w14:textId="432AB5AE" w:rsidR="0028258E" w:rsidRPr="0028258E" w:rsidRDefault="0028258E" w:rsidP="0028258E">
      <w:pPr>
        <w:autoSpaceDE w:val="0"/>
        <w:autoSpaceDN w:val="0"/>
        <w:adjustRightInd w:val="0"/>
        <w:rPr>
          <w:rFonts w:ascii="Arial" w:hAnsi="Arial" w:cs="Arial"/>
          <w:color w:val="000000"/>
          <w:sz w:val="20"/>
          <w:szCs w:val="20"/>
        </w:rPr>
      </w:pPr>
    </w:p>
    <w:p w14:paraId="3F6642AA" w14:textId="77777777" w:rsidR="0028258E" w:rsidRPr="0028258E" w:rsidRDefault="0028258E" w:rsidP="0028258E">
      <w:pPr>
        <w:autoSpaceDE w:val="0"/>
        <w:autoSpaceDN w:val="0"/>
        <w:adjustRightInd w:val="0"/>
        <w:rPr>
          <w:rFonts w:ascii="Arial" w:hAnsi="Arial" w:cs="Arial"/>
          <w:b/>
          <w:bCs/>
          <w:color w:val="000000"/>
          <w:sz w:val="20"/>
          <w:szCs w:val="20"/>
        </w:rPr>
      </w:pPr>
      <w:r w:rsidRPr="0028258E">
        <w:rPr>
          <w:rFonts w:ascii="Arial" w:hAnsi="Arial" w:cs="Arial"/>
          <w:b/>
          <w:bCs/>
          <w:color w:val="000000"/>
          <w:sz w:val="20"/>
          <w:szCs w:val="20"/>
        </w:rPr>
        <w:t>Objective:</w:t>
      </w:r>
    </w:p>
    <w:p w14:paraId="511846DA" w14:textId="77777777" w:rsidR="0028258E" w:rsidRPr="0028258E" w:rsidRDefault="0028258E" w:rsidP="0028258E">
      <w:pPr>
        <w:autoSpaceDE w:val="0"/>
        <w:autoSpaceDN w:val="0"/>
        <w:adjustRightInd w:val="0"/>
        <w:rPr>
          <w:rFonts w:ascii="Arial" w:hAnsi="Arial" w:cs="Arial"/>
          <w:color w:val="000000"/>
          <w:sz w:val="20"/>
          <w:szCs w:val="20"/>
        </w:rPr>
      </w:pPr>
      <w:r w:rsidRPr="0028258E">
        <w:rPr>
          <w:rFonts w:ascii="Arial" w:hAnsi="Arial" w:cs="Arial"/>
          <w:color w:val="000000"/>
          <w:sz w:val="20"/>
          <w:szCs w:val="20"/>
        </w:rPr>
        <w:t>Ensure that currency exposures hedging is made within the delegated authorizations and according to corporate guidelines.</w:t>
      </w:r>
    </w:p>
    <w:p w14:paraId="2B6303E5" w14:textId="77777777" w:rsidR="0028258E" w:rsidRPr="0028258E" w:rsidRDefault="0028258E" w:rsidP="0028258E">
      <w:pPr>
        <w:autoSpaceDE w:val="0"/>
        <w:autoSpaceDN w:val="0"/>
        <w:adjustRightInd w:val="0"/>
        <w:rPr>
          <w:rFonts w:ascii="Arial" w:hAnsi="Arial" w:cs="Arial"/>
          <w:color w:val="000000"/>
          <w:sz w:val="20"/>
          <w:szCs w:val="20"/>
        </w:rPr>
      </w:pPr>
    </w:p>
    <w:p w14:paraId="109934D9" w14:textId="20A5C47C" w:rsidR="0028258E" w:rsidRDefault="0028258E" w:rsidP="0028258E">
      <w:pPr>
        <w:autoSpaceDE w:val="0"/>
        <w:autoSpaceDN w:val="0"/>
        <w:adjustRightInd w:val="0"/>
        <w:rPr>
          <w:rFonts w:ascii="Arial" w:hAnsi="Arial" w:cs="Arial"/>
          <w:b/>
          <w:bCs/>
          <w:color w:val="000000"/>
          <w:sz w:val="20"/>
          <w:szCs w:val="20"/>
        </w:rPr>
      </w:pPr>
      <w:r w:rsidRPr="0028258E">
        <w:rPr>
          <w:rFonts w:ascii="Arial" w:hAnsi="Arial" w:cs="Arial"/>
          <w:b/>
          <w:bCs/>
          <w:color w:val="000000"/>
          <w:sz w:val="20"/>
          <w:szCs w:val="20"/>
        </w:rPr>
        <w:t>Approach:</w:t>
      </w:r>
    </w:p>
    <w:p w14:paraId="43AD69F6" w14:textId="6EC6E592" w:rsidR="0028258E" w:rsidRDefault="0028258E" w:rsidP="0028258E">
      <w:pPr>
        <w:autoSpaceDE w:val="0"/>
        <w:autoSpaceDN w:val="0"/>
        <w:adjustRightInd w:val="0"/>
        <w:rPr>
          <w:rFonts w:ascii="Arial" w:hAnsi="Arial" w:cs="Arial"/>
          <w:color w:val="000000"/>
          <w:sz w:val="20"/>
          <w:szCs w:val="20"/>
        </w:rPr>
      </w:pPr>
    </w:p>
    <w:p w14:paraId="6430EBA1" w14:textId="77777777" w:rsidR="0028258E" w:rsidRDefault="0028258E">
      <w:pPr>
        <w:pStyle w:val="ListParagraph"/>
        <w:numPr>
          <w:ilvl w:val="0"/>
          <w:numId w:val="40"/>
        </w:numPr>
        <w:autoSpaceDE w:val="0"/>
        <w:autoSpaceDN w:val="0"/>
        <w:adjustRightInd w:val="0"/>
        <w:rPr>
          <w:rFonts w:ascii="Arial" w:hAnsi="Arial" w:cs="Arial"/>
          <w:color w:val="000000"/>
          <w:sz w:val="20"/>
          <w:szCs w:val="20"/>
        </w:rPr>
      </w:pPr>
      <w:r w:rsidRPr="0028258E">
        <w:rPr>
          <w:rFonts w:ascii="Arial" w:hAnsi="Arial" w:cs="Arial"/>
          <w:color w:val="000000"/>
          <w:sz w:val="20"/>
          <w:szCs w:val="20"/>
        </w:rPr>
        <w:t>Ensure that an adequate process is in place for identifying and hedging currency exposures.</w:t>
      </w:r>
      <w:r>
        <w:rPr>
          <w:rFonts w:ascii="Arial" w:hAnsi="Arial" w:cs="Arial"/>
          <w:color w:val="000000"/>
          <w:sz w:val="20"/>
          <w:szCs w:val="20"/>
        </w:rPr>
        <w:br/>
      </w:r>
    </w:p>
    <w:p w14:paraId="44A08646" w14:textId="77777777" w:rsidR="0028258E" w:rsidRDefault="0028258E">
      <w:pPr>
        <w:pStyle w:val="ListParagraph"/>
        <w:numPr>
          <w:ilvl w:val="0"/>
          <w:numId w:val="40"/>
        </w:numPr>
        <w:autoSpaceDE w:val="0"/>
        <w:autoSpaceDN w:val="0"/>
        <w:adjustRightInd w:val="0"/>
        <w:rPr>
          <w:rFonts w:ascii="Arial" w:hAnsi="Arial" w:cs="Arial"/>
          <w:color w:val="000000"/>
          <w:sz w:val="20"/>
          <w:szCs w:val="20"/>
        </w:rPr>
      </w:pPr>
      <w:r w:rsidRPr="0028258E">
        <w:rPr>
          <w:rFonts w:ascii="Arial" w:hAnsi="Arial" w:cs="Arial"/>
          <w:color w:val="000000"/>
          <w:sz w:val="20"/>
          <w:szCs w:val="20"/>
        </w:rPr>
        <w:t>Ensure that any specific hedging instruments program at country level such as currency swaps or forward rate agreements was properly approved by CHQ, TC, or as required by the guidelines.</w:t>
      </w:r>
      <w:r>
        <w:rPr>
          <w:rFonts w:ascii="Arial" w:hAnsi="Arial" w:cs="Arial"/>
          <w:color w:val="000000"/>
          <w:sz w:val="20"/>
          <w:szCs w:val="20"/>
        </w:rPr>
        <w:br/>
      </w:r>
    </w:p>
    <w:p w14:paraId="1350CD92" w14:textId="77777777" w:rsidR="0028258E" w:rsidRDefault="0028258E">
      <w:pPr>
        <w:pStyle w:val="ListParagraph"/>
        <w:numPr>
          <w:ilvl w:val="0"/>
          <w:numId w:val="40"/>
        </w:numPr>
        <w:autoSpaceDE w:val="0"/>
        <w:autoSpaceDN w:val="0"/>
        <w:adjustRightInd w:val="0"/>
        <w:rPr>
          <w:rFonts w:ascii="Arial" w:hAnsi="Arial" w:cs="Arial"/>
          <w:color w:val="000000"/>
          <w:sz w:val="20"/>
          <w:szCs w:val="20"/>
        </w:rPr>
      </w:pPr>
      <w:r w:rsidRPr="0028258E">
        <w:rPr>
          <w:rFonts w:ascii="Arial" w:hAnsi="Arial" w:cs="Arial"/>
          <w:color w:val="000000"/>
          <w:sz w:val="20"/>
          <w:szCs w:val="20"/>
        </w:rPr>
        <w:t>Review the hedge activity against the exposure analysis and make sure that was properly controlled, monthly valuated (MTM), and recorded for accounting purposes.</w:t>
      </w:r>
      <w:r>
        <w:rPr>
          <w:rFonts w:ascii="Arial" w:hAnsi="Arial" w:cs="Arial"/>
          <w:color w:val="000000"/>
          <w:sz w:val="20"/>
          <w:szCs w:val="20"/>
        </w:rPr>
        <w:br/>
      </w:r>
    </w:p>
    <w:p w14:paraId="7FED2D9C" w14:textId="77777777" w:rsidR="0028258E" w:rsidRDefault="0028258E">
      <w:pPr>
        <w:pStyle w:val="ListParagraph"/>
        <w:numPr>
          <w:ilvl w:val="0"/>
          <w:numId w:val="40"/>
        </w:numPr>
        <w:autoSpaceDE w:val="0"/>
        <w:autoSpaceDN w:val="0"/>
        <w:adjustRightInd w:val="0"/>
        <w:rPr>
          <w:rFonts w:ascii="Arial" w:hAnsi="Arial" w:cs="Arial"/>
          <w:color w:val="000000"/>
          <w:sz w:val="20"/>
          <w:szCs w:val="20"/>
        </w:rPr>
      </w:pPr>
      <w:r w:rsidRPr="0028258E">
        <w:rPr>
          <w:rFonts w:ascii="Arial" w:hAnsi="Arial" w:cs="Arial"/>
          <w:color w:val="000000"/>
          <w:sz w:val="20"/>
          <w:szCs w:val="20"/>
        </w:rPr>
        <w:t>Review the assets and liabilities in foreign currency and determine whether:</w:t>
      </w:r>
      <w:r>
        <w:rPr>
          <w:rFonts w:ascii="Arial" w:hAnsi="Arial" w:cs="Arial"/>
          <w:color w:val="000000"/>
          <w:sz w:val="20"/>
          <w:szCs w:val="20"/>
        </w:rPr>
        <w:br/>
      </w:r>
    </w:p>
    <w:p w14:paraId="0DF86CE2" w14:textId="77777777" w:rsidR="0028258E" w:rsidRDefault="0028258E">
      <w:pPr>
        <w:pStyle w:val="ListParagraph"/>
        <w:numPr>
          <w:ilvl w:val="1"/>
          <w:numId w:val="40"/>
        </w:numPr>
        <w:autoSpaceDE w:val="0"/>
        <w:autoSpaceDN w:val="0"/>
        <w:adjustRightInd w:val="0"/>
        <w:rPr>
          <w:rFonts w:ascii="Arial" w:hAnsi="Arial" w:cs="Arial"/>
          <w:color w:val="000000"/>
          <w:sz w:val="20"/>
          <w:szCs w:val="20"/>
        </w:rPr>
      </w:pPr>
      <w:r w:rsidRPr="0028258E">
        <w:rPr>
          <w:rFonts w:ascii="Arial" w:hAnsi="Arial" w:cs="Arial"/>
          <w:color w:val="000000"/>
          <w:sz w:val="20"/>
          <w:szCs w:val="20"/>
        </w:rPr>
        <w:t>Currency exposures were identified, and hedging was agreed with CHQ/TC.</w:t>
      </w:r>
      <w:r>
        <w:rPr>
          <w:rFonts w:ascii="Arial" w:hAnsi="Arial" w:cs="Arial"/>
          <w:color w:val="000000"/>
          <w:sz w:val="20"/>
          <w:szCs w:val="20"/>
        </w:rPr>
        <w:br/>
      </w:r>
    </w:p>
    <w:p w14:paraId="2217FED1" w14:textId="77777777" w:rsidR="0028258E" w:rsidRDefault="0028258E">
      <w:pPr>
        <w:pStyle w:val="ListParagraph"/>
        <w:numPr>
          <w:ilvl w:val="1"/>
          <w:numId w:val="40"/>
        </w:numPr>
        <w:autoSpaceDE w:val="0"/>
        <w:autoSpaceDN w:val="0"/>
        <w:adjustRightInd w:val="0"/>
        <w:rPr>
          <w:rFonts w:ascii="Arial" w:hAnsi="Arial" w:cs="Arial"/>
          <w:color w:val="000000"/>
          <w:sz w:val="20"/>
          <w:szCs w:val="20"/>
        </w:rPr>
      </w:pPr>
      <w:r w:rsidRPr="0028258E">
        <w:rPr>
          <w:rFonts w:ascii="Arial" w:hAnsi="Arial" w:cs="Arial"/>
          <w:color w:val="000000"/>
          <w:sz w:val="20"/>
          <w:szCs w:val="20"/>
        </w:rPr>
        <w:t xml:space="preserve">Hedging instruments were contracted with the proper approvals, and they </w:t>
      </w:r>
      <w:proofErr w:type="gramStart"/>
      <w:r w:rsidRPr="0028258E">
        <w:rPr>
          <w:rFonts w:ascii="Arial" w:hAnsi="Arial" w:cs="Arial"/>
          <w:color w:val="000000"/>
          <w:sz w:val="20"/>
          <w:szCs w:val="20"/>
        </w:rPr>
        <w:t>were in compliance with</w:t>
      </w:r>
      <w:proofErr w:type="gramEnd"/>
      <w:r w:rsidRPr="0028258E">
        <w:rPr>
          <w:rFonts w:ascii="Arial" w:hAnsi="Arial" w:cs="Arial"/>
          <w:color w:val="000000"/>
          <w:sz w:val="20"/>
          <w:szCs w:val="20"/>
        </w:rPr>
        <w:t xml:space="preserve"> country and local regulation.</w:t>
      </w:r>
      <w:r>
        <w:rPr>
          <w:rFonts w:ascii="Arial" w:hAnsi="Arial" w:cs="Arial"/>
          <w:color w:val="000000"/>
          <w:sz w:val="20"/>
          <w:szCs w:val="20"/>
        </w:rPr>
        <w:br/>
      </w:r>
    </w:p>
    <w:p w14:paraId="05953423" w14:textId="7AD85F89" w:rsidR="0028258E" w:rsidRDefault="0028258E">
      <w:pPr>
        <w:pStyle w:val="ListParagraph"/>
        <w:numPr>
          <w:ilvl w:val="1"/>
          <w:numId w:val="40"/>
        </w:numPr>
        <w:autoSpaceDE w:val="0"/>
        <w:autoSpaceDN w:val="0"/>
        <w:adjustRightInd w:val="0"/>
        <w:rPr>
          <w:rFonts w:ascii="Arial" w:hAnsi="Arial" w:cs="Arial"/>
          <w:color w:val="000000"/>
          <w:sz w:val="20"/>
          <w:szCs w:val="20"/>
        </w:rPr>
      </w:pPr>
      <w:r w:rsidRPr="0028258E">
        <w:rPr>
          <w:rFonts w:ascii="Arial" w:hAnsi="Arial" w:cs="Arial"/>
          <w:color w:val="000000"/>
          <w:sz w:val="20"/>
          <w:szCs w:val="20"/>
        </w:rPr>
        <w:t>Any natural hedges (offsetting of equal and opposite currency risks) were properly approved.</w:t>
      </w:r>
    </w:p>
    <w:p w14:paraId="59D5FD69" w14:textId="01B92888" w:rsidR="0028258E" w:rsidRDefault="0028258E" w:rsidP="0028258E">
      <w:pPr>
        <w:autoSpaceDE w:val="0"/>
        <w:autoSpaceDN w:val="0"/>
        <w:adjustRightInd w:val="0"/>
        <w:rPr>
          <w:rFonts w:ascii="Arial" w:hAnsi="Arial" w:cs="Arial"/>
          <w:color w:val="000000"/>
          <w:sz w:val="20"/>
          <w:szCs w:val="20"/>
        </w:rPr>
      </w:pPr>
    </w:p>
    <w:p w14:paraId="3754A56D" w14:textId="455B0D08" w:rsidR="00D905A8" w:rsidRDefault="00D905A8">
      <w:pPr>
        <w:rPr>
          <w:rFonts w:ascii="Arial" w:hAnsi="Arial" w:cs="Arial"/>
          <w:color w:val="000000"/>
          <w:sz w:val="20"/>
          <w:szCs w:val="20"/>
        </w:rPr>
      </w:pPr>
      <w:r>
        <w:rPr>
          <w:rFonts w:ascii="Arial" w:hAnsi="Arial" w:cs="Arial"/>
          <w:color w:val="000000"/>
          <w:sz w:val="20"/>
          <w:szCs w:val="20"/>
        </w:rPr>
        <w:br w:type="page"/>
      </w:r>
    </w:p>
    <w:p w14:paraId="67190B6D" w14:textId="77777777" w:rsidR="00D905A8" w:rsidRPr="00D905A8" w:rsidRDefault="00D905A8" w:rsidP="00D905A8">
      <w:pPr>
        <w:keepLines/>
        <w:tabs>
          <w:tab w:val="left" w:pos="4680"/>
        </w:tabs>
        <w:autoSpaceDE w:val="0"/>
        <w:autoSpaceDN w:val="0"/>
        <w:adjustRightInd w:val="0"/>
        <w:rPr>
          <w:rFonts w:ascii="Arial" w:hAnsi="Arial" w:cs="Arial"/>
          <w:color w:val="000000"/>
          <w:sz w:val="20"/>
          <w:szCs w:val="20"/>
        </w:rPr>
      </w:pPr>
      <w:r w:rsidRPr="00D905A8">
        <w:rPr>
          <w:rFonts w:ascii="Arial" w:hAnsi="Arial" w:cs="Arial"/>
          <w:color w:val="000000"/>
          <w:sz w:val="20"/>
          <w:szCs w:val="20"/>
        </w:rPr>
        <w:lastRenderedPageBreak/>
        <w:t>CONTROL ASSESSMENT QUESTIONS</w:t>
      </w:r>
    </w:p>
    <w:p w14:paraId="46D835B4" w14:textId="77777777" w:rsidR="00D905A8" w:rsidRPr="00D905A8" w:rsidRDefault="00D905A8" w:rsidP="00D905A8">
      <w:pPr>
        <w:autoSpaceDE w:val="0"/>
        <w:autoSpaceDN w:val="0"/>
        <w:adjustRightInd w:val="0"/>
        <w:rPr>
          <w:rFonts w:ascii="Arial" w:hAnsi="Arial" w:cs="Arial"/>
          <w:color w:val="000000"/>
          <w:sz w:val="20"/>
          <w:szCs w:val="20"/>
        </w:rPr>
      </w:pPr>
      <w:r w:rsidRPr="00D905A8">
        <w:rPr>
          <w:rFonts w:ascii="Arial" w:hAnsi="Arial" w:cs="Arial"/>
          <w:color w:val="000000"/>
          <w:sz w:val="20"/>
          <w:szCs w:val="20"/>
        </w:rPr>
        <w:t>Key Control Question:  5. Foreign Exchange Management</w:t>
      </w:r>
    </w:p>
    <w:p w14:paraId="510FD2DB" w14:textId="18D97DD3" w:rsidR="00D905A8" w:rsidRPr="00D905A8" w:rsidRDefault="00D905A8" w:rsidP="00D05202">
      <w:pPr>
        <w:pStyle w:val="Heading3"/>
      </w:pPr>
      <w:bookmarkStart w:id="31" w:name="_Toc185590589"/>
      <w:r w:rsidRPr="00D905A8">
        <w:t>Primary Test:  Accounting Controls (FX003.P)</w:t>
      </w:r>
      <w:bookmarkEnd w:id="31"/>
    </w:p>
    <w:p w14:paraId="6ABCCCE2" w14:textId="680CF402" w:rsidR="00D905A8" w:rsidRPr="00D905A8" w:rsidRDefault="00D905A8" w:rsidP="00D905A8">
      <w:pPr>
        <w:autoSpaceDE w:val="0"/>
        <w:autoSpaceDN w:val="0"/>
        <w:adjustRightInd w:val="0"/>
        <w:rPr>
          <w:rFonts w:ascii="Arial" w:hAnsi="Arial" w:cs="Arial"/>
          <w:color w:val="000000"/>
          <w:sz w:val="20"/>
          <w:szCs w:val="20"/>
        </w:rPr>
      </w:pPr>
    </w:p>
    <w:p w14:paraId="4A089876" w14:textId="31EA464D" w:rsidR="00D905A8" w:rsidRPr="00D905A8" w:rsidRDefault="00D905A8" w:rsidP="00D905A8">
      <w:pPr>
        <w:autoSpaceDE w:val="0"/>
        <w:autoSpaceDN w:val="0"/>
        <w:adjustRightInd w:val="0"/>
        <w:rPr>
          <w:rFonts w:ascii="Arial" w:hAnsi="Arial" w:cs="Arial"/>
          <w:b/>
          <w:bCs/>
          <w:color w:val="000000"/>
          <w:sz w:val="20"/>
          <w:szCs w:val="20"/>
        </w:rPr>
      </w:pPr>
      <w:r>
        <w:rPr>
          <w:rFonts w:ascii="Arial" w:hAnsi="Arial" w:cs="Arial"/>
          <w:b/>
          <w:bCs/>
          <w:color w:val="000000"/>
          <w:sz w:val="20"/>
          <w:szCs w:val="20"/>
        </w:rPr>
        <w:t>O</w:t>
      </w:r>
      <w:r w:rsidRPr="00D905A8">
        <w:rPr>
          <w:rFonts w:ascii="Arial" w:hAnsi="Arial" w:cs="Arial"/>
          <w:b/>
          <w:bCs/>
          <w:color w:val="000000"/>
          <w:sz w:val="20"/>
          <w:szCs w:val="20"/>
        </w:rPr>
        <w:t>bjective:</w:t>
      </w:r>
    </w:p>
    <w:p w14:paraId="46CDC4D4" w14:textId="77777777" w:rsidR="00D905A8" w:rsidRPr="00D905A8" w:rsidRDefault="00D905A8" w:rsidP="00D905A8">
      <w:pPr>
        <w:autoSpaceDE w:val="0"/>
        <w:autoSpaceDN w:val="0"/>
        <w:adjustRightInd w:val="0"/>
        <w:rPr>
          <w:rFonts w:ascii="Arial" w:hAnsi="Arial" w:cs="Arial"/>
          <w:color w:val="000000"/>
          <w:sz w:val="20"/>
          <w:szCs w:val="20"/>
        </w:rPr>
      </w:pPr>
      <w:r w:rsidRPr="00D905A8">
        <w:rPr>
          <w:rFonts w:ascii="Arial" w:hAnsi="Arial" w:cs="Arial"/>
          <w:color w:val="000000"/>
          <w:sz w:val="20"/>
          <w:szCs w:val="20"/>
        </w:rPr>
        <w:t>Ensure that accounting controls over assets and liabilities in foreign currencies are properly accounted.</w:t>
      </w:r>
    </w:p>
    <w:p w14:paraId="5F04CA50" w14:textId="77777777" w:rsidR="00D905A8" w:rsidRPr="00D905A8" w:rsidRDefault="00D905A8" w:rsidP="00D905A8">
      <w:pPr>
        <w:autoSpaceDE w:val="0"/>
        <w:autoSpaceDN w:val="0"/>
        <w:adjustRightInd w:val="0"/>
        <w:rPr>
          <w:rFonts w:ascii="Arial" w:hAnsi="Arial" w:cs="Arial"/>
          <w:color w:val="000000"/>
          <w:sz w:val="20"/>
          <w:szCs w:val="20"/>
        </w:rPr>
      </w:pPr>
    </w:p>
    <w:p w14:paraId="55D23BF9" w14:textId="77777777" w:rsidR="00D905A8" w:rsidRPr="00D905A8" w:rsidRDefault="00D905A8" w:rsidP="00D905A8">
      <w:pPr>
        <w:autoSpaceDE w:val="0"/>
        <w:autoSpaceDN w:val="0"/>
        <w:adjustRightInd w:val="0"/>
        <w:rPr>
          <w:rFonts w:ascii="Arial" w:hAnsi="Arial" w:cs="Arial"/>
          <w:b/>
          <w:bCs/>
          <w:color w:val="000000"/>
          <w:sz w:val="20"/>
          <w:szCs w:val="20"/>
        </w:rPr>
      </w:pPr>
      <w:r w:rsidRPr="00D905A8">
        <w:rPr>
          <w:rFonts w:ascii="Arial" w:hAnsi="Arial" w:cs="Arial"/>
          <w:b/>
          <w:bCs/>
          <w:color w:val="000000"/>
          <w:sz w:val="20"/>
          <w:szCs w:val="20"/>
        </w:rPr>
        <w:t>Approach:</w:t>
      </w:r>
    </w:p>
    <w:p w14:paraId="72FFA2BB" w14:textId="77777777" w:rsidR="00D905A8" w:rsidRDefault="00D905A8" w:rsidP="00D905A8">
      <w:pPr>
        <w:autoSpaceDE w:val="0"/>
        <w:autoSpaceDN w:val="0"/>
        <w:adjustRightInd w:val="0"/>
        <w:rPr>
          <w:rFonts w:ascii="Arial" w:hAnsi="Arial" w:cs="Arial"/>
          <w:color w:val="000000"/>
          <w:sz w:val="20"/>
          <w:szCs w:val="20"/>
        </w:rPr>
      </w:pPr>
      <w:r w:rsidRPr="00D905A8">
        <w:rPr>
          <w:rFonts w:ascii="Arial" w:hAnsi="Arial" w:cs="Arial"/>
          <w:color w:val="000000"/>
          <w:sz w:val="20"/>
          <w:szCs w:val="20"/>
        </w:rPr>
        <w:t>Select a sample of high-value foreign assets and liabilities and determine whether:</w:t>
      </w:r>
    </w:p>
    <w:p w14:paraId="71C9007F" w14:textId="77777777" w:rsidR="00D905A8" w:rsidRDefault="00D905A8" w:rsidP="00D905A8">
      <w:pPr>
        <w:autoSpaceDE w:val="0"/>
        <w:autoSpaceDN w:val="0"/>
        <w:adjustRightInd w:val="0"/>
        <w:rPr>
          <w:rFonts w:ascii="Arial" w:hAnsi="Arial" w:cs="Arial"/>
          <w:color w:val="000000"/>
          <w:sz w:val="20"/>
          <w:szCs w:val="20"/>
        </w:rPr>
      </w:pPr>
    </w:p>
    <w:p w14:paraId="4065FFE9" w14:textId="77777777" w:rsidR="00D905A8" w:rsidRDefault="00D905A8">
      <w:pPr>
        <w:pStyle w:val="ListParagraph"/>
        <w:numPr>
          <w:ilvl w:val="0"/>
          <w:numId w:val="41"/>
        </w:numPr>
        <w:autoSpaceDE w:val="0"/>
        <w:autoSpaceDN w:val="0"/>
        <w:adjustRightInd w:val="0"/>
        <w:rPr>
          <w:rFonts w:ascii="Arial" w:hAnsi="Arial" w:cs="Arial"/>
          <w:color w:val="000000"/>
          <w:sz w:val="20"/>
          <w:szCs w:val="20"/>
        </w:rPr>
      </w:pPr>
      <w:r w:rsidRPr="00D905A8">
        <w:rPr>
          <w:rFonts w:ascii="Arial" w:hAnsi="Arial" w:cs="Arial"/>
          <w:color w:val="000000"/>
          <w:sz w:val="20"/>
          <w:szCs w:val="20"/>
        </w:rPr>
        <w:t>Assets and liabilities were revaluated/devaluated according to accounting instructions.</w:t>
      </w:r>
      <w:r>
        <w:rPr>
          <w:rFonts w:ascii="Arial" w:hAnsi="Arial" w:cs="Arial"/>
          <w:color w:val="000000"/>
          <w:sz w:val="20"/>
          <w:szCs w:val="20"/>
        </w:rPr>
        <w:br/>
      </w:r>
    </w:p>
    <w:p w14:paraId="4B39B83C" w14:textId="77777777" w:rsidR="00D905A8" w:rsidRDefault="00D905A8">
      <w:pPr>
        <w:pStyle w:val="ListParagraph"/>
        <w:numPr>
          <w:ilvl w:val="0"/>
          <w:numId w:val="41"/>
        </w:numPr>
        <w:autoSpaceDE w:val="0"/>
        <w:autoSpaceDN w:val="0"/>
        <w:adjustRightInd w:val="0"/>
        <w:rPr>
          <w:rFonts w:ascii="Arial" w:hAnsi="Arial" w:cs="Arial"/>
          <w:color w:val="000000"/>
          <w:sz w:val="20"/>
          <w:szCs w:val="20"/>
        </w:rPr>
      </w:pPr>
      <w:r w:rsidRPr="00D905A8">
        <w:rPr>
          <w:rFonts w:ascii="Arial" w:hAnsi="Arial" w:cs="Arial"/>
          <w:color w:val="000000"/>
          <w:sz w:val="20"/>
          <w:szCs w:val="20"/>
        </w:rPr>
        <w:t>Exchange rates were accurate.</w:t>
      </w:r>
      <w:r>
        <w:rPr>
          <w:rFonts w:ascii="Arial" w:hAnsi="Arial" w:cs="Arial"/>
          <w:color w:val="000000"/>
          <w:sz w:val="20"/>
          <w:szCs w:val="20"/>
        </w:rPr>
        <w:br/>
      </w:r>
    </w:p>
    <w:p w14:paraId="2799F649" w14:textId="77777777" w:rsidR="00D905A8" w:rsidRDefault="00D905A8">
      <w:pPr>
        <w:pStyle w:val="ListParagraph"/>
        <w:numPr>
          <w:ilvl w:val="0"/>
          <w:numId w:val="41"/>
        </w:numPr>
        <w:autoSpaceDE w:val="0"/>
        <w:autoSpaceDN w:val="0"/>
        <w:adjustRightInd w:val="0"/>
        <w:rPr>
          <w:rFonts w:ascii="Arial" w:hAnsi="Arial" w:cs="Arial"/>
          <w:color w:val="000000"/>
          <w:sz w:val="20"/>
          <w:szCs w:val="20"/>
        </w:rPr>
      </w:pPr>
      <w:r w:rsidRPr="00D905A8">
        <w:rPr>
          <w:rFonts w:ascii="Arial" w:hAnsi="Arial" w:cs="Arial"/>
          <w:color w:val="000000"/>
          <w:sz w:val="20"/>
          <w:szCs w:val="20"/>
        </w:rPr>
        <w:t>Exchange gains or losses due to revaluation/devaluation were properly calculated and recorded in the ledger.</w:t>
      </w:r>
      <w:r>
        <w:rPr>
          <w:rFonts w:ascii="Arial" w:hAnsi="Arial" w:cs="Arial"/>
          <w:color w:val="000000"/>
          <w:sz w:val="20"/>
          <w:szCs w:val="20"/>
        </w:rPr>
        <w:br/>
      </w:r>
    </w:p>
    <w:p w14:paraId="583F26EA" w14:textId="1E66C17A" w:rsidR="00D905A8" w:rsidRDefault="00D905A8">
      <w:pPr>
        <w:pStyle w:val="ListParagraph"/>
        <w:numPr>
          <w:ilvl w:val="0"/>
          <w:numId w:val="41"/>
        </w:numPr>
        <w:autoSpaceDE w:val="0"/>
        <w:autoSpaceDN w:val="0"/>
        <w:adjustRightInd w:val="0"/>
        <w:rPr>
          <w:rFonts w:ascii="Arial" w:hAnsi="Arial" w:cs="Arial"/>
          <w:color w:val="000000"/>
          <w:sz w:val="20"/>
          <w:szCs w:val="20"/>
        </w:rPr>
      </w:pPr>
      <w:r w:rsidRPr="00D905A8">
        <w:rPr>
          <w:rFonts w:ascii="Arial" w:hAnsi="Arial" w:cs="Arial"/>
          <w:color w:val="000000"/>
          <w:sz w:val="20"/>
          <w:szCs w:val="20"/>
        </w:rPr>
        <w:t>Accounts were reconciled in both local and foreign currency.</w:t>
      </w:r>
    </w:p>
    <w:p w14:paraId="67192AA0" w14:textId="452B65B0" w:rsidR="00D905A8" w:rsidRDefault="00D905A8" w:rsidP="00D905A8">
      <w:pPr>
        <w:autoSpaceDE w:val="0"/>
        <w:autoSpaceDN w:val="0"/>
        <w:adjustRightInd w:val="0"/>
        <w:rPr>
          <w:rFonts w:ascii="Arial" w:hAnsi="Arial" w:cs="Arial"/>
          <w:color w:val="000000"/>
          <w:sz w:val="20"/>
          <w:szCs w:val="20"/>
        </w:rPr>
      </w:pPr>
    </w:p>
    <w:p w14:paraId="2CE8F87D" w14:textId="27B03241" w:rsidR="00AA726E" w:rsidRDefault="00AA726E">
      <w:pPr>
        <w:rPr>
          <w:rFonts w:ascii="Arial" w:hAnsi="Arial" w:cs="Arial"/>
          <w:color w:val="000000"/>
          <w:sz w:val="20"/>
          <w:szCs w:val="20"/>
        </w:rPr>
      </w:pPr>
      <w:r>
        <w:rPr>
          <w:rFonts w:ascii="Arial" w:hAnsi="Arial" w:cs="Arial"/>
          <w:color w:val="000000"/>
          <w:sz w:val="20"/>
          <w:szCs w:val="20"/>
        </w:rPr>
        <w:br w:type="page"/>
      </w:r>
    </w:p>
    <w:p w14:paraId="628180D1" w14:textId="77777777" w:rsidR="00AA726E" w:rsidRPr="00AA726E" w:rsidRDefault="00AA726E" w:rsidP="00AA726E">
      <w:pPr>
        <w:keepLines/>
        <w:tabs>
          <w:tab w:val="left" w:pos="4680"/>
        </w:tabs>
        <w:autoSpaceDE w:val="0"/>
        <w:autoSpaceDN w:val="0"/>
        <w:adjustRightInd w:val="0"/>
        <w:rPr>
          <w:rFonts w:ascii="Arial" w:hAnsi="Arial" w:cs="Arial"/>
          <w:color w:val="000000"/>
          <w:sz w:val="20"/>
          <w:szCs w:val="20"/>
        </w:rPr>
      </w:pPr>
      <w:r w:rsidRPr="00AA726E">
        <w:rPr>
          <w:rFonts w:ascii="Arial" w:hAnsi="Arial" w:cs="Arial"/>
          <w:color w:val="000000"/>
          <w:sz w:val="20"/>
          <w:szCs w:val="20"/>
        </w:rPr>
        <w:lastRenderedPageBreak/>
        <w:t>CONTROL ASSESSMENT QUESTIONS</w:t>
      </w:r>
    </w:p>
    <w:p w14:paraId="2D84B1DE" w14:textId="001ADDF6" w:rsidR="00D905A8" w:rsidRPr="00AA726E" w:rsidRDefault="00AA726E" w:rsidP="00D05202">
      <w:pPr>
        <w:pStyle w:val="Heading2"/>
      </w:pPr>
      <w:bookmarkStart w:id="32" w:name="_Toc185590590"/>
      <w:r w:rsidRPr="00AA726E">
        <w:t>Key Control Question:  6. Investment in Derivatives</w:t>
      </w:r>
      <w:bookmarkEnd w:id="32"/>
    </w:p>
    <w:p w14:paraId="21C1C790" w14:textId="2211A4B3" w:rsidR="00AA726E" w:rsidRPr="00AA726E" w:rsidRDefault="00AA726E" w:rsidP="00AA726E">
      <w:pPr>
        <w:autoSpaceDE w:val="0"/>
        <w:autoSpaceDN w:val="0"/>
        <w:adjustRightInd w:val="0"/>
        <w:rPr>
          <w:rFonts w:ascii="Arial" w:hAnsi="Arial" w:cs="Arial"/>
          <w:color w:val="000000"/>
          <w:sz w:val="20"/>
          <w:szCs w:val="20"/>
        </w:rPr>
      </w:pPr>
    </w:p>
    <w:p w14:paraId="2572D680" w14:textId="77777777" w:rsidR="00AA726E" w:rsidRPr="00AA726E" w:rsidRDefault="00AA726E" w:rsidP="00AA726E">
      <w:pPr>
        <w:autoSpaceDE w:val="0"/>
        <w:autoSpaceDN w:val="0"/>
        <w:adjustRightInd w:val="0"/>
        <w:rPr>
          <w:rFonts w:ascii="Arial" w:hAnsi="Arial" w:cs="Arial"/>
          <w:b/>
          <w:bCs/>
          <w:color w:val="000000"/>
          <w:sz w:val="20"/>
          <w:szCs w:val="20"/>
        </w:rPr>
      </w:pPr>
      <w:r w:rsidRPr="00AA726E">
        <w:rPr>
          <w:rFonts w:ascii="Arial" w:hAnsi="Arial" w:cs="Arial"/>
          <w:b/>
          <w:bCs/>
          <w:color w:val="000000"/>
          <w:sz w:val="20"/>
          <w:szCs w:val="20"/>
        </w:rPr>
        <w:t>Objective:</w:t>
      </w:r>
    </w:p>
    <w:p w14:paraId="419BA7B2" w14:textId="5ED2A703" w:rsidR="00AA726E" w:rsidRPr="00AA726E" w:rsidRDefault="00AA726E" w:rsidP="00AA726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A726E">
        <w:rPr>
          <w:rFonts w:ascii="Arial" w:hAnsi="Arial" w:cs="Arial"/>
          <w:color w:val="000000"/>
          <w:sz w:val="20"/>
          <w:szCs w:val="20"/>
        </w:rPr>
        <w:t>Determine if all derivative positions were properly authorized and approved, evaluated consistently, in compliance with the risk management policy, and were accounted in accordance with Financial Accounting Standard (FAS) 133.</w:t>
      </w:r>
    </w:p>
    <w:p w14:paraId="0B7D1E2D" w14:textId="77777777" w:rsidR="00AA726E" w:rsidRPr="00AA726E" w:rsidRDefault="00AA726E" w:rsidP="00AA726E">
      <w:pPr>
        <w:autoSpaceDE w:val="0"/>
        <w:autoSpaceDN w:val="0"/>
        <w:adjustRightInd w:val="0"/>
        <w:rPr>
          <w:rFonts w:ascii="Arial" w:hAnsi="Arial" w:cs="Arial"/>
          <w:color w:val="000000"/>
          <w:sz w:val="20"/>
          <w:szCs w:val="20"/>
        </w:rPr>
      </w:pPr>
    </w:p>
    <w:p w14:paraId="59FB54E6" w14:textId="77777777" w:rsidR="00AA726E" w:rsidRPr="00AA726E" w:rsidRDefault="00AA726E" w:rsidP="00AA726E">
      <w:pPr>
        <w:autoSpaceDE w:val="0"/>
        <w:autoSpaceDN w:val="0"/>
        <w:adjustRightInd w:val="0"/>
        <w:rPr>
          <w:rFonts w:ascii="Arial" w:hAnsi="Arial" w:cs="Arial"/>
          <w:b/>
          <w:bCs/>
          <w:color w:val="000000"/>
          <w:sz w:val="20"/>
          <w:szCs w:val="20"/>
        </w:rPr>
      </w:pPr>
      <w:r w:rsidRPr="00AA726E">
        <w:rPr>
          <w:rFonts w:ascii="Arial" w:hAnsi="Arial" w:cs="Arial"/>
          <w:b/>
          <w:bCs/>
          <w:color w:val="000000"/>
          <w:sz w:val="20"/>
          <w:szCs w:val="20"/>
        </w:rPr>
        <w:t>Risk/Exposure:</w:t>
      </w:r>
    </w:p>
    <w:p w14:paraId="19E83089" w14:textId="772CE7F7" w:rsidR="00AA726E" w:rsidRPr="00AA726E" w:rsidRDefault="00AA726E" w:rsidP="00AA726E">
      <w:pPr>
        <w:autoSpaceDE w:val="0"/>
        <w:autoSpaceDN w:val="0"/>
        <w:adjustRightInd w:val="0"/>
        <w:rPr>
          <w:rFonts w:ascii="Arial" w:hAnsi="Arial" w:cs="Arial"/>
          <w:color w:val="000000"/>
          <w:sz w:val="20"/>
          <w:szCs w:val="20"/>
        </w:rPr>
      </w:pPr>
      <w:r w:rsidRPr="00AA726E">
        <w:rPr>
          <w:rFonts w:ascii="Arial" w:hAnsi="Arial" w:cs="Arial"/>
          <w:color w:val="000000"/>
          <w:sz w:val="20"/>
          <w:szCs w:val="20"/>
        </w:rPr>
        <w:t>The lack of adherence to corporate treasury and risk management policies and strategies, and incomplete reporting of derivative activity, could result in unauthorized trading activity, inaccurate management and financial reports, and financial losses to IBM due to inadequate currency exposure.</w:t>
      </w:r>
    </w:p>
    <w:p w14:paraId="10CBF0A9" w14:textId="7ADC35AB" w:rsidR="00AA726E" w:rsidRPr="00AA726E" w:rsidRDefault="00AA726E" w:rsidP="00AA726E">
      <w:pPr>
        <w:autoSpaceDE w:val="0"/>
        <w:autoSpaceDN w:val="0"/>
        <w:adjustRightInd w:val="0"/>
        <w:rPr>
          <w:rFonts w:ascii="Arial" w:hAnsi="Arial" w:cs="Arial"/>
          <w:color w:val="000000"/>
          <w:sz w:val="20"/>
          <w:szCs w:val="20"/>
        </w:rPr>
      </w:pPr>
    </w:p>
    <w:p w14:paraId="6D03DCC0" w14:textId="1B3285C7" w:rsidR="00AA726E" w:rsidRDefault="00AA726E">
      <w:pPr>
        <w:rPr>
          <w:rFonts w:ascii="Arial" w:hAnsi="Arial" w:cs="Arial"/>
          <w:color w:val="000000"/>
          <w:sz w:val="20"/>
          <w:szCs w:val="20"/>
        </w:rPr>
      </w:pPr>
      <w:r>
        <w:rPr>
          <w:rFonts w:ascii="Arial" w:hAnsi="Arial" w:cs="Arial"/>
          <w:color w:val="000000"/>
          <w:sz w:val="20"/>
          <w:szCs w:val="20"/>
        </w:rPr>
        <w:br w:type="page"/>
      </w:r>
    </w:p>
    <w:p w14:paraId="2CC5A343" w14:textId="77777777" w:rsidR="00AA726E" w:rsidRPr="00AA726E" w:rsidRDefault="00AA726E" w:rsidP="00AA726E">
      <w:pPr>
        <w:keepLines/>
        <w:tabs>
          <w:tab w:val="left" w:pos="4680"/>
        </w:tabs>
        <w:autoSpaceDE w:val="0"/>
        <w:autoSpaceDN w:val="0"/>
        <w:adjustRightInd w:val="0"/>
        <w:rPr>
          <w:rFonts w:ascii="Arial" w:hAnsi="Arial" w:cs="Arial"/>
          <w:color w:val="000000"/>
          <w:sz w:val="20"/>
          <w:szCs w:val="20"/>
        </w:rPr>
      </w:pPr>
      <w:r w:rsidRPr="00AA726E">
        <w:rPr>
          <w:rFonts w:ascii="Arial" w:hAnsi="Arial" w:cs="Arial"/>
          <w:color w:val="000000"/>
          <w:sz w:val="20"/>
          <w:szCs w:val="20"/>
        </w:rPr>
        <w:lastRenderedPageBreak/>
        <w:t>CONTROL ASSESSMENT QUESTIONS</w:t>
      </w:r>
    </w:p>
    <w:p w14:paraId="35151D6D" w14:textId="77777777" w:rsidR="00AA726E" w:rsidRPr="00AA726E" w:rsidRDefault="00AA726E" w:rsidP="00AA726E">
      <w:pPr>
        <w:autoSpaceDE w:val="0"/>
        <w:autoSpaceDN w:val="0"/>
        <w:adjustRightInd w:val="0"/>
        <w:rPr>
          <w:rFonts w:ascii="Arial" w:hAnsi="Arial" w:cs="Arial"/>
          <w:color w:val="000000"/>
          <w:sz w:val="20"/>
          <w:szCs w:val="20"/>
        </w:rPr>
      </w:pPr>
      <w:r w:rsidRPr="00AA726E">
        <w:rPr>
          <w:rFonts w:ascii="Arial" w:hAnsi="Arial" w:cs="Arial"/>
          <w:color w:val="000000"/>
          <w:sz w:val="20"/>
          <w:szCs w:val="20"/>
        </w:rPr>
        <w:t>Key Control Question:  6. Investment in Derivatives</w:t>
      </w:r>
    </w:p>
    <w:p w14:paraId="7C42E12E" w14:textId="0D6759A7" w:rsidR="00AA726E" w:rsidRPr="00AA726E" w:rsidRDefault="00AA726E" w:rsidP="00D05202">
      <w:pPr>
        <w:pStyle w:val="Heading3"/>
      </w:pPr>
      <w:bookmarkStart w:id="33" w:name="_Toc185590591"/>
      <w:r w:rsidRPr="00AA726E">
        <w:t>Primary Test:  Investment in Derivatives (ID001.P)</w:t>
      </w:r>
      <w:bookmarkEnd w:id="33"/>
    </w:p>
    <w:p w14:paraId="0613657A" w14:textId="3128BCD5" w:rsidR="00AA726E" w:rsidRPr="00AA726E" w:rsidRDefault="00AA726E" w:rsidP="00AA726E">
      <w:pPr>
        <w:autoSpaceDE w:val="0"/>
        <w:autoSpaceDN w:val="0"/>
        <w:adjustRightInd w:val="0"/>
        <w:rPr>
          <w:rFonts w:ascii="Arial" w:hAnsi="Arial" w:cs="Arial"/>
          <w:color w:val="000000"/>
          <w:sz w:val="20"/>
          <w:szCs w:val="20"/>
        </w:rPr>
      </w:pPr>
    </w:p>
    <w:p w14:paraId="5C8D0F21" w14:textId="77777777" w:rsidR="00AA726E" w:rsidRPr="00AA726E" w:rsidRDefault="00AA726E" w:rsidP="00AA726E">
      <w:pPr>
        <w:autoSpaceDE w:val="0"/>
        <w:autoSpaceDN w:val="0"/>
        <w:adjustRightInd w:val="0"/>
        <w:rPr>
          <w:rFonts w:ascii="Arial" w:hAnsi="Arial" w:cs="Arial"/>
          <w:b/>
          <w:bCs/>
          <w:color w:val="000000"/>
          <w:sz w:val="20"/>
          <w:szCs w:val="20"/>
        </w:rPr>
      </w:pPr>
      <w:r w:rsidRPr="00AA726E">
        <w:rPr>
          <w:rFonts w:ascii="Arial" w:hAnsi="Arial" w:cs="Arial"/>
          <w:b/>
          <w:bCs/>
          <w:color w:val="000000"/>
          <w:sz w:val="20"/>
          <w:szCs w:val="20"/>
        </w:rPr>
        <w:t>Objective:</w:t>
      </w:r>
    </w:p>
    <w:p w14:paraId="2A8A5A54" w14:textId="77777777" w:rsidR="00AA726E" w:rsidRPr="00AA726E" w:rsidRDefault="00AA726E" w:rsidP="00AA726E">
      <w:pPr>
        <w:autoSpaceDE w:val="0"/>
        <w:autoSpaceDN w:val="0"/>
        <w:adjustRightInd w:val="0"/>
        <w:rPr>
          <w:rFonts w:ascii="Arial" w:hAnsi="Arial" w:cs="Arial"/>
          <w:color w:val="000000"/>
          <w:sz w:val="20"/>
          <w:szCs w:val="20"/>
        </w:rPr>
      </w:pPr>
      <w:r w:rsidRPr="00AA726E">
        <w:rPr>
          <w:rFonts w:ascii="Arial" w:hAnsi="Arial" w:cs="Arial"/>
          <w:color w:val="000000"/>
          <w:sz w:val="20"/>
          <w:szCs w:val="20"/>
        </w:rPr>
        <w:t>To determine whether the usage of risk management instruments undertaken by local units adheres to the worldwide treasury objectives and the risk management policy statement for the use of risk management instruments (RMI).</w:t>
      </w:r>
    </w:p>
    <w:p w14:paraId="18B80D3A" w14:textId="77777777" w:rsidR="00AA726E" w:rsidRPr="00AA726E" w:rsidRDefault="00AA726E" w:rsidP="00AA726E">
      <w:pPr>
        <w:autoSpaceDE w:val="0"/>
        <w:autoSpaceDN w:val="0"/>
        <w:adjustRightInd w:val="0"/>
        <w:rPr>
          <w:rFonts w:ascii="Arial" w:hAnsi="Arial" w:cs="Arial"/>
          <w:color w:val="000000"/>
          <w:sz w:val="20"/>
          <w:szCs w:val="20"/>
        </w:rPr>
      </w:pPr>
    </w:p>
    <w:p w14:paraId="67E03333" w14:textId="77777777" w:rsidR="00AA726E" w:rsidRPr="00AA726E" w:rsidRDefault="00AA726E" w:rsidP="00AA726E">
      <w:pPr>
        <w:autoSpaceDE w:val="0"/>
        <w:autoSpaceDN w:val="0"/>
        <w:adjustRightInd w:val="0"/>
        <w:rPr>
          <w:rFonts w:ascii="Arial" w:hAnsi="Arial" w:cs="Arial"/>
          <w:b/>
          <w:bCs/>
          <w:color w:val="000000"/>
          <w:sz w:val="20"/>
          <w:szCs w:val="20"/>
        </w:rPr>
      </w:pPr>
      <w:r w:rsidRPr="00AA726E">
        <w:rPr>
          <w:rFonts w:ascii="Arial" w:hAnsi="Arial" w:cs="Arial"/>
          <w:b/>
          <w:bCs/>
          <w:color w:val="000000"/>
          <w:sz w:val="20"/>
          <w:szCs w:val="20"/>
        </w:rPr>
        <w:t>Approach:</w:t>
      </w:r>
    </w:p>
    <w:p w14:paraId="4BC836FE" w14:textId="1437FF48" w:rsidR="00202570" w:rsidRDefault="00AA726E" w:rsidP="00AA726E">
      <w:pPr>
        <w:autoSpaceDE w:val="0"/>
        <w:autoSpaceDN w:val="0"/>
        <w:adjustRightInd w:val="0"/>
        <w:rPr>
          <w:rFonts w:ascii="Arial" w:hAnsi="Arial" w:cs="Arial"/>
          <w:color w:val="000000"/>
          <w:sz w:val="20"/>
          <w:szCs w:val="20"/>
        </w:rPr>
      </w:pPr>
      <w:r w:rsidRPr="00AA726E">
        <w:rPr>
          <w:rFonts w:ascii="Arial" w:hAnsi="Arial" w:cs="Arial"/>
          <w:color w:val="000000"/>
          <w:sz w:val="20"/>
          <w:szCs w:val="20"/>
        </w:rPr>
        <w:t>Select a sample (or all if reasonable) of derivative transactions from the complete universe of RMIs and ensure the following:</w:t>
      </w:r>
    </w:p>
    <w:p w14:paraId="4349165E" w14:textId="77777777" w:rsidR="00202570" w:rsidRDefault="00202570" w:rsidP="00AA726E">
      <w:pPr>
        <w:autoSpaceDE w:val="0"/>
        <w:autoSpaceDN w:val="0"/>
        <w:adjustRightInd w:val="0"/>
        <w:rPr>
          <w:rFonts w:ascii="Arial" w:hAnsi="Arial" w:cs="Arial"/>
          <w:color w:val="000000"/>
          <w:sz w:val="20"/>
          <w:szCs w:val="20"/>
        </w:rPr>
      </w:pPr>
    </w:p>
    <w:p w14:paraId="4829DEA2" w14:textId="65EBEA3D" w:rsidR="00202570" w:rsidRDefault="00AA726E" w:rsidP="00202570">
      <w:pPr>
        <w:pStyle w:val="ListParagraph"/>
        <w:numPr>
          <w:ilvl w:val="0"/>
          <w:numId w:val="42"/>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All derivative transactions have prior approval by the Assistant Treasurer or as specified in the risk management policy statement for the use of RMI.</w:t>
      </w:r>
      <w:r w:rsidR="00202570">
        <w:rPr>
          <w:rFonts w:ascii="Arial" w:hAnsi="Arial" w:cs="Arial"/>
          <w:color w:val="000000"/>
          <w:sz w:val="20"/>
          <w:szCs w:val="20"/>
        </w:rPr>
        <w:br/>
      </w:r>
    </w:p>
    <w:p w14:paraId="2543ED27" w14:textId="26861B0D" w:rsidR="00202570" w:rsidRDefault="00202570" w:rsidP="00202570">
      <w:pPr>
        <w:pStyle w:val="ListParagraph"/>
        <w:numPr>
          <w:ilvl w:val="0"/>
          <w:numId w:val="42"/>
        </w:numPr>
        <w:autoSpaceDE w:val="0"/>
        <w:autoSpaceDN w:val="0"/>
        <w:adjustRightInd w:val="0"/>
        <w:rPr>
          <w:rFonts w:ascii="Arial" w:hAnsi="Arial" w:cs="Arial"/>
          <w:color w:val="000000"/>
          <w:sz w:val="20"/>
          <w:szCs w:val="20"/>
        </w:rPr>
      </w:pPr>
      <w:r>
        <w:rPr>
          <w:rFonts w:ascii="Arial" w:hAnsi="Arial" w:cs="Arial"/>
          <w:color w:val="000000"/>
          <w:sz w:val="20"/>
          <w:szCs w:val="20"/>
        </w:rPr>
        <w:t>W</w:t>
      </w:r>
      <w:r w:rsidR="00AA726E" w:rsidRPr="00202570">
        <w:rPr>
          <w:rFonts w:ascii="Arial" w:hAnsi="Arial" w:cs="Arial"/>
          <w:color w:val="000000"/>
          <w:sz w:val="20"/>
          <w:szCs w:val="20"/>
        </w:rPr>
        <w:t>ere there any transactions that appeared speculative?</w:t>
      </w:r>
      <w:r>
        <w:rPr>
          <w:rFonts w:ascii="Arial" w:hAnsi="Arial" w:cs="Arial"/>
          <w:color w:val="000000"/>
          <w:sz w:val="20"/>
          <w:szCs w:val="20"/>
        </w:rPr>
        <w:br/>
      </w:r>
    </w:p>
    <w:p w14:paraId="38C4228F" w14:textId="01C882FD" w:rsidR="00202570" w:rsidRDefault="00202570" w:rsidP="00202570">
      <w:pPr>
        <w:pStyle w:val="ListParagraph"/>
        <w:numPr>
          <w:ilvl w:val="0"/>
          <w:numId w:val="42"/>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00AA726E" w:rsidRPr="00202570">
        <w:rPr>
          <w:rFonts w:ascii="Arial" w:hAnsi="Arial" w:cs="Arial"/>
          <w:color w:val="000000"/>
          <w:sz w:val="20"/>
          <w:szCs w:val="20"/>
        </w:rPr>
        <w:t>ll derivatives transactions were approved investments and abide by the safety, liquid, and yield objectives. Verify that any exception to the corporate guidelines received prior approval of the IBM Treasurer.</w:t>
      </w:r>
      <w:r>
        <w:rPr>
          <w:rFonts w:ascii="Arial" w:hAnsi="Arial" w:cs="Arial"/>
          <w:color w:val="000000"/>
          <w:sz w:val="20"/>
          <w:szCs w:val="20"/>
        </w:rPr>
        <w:br/>
      </w:r>
    </w:p>
    <w:p w14:paraId="35C2180C" w14:textId="0455DF68" w:rsidR="00202570" w:rsidRDefault="00AA726E" w:rsidP="00202570">
      <w:pPr>
        <w:pStyle w:val="ListParagraph"/>
        <w:numPr>
          <w:ilvl w:val="0"/>
          <w:numId w:val="42"/>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 xml:space="preserve">The trade was executed in accordance with the planning requirement for that </w:t>
      </w:r>
      <w:proofErr w:type="gramStart"/>
      <w:r w:rsidRPr="00202570">
        <w:rPr>
          <w:rFonts w:ascii="Arial" w:hAnsi="Arial" w:cs="Arial"/>
          <w:color w:val="000000"/>
          <w:sz w:val="20"/>
          <w:szCs w:val="20"/>
        </w:rPr>
        <w:t>particular program</w:t>
      </w:r>
      <w:proofErr w:type="gramEnd"/>
      <w:r w:rsidRPr="00202570">
        <w:rPr>
          <w:rFonts w:ascii="Arial" w:hAnsi="Arial" w:cs="Arial"/>
          <w:color w:val="000000"/>
          <w:sz w:val="20"/>
          <w:szCs w:val="20"/>
        </w:rPr>
        <w:t xml:space="preserve"> as outlined by Risk Management.</w:t>
      </w:r>
      <w:r w:rsidR="00202570">
        <w:rPr>
          <w:rFonts w:ascii="Arial" w:hAnsi="Arial" w:cs="Arial"/>
          <w:color w:val="000000"/>
          <w:sz w:val="20"/>
          <w:szCs w:val="20"/>
        </w:rPr>
        <w:br/>
      </w:r>
    </w:p>
    <w:p w14:paraId="2CD6376F" w14:textId="6D6854CC" w:rsidR="00202570" w:rsidRDefault="00AA726E" w:rsidP="00202570">
      <w:pPr>
        <w:pStyle w:val="ListParagraph"/>
        <w:numPr>
          <w:ilvl w:val="0"/>
          <w:numId w:val="42"/>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The correct underlying transaction was linked to the correct hedge per FAS133 requirements.</w:t>
      </w:r>
      <w:r w:rsidR="00202570">
        <w:rPr>
          <w:rFonts w:ascii="Arial" w:hAnsi="Arial" w:cs="Arial"/>
          <w:color w:val="000000"/>
          <w:sz w:val="20"/>
          <w:szCs w:val="20"/>
        </w:rPr>
        <w:br/>
      </w:r>
    </w:p>
    <w:p w14:paraId="753C031A" w14:textId="568A19E6" w:rsidR="00202570" w:rsidRDefault="00202570" w:rsidP="00202570">
      <w:pPr>
        <w:pStyle w:val="ListParagraph"/>
        <w:numPr>
          <w:ilvl w:val="0"/>
          <w:numId w:val="42"/>
        </w:numPr>
        <w:autoSpaceDE w:val="0"/>
        <w:autoSpaceDN w:val="0"/>
        <w:adjustRightInd w:val="0"/>
        <w:rPr>
          <w:rFonts w:ascii="Arial" w:hAnsi="Arial" w:cs="Arial"/>
          <w:color w:val="000000"/>
          <w:sz w:val="20"/>
          <w:szCs w:val="20"/>
        </w:rPr>
      </w:pPr>
      <w:r>
        <w:rPr>
          <w:rFonts w:ascii="Arial" w:hAnsi="Arial" w:cs="Arial"/>
          <w:color w:val="000000"/>
          <w:sz w:val="20"/>
          <w:szCs w:val="20"/>
        </w:rPr>
        <w:t>Do t</w:t>
      </w:r>
      <w:r w:rsidR="00AA726E" w:rsidRPr="00202570">
        <w:rPr>
          <w:rFonts w:ascii="Arial" w:hAnsi="Arial" w:cs="Arial"/>
          <w:color w:val="000000"/>
          <w:sz w:val="20"/>
          <w:szCs w:val="20"/>
        </w:rPr>
        <w:t>he derivative transactions agree with the hedging program guidelines? The derivative transactions were adequately documented, timely recorded, and accurate (</w:t>
      </w:r>
      <w:r w:rsidRPr="00202570">
        <w:rPr>
          <w:rFonts w:ascii="Arial" w:hAnsi="Arial" w:cs="Arial"/>
          <w:color w:val="000000"/>
          <w:sz w:val="20"/>
          <w:szCs w:val="20"/>
        </w:rPr>
        <w:t>i.e.,</w:t>
      </w:r>
      <w:r w:rsidR="00AA726E" w:rsidRPr="00202570">
        <w:rPr>
          <w:rFonts w:ascii="Arial" w:hAnsi="Arial" w:cs="Arial"/>
          <w:color w:val="000000"/>
          <w:sz w:val="20"/>
          <w:szCs w:val="20"/>
        </w:rPr>
        <w:t xml:space="preserve"> were trade tickets and blotters prepared in a timely and complete manner? Did they contain all necessary trade details?)?</w:t>
      </w:r>
      <w:r>
        <w:rPr>
          <w:rFonts w:ascii="Arial" w:hAnsi="Arial" w:cs="Arial"/>
          <w:color w:val="000000"/>
          <w:sz w:val="20"/>
          <w:szCs w:val="20"/>
        </w:rPr>
        <w:br/>
      </w:r>
    </w:p>
    <w:p w14:paraId="2E25D631" w14:textId="0B106A98" w:rsidR="00202570" w:rsidRDefault="00AA726E" w:rsidP="00202570">
      <w:pPr>
        <w:pStyle w:val="ListParagraph"/>
        <w:numPr>
          <w:ilvl w:val="0"/>
          <w:numId w:val="42"/>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All trade confirmations for each transaction were sent directly to the local country's accounting department or settlements department, and details of the transaction were entered accurately into the ledger system. If a system was not utilized, ensure that a process exists to accurately summarize all transactions and report results to treasury management.</w:t>
      </w:r>
      <w:r w:rsidR="00202570">
        <w:rPr>
          <w:rFonts w:ascii="Arial" w:hAnsi="Arial" w:cs="Arial"/>
          <w:color w:val="000000"/>
          <w:sz w:val="20"/>
          <w:szCs w:val="20"/>
        </w:rPr>
        <w:br/>
      </w:r>
    </w:p>
    <w:p w14:paraId="1DEA891B" w14:textId="0FD5FB20" w:rsidR="00202570" w:rsidRDefault="00AA726E" w:rsidP="00202570">
      <w:pPr>
        <w:pStyle w:val="ListParagraph"/>
        <w:numPr>
          <w:ilvl w:val="0"/>
          <w:numId w:val="42"/>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Where applicable, review the underlying documentation of each transaction including trade confirmations and ISDA master agreements. Determine whether the terms and conditions of these documents were adhered to, including netting between the paying and receiving parties. Were contractual terms of transactions confirmed prior to settlement?</w:t>
      </w:r>
      <w:r w:rsidR="00202570">
        <w:rPr>
          <w:rFonts w:ascii="Arial" w:hAnsi="Arial" w:cs="Arial"/>
          <w:color w:val="000000"/>
          <w:sz w:val="20"/>
          <w:szCs w:val="20"/>
        </w:rPr>
        <w:br/>
      </w:r>
    </w:p>
    <w:p w14:paraId="355CF655" w14:textId="1F0FAD0E" w:rsidR="00202570" w:rsidRDefault="00AA726E" w:rsidP="00202570">
      <w:pPr>
        <w:pStyle w:val="ListParagraph"/>
        <w:numPr>
          <w:ilvl w:val="0"/>
          <w:numId w:val="42"/>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Review management identified process measurements, where applicable check for inclusion of measurements for the following:</w:t>
      </w:r>
      <w:r w:rsidR="00202570">
        <w:rPr>
          <w:rFonts w:ascii="Arial" w:hAnsi="Arial" w:cs="Arial"/>
          <w:color w:val="000000"/>
          <w:sz w:val="20"/>
          <w:szCs w:val="20"/>
        </w:rPr>
        <w:br/>
      </w:r>
    </w:p>
    <w:p w14:paraId="37C07956" w14:textId="77777777" w:rsidR="00202570" w:rsidRDefault="00AA726E" w:rsidP="00202570">
      <w:pPr>
        <w:pStyle w:val="ListParagraph"/>
        <w:numPr>
          <w:ilvl w:val="1"/>
          <w:numId w:val="42"/>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Hedge effectiveness (i.e.</w:t>
      </w:r>
      <w:r w:rsidR="00202570">
        <w:rPr>
          <w:rFonts w:ascii="Arial" w:hAnsi="Arial" w:cs="Arial"/>
          <w:color w:val="000000"/>
          <w:sz w:val="20"/>
          <w:szCs w:val="20"/>
        </w:rPr>
        <w:t>,</w:t>
      </w:r>
      <w:r w:rsidRPr="00202570">
        <w:rPr>
          <w:rFonts w:ascii="Arial" w:hAnsi="Arial" w:cs="Arial"/>
          <w:color w:val="000000"/>
          <w:sz w:val="20"/>
          <w:szCs w:val="20"/>
        </w:rPr>
        <w:t xml:space="preserve"> negative correlation to underlying risk)</w:t>
      </w:r>
    </w:p>
    <w:p w14:paraId="790D246D" w14:textId="77777777" w:rsidR="00202570" w:rsidRDefault="00AA726E" w:rsidP="00202570">
      <w:pPr>
        <w:pStyle w:val="ListParagraph"/>
        <w:numPr>
          <w:ilvl w:val="1"/>
          <w:numId w:val="42"/>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Percent hedged</w:t>
      </w:r>
    </w:p>
    <w:p w14:paraId="1D92AECC" w14:textId="77777777" w:rsidR="00202570" w:rsidRDefault="00AA726E" w:rsidP="00202570">
      <w:pPr>
        <w:pStyle w:val="ListParagraph"/>
        <w:numPr>
          <w:ilvl w:val="1"/>
          <w:numId w:val="42"/>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Costs of options</w:t>
      </w:r>
    </w:p>
    <w:p w14:paraId="62E6550D" w14:textId="77777777" w:rsidR="00202570" w:rsidRDefault="00AA726E" w:rsidP="00202570">
      <w:pPr>
        <w:pStyle w:val="ListParagraph"/>
        <w:numPr>
          <w:ilvl w:val="1"/>
          <w:numId w:val="42"/>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Total gains and losses</w:t>
      </w:r>
    </w:p>
    <w:p w14:paraId="3AC18F45" w14:textId="77777777" w:rsidR="00202570" w:rsidRDefault="00AA726E" w:rsidP="00202570">
      <w:pPr>
        <w:pStyle w:val="ListParagraph"/>
        <w:numPr>
          <w:ilvl w:val="1"/>
          <w:numId w:val="42"/>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Underlying risks</w:t>
      </w:r>
      <w:r w:rsidR="00202570">
        <w:rPr>
          <w:rFonts w:ascii="Arial" w:hAnsi="Arial" w:cs="Arial"/>
          <w:color w:val="000000"/>
          <w:sz w:val="20"/>
          <w:szCs w:val="20"/>
        </w:rPr>
        <w:br/>
      </w:r>
    </w:p>
    <w:p w14:paraId="1CCF9263" w14:textId="77777777" w:rsidR="00202570" w:rsidRDefault="00202570">
      <w:pPr>
        <w:rPr>
          <w:rFonts w:ascii="Arial" w:hAnsi="Arial" w:cs="Arial"/>
          <w:color w:val="000000"/>
          <w:sz w:val="20"/>
          <w:szCs w:val="20"/>
        </w:rPr>
      </w:pPr>
      <w:r>
        <w:rPr>
          <w:rFonts w:ascii="Arial" w:hAnsi="Arial" w:cs="Arial"/>
          <w:color w:val="000000"/>
          <w:sz w:val="20"/>
          <w:szCs w:val="20"/>
        </w:rPr>
        <w:br w:type="page"/>
      </w:r>
    </w:p>
    <w:p w14:paraId="0F02C4EF" w14:textId="77777777" w:rsidR="00202570" w:rsidRPr="00AA726E" w:rsidRDefault="00202570" w:rsidP="00202570">
      <w:pPr>
        <w:keepLines/>
        <w:tabs>
          <w:tab w:val="left" w:pos="4680"/>
        </w:tabs>
        <w:autoSpaceDE w:val="0"/>
        <w:autoSpaceDN w:val="0"/>
        <w:adjustRightInd w:val="0"/>
        <w:rPr>
          <w:rFonts w:ascii="Arial" w:hAnsi="Arial" w:cs="Arial"/>
          <w:color w:val="000000"/>
          <w:sz w:val="20"/>
          <w:szCs w:val="20"/>
        </w:rPr>
      </w:pPr>
      <w:r w:rsidRPr="00AA726E">
        <w:rPr>
          <w:rFonts w:ascii="Arial" w:hAnsi="Arial" w:cs="Arial"/>
          <w:color w:val="000000"/>
          <w:sz w:val="20"/>
          <w:szCs w:val="20"/>
        </w:rPr>
        <w:lastRenderedPageBreak/>
        <w:t>CONTROL ASSESSMENT QUESTIONS</w:t>
      </w:r>
    </w:p>
    <w:p w14:paraId="7849C8EE" w14:textId="77777777" w:rsidR="00202570" w:rsidRPr="00AA726E" w:rsidRDefault="00202570" w:rsidP="00202570">
      <w:pPr>
        <w:autoSpaceDE w:val="0"/>
        <w:autoSpaceDN w:val="0"/>
        <w:adjustRightInd w:val="0"/>
        <w:rPr>
          <w:rFonts w:ascii="Arial" w:hAnsi="Arial" w:cs="Arial"/>
          <w:color w:val="000000"/>
          <w:sz w:val="20"/>
          <w:szCs w:val="20"/>
        </w:rPr>
      </w:pPr>
      <w:r w:rsidRPr="00AA726E">
        <w:rPr>
          <w:rFonts w:ascii="Arial" w:hAnsi="Arial" w:cs="Arial"/>
          <w:color w:val="000000"/>
          <w:sz w:val="20"/>
          <w:szCs w:val="20"/>
        </w:rPr>
        <w:t>Key Control Question:  6. Investment in Derivatives</w:t>
      </w:r>
    </w:p>
    <w:p w14:paraId="41AE56EF" w14:textId="77777777" w:rsidR="00202570" w:rsidRPr="00AA726E" w:rsidRDefault="00202570" w:rsidP="00202570">
      <w:pPr>
        <w:autoSpaceDE w:val="0"/>
        <w:autoSpaceDN w:val="0"/>
        <w:adjustRightInd w:val="0"/>
        <w:rPr>
          <w:rFonts w:ascii="Arial" w:hAnsi="Arial" w:cs="Arial"/>
          <w:color w:val="000000"/>
          <w:sz w:val="20"/>
          <w:szCs w:val="20"/>
        </w:rPr>
      </w:pPr>
      <w:r w:rsidRPr="00AA726E">
        <w:rPr>
          <w:rFonts w:ascii="Arial" w:hAnsi="Arial" w:cs="Arial"/>
          <w:color w:val="000000"/>
          <w:sz w:val="20"/>
          <w:szCs w:val="20"/>
        </w:rPr>
        <w:t>Primary Test:  Investment in Derivatives (ID001.P)</w:t>
      </w:r>
    </w:p>
    <w:p w14:paraId="53828FCC" w14:textId="37453636" w:rsidR="00202570" w:rsidRDefault="00202570" w:rsidP="00202570">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753D79B9" w14:textId="77777777" w:rsidR="00202570" w:rsidRDefault="00202570" w:rsidP="00202570">
      <w:pPr>
        <w:autoSpaceDE w:val="0"/>
        <w:autoSpaceDN w:val="0"/>
        <w:adjustRightInd w:val="0"/>
        <w:rPr>
          <w:rFonts w:ascii="Arial" w:hAnsi="Arial" w:cs="Arial"/>
          <w:color w:val="000000"/>
          <w:sz w:val="20"/>
          <w:szCs w:val="20"/>
        </w:rPr>
      </w:pPr>
    </w:p>
    <w:p w14:paraId="6BBB68E7" w14:textId="77777777" w:rsidR="00202570" w:rsidRDefault="00AA726E" w:rsidP="00202570">
      <w:pPr>
        <w:pStyle w:val="ListParagraph"/>
        <w:numPr>
          <w:ilvl w:val="0"/>
          <w:numId w:val="43"/>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Controls were in place to limit the risk of unauthorized transactions (i.e., requirements that traders obtain control numbers before executing transactions, and confirmations sent directly to the back office)?</w:t>
      </w:r>
      <w:r w:rsidR="00202570">
        <w:rPr>
          <w:rFonts w:ascii="Arial" w:hAnsi="Arial" w:cs="Arial"/>
          <w:color w:val="000000"/>
          <w:sz w:val="20"/>
          <w:szCs w:val="20"/>
        </w:rPr>
        <w:br/>
      </w:r>
    </w:p>
    <w:p w14:paraId="1C3F6C75" w14:textId="77777777" w:rsidR="00202570" w:rsidRDefault="00AA726E" w:rsidP="00202570">
      <w:pPr>
        <w:pStyle w:val="ListParagraph"/>
        <w:numPr>
          <w:ilvl w:val="0"/>
          <w:numId w:val="43"/>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Determine whether there were any tax or legal penalties assessed related to ongoing hedging activities. Has the cause of the penalty been investigated, reported to appropriate levels of management, and were appropriate actions taken to prevent reoccurrence? Were penalties properly accounted for?</w:t>
      </w:r>
      <w:r w:rsidR="00202570">
        <w:rPr>
          <w:rFonts w:ascii="Arial" w:hAnsi="Arial" w:cs="Arial"/>
          <w:color w:val="000000"/>
          <w:sz w:val="20"/>
          <w:szCs w:val="20"/>
        </w:rPr>
        <w:br/>
      </w:r>
    </w:p>
    <w:p w14:paraId="17EC2FAA" w14:textId="77777777" w:rsidR="00202570" w:rsidRDefault="00AA726E" w:rsidP="00202570">
      <w:pPr>
        <w:autoSpaceDE w:val="0"/>
        <w:autoSpaceDN w:val="0"/>
        <w:adjustRightInd w:val="0"/>
        <w:rPr>
          <w:rFonts w:ascii="Arial" w:hAnsi="Arial" w:cs="Arial"/>
          <w:color w:val="000000"/>
          <w:sz w:val="20"/>
          <w:szCs w:val="20"/>
        </w:rPr>
      </w:pPr>
      <w:r w:rsidRPr="00202570">
        <w:rPr>
          <w:rFonts w:ascii="Arial" w:hAnsi="Arial" w:cs="Arial"/>
          <w:color w:val="000000"/>
          <w:sz w:val="20"/>
          <w:szCs w:val="20"/>
          <w:u w:val="single"/>
        </w:rPr>
        <w:t>Currency of Investments</w:t>
      </w:r>
    </w:p>
    <w:p w14:paraId="5E0A89D5" w14:textId="77777777" w:rsidR="00202570" w:rsidRDefault="00202570" w:rsidP="00202570">
      <w:pPr>
        <w:autoSpaceDE w:val="0"/>
        <w:autoSpaceDN w:val="0"/>
        <w:adjustRightInd w:val="0"/>
        <w:rPr>
          <w:rFonts w:ascii="Arial" w:hAnsi="Arial" w:cs="Arial"/>
          <w:color w:val="000000"/>
          <w:sz w:val="20"/>
          <w:szCs w:val="20"/>
        </w:rPr>
      </w:pPr>
    </w:p>
    <w:p w14:paraId="5892E6CD" w14:textId="77777777" w:rsidR="00202570" w:rsidRDefault="00AA726E" w:rsidP="00202570">
      <w:pPr>
        <w:pStyle w:val="ListParagraph"/>
        <w:numPr>
          <w:ilvl w:val="0"/>
          <w:numId w:val="44"/>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If the functional currency is the local currency, verify that all investments were made in the local currency. If any exceptions exist, verify that authorization was previously received.</w:t>
      </w:r>
      <w:r w:rsidR="00202570">
        <w:rPr>
          <w:rFonts w:ascii="Arial" w:hAnsi="Arial" w:cs="Arial"/>
          <w:color w:val="000000"/>
          <w:sz w:val="20"/>
          <w:szCs w:val="20"/>
        </w:rPr>
        <w:br/>
      </w:r>
    </w:p>
    <w:p w14:paraId="2B44A488" w14:textId="77777777" w:rsidR="00202570" w:rsidRDefault="00AA726E" w:rsidP="00202570">
      <w:pPr>
        <w:pStyle w:val="ListParagraph"/>
        <w:numPr>
          <w:ilvl w:val="0"/>
          <w:numId w:val="44"/>
        </w:numPr>
        <w:autoSpaceDE w:val="0"/>
        <w:autoSpaceDN w:val="0"/>
        <w:adjustRightInd w:val="0"/>
        <w:rPr>
          <w:rFonts w:ascii="Arial" w:hAnsi="Arial" w:cs="Arial"/>
          <w:color w:val="000000"/>
          <w:sz w:val="20"/>
          <w:szCs w:val="20"/>
        </w:rPr>
      </w:pPr>
      <w:r w:rsidRPr="00202570">
        <w:rPr>
          <w:rFonts w:ascii="Arial" w:hAnsi="Arial" w:cs="Arial"/>
          <w:color w:val="000000"/>
          <w:sz w:val="20"/>
          <w:szCs w:val="20"/>
        </w:rPr>
        <w:t>If the functional currency of a non-US entity is not the local currency, verify that investments were made in either the local or functional currency so long as the local economy is not considered hyper-inflationary (as defined by FAS52) and the investment in nonfunctional currency has been approved by the Regional Treasurer or as required by the guidelines. If the local currency is hyper-inflationary, verify that local currency investments were hedged when economically practical and approved in advance by the Regional Treasurer or as required by the guidelines.</w:t>
      </w:r>
      <w:r w:rsidR="00202570">
        <w:rPr>
          <w:rFonts w:ascii="Arial" w:hAnsi="Arial" w:cs="Arial"/>
          <w:color w:val="000000"/>
          <w:sz w:val="20"/>
          <w:szCs w:val="20"/>
        </w:rPr>
        <w:br/>
      </w:r>
    </w:p>
    <w:p w14:paraId="02E1041C" w14:textId="2761061F" w:rsidR="00AA726E" w:rsidRDefault="00202570" w:rsidP="00AA726E">
      <w:pPr>
        <w:pStyle w:val="ListParagraph"/>
        <w:numPr>
          <w:ilvl w:val="0"/>
          <w:numId w:val="44"/>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00AA726E" w:rsidRPr="00202570">
        <w:rPr>
          <w:rFonts w:ascii="Arial" w:hAnsi="Arial" w:cs="Arial"/>
          <w:color w:val="000000"/>
          <w:sz w:val="20"/>
          <w:szCs w:val="20"/>
        </w:rPr>
        <w:t>n the cases when the functional currency is neither the local currency nor the US$, verify that local investment policy was reviewed at least semi-annually with the Regional Treasurer or as required by the guidelines.</w:t>
      </w:r>
    </w:p>
    <w:p w14:paraId="5034896F" w14:textId="3F695D65" w:rsidR="00202570" w:rsidRDefault="00202570" w:rsidP="00202570">
      <w:pPr>
        <w:autoSpaceDE w:val="0"/>
        <w:autoSpaceDN w:val="0"/>
        <w:adjustRightInd w:val="0"/>
        <w:rPr>
          <w:rFonts w:ascii="Arial" w:hAnsi="Arial" w:cs="Arial"/>
          <w:color w:val="000000"/>
          <w:sz w:val="20"/>
          <w:szCs w:val="20"/>
        </w:rPr>
      </w:pPr>
    </w:p>
    <w:p w14:paraId="4C59033E" w14:textId="77777777" w:rsidR="00253FA5" w:rsidRDefault="00253FA5">
      <w:pPr>
        <w:rPr>
          <w:rFonts w:ascii="Arial" w:hAnsi="Arial" w:cs="Arial"/>
          <w:color w:val="000000"/>
          <w:sz w:val="20"/>
          <w:szCs w:val="20"/>
        </w:rPr>
      </w:pPr>
      <w:r>
        <w:rPr>
          <w:rFonts w:ascii="Arial" w:hAnsi="Arial" w:cs="Arial"/>
          <w:color w:val="000000"/>
          <w:sz w:val="20"/>
          <w:szCs w:val="20"/>
        </w:rPr>
        <w:br w:type="page"/>
      </w:r>
    </w:p>
    <w:p w14:paraId="0ED1353B" w14:textId="49974C5A" w:rsidR="00253FA5" w:rsidRPr="00253FA5" w:rsidRDefault="00253FA5" w:rsidP="00253FA5">
      <w:pPr>
        <w:keepLines/>
        <w:tabs>
          <w:tab w:val="left" w:pos="4680"/>
        </w:tabs>
        <w:autoSpaceDE w:val="0"/>
        <w:autoSpaceDN w:val="0"/>
        <w:adjustRightInd w:val="0"/>
        <w:rPr>
          <w:rFonts w:ascii="Arial" w:hAnsi="Arial" w:cs="Arial"/>
          <w:color w:val="000000"/>
          <w:sz w:val="20"/>
          <w:szCs w:val="20"/>
        </w:rPr>
      </w:pPr>
      <w:r w:rsidRPr="00253FA5">
        <w:rPr>
          <w:rFonts w:ascii="Arial" w:hAnsi="Arial" w:cs="Arial"/>
          <w:color w:val="000000"/>
          <w:sz w:val="20"/>
          <w:szCs w:val="20"/>
        </w:rPr>
        <w:lastRenderedPageBreak/>
        <w:t>CONTROL ASSESSMENT QUESTIONS</w:t>
      </w:r>
    </w:p>
    <w:p w14:paraId="0AF3D940" w14:textId="77777777" w:rsidR="00253FA5" w:rsidRPr="00253FA5" w:rsidRDefault="00253FA5" w:rsidP="00253FA5">
      <w:pPr>
        <w:autoSpaceDE w:val="0"/>
        <w:autoSpaceDN w:val="0"/>
        <w:adjustRightInd w:val="0"/>
        <w:rPr>
          <w:rFonts w:ascii="Arial" w:hAnsi="Arial" w:cs="Arial"/>
          <w:color w:val="000000"/>
          <w:sz w:val="20"/>
          <w:szCs w:val="20"/>
        </w:rPr>
      </w:pPr>
      <w:r w:rsidRPr="00253FA5">
        <w:rPr>
          <w:rFonts w:ascii="Arial" w:hAnsi="Arial" w:cs="Arial"/>
          <w:color w:val="000000"/>
          <w:sz w:val="20"/>
          <w:szCs w:val="20"/>
        </w:rPr>
        <w:t>Key Control Question:  6. Investment in Derivatives</w:t>
      </w:r>
    </w:p>
    <w:p w14:paraId="4830C634" w14:textId="4E8F8271" w:rsidR="00202570" w:rsidRPr="00253FA5" w:rsidRDefault="00253FA5" w:rsidP="00D05202">
      <w:pPr>
        <w:pStyle w:val="Heading3"/>
      </w:pPr>
      <w:bookmarkStart w:id="34" w:name="_Toc185590592"/>
      <w:r w:rsidRPr="00253FA5">
        <w:t>Primary Test:  Valuation of Derivatives (ID002.P)</w:t>
      </w:r>
      <w:bookmarkEnd w:id="34"/>
    </w:p>
    <w:p w14:paraId="728C1A0A" w14:textId="03CFEE8B" w:rsidR="00253FA5" w:rsidRPr="00253FA5" w:rsidRDefault="00253FA5" w:rsidP="00253FA5">
      <w:pPr>
        <w:autoSpaceDE w:val="0"/>
        <w:autoSpaceDN w:val="0"/>
        <w:adjustRightInd w:val="0"/>
        <w:rPr>
          <w:rFonts w:ascii="Arial" w:hAnsi="Arial" w:cs="Arial"/>
          <w:color w:val="000000"/>
          <w:sz w:val="20"/>
          <w:szCs w:val="20"/>
        </w:rPr>
      </w:pPr>
    </w:p>
    <w:p w14:paraId="5979D1AC" w14:textId="77777777" w:rsidR="00253FA5" w:rsidRPr="00253FA5" w:rsidRDefault="00253FA5" w:rsidP="00253FA5">
      <w:pPr>
        <w:autoSpaceDE w:val="0"/>
        <w:autoSpaceDN w:val="0"/>
        <w:adjustRightInd w:val="0"/>
        <w:rPr>
          <w:rFonts w:ascii="Arial" w:hAnsi="Arial" w:cs="Arial"/>
          <w:b/>
          <w:bCs/>
          <w:color w:val="000000"/>
          <w:sz w:val="20"/>
          <w:szCs w:val="20"/>
        </w:rPr>
      </w:pPr>
      <w:r w:rsidRPr="00253FA5">
        <w:rPr>
          <w:rFonts w:ascii="Arial" w:hAnsi="Arial" w:cs="Arial"/>
          <w:b/>
          <w:bCs/>
          <w:color w:val="000000"/>
          <w:sz w:val="20"/>
          <w:szCs w:val="20"/>
        </w:rPr>
        <w:t>Objective:</w:t>
      </w:r>
    </w:p>
    <w:p w14:paraId="316D9BDC" w14:textId="77777777" w:rsidR="00253FA5" w:rsidRPr="00253FA5" w:rsidRDefault="00253FA5" w:rsidP="00253FA5">
      <w:pPr>
        <w:autoSpaceDE w:val="0"/>
        <w:autoSpaceDN w:val="0"/>
        <w:adjustRightInd w:val="0"/>
        <w:rPr>
          <w:rFonts w:ascii="Arial" w:hAnsi="Arial" w:cs="Arial"/>
          <w:color w:val="000000"/>
          <w:sz w:val="20"/>
          <w:szCs w:val="20"/>
        </w:rPr>
      </w:pPr>
      <w:r w:rsidRPr="00253FA5">
        <w:rPr>
          <w:rFonts w:ascii="Arial" w:hAnsi="Arial" w:cs="Arial"/>
          <w:color w:val="000000"/>
          <w:sz w:val="20"/>
          <w:szCs w:val="20"/>
        </w:rPr>
        <w:t>Determine if all derivative positions were properly authorized and approved, evaluated consistently, in compliance with the risk management policy. In addition, to determine whether material trends, and fluctuations in derivative positions were identified and investigated.</w:t>
      </w:r>
    </w:p>
    <w:p w14:paraId="550121BC" w14:textId="77777777" w:rsidR="00253FA5" w:rsidRPr="00253FA5" w:rsidRDefault="00253FA5" w:rsidP="00253FA5">
      <w:pPr>
        <w:autoSpaceDE w:val="0"/>
        <w:autoSpaceDN w:val="0"/>
        <w:adjustRightInd w:val="0"/>
        <w:rPr>
          <w:rFonts w:ascii="Arial" w:hAnsi="Arial" w:cs="Arial"/>
          <w:color w:val="000000"/>
          <w:sz w:val="20"/>
          <w:szCs w:val="20"/>
        </w:rPr>
      </w:pPr>
    </w:p>
    <w:p w14:paraId="277808D5" w14:textId="2F919D86" w:rsidR="00253FA5" w:rsidRDefault="00253FA5" w:rsidP="00253FA5">
      <w:pPr>
        <w:autoSpaceDE w:val="0"/>
        <w:autoSpaceDN w:val="0"/>
        <w:adjustRightInd w:val="0"/>
        <w:rPr>
          <w:rFonts w:ascii="Arial" w:hAnsi="Arial" w:cs="Arial"/>
          <w:b/>
          <w:bCs/>
          <w:color w:val="000000"/>
          <w:sz w:val="20"/>
          <w:szCs w:val="20"/>
        </w:rPr>
      </w:pPr>
      <w:r w:rsidRPr="00253FA5">
        <w:rPr>
          <w:rFonts w:ascii="Arial" w:hAnsi="Arial" w:cs="Arial"/>
          <w:b/>
          <w:bCs/>
          <w:color w:val="000000"/>
          <w:sz w:val="20"/>
          <w:szCs w:val="20"/>
        </w:rPr>
        <w:t>Approach:</w:t>
      </w:r>
    </w:p>
    <w:p w14:paraId="3C155EA1" w14:textId="77777777" w:rsidR="00253FA5" w:rsidRDefault="00253FA5" w:rsidP="00253FA5">
      <w:pPr>
        <w:autoSpaceDE w:val="0"/>
        <w:autoSpaceDN w:val="0"/>
        <w:adjustRightInd w:val="0"/>
        <w:rPr>
          <w:rFonts w:ascii="Arial" w:hAnsi="Arial" w:cs="Arial"/>
          <w:color w:val="000000"/>
          <w:sz w:val="20"/>
          <w:szCs w:val="20"/>
        </w:rPr>
      </w:pPr>
      <w:r w:rsidRPr="00253FA5">
        <w:rPr>
          <w:rFonts w:ascii="Arial" w:hAnsi="Arial" w:cs="Arial"/>
          <w:color w:val="000000"/>
          <w:sz w:val="20"/>
          <w:szCs w:val="20"/>
        </w:rPr>
        <w:t>Review the mark to market process for determining portfolio value, and obtain the most recent valuation of the portfolio to determine the following:</w:t>
      </w:r>
    </w:p>
    <w:p w14:paraId="06786EBB" w14:textId="77777777" w:rsidR="00253FA5" w:rsidRDefault="00253FA5" w:rsidP="00253FA5">
      <w:pPr>
        <w:autoSpaceDE w:val="0"/>
        <w:autoSpaceDN w:val="0"/>
        <w:adjustRightInd w:val="0"/>
        <w:rPr>
          <w:rFonts w:ascii="Arial" w:hAnsi="Arial" w:cs="Arial"/>
          <w:color w:val="000000"/>
          <w:sz w:val="20"/>
          <w:szCs w:val="20"/>
        </w:rPr>
      </w:pPr>
    </w:p>
    <w:p w14:paraId="06489D09" w14:textId="77777777" w:rsidR="00253FA5" w:rsidRDefault="00253FA5" w:rsidP="00253FA5">
      <w:pPr>
        <w:pStyle w:val="ListParagraph"/>
        <w:numPr>
          <w:ilvl w:val="0"/>
          <w:numId w:val="45"/>
        </w:numPr>
        <w:autoSpaceDE w:val="0"/>
        <w:autoSpaceDN w:val="0"/>
        <w:adjustRightInd w:val="0"/>
        <w:rPr>
          <w:rFonts w:ascii="Arial" w:hAnsi="Arial" w:cs="Arial"/>
          <w:color w:val="000000"/>
          <w:sz w:val="20"/>
          <w:szCs w:val="20"/>
        </w:rPr>
      </w:pPr>
      <w:r w:rsidRPr="00253FA5">
        <w:rPr>
          <w:rFonts w:ascii="Arial" w:hAnsi="Arial" w:cs="Arial"/>
          <w:color w:val="000000"/>
          <w:sz w:val="20"/>
          <w:szCs w:val="20"/>
        </w:rPr>
        <w:t>Were all portfolio positions submitted for valuation individually by product type?</w:t>
      </w:r>
      <w:r>
        <w:rPr>
          <w:rFonts w:ascii="Arial" w:hAnsi="Arial" w:cs="Arial"/>
          <w:color w:val="000000"/>
          <w:sz w:val="20"/>
          <w:szCs w:val="20"/>
        </w:rPr>
        <w:br/>
      </w:r>
    </w:p>
    <w:p w14:paraId="5BCB6C7C" w14:textId="77777777" w:rsidR="00253FA5" w:rsidRDefault="00253FA5" w:rsidP="00253FA5">
      <w:pPr>
        <w:pStyle w:val="ListParagraph"/>
        <w:numPr>
          <w:ilvl w:val="0"/>
          <w:numId w:val="45"/>
        </w:numPr>
        <w:autoSpaceDE w:val="0"/>
        <w:autoSpaceDN w:val="0"/>
        <w:adjustRightInd w:val="0"/>
        <w:rPr>
          <w:rFonts w:ascii="Arial" w:hAnsi="Arial" w:cs="Arial"/>
          <w:color w:val="000000"/>
          <w:sz w:val="20"/>
          <w:szCs w:val="20"/>
        </w:rPr>
      </w:pPr>
      <w:r>
        <w:rPr>
          <w:rFonts w:ascii="Arial" w:hAnsi="Arial" w:cs="Arial"/>
          <w:color w:val="000000"/>
          <w:sz w:val="20"/>
          <w:szCs w:val="20"/>
        </w:rPr>
        <w:t>W</w:t>
      </w:r>
      <w:r w:rsidRPr="00253FA5">
        <w:rPr>
          <w:rFonts w:ascii="Arial" w:hAnsi="Arial" w:cs="Arial"/>
          <w:color w:val="000000"/>
          <w:sz w:val="20"/>
          <w:szCs w:val="20"/>
        </w:rPr>
        <w:t>as the valuation determined periodically and on a consistent basis as required by corporate policy (i.e., daily, weekly, monthly, quarterly, etc.)? Were variations in portfolio performance clearly identified and explained?</w:t>
      </w:r>
      <w:r>
        <w:rPr>
          <w:rFonts w:ascii="Arial" w:hAnsi="Arial" w:cs="Arial"/>
          <w:color w:val="000000"/>
          <w:sz w:val="20"/>
          <w:szCs w:val="20"/>
        </w:rPr>
        <w:br/>
      </w:r>
    </w:p>
    <w:p w14:paraId="0B4B7AB3" w14:textId="77777777" w:rsidR="00253FA5" w:rsidRDefault="00253FA5" w:rsidP="00253FA5">
      <w:pPr>
        <w:pStyle w:val="ListParagraph"/>
        <w:numPr>
          <w:ilvl w:val="0"/>
          <w:numId w:val="45"/>
        </w:numPr>
        <w:autoSpaceDE w:val="0"/>
        <w:autoSpaceDN w:val="0"/>
        <w:adjustRightInd w:val="0"/>
        <w:rPr>
          <w:rFonts w:ascii="Arial" w:hAnsi="Arial" w:cs="Arial"/>
          <w:color w:val="000000"/>
          <w:sz w:val="20"/>
          <w:szCs w:val="20"/>
        </w:rPr>
      </w:pPr>
      <w:r w:rsidRPr="00253FA5">
        <w:rPr>
          <w:rFonts w:ascii="Arial" w:hAnsi="Arial" w:cs="Arial"/>
          <w:color w:val="000000"/>
          <w:sz w:val="20"/>
          <w:szCs w:val="20"/>
        </w:rPr>
        <w:t>Have the derivative valuation model(s) assumptions been validated to ensure integrity?</w:t>
      </w:r>
      <w:r>
        <w:rPr>
          <w:rFonts w:ascii="Arial" w:hAnsi="Arial" w:cs="Arial"/>
          <w:color w:val="000000"/>
          <w:sz w:val="20"/>
          <w:szCs w:val="20"/>
        </w:rPr>
        <w:br/>
      </w:r>
    </w:p>
    <w:p w14:paraId="237BC32D" w14:textId="01EF5652" w:rsidR="00253FA5" w:rsidRDefault="00253FA5" w:rsidP="00253FA5">
      <w:pPr>
        <w:pStyle w:val="ListParagraph"/>
        <w:numPr>
          <w:ilvl w:val="0"/>
          <w:numId w:val="45"/>
        </w:numPr>
        <w:autoSpaceDE w:val="0"/>
        <w:autoSpaceDN w:val="0"/>
        <w:adjustRightInd w:val="0"/>
        <w:rPr>
          <w:rFonts w:ascii="Arial" w:hAnsi="Arial" w:cs="Arial"/>
          <w:color w:val="000000"/>
          <w:sz w:val="20"/>
          <w:szCs w:val="20"/>
        </w:rPr>
      </w:pPr>
      <w:r>
        <w:rPr>
          <w:rFonts w:ascii="Arial" w:hAnsi="Arial" w:cs="Arial"/>
          <w:color w:val="000000"/>
          <w:sz w:val="20"/>
          <w:szCs w:val="20"/>
        </w:rPr>
        <w:t>D</w:t>
      </w:r>
      <w:r w:rsidRPr="00253FA5">
        <w:rPr>
          <w:rFonts w:ascii="Arial" w:hAnsi="Arial" w:cs="Arial"/>
          <w:color w:val="000000"/>
          <w:sz w:val="20"/>
          <w:szCs w:val="20"/>
        </w:rPr>
        <w:t>oes an external vendor perform the mark-to-market portfolio valuation to validate positions? If and external vendor performs an independent valuation, ensure that the valuation is all inclusive (i.e., valuation formulas updated to reflect current market events).</w:t>
      </w:r>
      <w:r>
        <w:rPr>
          <w:rFonts w:ascii="Arial" w:hAnsi="Arial" w:cs="Arial"/>
          <w:color w:val="000000"/>
          <w:sz w:val="20"/>
          <w:szCs w:val="20"/>
        </w:rPr>
        <w:br/>
      </w:r>
    </w:p>
    <w:p w14:paraId="42D576FD" w14:textId="77777777" w:rsidR="00253FA5" w:rsidRDefault="00253FA5" w:rsidP="00253FA5">
      <w:pPr>
        <w:pStyle w:val="ListParagraph"/>
        <w:numPr>
          <w:ilvl w:val="0"/>
          <w:numId w:val="45"/>
        </w:numPr>
        <w:autoSpaceDE w:val="0"/>
        <w:autoSpaceDN w:val="0"/>
        <w:adjustRightInd w:val="0"/>
        <w:rPr>
          <w:rFonts w:ascii="Arial" w:hAnsi="Arial" w:cs="Arial"/>
          <w:color w:val="000000"/>
          <w:sz w:val="20"/>
          <w:szCs w:val="20"/>
        </w:rPr>
      </w:pPr>
      <w:r w:rsidRPr="00253FA5">
        <w:rPr>
          <w:rFonts w:ascii="Arial" w:hAnsi="Arial" w:cs="Arial"/>
          <w:color w:val="000000"/>
          <w:sz w:val="20"/>
          <w:szCs w:val="20"/>
        </w:rPr>
        <w:t>If there were any discrepancies identified, were these differences reconciled, documented, reported to management, and appropriate action taken to address these differences?</w:t>
      </w:r>
      <w:r>
        <w:rPr>
          <w:rFonts w:ascii="Arial" w:hAnsi="Arial" w:cs="Arial"/>
          <w:color w:val="000000"/>
          <w:sz w:val="20"/>
          <w:szCs w:val="20"/>
        </w:rPr>
        <w:br/>
      </w:r>
    </w:p>
    <w:p w14:paraId="310D258C" w14:textId="77777777" w:rsidR="00253FA5" w:rsidRDefault="00253FA5" w:rsidP="00253FA5">
      <w:pPr>
        <w:pStyle w:val="ListParagraph"/>
        <w:numPr>
          <w:ilvl w:val="0"/>
          <w:numId w:val="45"/>
        </w:numPr>
        <w:autoSpaceDE w:val="0"/>
        <w:autoSpaceDN w:val="0"/>
        <w:adjustRightInd w:val="0"/>
        <w:rPr>
          <w:rFonts w:ascii="Arial" w:hAnsi="Arial" w:cs="Arial"/>
          <w:color w:val="000000"/>
          <w:sz w:val="20"/>
          <w:szCs w:val="20"/>
        </w:rPr>
      </w:pPr>
      <w:r w:rsidRPr="00253FA5">
        <w:rPr>
          <w:rFonts w:ascii="Arial" w:hAnsi="Arial" w:cs="Arial"/>
          <w:color w:val="000000"/>
          <w:sz w:val="20"/>
          <w:szCs w:val="20"/>
        </w:rPr>
        <w:t>Has management implemented a process to anticipate and react accordingly to significant day to day market movements and its effect on the portfolio (i.e., stress testing for interest rates movements and the impact on the portfolio as, for example, what would be the impact if the market moves up or down by 100, 200, and 300 basis points)? If yes, test for the following:</w:t>
      </w:r>
      <w:r>
        <w:rPr>
          <w:rFonts w:ascii="Arial" w:hAnsi="Arial" w:cs="Arial"/>
          <w:color w:val="000000"/>
          <w:sz w:val="20"/>
          <w:szCs w:val="20"/>
        </w:rPr>
        <w:br/>
      </w:r>
    </w:p>
    <w:p w14:paraId="536BD192" w14:textId="77777777" w:rsidR="00253FA5" w:rsidRDefault="00253FA5" w:rsidP="00253FA5">
      <w:pPr>
        <w:pStyle w:val="ListParagraph"/>
        <w:numPr>
          <w:ilvl w:val="1"/>
          <w:numId w:val="45"/>
        </w:numPr>
        <w:autoSpaceDE w:val="0"/>
        <w:autoSpaceDN w:val="0"/>
        <w:adjustRightInd w:val="0"/>
        <w:rPr>
          <w:rFonts w:ascii="Arial" w:hAnsi="Arial" w:cs="Arial"/>
          <w:color w:val="000000"/>
          <w:sz w:val="20"/>
          <w:szCs w:val="20"/>
        </w:rPr>
      </w:pPr>
      <w:r w:rsidRPr="00253FA5">
        <w:rPr>
          <w:rFonts w:ascii="Arial" w:hAnsi="Arial" w:cs="Arial"/>
          <w:color w:val="000000"/>
          <w:sz w:val="20"/>
          <w:szCs w:val="20"/>
        </w:rPr>
        <w:t>Were these tests conducted periodically (i.e., weekly) and results reviewed and approved by treasury management?</w:t>
      </w:r>
      <w:r>
        <w:rPr>
          <w:rFonts w:ascii="Arial" w:hAnsi="Arial" w:cs="Arial"/>
          <w:color w:val="000000"/>
          <w:sz w:val="20"/>
          <w:szCs w:val="20"/>
        </w:rPr>
        <w:br/>
      </w:r>
    </w:p>
    <w:p w14:paraId="4A8F0742" w14:textId="77777777" w:rsidR="00253FA5" w:rsidRDefault="00253FA5" w:rsidP="00253FA5">
      <w:pPr>
        <w:pStyle w:val="ListParagraph"/>
        <w:numPr>
          <w:ilvl w:val="1"/>
          <w:numId w:val="45"/>
        </w:numPr>
        <w:autoSpaceDE w:val="0"/>
        <w:autoSpaceDN w:val="0"/>
        <w:adjustRightInd w:val="0"/>
        <w:rPr>
          <w:rFonts w:ascii="Arial" w:hAnsi="Arial" w:cs="Arial"/>
          <w:color w:val="000000"/>
          <w:sz w:val="20"/>
          <w:szCs w:val="20"/>
        </w:rPr>
      </w:pPr>
      <w:r w:rsidRPr="00253FA5">
        <w:rPr>
          <w:rFonts w:ascii="Arial" w:hAnsi="Arial" w:cs="Arial"/>
          <w:color w:val="000000"/>
          <w:sz w:val="20"/>
          <w:szCs w:val="20"/>
        </w:rPr>
        <w:t>Does the testing consider market correlation (e.g., under significant market movement assumptions, the markets may all move in the same direction)?</w:t>
      </w:r>
      <w:r>
        <w:rPr>
          <w:rFonts w:ascii="Arial" w:hAnsi="Arial" w:cs="Arial"/>
          <w:color w:val="000000"/>
          <w:sz w:val="20"/>
          <w:szCs w:val="20"/>
        </w:rPr>
        <w:br/>
      </w:r>
    </w:p>
    <w:p w14:paraId="5AFEF62E" w14:textId="4D3D9F7E" w:rsidR="00253FA5" w:rsidRDefault="00253FA5" w:rsidP="00253FA5">
      <w:pPr>
        <w:pStyle w:val="ListParagraph"/>
        <w:numPr>
          <w:ilvl w:val="1"/>
          <w:numId w:val="45"/>
        </w:numPr>
        <w:autoSpaceDE w:val="0"/>
        <w:autoSpaceDN w:val="0"/>
        <w:adjustRightInd w:val="0"/>
        <w:rPr>
          <w:rFonts w:ascii="Arial" w:hAnsi="Arial" w:cs="Arial"/>
          <w:color w:val="000000"/>
          <w:sz w:val="20"/>
          <w:szCs w:val="20"/>
        </w:rPr>
      </w:pPr>
      <w:r w:rsidRPr="00253FA5">
        <w:rPr>
          <w:rFonts w:ascii="Arial" w:hAnsi="Arial" w:cs="Arial"/>
          <w:color w:val="000000"/>
          <w:sz w:val="20"/>
          <w:szCs w:val="20"/>
        </w:rPr>
        <w:t>Is the portfolio monitored for opportunities to unwind (liquidate) derivative positions? How was the information obtained?</w:t>
      </w:r>
    </w:p>
    <w:p w14:paraId="501C832F" w14:textId="77777777" w:rsidR="00253FA5" w:rsidRPr="00253FA5" w:rsidRDefault="00253FA5" w:rsidP="00253FA5">
      <w:pPr>
        <w:autoSpaceDE w:val="0"/>
        <w:autoSpaceDN w:val="0"/>
        <w:adjustRightInd w:val="0"/>
        <w:rPr>
          <w:rFonts w:ascii="Arial" w:hAnsi="Arial" w:cs="Arial"/>
          <w:color w:val="000000"/>
          <w:sz w:val="20"/>
          <w:szCs w:val="20"/>
        </w:rPr>
      </w:pPr>
    </w:p>
    <w:p w14:paraId="0503BA99" w14:textId="1569F682" w:rsidR="00945B02" w:rsidRDefault="00945B02">
      <w:pPr>
        <w:rPr>
          <w:rFonts w:ascii="Arial" w:hAnsi="Arial" w:cs="Arial"/>
          <w:color w:val="000000"/>
          <w:sz w:val="20"/>
          <w:szCs w:val="20"/>
        </w:rPr>
      </w:pPr>
      <w:r>
        <w:rPr>
          <w:rFonts w:ascii="Arial" w:hAnsi="Arial" w:cs="Arial"/>
          <w:color w:val="000000"/>
          <w:sz w:val="20"/>
          <w:szCs w:val="20"/>
        </w:rPr>
        <w:br w:type="page"/>
      </w:r>
    </w:p>
    <w:p w14:paraId="51B064BC" w14:textId="77777777" w:rsidR="00945B02" w:rsidRPr="00945B02" w:rsidRDefault="00945B02" w:rsidP="00945B02">
      <w:pPr>
        <w:keepLines/>
        <w:tabs>
          <w:tab w:val="left" w:pos="4680"/>
        </w:tabs>
        <w:autoSpaceDE w:val="0"/>
        <w:autoSpaceDN w:val="0"/>
        <w:adjustRightInd w:val="0"/>
        <w:rPr>
          <w:rFonts w:ascii="Arial" w:hAnsi="Arial" w:cs="Arial"/>
          <w:color w:val="000000"/>
          <w:sz w:val="20"/>
          <w:szCs w:val="20"/>
        </w:rPr>
      </w:pPr>
      <w:r w:rsidRPr="00945B02">
        <w:rPr>
          <w:rFonts w:ascii="Arial" w:hAnsi="Arial" w:cs="Arial"/>
          <w:color w:val="000000"/>
          <w:sz w:val="20"/>
          <w:szCs w:val="20"/>
        </w:rPr>
        <w:lastRenderedPageBreak/>
        <w:t>CONTROL ASSESSMENT QUESTIONS</w:t>
      </w:r>
    </w:p>
    <w:p w14:paraId="77155C3B" w14:textId="77777777" w:rsidR="00945B02" w:rsidRPr="00945B02" w:rsidRDefault="00945B02" w:rsidP="00945B02">
      <w:pPr>
        <w:autoSpaceDE w:val="0"/>
        <w:autoSpaceDN w:val="0"/>
        <w:adjustRightInd w:val="0"/>
        <w:rPr>
          <w:rFonts w:ascii="Arial" w:hAnsi="Arial" w:cs="Arial"/>
          <w:color w:val="000000"/>
          <w:sz w:val="20"/>
          <w:szCs w:val="20"/>
        </w:rPr>
      </w:pPr>
      <w:r w:rsidRPr="00945B02">
        <w:rPr>
          <w:rFonts w:ascii="Arial" w:hAnsi="Arial" w:cs="Arial"/>
          <w:color w:val="000000"/>
          <w:sz w:val="20"/>
          <w:szCs w:val="20"/>
        </w:rPr>
        <w:t>Key Control Question:  6. Investment in Derivatives</w:t>
      </w:r>
    </w:p>
    <w:p w14:paraId="1D228E0E" w14:textId="71B6BCA4" w:rsidR="00253FA5" w:rsidRPr="00945B02" w:rsidRDefault="00945B02" w:rsidP="00D05202">
      <w:pPr>
        <w:pStyle w:val="Heading3"/>
      </w:pPr>
      <w:bookmarkStart w:id="35" w:name="_Toc185590593"/>
      <w:r w:rsidRPr="00945B02">
        <w:t>Primary Test:  Financial Accounting Standard 133 (ID003.P)</w:t>
      </w:r>
      <w:bookmarkEnd w:id="35"/>
    </w:p>
    <w:p w14:paraId="0A6FC20A" w14:textId="7C73A0D1" w:rsidR="00945B02" w:rsidRPr="00945B02" w:rsidRDefault="00945B02" w:rsidP="00945B02">
      <w:pPr>
        <w:autoSpaceDE w:val="0"/>
        <w:autoSpaceDN w:val="0"/>
        <w:adjustRightInd w:val="0"/>
        <w:rPr>
          <w:rFonts w:ascii="Arial" w:hAnsi="Arial" w:cs="Arial"/>
          <w:color w:val="000000"/>
          <w:sz w:val="20"/>
          <w:szCs w:val="20"/>
        </w:rPr>
      </w:pPr>
    </w:p>
    <w:p w14:paraId="7DE425A3" w14:textId="77777777" w:rsidR="00945B02" w:rsidRPr="00945B02" w:rsidRDefault="00945B02" w:rsidP="00945B02">
      <w:pPr>
        <w:autoSpaceDE w:val="0"/>
        <w:autoSpaceDN w:val="0"/>
        <w:adjustRightInd w:val="0"/>
        <w:rPr>
          <w:rFonts w:ascii="Arial" w:hAnsi="Arial" w:cs="Arial"/>
          <w:b/>
          <w:bCs/>
          <w:color w:val="000000"/>
          <w:sz w:val="20"/>
          <w:szCs w:val="20"/>
        </w:rPr>
      </w:pPr>
      <w:r w:rsidRPr="00945B02">
        <w:rPr>
          <w:rFonts w:ascii="Arial" w:hAnsi="Arial" w:cs="Arial"/>
          <w:b/>
          <w:bCs/>
          <w:color w:val="000000"/>
          <w:sz w:val="20"/>
          <w:szCs w:val="20"/>
        </w:rPr>
        <w:t>Objective:</w:t>
      </w:r>
    </w:p>
    <w:p w14:paraId="3484D0EE" w14:textId="77777777" w:rsidR="00945B02" w:rsidRPr="00945B02" w:rsidRDefault="00945B02" w:rsidP="00945B02">
      <w:pPr>
        <w:autoSpaceDE w:val="0"/>
        <w:autoSpaceDN w:val="0"/>
        <w:adjustRightInd w:val="0"/>
        <w:rPr>
          <w:rFonts w:ascii="Arial" w:hAnsi="Arial" w:cs="Arial"/>
          <w:color w:val="000000"/>
          <w:sz w:val="20"/>
          <w:szCs w:val="20"/>
        </w:rPr>
      </w:pPr>
      <w:r w:rsidRPr="00945B02">
        <w:rPr>
          <w:rFonts w:ascii="Arial" w:hAnsi="Arial" w:cs="Arial"/>
          <w:color w:val="000000"/>
          <w:sz w:val="20"/>
          <w:szCs w:val="20"/>
        </w:rPr>
        <w:t>To determine if IBM risk management instruments are properly evaluated to comply with Financial Accounting Standard (FAS) 133 (accounting for derivatives instruments and hedging activities).</w:t>
      </w:r>
    </w:p>
    <w:p w14:paraId="665017E5" w14:textId="77777777" w:rsidR="00945B02" w:rsidRPr="00945B02" w:rsidRDefault="00945B02" w:rsidP="00945B02">
      <w:pPr>
        <w:autoSpaceDE w:val="0"/>
        <w:autoSpaceDN w:val="0"/>
        <w:adjustRightInd w:val="0"/>
        <w:rPr>
          <w:rFonts w:ascii="Arial" w:hAnsi="Arial" w:cs="Arial"/>
          <w:color w:val="000000"/>
          <w:sz w:val="20"/>
          <w:szCs w:val="20"/>
        </w:rPr>
      </w:pPr>
    </w:p>
    <w:p w14:paraId="29B19970" w14:textId="4FC057D0" w:rsidR="00945B02" w:rsidRDefault="00945B02" w:rsidP="00945B02">
      <w:pPr>
        <w:autoSpaceDE w:val="0"/>
        <w:autoSpaceDN w:val="0"/>
        <w:adjustRightInd w:val="0"/>
        <w:rPr>
          <w:rFonts w:ascii="Arial" w:hAnsi="Arial" w:cs="Arial"/>
          <w:b/>
          <w:bCs/>
          <w:color w:val="000000"/>
          <w:sz w:val="20"/>
          <w:szCs w:val="20"/>
        </w:rPr>
      </w:pPr>
      <w:r w:rsidRPr="00945B02">
        <w:rPr>
          <w:rFonts w:ascii="Arial" w:hAnsi="Arial" w:cs="Arial"/>
          <w:b/>
          <w:bCs/>
          <w:color w:val="000000"/>
          <w:sz w:val="20"/>
          <w:szCs w:val="20"/>
        </w:rPr>
        <w:t>Approach:</w:t>
      </w:r>
    </w:p>
    <w:p w14:paraId="20F5A7BF" w14:textId="0B31146B" w:rsidR="00945B02" w:rsidRDefault="00945B02" w:rsidP="00945B02">
      <w:pPr>
        <w:autoSpaceDE w:val="0"/>
        <w:autoSpaceDN w:val="0"/>
        <w:adjustRightInd w:val="0"/>
        <w:rPr>
          <w:rFonts w:ascii="Arial" w:hAnsi="Arial" w:cs="Arial"/>
          <w:color w:val="000000"/>
          <w:sz w:val="20"/>
          <w:szCs w:val="20"/>
        </w:rPr>
      </w:pPr>
    </w:p>
    <w:p w14:paraId="5DCA8271" w14:textId="77777777" w:rsidR="00945B02" w:rsidRDefault="00945B02" w:rsidP="00945B02">
      <w:pPr>
        <w:pStyle w:val="ListParagraph"/>
        <w:numPr>
          <w:ilvl w:val="0"/>
          <w:numId w:val="46"/>
        </w:numPr>
        <w:autoSpaceDE w:val="0"/>
        <w:autoSpaceDN w:val="0"/>
        <w:adjustRightInd w:val="0"/>
        <w:rPr>
          <w:rFonts w:ascii="Arial" w:hAnsi="Arial" w:cs="Arial"/>
          <w:color w:val="000000"/>
          <w:sz w:val="20"/>
          <w:szCs w:val="20"/>
        </w:rPr>
      </w:pPr>
      <w:r w:rsidRPr="00945B02">
        <w:rPr>
          <w:rFonts w:ascii="Arial" w:hAnsi="Arial" w:cs="Arial"/>
          <w:color w:val="000000"/>
          <w:sz w:val="20"/>
          <w:szCs w:val="20"/>
        </w:rPr>
        <w:t>Verify all individual transactions are captured in accordance with the specific requirements of FAS133.</w:t>
      </w:r>
      <w:r>
        <w:rPr>
          <w:rFonts w:ascii="Arial" w:hAnsi="Arial" w:cs="Arial"/>
          <w:color w:val="000000"/>
          <w:sz w:val="20"/>
          <w:szCs w:val="20"/>
        </w:rPr>
        <w:br/>
      </w:r>
    </w:p>
    <w:p w14:paraId="36ACDBF7" w14:textId="77777777" w:rsidR="00945B02" w:rsidRDefault="00945B02" w:rsidP="00945B02">
      <w:pPr>
        <w:pStyle w:val="ListParagraph"/>
        <w:numPr>
          <w:ilvl w:val="0"/>
          <w:numId w:val="46"/>
        </w:numPr>
        <w:autoSpaceDE w:val="0"/>
        <w:autoSpaceDN w:val="0"/>
        <w:adjustRightInd w:val="0"/>
        <w:rPr>
          <w:rFonts w:ascii="Arial" w:hAnsi="Arial" w:cs="Arial"/>
          <w:color w:val="000000"/>
          <w:sz w:val="20"/>
          <w:szCs w:val="20"/>
        </w:rPr>
      </w:pPr>
      <w:r w:rsidRPr="00945B02">
        <w:rPr>
          <w:rFonts w:ascii="Arial" w:hAnsi="Arial" w:cs="Arial"/>
          <w:color w:val="000000"/>
          <w:sz w:val="20"/>
          <w:szCs w:val="20"/>
        </w:rPr>
        <w:t>Verify that the key FAS133 reports as generated by the local system, or method for generating reports, serve as a reasonable basis for the booking of accounting entries.</w:t>
      </w:r>
      <w:r>
        <w:rPr>
          <w:rFonts w:ascii="Arial" w:hAnsi="Arial" w:cs="Arial"/>
          <w:color w:val="000000"/>
          <w:sz w:val="20"/>
          <w:szCs w:val="20"/>
        </w:rPr>
        <w:br/>
      </w:r>
    </w:p>
    <w:p w14:paraId="22BCBC08" w14:textId="77777777" w:rsidR="00945B02" w:rsidRDefault="00945B02" w:rsidP="00945B02">
      <w:pPr>
        <w:pStyle w:val="ListParagraph"/>
        <w:numPr>
          <w:ilvl w:val="0"/>
          <w:numId w:val="46"/>
        </w:numPr>
        <w:autoSpaceDE w:val="0"/>
        <w:autoSpaceDN w:val="0"/>
        <w:adjustRightInd w:val="0"/>
        <w:rPr>
          <w:rFonts w:ascii="Arial" w:hAnsi="Arial" w:cs="Arial"/>
          <w:color w:val="000000"/>
          <w:sz w:val="20"/>
          <w:szCs w:val="20"/>
        </w:rPr>
      </w:pPr>
      <w:r w:rsidRPr="00945B02">
        <w:rPr>
          <w:rFonts w:ascii="Arial" w:hAnsi="Arial" w:cs="Arial"/>
          <w:color w:val="000000"/>
          <w:sz w:val="20"/>
          <w:szCs w:val="20"/>
        </w:rPr>
        <w:t>Verify that the accounting treatment being applied by the system functionalities for all new and existing derivative instruments (both hedges and non-hedges) is in accordance with the detailed requirements of FAS133.</w:t>
      </w:r>
      <w:r>
        <w:rPr>
          <w:rFonts w:ascii="Arial" w:hAnsi="Arial" w:cs="Arial"/>
          <w:color w:val="000000"/>
          <w:sz w:val="20"/>
          <w:szCs w:val="20"/>
        </w:rPr>
        <w:br/>
      </w:r>
    </w:p>
    <w:p w14:paraId="60FB8BCD" w14:textId="77777777" w:rsidR="00945B02" w:rsidRDefault="00945B02" w:rsidP="00945B02">
      <w:pPr>
        <w:pStyle w:val="ListParagraph"/>
        <w:numPr>
          <w:ilvl w:val="0"/>
          <w:numId w:val="46"/>
        </w:numPr>
        <w:autoSpaceDE w:val="0"/>
        <w:autoSpaceDN w:val="0"/>
        <w:adjustRightInd w:val="0"/>
        <w:rPr>
          <w:rFonts w:ascii="Arial" w:hAnsi="Arial" w:cs="Arial"/>
          <w:color w:val="000000"/>
          <w:sz w:val="20"/>
          <w:szCs w:val="20"/>
        </w:rPr>
      </w:pPr>
      <w:r w:rsidRPr="00945B02">
        <w:rPr>
          <w:rFonts w:ascii="Arial" w:hAnsi="Arial" w:cs="Arial"/>
          <w:color w:val="000000"/>
          <w:sz w:val="20"/>
          <w:szCs w:val="20"/>
        </w:rPr>
        <w:t>Verify that the interface between the treasury and accounting systems facilitates the booking of entries in accordance with the detailed requirements of FAS133.</w:t>
      </w:r>
      <w:r>
        <w:rPr>
          <w:rFonts w:ascii="Arial" w:hAnsi="Arial" w:cs="Arial"/>
          <w:color w:val="000000"/>
          <w:sz w:val="20"/>
          <w:szCs w:val="20"/>
        </w:rPr>
        <w:br/>
      </w:r>
    </w:p>
    <w:p w14:paraId="4A679123" w14:textId="77777777" w:rsidR="00945B02" w:rsidRDefault="00945B02" w:rsidP="00945B02">
      <w:pPr>
        <w:pStyle w:val="ListParagraph"/>
        <w:numPr>
          <w:ilvl w:val="0"/>
          <w:numId w:val="46"/>
        </w:numPr>
        <w:autoSpaceDE w:val="0"/>
        <w:autoSpaceDN w:val="0"/>
        <w:adjustRightInd w:val="0"/>
        <w:rPr>
          <w:rFonts w:ascii="Arial" w:hAnsi="Arial" w:cs="Arial"/>
          <w:color w:val="000000"/>
          <w:sz w:val="20"/>
          <w:szCs w:val="20"/>
        </w:rPr>
      </w:pPr>
      <w:r w:rsidRPr="00945B02">
        <w:rPr>
          <w:rFonts w:ascii="Arial" w:hAnsi="Arial" w:cs="Arial"/>
          <w:color w:val="000000"/>
          <w:sz w:val="20"/>
          <w:szCs w:val="20"/>
        </w:rPr>
        <w:t>Verify that the accounting system ultimately produces accounting entries consistent with FAS133 compliance requirements.</w:t>
      </w:r>
      <w:r>
        <w:rPr>
          <w:rFonts w:ascii="Arial" w:hAnsi="Arial" w:cs="Arial"/>
          <w:color w:val="000000"/>
          <w:sz w:val="20"/>
          <w:szCs w:val="20"/>
        </w:rPr>
        <w:br/>
      </w:r>
    </w:p>
    <w:p w14:paraId="4835BDD0" w14:textId="77777777" w:rsidR="00945B02" w:rsidRDefault="00945B02" w:rsidP="00945B02">
      <w:pPr>
        <w:pStyle w:val="ListParagraph"/>
        <w:numPr>
          <w:ilvl w:val="0"/>
          <w:numId w:val="46"/>
        </w:numPr>
        <w:autoSpaceDE w:val="0"/>
        <w:autoSpaceDN w:val="0"/>
        <w:adjustRightInd w:val="0"/>
        <w:rPr>
          <w:rFonts w:ascii="Arial" w:hAnsi="Arial" w:cs="Arial"/>
          <w:color w:val="000000"/>
          <w:sz w:val="20"/>
          <w:szCs w:val="20"/>
        </w:rPr>
      </w:pPr>
      <w:r w:rsidRPr="00945B02">
        <w:rPr>
          <w:rFonts w:ascii="Arial" w:hAnsi="Arial" w:cs="Arial"/>
          <w:color w:val="000000"/>
          <w:sz w:val="20"/>
          <w:szCs w:val="20"/>
        </w:rPr>
        <w:t>Verify that system enhancements have not impacted the ability to report results under existing reporting requirements.</w:t>
      </w:r>
      <w:r>
        <w:rPr>
          <w:rFonts w:ascii="Arial" w:hAnsi="Arial" w:cs="Arial"/>
          <w:color w:val="000000"/>
          <w:sz w:val="20"/>
          <w:szCs w:val="20"/>
        </w:rPr>
        <w:br/>
      </w:r>
    </w:p>
    <w:p w14:paraId="676E8361" w14:textId="3924FE4F" w:rsidR="00945B02" w:rsidRDefault="00945B02" w:rsidP="00945B02">
      <w:pPr>
        <w:pStyle w:val="ListParagraph"/>
        <w:numPr>
          <w:ilvl w:val="0"/>
          <w:numId w:val="46"/>
        </w:numPr>
        <w:autoSpaceDE w:val="0"/>
        <w:autoSpaceDN w:val="0"/>
        <w:adjustRightInd w:val="0"/>
        <w:rPr>
          <w:rFonts w:ascii="Arial" w:hAnsi="Arial" w:cs="Arial"/>
          <w:color w:val="000000"/>
          <w:sz w:val="20"/>
          <w:szCs w:val="20"/>
        </w:rPr>
      </w:pPr>
      <w:r w:rsidRPr="00945B02">
        <w:rPr>
          <w:rFonts w:ascii="Arial" w:hAnsi="Arial" w:cs="Arial"/>
          <w:color w:val="000000"/>
          <w:sz w:val="20"/>
          <w:szCs w:val="20"/>
        </w:rPr>
        <w:t>Verify that all information required for FAS133 disclosure reporting can be retrieved from the system or general ledger.</w:t>
      </w:r>
    </w:p>
    <w:p w14:paraId="5B3CE108" w14:textId="6A1658A4" w:rsidR="00945B02" w:rsidRDefault="00945B02" w:rsidP="00945B02">
      <w:pPr>
        <w:autoSpaceDE w:val="0"/>
        <w:autoSpaceDN w:val="0"/>
        <w:adjustRightInd w:val="0"/>
        <w:rPr>
          <w:rFonts w:ascii="Arial" w:hAnsi="Arial" w:cs="Arial"/>
          <w:color w:val="000000"/>
          <w:sz w:val="20"/>
          <w:szCs w:val="20"/>
        </w:rPr>
      </w:pPr>
    </w:p>
    <w:p w14:paraId="76536A96" w14:textId="4814C62B" w:rsidR="00760AC8" w:rsidRDefault="00760AC8">
      <w:pPr>
        <w:rPr>
          <w:rFonts w:ascii="Arial" w:hAnsi="Arial" w:cs="Arial"/>
          <w:color w:val="000000"/>
          <w:sz w:val="20"/>
          <w:szCs w:val="20"/>
        </w:rPr>
      </w:pPr>
      <w:r>
        <w:rPr>
          <w:rFonts w:ascii="Arial" w:hAnsi="Arial" w:cs="Arial"/>
          <w:color w:val="000000"/>
          <w:sz w:val="20"/>
          <w:szCs w:val="20"/>
        </w:rPr>
        <w:br w:type="page"/>
      </w:r>
    </w:p>
    <w:p w14:paraId="78D9BD5A" w14:textId="77777777" w:rsidR="00760AC8" w:rsidRPr="00760AC8" w:rsidRDefault="00760AC8" w:rsidP="00760AC8">
      <w:pPr>
        <w:keepLines/>
        <w:tabs>
          <w:tab w:val="left" w:pos="4680"/>
        </w:tabs>
        <w:autoSpaceDE w:val="0"/>
        <w:autoSpaceDN w:val="0"/>
        <w:adjustRightInd w:val="0"/>
        <w:rPr>
          <w:rFonts w:ascii="Arial" w:hAnsi="Arial" w:cs="Arial"/>
          <w:color w:val="000000"/>
          <w:sz w:val="20"/>
          <w:szCs w:val="20"/>
        </w:rPr>
      </w:pPr>
      <w:r w:rsidRPr="00760AC8">
        <w:rPr>
          <w:rFonts w:ascii="Arial" w:hAnsi="Arial" w:cs="Arial"/>
          <w:color w:val="000000"/>
          <w:sz w:val="20"/>
          <w:szCs w:val="20"/>
        </w:rPr>
        <w:lastRenderedPageBreak/>
        <w:t>CONTROL ASSESSMENT QUESTIONS</w:t>
      </w:r>
    </w:p>
    <w:p w14:paraId="60034778" w14:textId="6B362094" w:rsidR="00945B02" w:rsidRPr="00760AC8" w:rsidRDefault="00760AC8" w:rsidP="00D05202">
      <w:pPr>
        <w:pStyle w:val="Heading2"/>
      </w:pPr>
      <w:bookmarkStart w:id="36" w:name="_Toc185590594"/>
      <w:r w:rsidRPr="00760AC8">
        <w:t>Key Control Question:  7. Policies and Procedures</w:t>
      </w:r>
      <w:bookmarkEnd w:id="36"/>
    </w:p>
    <w:p w14:paraId="297034F5" w14:textId="50AC730B" w:rsidR="00760AC8" w:rsidRPr="00760AC8" w:rsidRDefault="00760AC8" w:rsidP="00760AC8">
      <w:pPr>
        <w:autoSpaceDE w:val="0"/>
        <w:autoSpaceDN w:val="0"/>
        <w:adjustRightInd w:val="0"/>
        <w:rPr>
          <w:rFonts w:ascii="Arial" w:hAnsi="Arial" w:cs="Arial"/>
          <w:color w:val="000000"/>
          <w:sz w:val="20"/>
          <w:szCs w:val="20"/>
        </w:rPr>
      </w:pPr>
    </w:p>
    <w:p w14:paraId="1F306339" w14:textId="77777777" w:rsidR="00760AC8" w:rsidRPr="00760AC8" w:rsidRDefault="00760AC8" w:rsidP="00760AC8">
      <w:pPr>
        <w:autoSpaceDE w:val="0"/>
        <w:autoSpaceDN w:val="0"/>
        <w:adjustRightInd w:val="0"/>
        <w:rPr>
          <w:rFonts w:ascii="Arial" w:hAnsi="Arial" w:cs="Arial"/>
          <w:b/>
          <w:bCs/>
          <w:color w:val="000000"/>
          <w:sz w:val="20"/>
          <w:szCs w:val="20"/>
        </w:rPr>
      </w:pPr>
      <w:r w:rsidRPr="00760AC8">
        <w:rPr>
          <w:rFonts w:ascii="Arial" w:hAnsi="Arial" w:cs="Arial"/>
          <w:b/>
          <w:bCs/>
          <w:color w:val="000000"/>
          <w:sz w:val="20"/>
          <w:szCs w:val="20"/>
        </w:rPr>
        <w:t>Objective:</w:t>
      </w:r>
    </w:p>
    <w:p w14:paraId="1E5B3B67" w14:textId="77777777" w:rsidR="00760AC8" w:rsidRPr="00760AC8" w:rsidRDefault="00760AC8" w:rsidP="00760AC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60AC8">
        <w:rPr>
          <w:rFonts w:ascii="Arial" w:hAnsi="Arial" w:cs="Arial"/>
          <w:color w:val="000000"/>
          <w:sz w:val="20"/>
          <w:szCs w:val="20"/>
        </w:rPr>
        <w:t>Were policies and procedures established to ensure that trading activities of the treasury group were consistent with current corporate strategy? Did trade activity adhere to policy limits and objectives established in the written procedures?</w:t>
      </w:r>
    </w:p>
    <w:p w14:paraId="2D02B303" w14:textId="77777777" w:rsidR="00760AC8" w:rsidRPr="00760AC8" w:rsidRDefault="00760AC8" w:rsidP="00760AC8">
      <w:pPr>
        <w:autoSpaceDE w:val="0"/>
        <w:autoSpaceDN w:val="0"/>
        <w:adjustRightInd w:val="0"/>
        <w:rPr>
          <w:rFonts w:ascii="Arial" w:hAnsi="Arial" w:cs="Arial"/>
          <w:color w:val="000000"/>
          <w:sz w:val="20"/>
          <w:szCs w:val="20"/>
        </w:rPr>
      </w:pPr>
    </w:p>
    <w:p w14:paraId="5B9A56B3" w14:textId="77777777" w:rsidR="00760AC8" w:rsidRPr="00760AC8" w:rsidRDefault="00760AC8" w:rsidP="00760AC8">
      <w:pPr>
        <w:autoSpaceDE w:val="0"/>
        <w:autoSpaceDN w:val="0"/>
        <w:adjustRightInd w:val="0"/>
        <w:rPr>
          <w:rFonts w:ascii="Arial" w:hAnsi="Arial" w:cs="Arial"/>
          <w:b/>
          <w:bCs/>
          <w:color w:val="000000"/>
          <w:sz w:val="20"/>
          <w:szCs w:val="20"/>
        </w:rPr>
      </w:pPr>
      <w:r w:rsidRPr="00760AC8">
        <w:rPr>
          <w:rFonts w:ascii="Arial" w:hAnsi="Arial" w:cs="Arial"/>
          <w:b/>
          <w:bCs/>
          <w:color w:val="000000"/>
          <w:sz w:val="20"/>
          <w:szCs w:val="20"/>
        </w:rPr>
        <w:t>Risk/Exposure:</w:t>
      </w:r>
    </w:p>
    <w:p w14:paraId="02C65740" w14:textId="30D8AD7A" w:rsidR="00760AC8" w:rsidRPr="00760AC8" w:rsidRDefault="00760AC8" w:rsidP="00760AC8">
      <w:pPr>
        <w:autoSpaceDE w:val="0"/>
        <w:autoSpaceDN w:val="0"/>
        <w:adjustRightInd w:val="0"/>
        <w:rPr>
          <w:rFonts w:ascii="Arial" w:hAnsi="Arial" w:cs="Arial"/>
          <w:color w:val="000000"/>
          <w:sz w:val="20"/>
          <w:szCs w:val="20"/>
        </w:rPr>
      </w:pPr>
      <w:r w:rsidRPr="00760AC8">
        <w:rPr>
          <w:rFonts w:ascii="Arial" w:hAnsi="Arial" w:cs="Arial"/>
          <w:color w:val="000000"/>
          <w:sz w:val="20"/>
          <w:szCs w:val="20"/>
        </w:rPr>
        <w:t>The failure to establish appropriate policies could result in unauthorized investment activity, failure to meet corporate objectives, and financial loss.</w:t>
      </w:r>
    </w:p>
    <w:p w14:paraId="0383FF36" w14:textId="79E25E94" w:rsidR="00760AC8" w:rsidRPr="00760AC8" w:rsidRDefault="00760AC8" w:rsidP="00760AC8">
      <w:pPr>
        <w:autoSpaceDE w:val="0"/>
        <w:autoSpaceDN w:val="0"/>
        <w:adjustRightInd w:val="0"/>
        <w:rPr>
          <w:rFonts w:ascii="Arial" w:hAnsi="Arial" w:cs="Arial"/>
          <w:color w:val="000000"/>
          <w:sz w:val="20"/>
          <w:szCs w:val="20"/>
        </w:rPr>
      </w:pPr>
    </w:p>
    <w:p w14:paraId="7C535B28" w14:textId="50F686DF" w:rsidR="00760AC8" w:rsidRDefault="00760AC8">
      <w:pPr>
        <w:rPr>
          <w:rFonts w:ascii="Arial" w:hAnsi="Arial" w:cs="Arial"/>
          <w:color w:val="000000"/>
          <w:sz w:val="20"/>
          <w:szCs w:val="20"/>
        </w:rPr>
      </w:pPr>
      <w:r>
        <w:rPr>
          <w:rFonts w:ascii="Arial" w:hAnsi="Arial" w:cs="Arial"/>
          <w:color w:val="000000"/>
          <w:sz w:val="20"/>
          <w:szCs w:val="20"/>
        </w:rPr>
        <w:br w:type="page"/>
      </w:r>
    </w:p>
    <w:p w14:paraId="695FDB06" w14:textId="77777777" w:rsidR="00760AC8" w:rsidRPr="00760AC8" w:rsidRDefault="00760AC8" w:rsidP="00760AC8">
      <w:pPr>
        <w:keepLines/>
        <w:tabs>
          <w:tab w:val="left" w:pos="4680"/>
        </w:tabs>
        <w:autoSpaceDE w:val="0"/>
        <w:autoSpaceDN w:val="0"/>
        <w:adjustRightInd w:val="0"/>
        <w:rPr>
          <w:rFonts w:ascii="Arial" w:hAnsi="Arial" w:cs="Arial"/>
          <w:color w:val="000000"/>
          <w:sz w:val="20"/>
          <w:szCs w:val="20"/>
        </w:rPr>
      </w:pPr>
      <w:r w:rsidRPr="00760AC8">
        <w:rPr>
          <w:rFonts w:ascii="Arial" w:hAnsi="Arial" w:cs="Arial"/>
          <w:color w:val="000000"/>
          <w:sz w:val="20"/>
          <w:szCs w:val="20"/>
        </w:rPr>
        <w:lastRenderedPageBreak/>
        <w:t>CONTROL ASSESSMENT QUESTIONS</w:t>
      </w:r>
    </w:p>
    <w:p w14:paraId="1D6264FA" w14:textId="77777777" w:rsidR="00760AC8" w:rsidRPr="00760AC8" w:rsidRDefault="00760AC8" w:rsidP="00760AC8">
      <w:pPr>
        <w:autoSpaceDE w:val="0"/>
        <w:autoSpaceDN w:val="0"/>
        <w:adjustRightInd w:val="0"/>
        <w:rPr>
          <w:rFonts w:ascii="Arial" w:hAnsi="Arial" w:cs="Arial"/>
          <w:color w:val="000000"/>
          <w:sz w:val="20"/>
          <w:szCs w:val="20"/>
        </w:rPr>
      </w:pPr>
      <w:r w:rsidRPr="00760AC8">
        <w:rPr>
          <w:rFonts w:ascii="Arial" w:hAnsi="Arial" w:cs="Arial"/>
          <w:color w:val="000000"/>
          <w:sz w:val="20"/>
          <w:szCs w:val="20"/>
        </w:rPr>
        <w:t>Key Control Question:  7. Policies and Procedures</w:t>
      </w:r>
    </w:p>
    <w:p w14:paraId="1CA10C41" w14:textId="6A06C18E" w:rsidR="00760AC8" w:rsidRPr="00760AC8" w:rsidRDefault="00760AC8" w:rsidP="00D05202">
      <w:pPr>
        <w:pStyle w:val="Heading3"/>
      </w:pPr>
      <w:bookmarkStart w:id="37" w:name="_Toc185590595"/>
      <w:r w:rsidRPr="00760AC8">
        <w:t>Corporate and Regional Policies and Procedures (PP001.P)</w:t>
      </w:r>
      <w:bookmarkEnd w:id="37"/>
    </w:p>
    <w:p w14:paraId="203C567B" w14:textId="45CE63C2" w:rsidR="00760AC8" w:rsidRPr="00760AC8" w:rsidRDefault="00760AC8" w:rsidP="00760AC8">
      <w:pPr>
        <w:autoSpaceDE w:val="0"/>
        <w:autoSpaceDN w:val="0"/>
        <w:adjustRightInd w:val="0"/>
        <w:rPr>
          <w:rFonts w:ascii="Arial" w:hAnsi="Arial" w:cs="Arial"/>
          <w:color w:val="000000"/>
          <w:sz w:val="20"/>
          <w:szCs w:val="20"/>
        </w:rPr>
      </w:pPr>
    </w:p>
    <w:p w14:paraId="7BFB2413" w14:textId="77777777" w:rsidR="00760AC8" w:rsidRPr="00760AC8" w:rsidRDefault="00760AC8" w:rsidP="00760AC8">
      <w:pPr>
        <w:autoSpaceDE w:val="0"/>
        <w:autoSpaceDN w:val="0"/>
        <w:adjustRightInd w:val="0"/>
        <w:rPr>
          <w:rFonts w:ascii="Arial" w:hAnsi="Arial" w:cs="Arial"/>
          <w:b/>
          <w:bCs/>
          <w:color w:val="000000"/>
          <w:sz w:val="20"/>
          <w:szCs w:val="20"/>
        </w:rPr>
      </w:pPr>
      <w:r w:rsidRPr="00760AC8">
        <w:rPr>
          <w:rFonts w:ascii="Arial" w:hAnsi="Arial" w:cs="Arial"/>
          <w:b/>
          <w:bCs/>
          <w:color w:val="000000"/>
          <w:sz w:val="20"/>
          <w:szCs w:val="20"/>
        </w:rPr>
        <w:t>Objective:</w:t>
      </w:r>
    </w:p>
    <w:p w14:paraId="6CA3EC81" w14:textId="77777777" w:rsidR="00760AC8" w:rsidRPr="00760AC8" w:rsidRDefault="00760AC8" w:rsidP="00760AC8">
      <w:pPr>
        <w:autoSpaceDE w:val="0"/>
        <w:autoSpaceDN w:val="0"/>
        <w:adjustRightInd w:val="0"/>
        <w:rPr>
          <w:rFonts w:ascii="Arial" w:hAnsi="Arial" w:cs="Arial"/>
          <w:color w:val="000000"/>
          <w:sz w:val="20"/>
          <w:szCs w:val="20"/>
        </w:rPr>
      </w:pPr>
      <w:r w:rsidRPr="00760AC8">
        <w:rPr>
          <w:rFonts w:ascii="Arial" w:hAnsi="Arial" w:cs="Arial"/>
          <w:color w:val="000000"/>
          <w:sz w:val="20"/>
          <w:szCs w:val="20"/>
        </w:rPr>
        <w:t>To determine whether there were documented policies and procedures at both the corporate and regional levels, that defines the treasury investment and borrowing strategies, the risk management hedging strategy, and the approved listing of derivative instruments. In addition, did the policies and procedures provide sufficient detail to guide the program.</w:t>
      </w:r>
    </w:p>
    <w:p w14:paraId="67B4F796" w14:textId="77777777" w:rsidR="00760AC8" w:rsidRPr="00760AC8" w:rsidRDefault="00760AC8" w:rsidP="00760AC8">
      <w:pPr>
        <w:autoSpaceDE w:val="0"/>
        <w:autoSpaceDN w:val="0"/>
        <w:adjustRightInd w:val="0"/>
        <w:rPr>
          <w:rFonts w:ascii="Arial" w:hAnsi="Arial" w:cs="Arial"/>
          <w:color w:val="000000"/>
          <w:sz w:val="20"/>
          <w:szCs w:val="20"/>
        </w:rPr>
      </w:pPr>
    </w:p>
    <w:p w14:paraId="248B36E5" w14:textId="77777777" w:rsidR="00760AC8" w:rsidRPr="00760AC8" w:rsidRDefault="00760AC8" w:rsidP="00760AC8">
      <w:pPr>
        <w:autoSpaceDE w:val="0"/>
        <w:autoSpaceDN w:val="0"/>
        <w:adjustRightInd w:val="0"/>
        <w:rPr>
          <w:rFonts w:ascii="Arial" w:hAnsi="Arial" w:cs="Arial"/>
          <w:b/>
          <w:bCs/>
          <w:color w:val="000000"/>
          <w:sz w:val="20"/>
          <w:szCs w:val="20"/>
        </w:rPr>
      </w:pPr>
      <w:r w:rsidRPr="00760AC8">
        <w:rPr>
          <w:rFonts w:ascii="Arial" w:hAnsi="Arial" w:cs="Arial"/>
          <w:b/>
          <w:bCs/>
          <w:color w:val="000000"/>
          <w:sz w:val="20"/>
          <w:szCs w:val="20"/>
        </w:rPr>
        <w:t>Approach:</w:t>
      </w:r>
    </w:p>
    <w:p w14:paraId="2F68A357" w14:textId="45154362" w:rsidR="007703EF" w:rsidRPr="007703EF" w:rsidRDefault="00760AC8" w:rsidP="00760AC8">
      <w:pPr>
        <w:autoSpaceDE w:val="0"/>
        <w:autoSpaceDN w:val="0"/>
        <w:adjustRightInd w:val="0"/>
        <w:rPr>
          <w:rFonts w:ascii="Arial" w:hAnsi="Arial" w:cs="Arial"/>
          <w:color w:val="000000"/>
          <w:sz w:val="20"/>
          <w:szCs w:val="20"/>
        </w:rPr>
      </w:pPr>
      <w:r w:rsidRPr="00760AC8">
        <w:rPr>
          <w:rFonts w:ascii="Arial" w:hAnsi="Arial" w:cs="Arial"/>
          <w:color w:val="000000"/>
          <w:sz w:val="20"/>
          <w:szCs w:val="20"/>
        </w:rPr>
        <w:t>Review the corporate and regional hedging strategies, and delegation letters to determine the following:</w:t>
      </w:r>
      <w:r w:rsidRPr="00760AC8">
        <w:rPr>
          <w:rFonts w:ascii="Arial" w:hAnsi="Arial" w:cs="Arial"/>
          <w:color w:val="000000"/>
          <w:sz w:val="20"/>
          <w:szCs w:val="20"/>
        </w:rPr>
        <w:br/>
      </w:r>
      <w:r w:rsidRPr="00760AC8">
        <w:rPr>
          <w:rFonts w:ascii="Arial" w:hAnsi="Arial" w:cs="Arial"/>
          <w:color w:val="000000"/>
          <w:sz w:val="20"/>
          <w:szCs w:val="20"/>
        </w:rPr>
        <w:br/>
      </w:r>
      <w:r w:rsidRPr="00D05202">
        <w:rPr>
          <w:rFonts w:ascii="Arial" w:hAnsi="Arial" w:cs="Arial"/>
          <w:color w:val="000000"/>
          <w:sz w:val="20"/>
          <w:szCs w:val="20"/>
          <w:u w:val="single"/>
        </w:rPr>
        <w:t>Corporate</w:t>
      </w:r>
      <w:r w:rsidR="00D05202">
        <w:rPr>
          <w:rFonts w:ascii="Arial" w:hAnsi="Arial" w:cs="Arial"/>
          <w:color w:val="000000"/>
          <w:sz w:val="20"/>
          <w:szCs w:val="20"/>
        </w:rPr>
        <w:br/>
      </w:r>
    </w:p>
    <w:p w14:paraId="2A50CC46" w14:textId="77777777" w:rsidR="007703EF" w:rsidRDefault="00760AC8" w:rsidP="00760AC8">
      <w:pPr>
        <w:pStyle w:val="ListParagraph"/>
        <w:numPr>
          <w:ilvl w:val="0"/>
          <w:numId w:val="47"/>
        </w:numPr>
        <w:autoSpaceDE w:val="0"/>
        <w:autoSpaceDN w:val="0"/>
        <w:adjustRightInd w:val="0"/>
        <w:rPr>
          <w:rFonts w:ascii="Arial" w:hAnsi="Arial" w:cs="Arial"/>
          <w:color w:val="000000"/>
          <w:sz w:val="20"/>
          <w:szCs w:val="20"/>
        </w:rPr>
      </w:pPr>
      <w:proofErr w:type="spellStart"/>
      <w:r w:rsidRPr="007703EF">
        <w:rPr>
          <w:rFonts w:ascii="Arial" w:hAnsi="Arial" w:cs="Arial"/>
          <w:color w:val="000000"/>
          <w:sz w:val="20"/>
          <w:szCs w:val="20"/>
        </w:rPr>
        <w:t>Were</w:t>
      </w:r>
      <w:proofErr w:type="spellEnd"/>
      <w:r w:rsidRPr="007703EF">
        <w:rPr>
          <w:rFonts w:ascii="Arial" w:hAnsi="Arial" w:cs="Arial"/>
          <w:color w:val="000000"/>
          <w:sz w:val="20"/>
          <w:szCs w:val="20"/>
        </w:rPr>
        <w:t xml:space="preserve"> hedging program risks, exposures, and limits properly identified and clearly defined in written policy documentation? Were contingency plans for all risks </w:t>
      </w:r>
      <w:proofErr w:type="gramStart"/>
      <w:r w:rsidRPr="007703EF">
        <w:rPr>
          <w:rFonts w:ascii="Arial" w:hAnsi="Arial" w:cs="Arial"/>
          <w:color w:val="000000"/>
          <w:sz w:val="20"/>
          <w:szCs w:val="20"/>
        </w:rPr>
        <w:t>in excess of</w:t>
      </w:r>
      <w:proofErr w:type="gramEnd"/>
      <w:r w:rsidRPr="007703EF">
        <w:rPr>
          <w:rFonts w:ascii="Arial" w:hAnsi="Arial" w:cs="Arial"/>
          <w:color w:val="000000"/>
          <w:sz w:val="20"/>
          <w:szCs w:val="20"/>
        </w:rPr>
        <w:t xml:space="preserve"> limits defined in the written policy documentation (i.e., counterparty settlement risk in excess of limits)?</w:t>
      </w:r>
      <w:r w:rsidR="007703EF">
        <w:rPr>
          <w:rFonts w:ascii="Arial" w:hAnsi="Arial" w:cs="Arial"/>
          <w:color w:val="000000"/>
          <w:sz w:val="20"/>
          <w:szCs w:val="20"/>
        </w:rPr>
        <w:br/>
      </w:r>
    </w:p>
    <w:p w14:paraId="1112A5A1" w14:textId="77777777" w:rsidR="007703EF" w:rsidRDefault="00760AC8" w:rsidP="00760AC8">
      <w:pPr>
        <w:pStyle w:val="ListParagraph"/>
        <w:numPr>
          <w:ilvl w:val="0"/>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Policies should identify exposures relevant to the following risks:</w:t>
      </w:r>
      <w:r w:rsidR="007703EF">
        <w:rPr>
          <w:rFonts w:ascii="Arial" w:hAnsi="Arial" w:cs="Arial"/>
          <w:color w:val="000000"/>
          <w:sz w:val="20"/>
          <w:szCs w:val="20"/>
        </w:rPr>
        <w:br/>
      </w:r>
    </w:p>
    <w:p w14:paraId="49B5262A"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Market risk</w:t>
      </w:r>
    </w:p>
    <w:p w14:paraId="7C20F0D1"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Market liquidity risk</w:t>
      </w:r>
    </w:p>
    <w:p w14:paraId="62BA8C51"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Basis or Correlation risk</w:t>
      </w:r>
    </w:p>
    <w:p w14:paraId="3C0B7730"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Credit risk</w:t>
      </w:r>
    </w:p>
    <w:p w14:paraId="2BCA00A1"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Legal risk</w:t>
      </w:r>
    </w:p>
    <w:p w14:paraId="1D87FF2A" w14:textId="77777777" w:rsidR="007703EF" w:rsidRDefault="007703EF" w:rsidP="007703EF">
      <w:pPr>
        <w:pStyle w:val="ListParagraph"/>
        <w:numPr>
          <w:ilvl w:val="1"/>
          <w:numId w:val="47"/>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00760AC8" w:rsidRPr="007703EF">
        <w:rPr>
          <w:rFonts w:ascii="Arial" w:hAnsi="Arial" w:cs="Arial"/>
          <w:color w:val="000000"/>
          <w:sz w:val="20"/>
          <w:szCs w:val="20"/>
        </w:rPr>
        <w:t>ettlement risk, including time zone considerations, and transactions where the notional amount is exchanged on the day of settlement (i.e., cross-currency swaps)</w:t>
      </w:r>
    </w:p>
    <w:p w14:paraId="5E1B9159"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Funding liquidity risk</w:t>
      </w:r>
    </w:p>
    <w:p w14:paraId="308227F2" w14:textId="411F054F" w:rsidR="007703EF" w:rsidRP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Operational risk</w:t>
      </w:r>
      <w:r w:rsidR="007703EF" w:rsidRPr="007703EF">
        <w:rPr>
          <w:rFonts w:ascii="Arial" w:hAnsi="Arial" w:cs="Arial"/>
          <w:color w:val="000000"/>
          <w:sz w:val="20"/>
          <w:szCs w:val="20"/>
        </w:rPr>
        <w:br/>
      </w:r>
    </w:p>
    <w:p w14:paraId="23DAE9D0" w14:textId="77777777" w:rsidR="007703EF" w:rsidRDefault="00760AC8" w:rsidP="007703EF">
      <w:pPr>
        <w:pStyle w:val="ListParagraph"/>
        <w:numPr>
          <w:ilvl w:val="0"/>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Limits should be properly identified relevant to:</w:t>
      </w:r>
      <w:r w:rsidR="007703EF">
        <w:rPr>
          <w:rFonts w:ascii="Arial" w:hAnsi="Arial" w:cs="Arial"/>
          <w:color w:val="000000"/>
          <w:sz w:val="20"/>
          <w:szCs w:val="20"/>
        </w:rPr>
        <w:br/>
      </w:r>
    </w:p>
    <w:p w14:paraId="6C8F2F4F"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Trader limits</w:t>
      </w:r>
    </w:p>
    <w:p w14:paraId="07D84085"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Counterparty position limits</w:t>
      </w:r>
    </w:p>
    <w:p w14:paraId="735E1E18"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Levels of unhedged market exposure</w:t>
      </w:r>
    </w:p>
    <w:p w14:paraId="675D95FB"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Stop-loss limits</w:t>
      </w:r>
    </w:p>
    <w:p w14:paraId="721A9946"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Open positions by derivative type, showing notional amounts, maturity dates, and items hedged</w:t>
      </w:r>
    </w:p>
    <w:p w14:paraId="65251D7A" w14:textId="77777777" w:rsidR="007703EF" w:rsidRDefault="00760AC8" w:rsidP="007703EF">
      <w:pPr>
        <w:pStyle w:val="ListParagraph"/>
        <w:numPr>
          <w:ilvl w:val="1"/>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Margin limits</w:t>
      </w:r>
      <w:r w:rsidR="007703EF">
        <w:rPr>
          <w:rFonts w:ascii="Arial" w:hAnsi="Arial" w:cs="Arial"/>
          <w:color w:val="000000"/>
          <w:sz w:val="20"/>
          <w:szCs w:val="20"/>
        </w:rPr>
        <w:br/>
      </w:r>
    </w:p>
    <w:p w14:paraId="7A54B470" w14:textId="77777777" w:rsidR="007703EF" w:rsidRDefault="00760AC8" w:rsidP="007703EF">
      <w:pPr>
        <w:pStyle w:val="ListParagraph"/>
        <w:numPr>
          <w:ilvl w:val="0"/>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Were measurement reporting requirements established to properly identify, monitor, and track risks and risk limits against policy objectives and strategies?</w:t>
      </w:r>
      <w:r w:rsidR="007703EF">
        <w:rPr>
          <w:rFonts w:ascii="Arial" w:hAnsi="Arial" w:cs="Arial"/>
          <w:color w:val="000000"/>
          <w:sz w:val="20"/>
          <w:szCs w:val="20"/>
        </w:rPr>
        <w:br/>
      </w:r>
    </w:p>
    <w:p w14:paraId="51B93D5D" w14:textId="77777777" w:rsidR="00EA7DD7" w:rsidRDefault="007703EF" w:rsidP="007703EF">
      <w:pPr>
        <w:pStyle w:val="ListParagraph"/>
        <w:numPr>
          <w:ilvl w:val="0"/>
          <w:numId w:val="47"/>
        </w:numPr>
        <w:autoSpaceDE w:val="0"/>
        <w:autoSpaceDN w:val="0"/>
        <w:adjustRightInd w:val="0"/>
        <w:rPr>
          <w:rFonts w:ascii="Arial" w:hAnsi="Arial" w:cs="Arial"/>
          <w:color w:val="000000"/>
          <w:sz w:val="20"/>
          <w:szCs w:val="20"/>
        </w:rPr>
      </w:pPr>
      <w:r>
        <w:rPr>
          <w:rFonts w:ascii="Arial" w:hAnsi="Arial" w:cs="Arial"/>
          <w:color w:val="000000"/>
          <w:sz w:val="20"/>
          <w:szCs w:val="20"/>
        </w:rPr>
        <w:t>W</w:t>
      </w:r>
      <w:r w:rsidR="00760AC8" w:rsidRPr="007703EF">
        <w:rPr>
          <w:rFonts w:ascii="Arial" w:hAnsi="Arial" w:cs="Arial"/>
          <w:color w:val="000000"/>
          <w:sz w:val="20"/>
          <w:szCs w:val="20"/>
        </w:rPr>
        <w:t>ere there defined processes for hiring, and training personnel, with specific guidelines for meeting minimum education or licensing requirements?</w:t>
      </w:r>
      <w:r w:rsidR="00EA7DD7">
        <w:rPr>
          <w:rFonts w:ascii="Arial" w:hAnsi="Arial" w:cs="Arial"/>
          <w:color w:val="000000"/>
          <w:sz w:val="20"/>
          <w:szCs w:val="20"/>
        </w:rPr>
        <w:br/>
      </w:r>
    </w:p>
    <w:p w14:paraId="4E59AB02" w14:textId="77777777" w:rsidR="00EA7DD7" w:rsidRDefault="00EA7DD7" w:rsidP="007703EF">
      <w:pPr>
        <w:pStyle w:val="ListParagraph"/>
        <w:numPr>
          <w:ilvl w:val="0"/>
          <w:numId w:val="47"/>
        </w:numPr>
        <w:autoSpaceDE w:val="0"/>
        <w:autoSpaceDN w:val="0"/>
        <w:adjustRightInd w:val="0"/>
        <w:rPr>
          <w:rFonts w:ascii="Arial" w:hAnsi="Arial" w:cs="Arial"/>
          <w:color w:val="000000"/>
          <w:sz w:val="20"/>
          <w:szCs w:val="20"/>
        </w:rPr>
      </w:pPr>
      <w:r>
        <w:rPr>
          <w:rFonts w:ascii="Arial" w:hAnsi="Arial" w:cs="Arial"/>
          <w:color w:val="000000"/>
          <w:sz w:val="20"/>
          <w:szCs w:val="20"/>
        </w:rPr>
        <w:t>W</w:t>
      </w:r>
      <w:r w:rsidR="00760AC8" w:rsidRPr="007703EF">
        <w:rPr>
          <w:rFonts w:ascii="Arial" w:hAnsi="Arial" w:cs="Arial"/>
          <w:color w:val="000000"/>
          <w:sz w:val="20"/>
          <w:szCs w:val="20"/>
        </w:rPr>
        <w:t>as there a documented process for monitoring ongoing global events which might impact the hedge program at corporate and regional levels? If so, were outputs or warnings, resulting from this process, clearly and timely communicated to the regional levels?</w:t>
      </w:r>
      <w:r>
        <w:rPr>
          <w:rFonts w:ascii="Arial" w:hAnsi="Arial" w:cs="Arial"/>
          <w:color w:val="000000"/>
          <w:sz w:val="20"/>
          <w:szCs w:val="20"/>
        </w:rPr>
        <w:br/>
      </w:r>
    </w:p>
    <w:p w14:paraId="32417A2C" w14:textId="77777777" w:rsidR="00EA7DD7" w:rsidRDefault="00EA7DD7">
      <w:pPr>
        <w:rPr>
          <w:rFonts w:ascii="Arial" w:hAnsi="Arial" w:cs="Arial"/>
          <w:color w:val="000000"/>
          <w:sz w:val="20"/>
          <w:szCs w:val="20"/>
        </w:rPr>
      </w:pPr>
      <w:r>
        <w:rPr>
          <w:rFonts w:ascii="Arial" w:hAnsi="Arial" w:cs="Arial"/>
          <w:color w:val="000000"/>
          <w:sz w:val="20"/>
          <w:szCs w:val="20"/>
        </w:rPr>
        <w:br w:type="page"/>
      </w:r>
    </w:p>
    <w:p w14:paraId="5BE1BA6B" w14:textId="77777777" w:rsidR="00EA7DD7" w:rsidRPr="00760AC8" w:rsidRDefault="00EA7DD7" w:rsidP="00EA7DD7">
      <w:pPr>
        <w:keepLines/>
        <w:tabs>
          <w:tab w:val="left" w:pos="4680"/>
        </w:tabs>
        <w:autoSpaceDE w:val="0"/>
        <w:autoSpaceDN w:val="0"/>
        <w:adjustRightInd w:val="0"/>
        <w:rPr>
          <w:rFonts w:ascii="Arial" w:hAnsi="Arial" w:cs="Arial"/>
          <w:color w:val="000000"/>
          <w:sz w:val="20"/>
          <w:szCs w:val="20"/>
        </w:rPr>
      </w:pPr>
      <w:r w:rsidRPr="00760AC8">
        <w:rPr>
          <w:rFonts w:ascii="Arial" w:hAnsi="Arial" w:cs="Arial"/>
          <w:color w:val="000000"/>
          <w:sz w:val="20"/>
          <w:szCs w:val="20"/>
        </w:rPr>
        <w:lastRenderedPageBreak/>
        <w:t>CONTROL ASSESSMENT QUESTIONS</w:t>
      </w:r>
    </w:p>
    <w:p w14:paraId="7DB9924E" w14:textId="77777777" w:rsidR="00EA7DD7" w:rsidRPr="00760AC8" w:rsidRDefault="00EA7DD7" w:rsidP="00EA7DD7">
      <w:pPr>
        <w:autoSpaceDE w:val="0"/>
        <w:autoSpaceDN w:val="0"/>
        <w:adjustRightInd w:val="0"/>
        <w:rPr>
          <w:rFonts w:ascii="Arial" w:hAnsi="Arial" w:cs="Arial"/>
          <w:color w:val="000000"/>
          <w:sz w:val="20"/>
          <w:szCs w:val="20"/>
        </w:rPr>
      </w:pPr>
      <w:r w:rsidRPr="00760AC8">
        <w:rPr>
          <w:rFonts w:ascii="Arial" w:hAnsi="Arial" w:cs="Arial"/>
          <w:color w:val="000000"/>
          <w:sz w:val="20"/>
          <w:szCs w:val="20"/>
        </w:rPr>
        <w:t>Key Control Question:  7. Policies and Procedures</w:t>
      </w:r>
    </w:p>
    <w:p w14:paraId="532EA8B4" w14:textId="77777777" w:rsidR="00EA7DD7" w:rsidRPr="00760AC8" w:rsidRDefault="00EA7DD7" w:rsidP="00EA7DD7">
      <w:pPr>
        <w:autoSpaceDE w:val="0"/>
        <w:autoSpaceDN w:val="0"/>
        <w:adjustRightInd w:val="0"/>
        <w:rPr>
          <w:rFonts w:ascii="Arial" w:hAnsi="Arial" w:cs="Arial"/>
          <w:color w:val="000000"/>
          <w:sz w:val="20"/>
          <w:szCs w:val="20"/>
        </w:rPr>
      </w:pPr>
      <w:r w:rsidRPr="00760AC8">
        <w:rPr>
          <w:rFonts w:ascii="Arial" w:hAnsi="Arial" w:cs="Arial"/>
          <w:color w:val="000000"/>
          <w:sz w:val="20"/>
          <w:szCs w:val="20"/>
        </w:rPr>
        <w:t>Corporate and Regional Policies and Procedures (PP001.P)</w:t>
      </w:r>
    </w:p>
    <w:p w14:paraId="63BB62B0" w14:textId="5DA553B7" w:rsidR="00EA7DD7" w:rsidRPr="00EA7DD7" w:rsidRDefault="00EA7DD7" w:rsidP="00EA7DD7">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EA7DD7">
        <w:rPr>
          <w:rFonts w:ascii="Arial" w:hAnsi="Arial" w:cs="Arial"/>
          <w:color w:val="000000"/>
          <w:sz w:val="20"/>
          <w:szCs w:val="20"/>
        </w:rPr>
        <w:br/>
      </w:r>
    </w:p>
    <w:p w14:paraId="3D468FEF" w14:textId="77777777" w:rsidR="00EA7DD7" w:rsidRDefault="00760AC8" w:rsidP="007703EF">
      <w:pPr>
        <w:pStyle w:val="ListParagraph"/>
        <w:numPr>
          <w:ilvl w:val="0"/>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Were guidelines sufficient for identifying exceptions to policy, including regional variations? Were there procedures for documenting and resolving these exceptions?</w:t>
      </w:r>
      <w:r w:rsidR="00EA7DD7">
        <w:rPr>
          <w:rFonts w:ascii="Arial" w:hAnsi="Arial" w:cs="Arial"/>
          <w:color w:val="000000"/>
          <w:sz w:val="20"/>
          <w:szCs w:val="20"/>
        </w:rPr>
        <w:br/>
      </w:r>
    </w:p>
    <w:p w14:paraId="46888906" w14:textId="77777777" w:rsidR="00EA7DD7" w:rsidRDefault="00760AC8" w:rsidP="007703EF">
      <w:pPr>
        <w:pStyle w:val="ListParagraph"/>
        <w:numPr>
          <w:ilvl w:val="0"/>
          <w:numId w:val="47"/>
        </w:numPr>
        <w:autoSpaceDE w:val="0"/>
        <w:autoSpaceDN w:val="0"/>
        <w:adjustRightInd w:val="0"/>
        <w:rPr>
          <w:rFonts w:ascii="Arial" w:hAnsi="Arial" w:cs="Arial"/>
          <w:color w:val="000000"/>
          <w:sz w:val="20"/>
          <w:szCs w:val="20"/>
        </w:rPr>
      </w:pPr>
      <w:r w:rsidRPr="007703EF">
        <w:rPr>
          <w:rFonts w:ascii="Arial" w:hAnsi="Arial" w:cs="Arial"/>
          <w:color w:val="000000"/>
          <w:sz w:val="20"/>
          <w:szCs w:val="20"/>
        </w:rPr>
        <w:t>Was there evidence of ongoing review by management and traders of current policies, trader limits (dollars and transaction type), and delegation capabilities at least annually? For any changes, was there adequate documentation to demonstrate appropriate approvals?</w:t>
      </w:r>
      <w:r w:rsidR="00EA7DD7">
        <w:rPr>
          <w:rFonts w:ascii="Arial" w:hAnsi="Arial" w:cs="Arial"/>
          <w:color w:val="000000"/>
          <w:sz w:val="20"/>
          <w:szCs w:val="20"/>
        </w:rPr>
        <w:br/>
      </w:r>
    </w:p>
    <w:p w14:paraId="7A31A287" w14:textId="77777777" w:rsidR="00EA7DD7" w:rsidRDefault="00760AC8" w:rsidP="00EA7DD7">
      <w:pPr>
        <w:autoSpaceDE w:val="0"/>
        <w:autoSpaceDN w:val="0"/>
        <w:adjustRightInd w:val="0"/>
        <w:rPr>
          <w:rFonts w:ascii="Arial" w:hAnsi="Arial" w:cs="Arial"/>
          <w:color w:val="000000"/>
          <w:sz w:val="20"/>
          <w:szCs w:val="20"/>
          <w:u w:val="single"/>
        </w:rPr>
      </w:pPr>
      <w:r w:rsidRPr="00EA7DD7">
        <w:rPr>
          <w:rFonts w:ascii="Arial" w:hAnsi="Arial" w:cs="Arial"/>
          <w:color w:val="000000"/>
          <w:sz w:val="20"/>
          <w:szCs w:val="20"/>
          <w:u w:val="single"/>
        </w:rPr>
        <w:t>Regional</w:t>
      </w:r>
    </w:p>
    <w:p w14:paraId="5948FA86" w14:textId="77777777" w:rsidR="00EA7DD7" w:rsidRDefault="00EA7DD7" w:rsidP="00EA7DD7">
      <w:pPr>
        <w:autoSpaceDE w:val="0"/>
        <w:autoSpaceDN w:val="0"/>
        <w:adjustRightInd w:val="0"/>
        <w:rPr>
          <w:rFonts w:ascii="Arial" w:hAnsi="Arial" w:cs="Arial"/>
          <w:color w:val="000000"/>
          <w:sz w:val="20"/>
          <w:szCs w:val="20"/>
        </w:rPr>
      </w:pPr>
    </w:p>
    <w:p w14:paraId="7B1BC527" w14:textId="77777777" w:rsidR="00EA7DD7" w:rsidRDefault="00760AC8" w:rsidP="00EA7DD7">
      <w:pPr>
        <w:pStyle w:val="ListParagraph"/>
        <w:numPr>
          <w:ilvl w:val="0"/>
          <w:numId w:val="48"/>
        </w:numPr>
        <w:autoSpaceDE w:val="0"/>
        <w:autoSpaceDN w:val="0"/>
        <w:adjustRightInd w:val="0"/>
        <w:rPr>
          <w:rFonts w:ascii="Arial" w:hAnsi="Arial" w:cs="Arial"/>
          <w:color w:val="000000"/>
          <w:sz w:val="20"/>
          <w:szCs w:val="20"/>
        </w:rPr>
      </w:pPr>
      <w:r w:rsidRPr="00EA7DD7">
        <w:rPr>
          <w:rFonts w:ascii="Arial" w:hAnsi="Arial" w:cs="Arial"/>
          <w:color w:val="000000"/>
          <w:sz w:val="20"/>
          <w:szCs w:val="20"/>
        </w:rPr>
        <w:t>Were corporate risk management strategies and guidelines clearly communicated to the regions, and were they adhered to? Were there any deviations from the corporate mandated hedging program? If yes, were the deviations properly identified and approved by the IBM Treasurer, and specified in the regional guidelines?</w:t>
      </w:r>
      <w:r w:rsidR="00EA7DD7">
        <w:rPr>
          <w:rFonts w:ascii="Arial" w:hAnsi="Arial" w:cs="Arial"/>
          <w:color w:val="000000"/>
          <w:sz w:val="20"/>
          <w:szCs w:val="20"/>
        </w:rPr>
        <w:br/>
      </w:r>
    </w:p>
    <w:p w14:paraId="7B7EEA71" w14:textId="10DBBEB1" w:rsidR="00EA7DD7" w:rsidRDefault="00760AC8" w:rsidP="00EA7DD7">
      <w:pPr>
        <w:pStyle w:val="ListParagraph"/>
        <w:numPr>
          <w:ilvl w:val="0"/>
          <w:numId w:val="48"/>
        </w:numPr>
        <w:autoSpaceDE w:val="0"/>
        <w:autoSpaceDN w:val="0"/>
        <w:adjustRightInd w:val="0"/>
        <w:rPr>
          <w:rFonts w:ascii="Arial" w:hAnsi="Arial" w:cs="Arial"/>
          <w:color w:val="000000"/>
          <w:sz w:val="20"/>
          <w:szCs w:val="20"/>
        </w:rPr>
      </w:pPr>
      <w:r w:rsidRPr="00EA7DD7">
        <w:rPr>
          <w:rFonts w:ascii="Arial" w:hAnsi="Arial" w:cs="Arial"/>
          <w:color w:val="000000"/>
          <w:sz w:val="20"/>
          <w:szCs w:val="20"/>
        </w:rPr>
        <w:t>Was there a documented process to identify transactions which appeared speculative (</w:t>
      </w:r>
      <w:r w:rsidR="00EA7DD7" w:rsidRPr="00EA7DD7">
        <w:rPr>
          <w:rFonts w:ascii="Arial" w:hAnsi="Arial" w:cs="Arial"/>
          <w:color w:val="000000"/>
          <w:sz w:val="20"/>
          <w:szCs w:val="20"/>
        </w:rPr>
        <w:t>i.e.,</w:t>
      </w:r>
      <w:r w:rsidRPr="00EA7DD7">
        <w:rPr>
          <w:rFonts w:ascii="Arial" w:hAnsi="Arial" w:cs="Arial"/>
          <w:color w:val="000000"/>
          <w:sz w:val="20"/>
          <w:szCs w:val="20"/>
        </w:rPr>
        <w:t xml:space="preserve"> derivative activities are considered speculative if they </w:t>
      </w:r>
      <w:r w:rsidR="00D05202" w:rsidRPr="00EA7DD7">
        <w:rPr>
          <w:rFonts w:ascii="Arial" w:hAnsi="Arial" w:cs="Arial"/>
          <w:color w:val="000000"/>
          <w:sz w:val="20"/>
          <w:szCs w:val="20"/>
        </w:rPr>
        <w:t>increased</w:t>
      </w:r>
      <w:r w:rsidRPr="00EA7DD7">
        <w:rPr>
          <w:rFonts w:ascii="Arial" w:hAnsi="Arial" w:cs="Arial"/>
          <w:color w:val="000000"/>
          <w:sz w:val="20"/>
          <w:szCs w:val="20"/>
        </w:rPr>
        <w:t xml:space="preserve"> risk, if their use has no relation to objectives specified by the policy, or if their use is not intended and expected to reduce business risks that have been identified)? If yes, was a documented exception to policy obtained, and approved by the IBM Corporate Treasurer?</w:t>
      </w:r>
      <w:r w:rsidR="00EA7DD7">
        <w:rPr>
          <w:rFonts w:ascii="Arial" w:hAnsi="Arial" w:cs="Arial"/>
          <w:color w:val="000000"/>
          <w:sz w:val="20"/>
          <w:szCs w:val="20"/>
        </w:rPr>
        <w:br/>
      </w:r>
    </w:p>
    <w:p w14:paraId="1ADF4D17" w14:textId="77777777" w:rsidR="00EA7DD7" w:rsidRDefault="00760AC8" w:rsidP="00EA7DD7">
      <w:pPr>
        <w:pStyle w:val="ListParagraph"/>
        <w:numPr>
          <w:ilvl w:val="0"/>
          <w:numId w:val="48"/>
        </w:numPr>
        <w:autoSpaceDE w:val="0"/>
        <w:autoSpaceDN w:val="0"/>
        <w:adjustRightInd w:val="0"/>
        <w:rPr>
          <w:rFonts w:ascii="Arial" w:hAnsi="Arial" w:cs="Arial"/>
          <w:color w:val="000000"/>
          <w:sz w:val="20"/>
          <w:szCs w:val="20"/>
        </w:rPr>
      </w:pPr>
      <w:r w:rsidRPr="00EA7DD7">
        <w:rPr>
          <w:rFonts w:ascii="Arial" w:hAnsi="Arial" w:cs="Arial"/>
          <w:color w:val="000000"/>
          <w:sz w:val="20"/>
          <w:szCs w:val="20"/>
        </w:rPr>
        <w:t>Were appropriate instruments and the risk management policy, documented in local procedures.</w:t>
      </w:r>
      <w:r w:rsidR="00EA7DD7">
        <w:rPr>
          <w:rFonts w:ascii="Arial" w:hAnsi="Arial" w:cs="Arial"/>
          <w:color w:val="000000"/>
          <w:sz w:val="20"/>
          <w:szCs w:val="20"/>
        </w:rPr>
        <w:br/>
      </w:r>
    </w:p>
    <w:p w14:paraId="19D5D05D" w14:textId="26866D6E" w:rsidR="00760AC8" w:rsidRDefault="00760AC8" w:rsidP="00EA7DD7">
      <w:pPr>
        <w:pStyle w:val="ListParagraph"/>
        <w:numPr>
          <w:ilvl w:val="0"/>
          <w:numId w:val="48"/>
        </w:numPr>
        <w:autoSpaceDE w:val="0"/>
        <w:autoSpaceDN w:val="0"/>
        <w:adjustRightInd w:val="0"/>
        <w:rPr>
          <w:rFonts w:ascii="Arial" w:hAnsi="Arial" w:cs="Arial"/>
          <w:color w:val="000000"/>
          <w:sz w:val="20"/>
          <w:szCs w:val="20"/>
        </w:rPr>
      </w:pPr>
      <w:r w:rsidRPr="00EA7DD7">
        <w:rPr>
          <w:rFonts w:ascii="Arial" w:hAnsi="Arial" w:cs="Arial"/>
          <w:color w:val="000000"/>
          <w:sz w:val="20"/>
          <w:szCs w:val="20"/>
        </w:rPr>
        <w:t>Where applicable, review the underlying documentation of the transaction including trade confirmations and ISDA master agreements. Determine whether the terms and conditions of these documents were consistent and adhered to.</w:t>
      </w:r>
    </w:p>
    <w:p w14:paraId="0E20D1BB" w14:textId="4E1B95EC" w:rsidR="00EA7DD7" w:rsidRDefault="00EA7DD7" w:rsidP="00EA7DD7">
      <w:pPr>
        <w:autoSpaceDE w:val="0"/>
        <w:autoSpaceDN w:val="0"/>
        <w:adjustRightInd w:val="0"/>
        <w:rPr>
          <w:rFonts w:ascii="Arial" w:hAnsi="Arial" w:cs="Arial"/>
          <w:color w:val="000000"/>
          <w:sz w:val="20"/>
          <w:szCs w:val="20"/>
        </w:rPr>
      </w:pPr>
    </w:p>
    <w:p w14:paraId="13534EC3" w14:textId="091CC410" w:rsidR="00762D52" w:rsidRDefault="00762D52">
      <w:pPr>
        <w:rPr>
          <w:rFonts w:ascii="Arial" w:hAnsi="Arial" w:cs="Arial"/>
          <w:color w:val="000000"/>
          <w:sz w:val="20"/>
          <w:szCs w:val="20"/>
        </w:rPr>
      </w:pPr>
      <w:r>
        <w:rPr>
          <w:rFonts w:ascii="Arial" w:hAnsi="Arial" w:cs="Arial"/>
          <w:color w:val="000000"/>
          <w:sz w:val="20"/>
          <w:szCs w:val="20"/>
        </w:rPr>
        <w:br w:type="page"/>
      </w:r>
    </w:p>
    <w:p w14:paraId="4DB38022" w14:textId="77777777" w:rsidR="00762D52" w:rsidRPr="00762D52" w:rsidRDefault="00762D52" w:rsidP="00762D52">
      <w:pPr>
        <w:keepLines/>
        <w:tabs>
          <w:tab w:val="left" w:pos="4680"/>
        </w:tabs>
        <w:autoSpaceDE w:val="0"/>
        <w:autoSpaceDN w:val="0"/>
        <w:adjustRightInd w:val="0"/>
        <w:rPr>
          <w:rFonts w:ascii="Arial" w:hAnsi="Arial" w:cs="Arial"/>
          <w:color w:val="000000"/>
          <w:sz w:val="20"/>
          <w:szCs w:val="20"/>
        </w:rPr>
      </w:pPr>
      <w:r w:rsidRPr="00762D52">
        <w:rPr>
          <w:rFonts w:ascii="Arial" w:hAnsi="Arial" w:cs="Arial"/>
          <w:color w:val="000000"/>
          <w:sz w:val="20"/>
          <w:szCs w:val="20"/>
        </w:rPr>
        <w:lastRenderedPageBreak/>
        <w:t>CONTROL ASSESSMENT QUESTIONS</w:t>
      </w:r>
    </w:p>
    <w:p w14:paraId="2F9A4E1D" w14:textId="67F05501" w:rsidR="00762D52" w:rsidRPr="00762D52" w:rsidRDefault="00762D52" w:rsidP="00D05202">
      <w:pPr>
        <w:pStyle w:val="Heading2"/>
      </w:pPr>
      <w:bookmarkStart w:id="38" w:name="_Toc185590596"/>
      <w:r w:rsidRPr="00762D52">
        <w:t>Key Control Question:  8. Management Reporting</w:t>
      </w:r>
      <w:bookmarkEnd w:id="38"/>
    </w:p>
    <w:p w14:paraId="09F9FB0E" w14:textId="56210CF2" w:rsidR="00762D52" w:rsidRPr="00762D52" w:rsidRDefault="00762D52" w:rsidP="00762D52">
      <w:pPr>
        <w:autoSpaceDE w:val="0"/>
        <w:autoSpaceDN w:val="0"/>
        <w:adjustRightInd w:val="0"/>
        <w:rPr>
          <w:rFonts w:ascii="Arial" w:hAnsi="Arial" w:cs="Arial"/>
          <w:color w:val="000000"/>
          <w:sz w:val="20"/>
          <w:szCs w:val="20"/>
        </w:rPr>
      </w:pPr>
    </w:p>
    <w:p w14:paraId="76701220" w14:textId="77777777" w:rsidR="00762D52" w:rsidRPr="00762D52" w:rsidRDefault="00762D52" w:rsidP="00762D52">
      <w:pPr>
        <w:autoSpaceDE w:val="0"/>
        <w:autoSpaceDN w:val="0"/>
        <w:adjustRightInd w:val="0"/>
        <w:rPr>
          <w:rFonts w:ascii="Arial" w:hAnsi="Arial" w:cs="Arial"/>
          <w:b/>
          <w:bCs/>
          <w:color w:val="000000"/>
          <w:sz w:val="20"/>
          <w:szCs w:val="20"/>
        </w:rPr>
      </w:pPr>
      <w:r w:rsidRPr="00762D52">
        <w:rPr>
          <w:rFonts w:ascii="Arial" w:hAnsi="Arial" w:cs="Arial"/>
          <w:b/>
          <w:bCs/>
          <w:color w:val="000000"/>
          <w:sz w:val="20"/>
          <w:szCs w:val="20"/>
        </w:rPr>
        <w:t>Objective:</w:t>
      </w:r>
    </w:p>
    <w:p w14:paraId="447444BE" w14:textId="77777777" w:rsidR="00762D52" w:rsidRPr="00762D52" w:rsidRDefault="00762D52" w:rsidP="00762D5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62D52">
        <w:rPr>
          <w:rFonts w:ascii="Arial" w:hAnsi="Arial" w:cs="Arial"/>
          <w:color w:val="000000"/>
          <w:sz w:val="20"/>
          <w:szCs w:val="20"/>
        </w:rPr>
        <w:t>To determine whether material trends, and fluctuations in investments or positions were identified and investigated.</w:t>
      </w:r>
    </w:p>
    <w:p w14:paraId="3B7E1540" w14:textId="77777777" w:rsidR="00762D52" w:rsidRPr="00762D52" w:rsidRDefault="00762D52" w:rsidP="00762D5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F020520" w14:textId="77777777" w:rsidR="00762D52" w:rsidRPr="00762D52" w:rsidRDefault="00762D52" w:rsidP="00762D5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62D52">
        <w:rPr>
          <w:rFonts w:ascii="Arial" w:hAnsi="Arial" w:cs="Arial"/>
          <w:color w:val="000000"/>
          <w:sz w:val="20"/>
          <w:szCs w:val="20"/>
        </w:rPr>
        <w:t>In addition, determine if financial and transactional reporting is supported by the general ledger, and reported to IBM management and external bodies on a timely basis and accurate.</w:t>
      </w:r>
    </w:p>
    <w:p w14:paraId="3B8B8467" w14:textId="77777777" w:rsidR="00762D52" w:rsidRPr="00762D52" w:rsidRDefault="00762D52" w:rsidP="00762D5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2632CEB" w14:textId="77777777" w:rsidR="00762D52" w:rsidRPr="00762D52" w:rsidRDefault="00762D52" w:rsidP="00762D5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62D52">
        <w:rPr>
          <w:rFonts w:ascii="Arial" w:hAnsi="Arial" w:cs="Arial"/>
          <w:color w:val="000000"/>
          <w:sz w:val="20"/>
          <w:szCs w:val="20"/>
        </w:rPr>
        <w:t>Finally, to determine whether appropriate and timely corrective action had been taken to resolve unusual situations, or exceptions which have been communicated to management by outside parties.</w:t>
      </w:r>
    </w:p>
    <w:p w14:paraId="61BF3AD7" w14:textId="77777777" w:rsidR="00762D52" w:rsidRPr="00762D52" w:rsidRDefault="00762D52" w:rsidP="00762D52">
      <w:pPr>
        <w:autoSpaceDE w:val="0"/>
        <w:autoSpaceDN w:val="0"/>
        <w:adjustRightInd w:val="0"/>
        <w:rPr>
          <w:rFonts w:ascii="Arial" w:hAnsi="Arial" w:cs="Arial"/>
          <w:color w:val="000000"/>
          <w:sz w:val="20"/>
          <w:szCs w:val="20"/>
        </w:rPr>
      </w:pPr>
    </w:p>
    <w:p w14:paraId="00413389" w14:textId="77777777" w:rsidR="00762D52" w:rsidRPr="00762D52" w:rsidRDefault="00762D52" w:rsidP="00762D52">
      <w:pPr>
        <w:autoSpaceDE w:val="0"/>
        <w:autoSpaceDN w:val="0"/>
        <w:adjustRightInd w:val="0"/>
        <w:rPr>
          <w:rFonts w:ascii="Arial" w:hAnsi="Arial" w:cs="Arial"/>
          <w:b/>
          <w:bCs/>
          <w:color w:val="000000"/>
          <w:sz w:val="20"/>
          <w:szCs w:val="20"/>
        </w:rPr>
      </w:pPr>
      <w:r w:rsidRPr="00762D52">
        <w:rPr>
          <w:rFonts w:ascii="Arial" w:hAnsi="Arial" w:cs="Arial"/>
          <w:b/>
          <w:bCs/>
          <w:color w:val="000000"/>
          <w:sz w:val="20"/>
          <w:szCs w:val="20"/>
        </w:rPr>
        <w:t>Risk/Exposure:</w:t>
      </w:r>
    </w:p>
    <w:p w14:paraId="6062B1AF" w14:textId="77777777" w:rsidR="00762D52" w:rsidRPr="00762D52" w:rsidRDefault="00762D52" w:rsidP="00762D52">
      <w:pPr>
        <w:autoSpaceDE w:val="0"/>
        <w:autoSpaceDN w:val="0"/>
        <w:adjustRightInd w:val="0"/>
        <w:rPr>
          <w:rFonts w:ascii="Arial" w:hAnsi="Arial" w:cs="Arial"/>
          <w:b/>
          <w:bCs/>
          <w:color w:val="000000"/>
          <w:sz w:val="20"/>
          <w:szCs w:val="20"/>
        </w:rPr>
      </w:pPr>
      <w:r w:rsidRPr="00762D52">
        <w:rPr>
          <w:rFonts w:ascii="Arial" w:hAnsi="Arial" w:cs="Arial"/>
          <w:color w:val="000000"/>
          <w:sz w:val="20"/>
          <w:szCs w:val="20"/>
        </w:rPr>
        <w:t>Failure to review trends and performance against plan or strategy could allow account(s) to contain erroneous or improper information, thereby distorting results and/or concealing irregularities.</w:t>
      </w:r>
      <w:r w:rsidRPr="00762D52">
        <w:rPr>
          <w:rFonts w:ascii="Arial" w:hAnsi="Arial" w:cs="Arial"/>
          <w:b/>
          <w:bCs/>
          <w:color w:val="000000"/>
          <w:sz w:val="20"/>
          <w:szCs w:val="20"/>
        </w:rPr>
        <w:t xml:space="preserve"> </w:t>
      </w:r>
    </w:p>
    <w:p w14:paraId="4CFA76FB" w14:textId="01A1010F" w:rsidR="00762D52" w:rsidRPr="00762D52" w:rsidRDefault="00762D52" w:rsidP="00762D52">
      <w:pPr>
        <w:autoSpaceDE w:val="0"/>
        <w:autoSpaceDN w:val="0"/>
        <w:adjustRightInd w:val="0"/>
        <w:rPr>
          <w:rFonts w:ascii="Arial" w:hAnsi="Arial" w:cs="Arial"/>
          <w:color w:val="000000"/>
          <w:sz w:val="20"/>
          <w:szCs w:val="20"/>
        </w:rPr>
      </w:pPr>
    </w:p>
    <w:p w14:paraId="18B253C0" w14:textId="5C6A7FE8" w:rsidR="00762D52" w:rsidRDefault="00762D52">
      <w:pPr>
        <w:rPr>
          <w:rFonts w:ascii="Arial" w:hAnsi="Arial" w:cs="Arial"/>
          <w:color w:val="000000"/>
          <w:sz w:val="20"/>
          <w:szCs w:val="20"/>
        </w:rPr>
      </w:pPr>
      <w:r>
        <w:rPr>
          <w:rFonts w:ascii="Arial" w:hAnsi="Arial" w:cs="Arial"/>
          <w:color w:val="000000"/>
          <w:sz w:val="20"/>
          <w:szCs w:val="20"/>
        </w:rPr>
        <w:br w:type="page"/>
      </w:r>
    </w:p>
    <w:p w14:paraId="01B06035" w14:textId="77777777" w:rsidR="00762D52" w:rsidRPr="00762D52" w:rsidRDefault="00762D52" w:rsidP="00762D52">
      <w:pPr>
        <w:keepLines/>
        <w:tabs>
          <w:tab w:val="left" w:pos="4680"/>
        </w:tabs>
        <w:autoSpaceDE w:val="0"/>
        <w:autoSpaceDN w:val="0"/>
        <w:adjustRightInd w:val="0"/>
        <w:rPr>
          <w:rFonts w:ascii="Arial" w:hAnsi="Arial" w:cs="Arial"/>
          <w:color w:val="000000"/>
          <w:sz w:val="20"/>
          <w:szCs w:val="20"/>
        </w:rPr>
      </w:pPr>
      <w:r w:rsidRPr="00762D52">
        <w:rPr>
          <w:rFonts w:ascii="Arial" w:hAnsi="Arial" w:cs="Arial"/>
          <w:color w:val="000000"/>
          <w:sz w:val="20"/>
          <w:szCs w:val="20"/>
        </w:rPr>
        <w:lastRenderedPageBreak/>
        <w:t>CONTROL ASSESSMENT QUESTIONS</w:t>
      </w:r>
    </w:p>
    <w:p w14:paraId="666785A0" w14:textId="77777777" w:rsidR="00762D52" w:rsidRPr="00762D52" w:rsidRDefault="00762D52" w:rsidP="00762D52">
      <w:pPr>
        <w:autoSpaceDE w:val="0"/>
        <w:autoSpaceDN w:val="0"/>
        <w:adjustRightInd w:val="0"/>
        <w:rPr>
          <w:rFonts w:ascii="Arial" w:hAnsi="Arial" w:cs="Arial"/>
          <w:color w:val="000000"/>
          <w:sz w:val="20"/>
          <w:szCs w:val="20"/>
        </w:rPr>
      </w:pPr>
      <w:r w:rsidRPr="00762D52">
        <w:rPr>
          <w:rFonts w:ascii="Arial" w:hAnsi="Arial" w:cs="Arial"/>
          <w:color w:val="000000"/>
          <w:sz w:val="20"/>
          <w:szCs w:val="20"/>
        </w:rPr>
        <w:t>Key Control Question:  8. Management Reporting</w:t>
      </w:r>
    </w:p>
    <w:p w14:paraId="7CB9DF17" w14:textId="1858B743" w:rsidR="00762D52" w:rsidRPr="00762D52" w:rsidRDefault="00762D52" w:rsidP="00D05202">
      <w:pPr>
        <w:pStyle w:val="Heading3"/>
      </w:pPr>
      <w:bookmarkStart w:id="39" w:name="_Toc185590597"/>
      <w:r w:rsidRPr="00762D52">
        <w:t>Primary Test:  Management Reporting and Review (MR001.P)</w:t>
      </w:r>
      <w:bookmarkEnd w:id="39"/>
    </w:p>
    <w:p w14:paraId="1E7B4854" w14:textId="7A9280D3" w:rsidR="00762D52" w:rsidRPr="00762D52" w:rsidRDefault="00762D52" w:rsidP="00762D52">
      <w:pPr>
        <w:autoSpaceDE w:val="0"/>
        <w:autoSpaceDN w:val="0"/>
        <w:adjustRightInd w:val="0"/>
        <w:rPr>
          <w:rFonts w:ascii="Arial" w:hAnsi="Arial" w:cs="Arial"/>
          <w:color w:val="000000"/>
          <w:sz w:val="20"/>
          <w:szCs w:val="20"/>
        </w:rPr>
      </w:pPr>
    </w:p>
    <w:p w14:paraId="5AD9486C" w14:textId="77777777" w:rsidR="00762D52" w:rsidRPr="00762D52" w:rsidRDefault="00762D52" w:rsidP="00762D52">
      <w:pPr>
        <w:autoSpaceDE w:val="0"/>
        <w:autoSpaceDN w:val="0"/>
        <w:adjustRightInd w:val="0"/>
        <w:rPr>
          <w:rFonts w:ascii="Arial" w:hAnsi="Arial" w:cs="Arial"/>
          <w:b/>
          <w:bCs/>
          <w:color w:val="000000"/>
          <w:sz w:val="20"/>
          <w:szCs w:val="20"/>
        </w:rPr>
      </w:pPr>
      <w:r w:rsidRPr="00762D52">
        <w:rPr>
          <w:rFonts w:ascii="Arial" w:hAnsi="Arial" w:cs="Arial"/>
          <w:b/>
          <w:bCs/>
          <w:color w:val="000000"/>
          <w:sz w:val="20"/>
          <w:szCs w:val="20"/>
        </w:rPr>
        <w:t>Objective:</w:t>
      </w:r>
    </w:p>
    <w:p w14:paraId="5CBC2FE0" w14:textId="77777777" w:rsidR="00762D52" w:rsidRPr="00762D52" w:rsidRDefault="00762D52" w:rsidP="00762D52">
      <w:pPr>
        <w:autoSpaceDE w:val="0"/>
        <w:autoSpaceDN w:val="0"/>
        <w:adjustRightInd w:val="0"/>
        <w:rPr>
          <w:rFonts w:ascii="Arial" w:hAnsi="Arial" w:cs="Arial"/>
          <w:color w:val="000000"/>
          <w:sz w:val="20"/>
          <w:szCs w:val="20"/>
        </w:rPr>
      </w:pPr>
      <w:r w:rsidRPr="00762D52">
        <w:rPr>
          <w:rFonts w:ascii="Arial" w:hAnsi="Arial" w:cs="Arial"/>
          <w:color w:val="000000"/>
          <w:sz w:val="20"/>
          <w:szCs w:val="20"/>
        </w:rPr>
        <w:t>To determine whether material trends, and fluctuations in investments or positions were identified and investigated. In addition, determine if financial and transactional reporting is supported by the general ledger, and reported to IBM management and external bodies on a timely basis and accurate.</w:t>
      </w:r>
    </w:p>
    <w:p w14:paraId="3A8579A5" w14:textId="77777777" w:rsidR="00762D52" w:rsidRPr="00762D52" w:rsidRDefault="00762D52" w:rsidP="00762D52">
      <w:pPr>
        <w:autoSpaceDE w:val="0"/>
        <w:autoSpaceDN w:val="0"/>
        <w:adjustRightInd w:val="0"/>
        <w:rPr>
          <w:rFonts w:ascii="Arial" w:hAnsi="Arial" w:cs="Arial"/>
          <w:color w:val="000000"/>
          <w:sz w:val="20"/>
          <w:szCs w:val="20"/>
        </w:rPr>
      </w:pPr>
    </w:p>
    <w:p w14:paraId="2D987D8B" w14:textId="38CEC159" w:rsidR="00762D52" w:rsidRDefault="00762D52" w:rsidP="00762D52">
      <w:pPr>
        <w:autoSpaceDE w:val="0"/>
        <w:autoSpaceDN w:val="0"/>
        <w:adjustRightInd w:val="0"/>
        <w:rPr>
          <w:rFonts w:ascii="Arial" w:hAnsi="Arial" w:cs="Arial"/>
          <w:b/>
          <w:bCs/>
          <w:color w:val="000000"/>
          <w:sz w:val="20"/>
          <w:szCs w:val="20"/>
        </w:rPr>
      </w:pPr>
      <w:r w:rsidRPr="00762D52">
        <w:rPr>
          <w:rFonts w:ascii="Arial" w:hAnsi="Arial" w:cs="Arial"/>
          <w:b/>
          <w:bCs/>
          <w:color w:val="000000"/>
          <w:sz w:val="20"/>
          <w:szCs w:val="20"/>
        </w:rPr>
        <w:t>Approach:</w:t>
      </w:r>
    </w:p>
    <w:p w14:paraId="6EDC4394" w14:textId="13197337" w:rsidR="00762D52" w:rsidRDefault="00762D52" w:rsidP="00762D52">
      <w:pPr>
        <w:autoSpaceDE w:val="0"/>
        <w:autoSpaceDN w:val="0"/>
        <w:adjustRightInd w:val="0"/>
        <w:rPr>
          <w:rFonts w:ascii="Arial" w:hAnsi="Arial" w:cs="Arial"/>
          <w:b/>
          <w:bCs/>
          <w:color w:val="000000"/>
          <w:sz w:val="20"/>
          <w:szCs w:val="20"/>
        </w:rPr>
      </w:pPr>
    </w:p>
    <w:p w14:paraId="52283021" w14:textId="77777777" w:rsidR="00762D52" w:rsidRDefault="00762D52" w:rsidP="00762D52">
      <w:pPr>
        <w:pStyle w:val="ListParagraph"/>
        <w:numPr>
          <w:ilvl w:val="0"/>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Review management identified process measurements, check for inclusion of measurements for the following:</w:t>
      </w:r>
      <w:r>
        <w:rPr>
          <w:rFonts w:ascii="Arial" w:hAnsi="Arial" w:cs="Arial"/>
          <w:color w:val="000000"/>
          <w:sz w:val="20"/>
          <w:szCs w:val="20"/>
        </w:rPr>
        <w:br/>
      </w:r>
    </w:p>
    <w:p w14:paraId="54B332D6"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Hedge effectiveness (i.e.</w:t>
      </w:r>
      <w:r>
        <w:rPr>
          <w:rFonts w:ascii="Arial" w:hAnsi="Arial" w:cs="Arial"/>
          <w:color w:val="000000"/>
          <w:sz w:val="20"/>
          <w:szCs w:val="20"/>
        </w:rPr>
        <w:t>,</w:t>
      </w:r>
      <w:r w:rsidRPr="00762D52">
        <w:rPr>
          <w:rFonts w:ascii="Arial" w:hAnsi="Arial" w:cs="Arial"/>
          <w:color w:val="000000"/>
          <w:sz w:val="20"/>
          <w:szCs w:val="20"/>
        </w:rPr>
        <w:t xml:space="preserve"> negative correlation to underlying risk)</w:t>
      </w:r>
    </w:p>
    <w:p w14:paraId="3C789CBE"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Percent hedged</w:t>
      </w:r>
    </w:p>
    <w:p w14:paraId="1BD099F5"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Costs of options</w:t>
      </w:r>
    </w:p>
    <w:p w14:paraId="51883F0D"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Total gains and losses</w:t>
      </w:r>
    </w:p>
    <w:p w14:paraId="1321F4C3"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Underlying risks</w:t>
      </w:r>
      <w:r>
        <w:rPr>
          <w:rFonts w:ascii="Arial" w:hAnsi="Arial" w:cs="Arial"/>
          <w:color w:val="000000"/>
          <w:sz w:val="20"/>
          <w:szCs w:val="20"/>
        </w:rPr>
        <w:br/>
      </w:r>
    </w:p>
    <w:p w14:paraId="54D6D43F" w14:textId="77777777" w:rsidR="00762D52" w:rsidRDefault="00762D52" w:rsidP="00762D52">
      <w:pPr>
        <w:pStyle w:val="ListParagraph"/>
        <w:numPr>
          <w:ilvl w:val="0"/>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Select a sample of reports (obtained from auditee and CHQ) and test for:</w:t>
      </w:r>
      <w:r>
        <w:rPr>
          <w:rFonts w:ascii="Arial" w:hAnsi="Arial" w:cs="Arial"/>
          <w:color w:val="000000"/>
          <w:sz w:val="20"/>
          <w:szCs w:val="20"/>
        </w:rPr>
        <w:br/>
      </w:r>
    </w:p>
    <w:p w14:paraId="45F23DD9"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Detailed transactions reported by country, type of investment, and trader.</w:t>
      </w:r>
    </w:p>
    <w:p w14:paraId="16B4F8F5"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Market valuations are compared to the previous day, and any significant price or portfolio discrepancies are investigated.</w:t>
      </w:r>
    </w:p>
    <w:p w14:paraId="314151DB"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Review of foreign currency cash flows.</w:t>
      </w:r>
    </w:p>
    <w:p w14:paraId="217068B8"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Reports are reviewed daily by traders and their first line management.</w:t>
      </w:r>
    </w:p>
    <w:p w14:paraId="0900E8A5"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A weekly review of trading positions by senior management is conducted.</w:t>
      </w:r>
    </w:p>
    <w:p w14:paraId="66232E80" w14:textId="2755F872"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Reports identify exception conditions (i.e., excessive losses, significant price, and portfolio valuation discrepancies, trader transactions beyond authorized limits).</w:t>
      </w:r>
      <w:r>
        <w:rPr>
          <w:rFonts w:ascii="Arial" w:hAnsi="Arial" w:cs="Arial"/>
          <w:color w:val="000000"/>
          <w:sz w:val="20"/>
          <w:szCs w:val="20"/>
        </w:rPr>
        <w:br/>
      </w:r>
    </w:p>
    <w:p w14:paraId="267F2A91" w14:textId="77777777" w:rsidR="00762D52" w:rsidRDefault="00762D52" w:rsidP="00762D52">
      <w:pPr>
        <w:pStyle w:val="ListParagraph"/>
        <w:numPr>
          <w:ilvl w:val="0"/>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Were the entity's activities and the related balance sheet and off-balance-sheet instruments identified, and were risk management reports prepared?</w:t>
      </w:r>
      <w:r>
        <w:rPr>
          <w:rFonts w:ascii="Arial" w:hAnsi="Arial" w:cs="Arial"/>
          <w:color w:val="000000"/>
          <w:sz w:val="20"/>
          <w:szCs w:val="20"/>
        </w:rPr>
        <w:br/>
      </w:r>
    </w:p>
    <w:p w14:paraId="5FAD58AC" w14:textId="77777777" w:rsidR="00762D52" w:rsidRDefault="00762D52" w:rsidP="00762D52">
      <w:pPr>
        <w:pStyle w:val="ListParagraph"/>
        <w:numPr>
          <w:ilvl w:val="0"/>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Concerning valuation, determine if:</w:t>
      </w:r>
      <w:r>
        <w:rPr>
          <w:rFonts w:ascii="Arial" w:hAnsi="Arial" w:cs="Arial"/>
          <w:color w:val="000000"/>
          <w:sz w:val="20"/>
          <w:szCs w:val="20"/>
        </w:rPr>
        <w:br/>
      </w:r>
    </w:p>
    <w:p w14:paraId="77A1FA20"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Was the portfolio marked to market daily? Were market values taken after the close of trading? How were after close events handled?</w:t>
      </w:r>
    </w:p>
    <w:p w14:paraId="24BC2AFF"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Were controls adequate to ensure that all transactions were included in the reports to management? For transactions which cannot be priced, were other means used to value the transactions (i.e., impute price based on other securities, determining the cause for an absence of price).</w:t>
      </w:r>
    </w:p>
    <w:p w14:paraId="1D5C5680" w14:textId="77777777" w:rsidR="00762D52" w:rsidRDefault="00762D52" w:rsidP="00762D52">
      <w:pPr>
        <w:pStyle w:val="ListParagraph"/>
        <w:numPr>
          <w:ilvl w:val="1"/>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Is the priced portfolio reconciled to the ledger (based on cost) to ensure all transactions are included?</w:t>
      </w:r>
      <w:r>
        <w:rPr>
          <w:rFonts w:ascii="Arial" w:hAnsi="Arial" w:cs="Arial"/>
          <w:color w:val="000000"/>
          <w:sz w:val="20"/>
          <w:szCs w:val="20"/>
        </w:rPr>
        <w:br/>
      </w:r>
    </w:p>
    <w:p w14:paraId="61651556" w14:textId="42D9F2B1" w:rsidR="00762D52" w:rsidRDefault="00762D52" w:rsidP="00762D52">
      <w:pPr>
        <w:pStyle w:val="ListParagraph"/>
        <w:numPr>
          <w:ilvl w:val="0"/>
          <w:numId w:val="49"/>
        </w:numPr>
        <w:autoSpaceDE w:val="0"/>
        <w:autoSpaceDN w:val="0"/>
        <w:adjustRightInd w:val="0"/>
        <w:rPr>
          <w:rFonts w:ascii="Arial" w:hAnsi="Arial" w:cs="Arial"/>
          <w:color w:val="000000"/>
          <w:sz w:val="20"/>
          <w:szCs w:val="20"/>
        </w:rPr>
      </w:pPr>
      <w:r w:rsidRPr="00762D52">
        <w:rPr>
          <w:rFonts w:ascii="Arial" w:hAnsi="Arial" w:cs="Arial"/>
          <w:color w:val="000000"/>
          <w:sz w:val="20"/>
          <w:szCs w:val="20"/>
        </w:rPr>
        <w:t>When applicable, does the hedging activities get properly reported to the Securities Exchange Commission (SEC)? Was the information, submitted for inclusion in SEC filings accurate (i.e., 10K, and annual report to shareholders)?</w:t>
      </w:r>
    </w:p>
    <w:p w14:paraId="3E404293" w14:textId="77777777" w:rsidR="00762D52" w:rsidRPr="00762D52" w:rsidRDefault="00762D52" w:rsidP="00762D52">
      <w:pPr>
        <w:autoSpaceDE w:val="0"/>
        <w:autoSpaceDN w:val="0"/>
        <w:adjustRightInd w:val="0"/>
        <w:rPr>
          <w:rFonts w:ascii="Arial" w:hAnsi="Arial" w:cs="Arial"/>
          <w:color w:val="000000"/>
          <w:sz w:val="20"/>
          <w:szCs w:val="20"/>
        </w:rPr>
      </w:pPr>
    </w:p>
    <w:p w14:paraId="3B3F9E5A" w14:textId="603E1A01" w:rsidR="00436D10" w:rsidRDefault="00436D10">
      <w:pPr>
        <w:rPr>
          <w:rFonts w:ascii="Arial" w:hAnsi="Arial" w:cs="Arial"/>
          <w:color w:val="000000"/>
          <w:sz w:val="20"/>
          <w:szCs w:val="20"/>
        </w:rPr>
      </w:pPr>
      <w:r>
        <w:rPr>
          <w:rFonts w:ascii="Arial" w:hAnsi="Arial" w:cs="Arial"/>
          <w:color w:val="000000"/>
          <w:sz w:val="20"/>
          <w:szCs w:val="20"/>
        </w:rPr>
        <w:br w:type="page"/>
      </w:r>
    </w:p>
    <w:p w14:paraId="31BB6D46" w14:textId="77777777" w:rsidR="00436D10" w:rsidRPr="00436D10" w:rsidRDefault="00436D10" w:rsidP="00436D10">
      <w:pPr>
        <w:keepLines/>
        <w:tabs>
          <w:tab w:val="left" w:pos="4680"/>
        </w:tabs>
        <w:autoSpaceDE w:val="0"/>
        <w:autoSpaceDN w:val="0"/>
        <w:adjustRightInd w:val="0"/>
        <w:rPr>
          <w:rFonts w:ascii="Arial" w:hAnsi="Arial" w:cs="Arial"/>
          <w:color w:val="000000"/>
          <w:sz w:val="20"/>
          <w:szCs w:val="20"/>
        </w:rPr>
      </w:pPr>
      <w:r w:rsidRPr="00436D10">
        <w:rPr>
          <w:rFonts w:ascii="Arial" w:hAnsi="Arial" w:cs="Arial"/>
          <w:color w:val="000000"/>
          <w:sz w:val="20"/>
          <w:szCs w:val="20"/>
        </w:rPr>
        <w:lastRenderedPageBreak/>
        <w:t>CONTROL ASSESSMENT QUESTIONS</w:t>
      </w:r>
    </w:p>
    <w:p w14:paraId="49789365" w14:textId="415510CE" w:rsidR="00762D52" w:rsidRPr="00436D10" w:rsidRDefault="00436D10" w:rsidP="00D05202">
      <w:pPr>
        <w:pStyle w:val="Heading2"/>
      </w:pPr>
      <w:bookmarkStart w:id="40" w:name="_Toc185590598"/>
      <w:r w:rsidRPr="00436D10">
        <w:t>Key Control Question:  9. Counterparty Risk Evaluation</w:t>
      </w:r>
      <w:bookmarkEnd w:id="40"/>
    </w:p>
    <w:p w14:paraId="7772963C" w14:textId="01FA6F1E" w:rsidR="00436D10" w:rsidRPr="00436D10" w:rsidRDefault="00436D10" w:rsidP="00436D10">
      <w:pPr>
        <w:autoSpaceDE w:val="0"/>
        <w:autoSpaceDN w:val="0"/>
        <w:adjustRightInd w:val="0"/>
        <w:rPr>
          <w:rFonts w:ascii="Arial" w:hAnsi="Arial" w:cs="Arial"/>
          <w:color w:val="000000"/>
          <w:sz w:val="20"/>
          <w:szCs w:val="20"/>
        </w:rPr>
      </w:pPr>
    </w:p>
    <w:p w14:paraId="55D00896" w14:textId="77777777" w:rsidR="00436D10" w:rsidRPr="00436D10" w:rsidRDefault="00436D10" w:rsidP="00436D10">
      <w:pPr>
        <w:autoSpaceDE w:val="0"/>
        <w:autoSpaceDN w:val="0"/>
        <w:adjustRightInd w:val="0"/>
        <w:rPr>
          <w:rFonts w:ascii="Arial" w:hAnsi="Arial" w:cs="Arial"/>
          <w:b/>
          <w:bCs/>
          <w:color w:val="000000"/>
          <w:sz w:val="20"/>
          <w:szCs w:val="20"/>
        </w:rPr>
      </w:pPr>
      <w:r w:rsidRPr="00436D10">
        <w:rPr>
          <w:rFonts w:ascii="Arial" w:hAnsi="Arial" w:cs="Arial"/>
          <w:b/>
          <w:bCs/>
          <w:color w:val="000000"/>
          <w:sz w:val="20"/>
          <w:szCs w:val="20"/>
        </w:rPr>
        <w:t>Objective:</w:t>
      </w:r>
    </w:p>
    <w:p w14:paraId="28E6470C" w14:textId="7EEFA96F" w:rsidR="00436D10" w:rsidRPr="00436D10" w:rsidRDefault="00436D10" w:rsidP="00436D1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436D10">
        <w:rPr>
          <w:rFonts w:ascii="Arial" w:hAnsi="Arial" w:cs="Arial"/>
          <w:color w:val="000000"/>
          <w:sz w:val="20"/>
          <w:szCs w:val="20"/>
        </w:rPr>
        <w:t xml:space="preserve">Review the counterparty limit (CPL) process and ensure the treasury operations are being monitored and reported </w:t>
      </w:r>
      <w:r w:rsidR="00880984">
        <w:rPr>
          <w:rFonts w:ascii="Arial" w:hAnsi="Arial" w:cs="Arial"/>
          <w:color w:val="000000"/>
          <w:sz w:val="20"/>
          <w:szCs w:val="20"/>
        </w:rPr>
        <w:t>monthly</w:t>
      </w:r>
      <w:r w:rsidRPr="00436D10">
        <w:rPr>
          <w:rFonts w:ascii="Arial" w:hAnsi="Arial" w:cs="Arial"/>
          <w:color w:val="000000"/>
          <w:sz w:val="20"/>
          <w:szCs w:val="20"/>
        </w:rPr>
        <w:t xml:space="preserve"> as required by the guidelines.</w:t>
      </w:r>
    </w:p>
    <w:p w14:paraId="2540680F" w14:textId="77777777" w:rsidR="00436D10" w:rsidRPr="00436D10" w:rsidRDefault="00436D10" w:rsidP="00436D10">
      <w:pPr>
        <w:autoSpaceDE w:val="0"/>
        <w:autoSpaceDN w:val="0"/>
        <w:adjustRightInd w:val="0"/>
        <w:rPr>
          <w:rFonts w:ascii="Arial" w:hAnsi="Arial" w:cs="Arial"/>
          <w:color w:val="000000"/>
          <w:sz w:val="20"/>
          <w:szCs w:val="20"/>
        </w:rPr>
      </w:pPr>
    </w:p>
    <w:p w14:paraId="32E4D2FA" w14:textId="77777777" w:rsidR="00436D10" w:rsidRPr="00436D10" w:rsidRDefault="00436D10" w:rsidP="00436D10">
      <w:pPr>
        <w:autoSpaceDE w:val="0"/>
        <w:autoSpaceDN w:val="0"/>
        <w:adjustRightInd w:val="0"/>
        <w:rPr>
          <w:rFonts w:ascii="Arial" w:hAnsi="Arial" w:cs="Arial"/>
          <w:b/>
          <w:bCs/>
          <w:color w:val="000000"/>
          <w:sz w:val="20"/>
          <w:szCs w:val="20"/>
        </w:rPr>
      </w:pPr>
      <w:r w:rsidRPr="00436D10">
        <w:rPr>
          <w:rFonts w:ascii="Arial" w:hAnsi="Arial" w:cs="Arial"/>
          <w:b/>
          <w:bCs/>
          <w:color w:val="000000"/>
          <w:sz w:val="20"/>
          <w:szCs w:val="20"/>
        </w:rPr>
        <w:t>Risk/Exposure:</w:t>
      </w:r>
    </w:p>
    <w:p w14:paraId="7F8573FD" w14:textId="1A2C2422" w:rsidR="00436D10" w:rsidRPr="00436D10" w:rsidRDefault="00436D10" w:rsidP="00436D10">
      <w:pPr>
        <w:autoSpaceDE w:val="0"/>
        <w:autoSpaceDN w:val="0"/>
        <w:adjustRightInd w:val="0"/>
        <w:rPr>
          <w:rFonts w:ascii="Arial" w:hAnsi="Arial" w:cs="Arial"/>
          <w:color w:val="000000"/>
          <w:sz w:val="20"/>
          <w:szCs w:val="20"/>
        </w:rPr>
      </w:pPr>
      <w:r w:rsidRPr="00436D10">
        <w:rPr>
          <w:rFonts w:ascii="Arial" w:hAnsi="Arial" w:cs="Arial"/>
          <w:color w:val="000000"/>
          <w:sz w:val="20"/>
          <w:szCs w:val="20"/>
        </w:rPr>
        <w:t>Inaccurate monitoring and reporting of CPL, including trading with unapproved counterparties, could lead to financial exposures going undetected and asset loss.</w:t>
      </w:r>
    </w:p>
    <w:p w14:paraId="2A72EDB1" w14:textId="161561C4" w:rsidR="00436D10" w:rsidRPr="00436D10" w:rsidRDefault="00436D10" w:rsidP="00436D10">
      <w:pPr>
        <w:autoSpaceDE w:val="0"/>
        <w:autoSpaceDN w:val="0"/>
        <w:adjustRightInd w:val="0"/>
        <w:rPr>
          <w:rFonts w:ascii="Arial" w:hAnsi="Arial" w:cs="Arial"/>
          <w:color w:val="000000"/>
          <w:sz w:val="20"/>
          <w:szCs w:val="20"/>
        </w:rPr>
      </w:pPr>
    </w:p>
    <w:p w14:paraId="4D545419" w14:textId="5672CCB4" w:rsidR="00436D10" w:rsidRDefault="00436D10">
      <w:pPr>
        <w:rPr>
          <w:rFonts w:ascii="Arial" w:hAnsi="Arial" w:cs="Arial"/>
          <w:color w:val="000000"/>
          <w:sz w:val="20"/>
          <w:szCs w:val="20"/>
        </w:rPr>
      </w:pPr>
      <w:r>
        <w:rPr>
          <w:rFonts w:ascii="Arial" w:hAnsi="Arial" w:cs="Arial"/>
          <w:color w:val="000000"/>
          <w:sz w:val="20"/>
          <w:szCs w:val="20"/>
        </w:rPr>
        <w:br w:type="page"/>
      </w:r>
    </w:p>
    <w:p w14:paraId="36BA3AD0" w14:textId="77777777" w:rsidR="00436D10" w:rsidRPr="00436D10" w:rsidRDefault="00436D10" w:rsidP="00436D10">
      <w:pPr>
        <w:keepLines/>
        <w:tabs>
          <w:tab w:val="left" w:pos="4680"/>
        </w:tabs>
        <w:autoSpaceDE w:val="0"/>
        <w:autoSpaceDN w:val="0"/>
        <w:adjustRightInd w:val="0"/>
        <w:rPr>
          <w:rFonts w:ascii="Arial" w:hAnsi="Arial" w:cs="Arial"/>
          <w:color w:val="000000"/>
          <w:sz w:val="20"/>
          <w:szCs w:val="20"/>
        </w:rPr>
      </w:pPr>
      <w:r w:rsidRPr="00436D10">
        <w:rPr>
          <w:rFonts w:ascii="Arial" w:hAnsi="Arial" w:cs="Arial"/>
          <w:color w:val="000000"/>
          <w:sz w:val="20"/>
          <w:szCs w:val="20"/>
        </w:rPr>
        <w:lastRenderedPageBreak/>
        <w:t>CONTROL ASSESSMENT QUESTIONS</w:t>
      </w:r>
    </w:p>
    <w:p w14:paraId="216F141B" w14:textId="77777777" w:rsidR="00436D10" w:rsidRPr="00436D10" w:rsidRDefault="00436D10" w:rsidP="00436D10">
      <w:pPr>
        <w:autoSpaceDE w:val="0"/>
        <w:autoSpaceDN w:val="0"/>
        <w:adjustRightInd w:val="0"/>
        <w:rPr>
          <w:rFonts w:ascii="Arial" w:hAnsi="Arial" w:cs="Arial"/>
          <w:color w:val="000000"/>
          <w:sz w:val="20"/>
          <w:szCs w:val="20"/>
        </w:rPr>
      </w:pPr>
      <w:r w:rsidRPr="00436D10">
        <w:rPr>
          <w:rFonts w:ascii="Arial" w:hAnsi="Arial" w:cs="Arial"/>
          <w:color w:val="000000"/>
          <w:sz w:val="20"/>
          <w:szCs w:val="20"/>
        </w:rPr>
        <w:t>Key Control Question:  9. Counterparty Risk Evaluation</w:t>
      </w:r>
    </w:p>
    <w:p w14:paraId="0D23EFFB" w14:textId="0A52F8C3" w:rsidR="00436D10" w:rsidRPr="00436D10" w:rsidRDefault="00436D10" w:rsidP="00D05202">
      <w:pPr>
        <w:pStyle w:val="Heading3"/>
      </w:pPr>
      <w:bookmarkStart w:id="41" w:name="_Toc185590599"/>
      <w:r w:rsidRPr="00436D10">
        <w:t>Primary Test:  Counterparty Risk (CR001.P)</w:t>
      </w:r>
      <w:bookmarkEnd w:id="41"/>
    </w:p>
    <w:p w14:paraId="2C1E019F" w14:textId="1630EDC2" w:rsidR="00436D10" w:rsidRPr="00436D10" w:rsidRDefault="00436D10" w:rsidP="00436D10">
      <w:pPr>
        <w:autoSpaceDE w:val="0"/>
        <w:autoSpaceDN w:val="0"/>
        <w:adjustRightInd w:val="0"/>
        <w:rPr>
          <w:rFonts w:ascii="Arial" w:hAnsi="Arial" w:cs="Arial"/>
          <w:color w:val="000000"/>
          <w:sz w:val="20"/>
          <w:szCs w:val="20"/>
        </w:rPr>
      </w:pPr>
    </w:p>
    <w:p w14:paraId="62A882A4" w14:textId="77777777" w:rsidR="00436D10" w:rsidRPr="00436D10" w:rsidRDefault="00436D10" w:rsidP="00436D10">
      <w:pPr>
        <w:autoSpaceDE w:val="0"/>
        <w:autoSpaceDN w:val="0"/>
        <w:adjustRightInd w:val="0"/>
        <w:rPr>
          <w:rFonts w:ascii="Arial" w:hAnsi="Arial" w:cs="Arial"/>
          <w:b/>
          <w:bCs/>
          <w:color w:val="000000"/>
          <w:sz w:val="20"/>
          <w:szCs w:val="20"/>
        </w:rPr>
      </w:pPr>
      <w:r w:rsidRPr="00436D10">
        <w:rPr>
          <w:rFonts w:ascii="Arial" w:hAnsi="Arial" w:cs="Arial"/>
          <w:b/>
          <w:bCs/>
          <w:color w:val="000000"/>
          <w:sz w:val="20"/>
          <w:szCs w:val="20"/>
        </w:rPr>
        <w:t>Objective:</w:t>
      </w:r>
    </w:p>
    <w:p w14:paraId="75A8C71C" w14:textId="77777777" w:rsidR="00436D10" w:rsidRPr="00436D10" w:rsidRDefault="00436D10" w:rsidP="00436D10">
      <w:pPr>
        <w:autoSpaceDE w:val="0"/>
        <w:autoSpaceDN w:val="0"/>
        <w:adjustRightInd w:val="0"/>
        <w:rPr>
          <w:rFonts w:ascii="Arial" w:hAnsi="Arial" w:cs="Arial"/>
          <w:color w:val="000000"/>
          <w:sz w:val="20"/>
          <w:szCs w:val="20"/>
        </w:rPr>
      </w:pPr>
      <w:r w:rsidRPr="00436D10">
        <w:rPr>
          <w:rFonts w:ascii="Arial" w:hAnsi="Arial" w:cs="Arial"/>
          <w:color w:val="000000"/>
          <w:sz w:val="20"/>
          <w:szCs w:val="20"/>
        </w:rPr>
        <w:t>Determine if there is an ongoing process to monitor and report the daily activities and validate the credit worthiness of new and existing counterparties.</w:t>
      </w:r>
    </w:p>
    <w:p w14:paraId="66EB6ED6" w14:textId="77777777" w:rsidR="00436D10" w:rsidRPr="00436D10" w:rsidRDefault="00436D10" w:rsidP="00436D10">
      <w:pPr>
        <w:autoSpaceDE w:val="0"/>
        <w:autoSpaceDN w:val="0"/>
        <w:adjustRightInd w:val="0"/>
        <w:rPr>
          <w:rFonts w:ascii="Arial" w:hAnsi="Arial" w:cs="Arial"/>
          <w:color w:val="000000"/>
          <w:sz w:val="20"/>
          <w:szCs w:val="20"/>
        </w:rPr>
      </w:pPr>
    </w:p>
    <w:p w14:paraId="7107F6B5" w14:textId="4387A29C" w:rsidR="00436D10" w:rsidRDefault="00436D10" w:rsidP="00436D10">
      <w:pPr>
        <w:autoSpaceDE w:val="0"/>
        <w:autoSpaceDN w:val="0"/>
        <w:adjustRightInd w:val="0"/>
        <w:rPr>
          <w:rFonts w:ascii="Arial" w:hAnsi="Arial" w:cs="Arial"/>
          <w:b/>
          <w:bCs/>
          <w:color w:val="000000"/>
          <w:sz w:val="20"/>
          <w:szCs w:val="20"/>
        </w:rPr>
      </w:pPr>
      <w:r w:rsidRPr="00436D10">
        <w:rPr>
          <w:rFonts w:ascii="Arial" w:hAnsi="Arial" w:cs="Arial"/>
          <w:b/>
          <w:bCs/>
          <w:color w:val="000000"/>
          <w:sz w:val="20"/>
          <w:szCs w:val="20"/>
        </w:rPr>
        <w:t>Approach:</w:t>
      </w:r>
    </w:p>
    <w:p w14:paraId="45761C74" w14:textId="5F2E698D" w:rsidR="00436D10" w:rsidRDefault="00436D10" w:rsidP="00436D10">
      <w:pPr>
        <w:autoSpaceDE w:val="0"/>
        <w:autoSpaceDN w:val="0"/>
        <w:adjustRightInd w:val="0"/>
        <w:rPr>
          <w:rFonts w:ascii="Arial" w:hAnsi="Arial" w:cs="Arial"/>
          <w:b/>
          <w:bCs/>
          <w:color w:val="000000"/>
          <w:sz w:val="20"/>
          <w:szCs w:val="20"/>
        </w:rPr>
      </w:pPr>
    </w:p>
    <w:p w14:paraId="378EABDB" w14:textId="77777777" w:rsidR="00436D10" w:rsidRPr="00436D10" w:rsidRDefault="00436D10" w:rsidP="00436D10">
      <w:pPr>
        <w:pStyle w:val="ListParagraph"/>
        <w:numPr>
          <w:ilvl w:val="0"/>
          <w:numId w:val="50"/>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Select a list of all banks that IBM has relationships with during the audit period and request all limits assigned to them, including the changes.</w:t>
      </w:r>
      <w:r>
        <w:rPr>
          <w:rFonts w:ascii="Arial" w:hAnsi="Arial" w:cs="Arial"/>
          <w:color w:val="000000"/>
          <w:sz w:val="20"/>
          <w:szCs w:val="20"/>
        </w:rPr>
        <w:br/>
      </w:r>
    </w:p>
    <w:p w14:paraId="7F1DC8BD" w14:textId="77777777" w:rsidR="00436D10" w:rsidRPr="00436D10" w:rsidRDefault="00436D10" w:rsidP="00436D10">
      <w:pPr>
        <w:pStyle w:val="ListParagraph"/>
        <w:numPr>
          <w:ilvl w:val="0"/>
          <w:numId w:val="50"/>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Were counterparty's approved and selected in accordance with established risk guidelines?</w:t>
      </w:r>
      <w:r>
        <w:rPr>
          <w:rFonts w:ascii="Arial" w:hAnsi="Arial" w:cs="Arial"/>
          <w:color w:val="000000"/>
          <w:sz w:val="20"/>
          <w:szCs w:val="20"/>
        </w:rPr>
        <w:br/>
      </w:r>
    </w:p>
    <w:p w14:paraId="673FBF5E" w14:textId="77777777" w:rsidR="00436D10" w:rsidRPr="00436D10" w:rsidRDefault="00436D10" w:rsidP="00436D10">
      <w:pPr>
        <w:pStyle w:val="ListParagraph"/>
        <w:numPr>
          <w:ilvl w:val="0"/>
          <w:numId w:val="50"/>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Request a list of all changes and ensure the country treasury team monitor any changes in limits as required by the guidelines.</w:t>
      </w:r>
      <w:r>
        <w:rPr>
          <w:rFonts w:ascii="Arial" w:hAnsi="Arial" w:cs="Arial"/>
          <w:color w:val="000000"/>
          <w:sz w:val="20"/>
          <w:szCs w:val="20"/>
        </w:rPr>
        <w:br/>
      </w:r>
    </w:p>
    <w:p w14:paraId="3B5168A4" w14:textId="77777777" w:rsidR="00436D10" w:rsidRPr="00436D10" w:rsidRDefault="00436D10" w:rsidP="00436D10">
      <w:pPr>
        <w:pStyle w:val="ListParagraph"/>
        <w:numPr>
          <w:ilvl w:val="0"/>
          <w:numId w:val="50"/>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Get a list of all accounts with all banks and ensure that the calculation of daily cash balances include all bank accounts.</w:t>
      </w:r>
      <w:r>
        <w:rPr>
          <w:rFonts w:ascii="Arial" w:hAnsi="Arial" w:cs="Arial"/>
          <w:color w:val="000000"/>
          <w:sz w:val="20"/>
          <w:szCs w:val="20"/>
        </w:rPr>
        <w:br/>
      </w:r>
    </w:p>
    <w:p w14:paraId="021A880A" w14:textId="77777777" w:rsidR="00436D10" w:rsidRPr="00436D10" w:rsidRDefault="00436D10" w:rsidP="00436D10">
      <w:pPr>
        <w:pStyle w:val="ListParagraph"/>
        <w:numPr>
          <w:ilvl w:val="0"/>
          <w:numId w:val="50"/>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Was the counterparty assessment done prior to any trades being executed with that party? Usually, this process is not documented due to the operations procedures. If available, check the consolidated report of breaks to see if some breaks happened due to a treasury activity and validate the root cause and limit management process.</w:t>
      </w:r>
      <w:r>
        <w:rPr>
          <w:rFonts w:ascii="Arial" w:hAnsi="Arial" w:cs="Arial"/>
          <w:color w:val="000000"/>
          <w:sz w:val="20"/>
          <w:szCs w:val="20"/>
        </w:rPr>
        <w:br/>
      </w:r>
    </w:p>
    <w:p w14:paraId="58D725AA" w14:textId="4984B38B" w:rsidR="00436D10" w:rsidRPr="00436D10" w:rsidRDefault="00436D10" w:rsidP="00436D10">
      <w:pPr>
        <w:pStyle w:val="ListParagraph"/>
        <w:numPr>
          <w:ilvl w:val="0"/>
          <w:numId w:val="50"/>
        </w:numPr>
        <w:autoSpaceDE w:val="0"/>
        <w:autoSpaceDN w:val="0"/>
        <w:adjustRightInd w:val="0"/>
        <w:rPr>
          <w:rFonts w:ascii="Arial" w:hAnsi="Arial" w:cs="Arial"/>
          <w:b/>
          <w:bCs/>
          <w:color w:val="000000"/>
          <w:sz w:val="20"/>
          <w:szCs w:val="20"/>
        </w:rPr>
      </w:pPr>
      <w:proofErr w:type="gramStart"/>
      <w:r w:rsidRPr="00436D10">
        <w:rPr>
          <w:rFonts w:ascii="Arial" w:hAnsi="Arial" w:cs="Arial"/>
          <w:color w:val="000000"/>
          <w:sz w:val="20"/>
          <w:szCs w:val="20"/>
        </w:rPr>
        <w:t>In the event that</w:t>
      </w:r>
      <w:proofErr w:type="gramEnd"/>
      <w:r w:rsidRPr="00436D10">
        <w:rPr>
          <w:rFonts w:ascii="Arial" w:hAnsi="Arial" w:cs="Arial"/>
          <w:color w:val="000000"/>
          <w:sz w:val="20"/>
          <w:szCs w:val="20"/>
        </w:rPr>
        <w:t xml:space="preserve"> IBM started a new relationship with a bank, </w:t>
      </w:r>
      <w:r w:rsidRPr="00663894">
        <w:rPr>
          <w:rFonts w:ascii="Arial" w:hAnsi="Arial" w:cs="Arial"/>
          <w:color w:val="000000"/>
          <w:sz w:val="20"/>
          <w:szCs w:val="20"/>
        </w:rPr>
        <w:t xml:space="preserve">was </w:t>
      </w:r>
      <w:r w:rsidR="0054464A" w:rsidRPr="00663894">
        <w:rPr>
          <w:rFonts w:ascii="Arial" w:hAnsi="Arial" w:cs="Arial"/>
          <w:color w:val="000000"/>
          <w:sz w:val="20"/>
          <w:szCs w:val="20"/>
        </w:rPr>
        <w:t>Risk Management</w:t>
      </w:r>
      <w:r w:rsidR="0054464A">
        <w:rPr>
          <w:rFonts w:ascii="Arial" w:hAnsi="Arial" w:cs="Arial"/>
          <w:color w:val="000000"/>
          <w:sz w:val="20"/>
          <w:szCs w:val="20"/>
        </w:rPr>
        <w:t xml:space="preserve"> </w:t>
      </w:r>
      <w:r w:rsidRPr="00436D10">
        <w:rPr>
          <w:rFonts w:ascii="Arial" w:hAnsi="Arial" w:cs="Arial"/>
          <w:color w:val="000000"/>
          <w:sz w:val="20"/>
          <w:szCs w:val="20"/>
        </w:rPr>
        <w:t>informed so that the bank is assigned a limit?</w:t>
      </w:r>
      <w:r>
        <w:rPr>
          <w:rFonts w:ascii="Arial" w:hAnsi="Arial" w:cs="Arial"/>
          <w:color w:val="000000"/>
          <w:sz w:val="20"/>
          <w:szCs w:val="20"/>
        </w:rPr>
        <w:br/>
      </w:r>
    </w:p>
    <w:p w14:paraId="73BE6D25" w14:textId="77777777" w:rsidR="00436D10" w:rsidRPr="00436D10" w:rsidRDefault="00436D10" w:rsidP="00436D10">
      <w:pPr>
        <w:pStyle w:val="ListParagraph"/>
        <w:numPr>
          <w:ilvl w:val="0"/>
          <w:numId w:val="50"/>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 xml:space="preserve">Was business activity sufficiently allocated amongst counter parties so that there was sufficient capacity to </w:t>
      </w:r>
      <w:proofErr w:type="gramStart"/>
      <w:r w:rsidRPr="00436D10">
        <w:rPr>
          <w:rFonts w:ascii="Arial" w:hAnsi="Arial" w:cs="Arial"/>
          <w:color w:val="000000"/>
          <w:sz w:val="20"/>
          <w:szCs w:val="20"/>
        </w:rPr>
        <w:t>process additional transactions at all times</w:t>
      </w:r>
      <w:proofErr w:type="gramEnd"/>
      <w:r w:rsidRPr="00436D10">
        <w:rPr>
          <w:rFonts w:ascii="Arial" w:hAnsi="Arial" w:cs="Arial"/>
          <w:color w:val="000000"/>
          <w:sz w:val="20"/>
          <w:szCs w:val="20"/>
        </w:rPr>
        <w:t xml:space="preserve"> without exceeding counterparty limits?</w:t>
      </w:r>
      <w:r>
        <w:rPr>
          <w:rFonts w:ascii="Arial" w:hAnsi="Arial" w:cs="Arial"/>
          <w:color w:val="000000"/>
          <w:sz w:val="20"/>
          <w:szCs w:val="20"/>
        </w:rPr>
        <w:br/>
      </w:r>
    </w:p>
    <w:p w14:paraId="4490BA50" w14:textId="79FB52F9" w:rsidR="00436D10" w:rsidRPr="00436D10" w:rsidRDefault="00436D10" w:rsidP="00436D10">
      <w:pPr>
        <w:pStyle w:val="ListParagraph"/>
        <w:numPr>
          <w:ilvl w:val="0"/>
          <w:numId w:val="50"/>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 xml:space="preserve">Get a list of all subsidiaries and joint ventures and ensure that they are performing counterparty limit monitoring. </w:t>
      </w:r>
      <w:r>
        <w:rPr>
          <w:rFonts w:ascii="Arial" w:hAnsi="Arial" w:cs="Arial"/>
          <w:color w:val="000000"/>
          <w:sz w:val="20"/>
          <w:szCs w:val="20"/>
        </w:rPr>
        <w:br/>
      </w:r>
    </w:p>
    <w:p w14:paraId="4C5D95B5" w14:textId="77777777" w:rsidR="00436D10" w:rsidRPr="00436D10" w:rsidRDefault="00436D10" w:rsidP="00436D10">
      <w:pPr>
        <w:pStyle w:val="ListParagraph"/>
        <w:numPr>
          <w:ilvl w:val="0"/>
          <w:numId w:val="50"/>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Get a list of all counterparty limit breaks and review the reason for the break. If they are recurring breaks, request an action plan from the treasury team to avoid breakages in the future.</w:t>
      </w:r>
      <w:r>
        <w:rPr>
          <w:rFonts w:ascii="Arial" w:hAnsi="Arial" w:cs="Arial"/>
          <w:color w:val="000000"/>
          <w:sz w:val="20"/>
          <w:szCs w:val="20"/>
        </w:rPr>
        <w:br/>
      </w:r>
    </w:p>
    <w:p w14:paraId="3EC4B010" w14:textId="77777777" w:rsidR="00436D10" w:rsidRDefault="00436D10" w:rsidP="00436D10">
      <w:pPr>
        <w:pStyle w:val="ListParagraph"/>
        <w:numPr>
          <w:ilvl w:val="0"/>
          <w:numId w:val="50"/>
        </w:numPr>
        <w:autoSpaceDE w:val="0"/>
        <w:autoSpaceDN w:val="0"/>
        <w:adjustRightInd w:val="0"/>
        <w:rPr>
          <w:rFonts w:ascii="Arial" w:hAnsi="Arial" w:cs="Arial"/>
          <w:color w:val="000000"/>
          <w:sz w:val="20"/>
          <w:szCs w:val="20"/>
        </w:rPr>
      </w:pPr>
      <w:r w:rsidRPr="00436D10">
        <w:rPr>
          <w:rFonts w:ascii="Arial" w:hAnsi="Arial" w:cs="Arial"/>
          <w:color w:val="000000"/>
          <w:sz w:val="20"/>
          <w:szCs w:val="20"/>
        </w:rPr>
        <w:t>Review the process to retrieve daily cash information and assess the adequacy. For example, some countries have very manual processes (i.e., call the bank to request balance and write it down on a piece of paper).</w:t>
      </w:r>
      <w:r>
        <w:rPr>
          <w:rFonts w:ascii="Arial" w:hAnsi="Arial" w:cs="Arial"/>
          <w:color w:val="000000"/>
          <w:sz w:val="20"/>
          <w:szCs w:val="20"/>
        </w:rPr>
        <w:br/>
      </w:r>
      <w:r>
        <w:rPr>
          <w:rFonts w:ascii="Arial" w:hAnsi="Arial" w:cs="Arial"/>
          <w:color w:val="000000"/>
          <w:sz w:val="20"/>
          <w:szCs w:val="20"/>
        </w:rPr>
        <w:br/>
      </w:r>
    </w:p>
    <w:p w14:paraId="7DFE12A7" w14:textId="77777777" w:rsidR="00436D10" w:rsidRDefault="00436D10">
      <w:pPr>
        <w:rPr>
          <w:rFonts w:ascii="Arial" w:hAnsi="Arial" w:cs="Arial"/>
          <w:color w:val="000000"/>
          <w:sz w:val="20"/>
          <w:szCs w:val="20"/>
        </w:rPr>
      </w:pPr>
      <w:r>
        <w:rPr>
          <w:rFonts w:ascii="Arial" w:hAnsi="Arial" w:cs="Arial"/>
          <w:color w:val="000000"/>
          <w:sz w:val="20"/>
          <w:szCs w:val="20"/>
        </w:rPr>
        <w:br w:type="page"/>
      </w:r>
    </w:p>
    <w:p w14:paraId="3FFE17EA" w14:textId="77777777" w:rsidR="00436D10" w:rsidRPr="00436D10" w:rsidRDefault="00436D10" w:rsidP="00436D10">
      <w:pPr>
        <w:keepLines/>
        <w:tabs>
          <w:tab w:val="left" w:pos="4680"/>
        </w:tabs>
        <w:autoSpaceDE w:val="0"/>
        <w:autoSpaceDN w:val="0"/>
        <w:adjustRightInd w:val="0"/>
        <w:rPr>
          <w:rFonts w:ascii="Arial" w:hAnsi="Arial" w:cs="Arial"/>
          <w:color w:val="000000"/>
          <w:sz w:val="20"/>
          <w:szCs w:val="20"/>
        </w:rPr>
      </w:pPr>
      <w:r w:rsidRPr="00436D10">
        <w:rPr>
          <w:rFonts w:ascii="Arial" w:hAnsi="Arial" w:cs="Arial"/>
          <w:color w:val="000000"/>
          <w:sz w:val="20"/>
          <w:szCs w:val="20"/>
        </w:rPr>
        <w:lastRenderedPageBreak/>
        <w:t>CONTROL ASSESSMENT QUESTIONS</w:t>
      </w:r>
    </w:p>
    <w:p w14:paraId="11E840D4" w14:textId="77777777" w:rsidR="00436D10" w:rsidRPr="00436D10" w:rsidRDefault="00436D10" w:rsidP="00436D10">
      <w:pPr>
        <w:autoSpaceDE w:val="0"/>
        <w:autoSpaceDN w:val="0"/>
        <w:adjustRightInd w:val="0"/>
        <w:rPr>
          <w:rFonts w:ascii="Arial" w:hAnsi="Arial" w:cs="Arial"/>
          <w:color w:val="000000"/>
          <w:sz w:val="20"/>
          <w:szCs w:val="20"/>
        </w:rPr>
      </w:pPr>
      <w:r w:rsidRPr="00436D10">
        <w:rPr>
          <w:rFonts w:ascii="Arial" w:hAnsi="Arial" w:cs="Arial"/>
          <w:color w:val="000000"/>
          <w:sz w:val="20"/>
          <w:szCs w:val="20"/>
        </w:rPr>
        <w:t>Key Control Question:  9. Counterparty Risk Evaluation</w:t>
      </w:r>
    </w:p>
    <w:p w14:paraId="160BD02C" w14:textId="77777777" w:rsidR="00436D10" w:rsidRPr="00436D10" w:rsidRDefault="00436D10" w:rsidP="00436D10">
      <w:pPr>
        <w:autoSpaceDE w:val="0"/>
        <w:autoSpaceDN w:val="0"/>
        <w:adjustRightInd w:val="0"/>
        <w:rPr>
          <w:rFonts w:ascii="Arial" w:hAnsi="Arial" w:cs="Arial"/>
          <w:color w:val="000000"/>
          <w:sz w:val="20"/>
          <w:szCs w:val="20"/>
        </w:rPr>
      </w:pPr>
      <w:r w:rsidRPr="00436D10">
        <w:rPr>
          <w:rFonts w:ascii="Arial" w:hAnsi="Arial" w:cs="Arial"/>
          <w:color w:val="000000"/>
          <w:sz w:val="20"/>
          <w:szCs w:val="20"/>
        </w:rPr>
        <w:t>Primary Test:  Counterparty Risk (CR001.P)</w:t>
      </w:r>
    </w:p>
    <w:p w14:paraId="3A23E288" w14:textId="77777777" w:rsidR="00436D10" w:rsidRDefault="00436D10" w:rsidP="00436D10">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26364BF7" w14:textId="77777777" w:rsidR="00436D10" w:rsidRDefault="00436D10" w:rsidP="00436D10">
      <w:pPr>
        <w:autoSpaceDE w:val="0"/>
        <w:autoSpaceDN w:val="0"/>
        <w:adjustRightInd w:val="0"/>
        <w:rPr>
          <w:rFonts w:ascii="Arial" w:hAnsi="Arial" w:cs="Arial"/>
          <w:color w:val="000000"/>
          <w:sz w:val="20"/>
          <w:szCs w:val="20"/>
        </w:rPr>
      </w:pPr>
    </w:p>
    <w:p w14:paraId="5481D40E" w14:textId="77777777" w:rsidR="00436D10" w:rsidRPr="00436D10" w:rsidRDefault="00436D10" w:rsidP="00436D10">
      <w:pPr>
        <w:pStyle w:val="ListParagraph"/>
        <w:numPr>
          <w:ilvl w:val="0"/>
          <w:numId w:val="51"/>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Review the counterparty listing and determine:</w:t>
      </w:r>
      <w:r>
        <w:rPr>
          <w:rFonts w:ascii="Arial" w:hAnsi="Arial" w:cs="Arial"/>
          <w:color w:val="000000"/>
          <w:sz w:val="20"/>
          <w:szCs w:val="20"/>
        </w:rPr>
        <w:br/>
      </w:r>
    </w:p>
    <w:p w14:paraId="11D5B0A3" w14:textId="77777777" w:rsidR="00436D10" w:rsidRPr="00436D10" w:rsidRDefault="00436D10" w:rsidP="00436D10">
      <w:pPr>
        <w:pStyle w:val="ListParagraph"/>
        <w:numPr>
          <w:ilvl w:val="1"/>
          <w:numId w:val="51"/>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Is there a systematic process to periodically evaluate the counterparties, and to update the counterparty listing?</w:t>
      </w:r>
      <w:r>
        <w:rPr>
          <w:rFonts w:ascii="Arial" w:hAnsi="Arial" w:cs="Arial"/>
          <w:color w:val="000000"/>
          <w:sz w:val="20"/>
          <w:szCs w:val="20"/>
        </w:rPr>
        <w:br/>
      </w:r>
    </w:p>
    <w:p w14:paraId="64432A07" w14:textId="77777777" w:rsidR="00436D10" w:rsidRPr="00436D10" w:rsidRDefault="00436D10" w:rsidP="00436D10">
      <w:pPr>
        <w:pStyle w:val="ListParagraph"/>
        <w:numPr>
          <w:ilvl w:val="1"/>
          <w:numId w:val="51"/>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Was there evidence that all were being reviewed regularly? An excessive number of counterparties could indicate cursory or incomplete review. An insufficient number could result in an inability to conduct certain trades.</w:t>
      </w:r>
      <w:r>
        <w:rPr>
          <w:rFonts w:ascii="Arial" w:hAnsi="Arial" w:cs="Arial"/>
          <w:color w:val="000000"/>
          <w:sz w:val="20"/>
          <w:szCs w:val="20"/>
        </w:rPr>
        <w:br/>
      </w:r>
    </w:p>
    <w:p w14:paraId="1619EBE0" w14:textId="52164BA2" w:rsidR="00436D10" w:rsidRPr="00436D10" w:rsidRDefault="00436D10" w:rsidP="00436D10">
      <w:pPr>
        <w:pStyle w:val="ListParagraph"/>
        <w:numPr>
          <w:ilvl w:val="1"/>
          <w:numId w:val="51"/>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Was there a process to monitor ongoing events (i.e., credit downgrades)?</w:t>
      </w:r>
      <w:r>
        <w:rPr>
          <w:rFonts w:ascii="Arial" w:hAnsi="Arial" w:cs="Arial"/>
          <w:color w:val="000000"/>
          <w:sz w:val="20"/>
          <w:szCs w:val="20"/>
        </w:rPr>
        <w:br/>
      </w:r>
    </w:p>
    <w:p w14:paraId="0BEC115A" w14:textId="77777777" w:rsidR="00436D10" w:rsidRPr="00436D10" w:rsidRDefault="00436D10" w:rsidP="00436D10">
      <w:pPr>
        <w:pStyle w:val="ListParagraph"/>
        <w:numPr>
          <w:ilvl w:val="1"/>
          <w:numId w:val="51"/>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Was there a process to communicate such events to traders in a timely manner?</w:t>
      </w:r>
      <w:r>
        <w:rPr>
          <w:rFonts w:ascii="Arial" w:hAnsi="Arial" w:cs="Arial"/>
          <w:color w:val="000000"/>
          <w:sz w:val="20"/>
          <w:szCs w:val="20"/>
        </w:rPr>
        <w:br/>
      </w:r>
    </w:p>
    <w:p w14:paraId="7EBD81BB" w14:textId="77777777" w:rsidR="00436D10" w:rsidRPr="00436D10" w:rsidRDefault="00436D10" w:rsidP="00436D10">
      <w:pPr>
        <w:pStyle w:val="ListParagraph"/>
        <w:numPr>
          <w:ilvl w:val="1"/>
          <w:numId w:val="51"/>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As a result of any identified unfavorable events, did management update the counterparty profile on the system?</w:t>
      </w:r>
      <w:r>
        <w:rPr>
          <w:rFonts w:ascii="Arial" w:hAnsi="Arial" w:cs="Arial"/>
          <w:color w:val="000000"/>
          <w:sz w:val="20"/>
          <w:szCs w:val="20"/>
        </w:rPr>
        <w:br/>
      </w:r>
    </w:p>
    <w:p w14:paraId="167AFC1C" w14:textId="77777777" w:rsidR="00436D10" w:rsidRPr="00436D10" w:rsidRDefault="00436D10" w:rsidP="00436D10">
      <w:pPr>
        <w:pStyle w:val="ListParagraph"/>
        <w:numPr>
          <w:ilvl w:val="1"/>
          <w:numId w:val="51"/>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Was an analysis of positions with the counterparty reviewed, and appropriate actions taken regarding those positions?</w:t>
      </w:r>
      <w:r>
        <w:rPr>
          <w:rFonts w:ascii="Arial" w:hAnsi="Arial" w:cs="Arial"/>
          <w:color w:val="000000"/>
          <w:sz w:val="20"/>
          <w:szCs w:val="20"/>
        </w:rPr>
        <w:br/>
      </w:r>
    </w:p>
    <w:p w14:paraId="6E1DD968" w14:textId="4C28877D" w:rsidR="00436D10" w:rsidRPr="00436D10" w:rsidRDefault="00436D10" w:rsidP="00436D10">
      <w:pPr>
        <w:pStyle w:val="ListParagraph"/>
        <w:numPr>
          <w:ilvl w:val="1"/>
          <w:numId w:val="51"/>
        </w:numPr>
        <w:autoSpaceDE w:val="0"/>
        <w:autoSpaceDN w:val="0"/>
        <w:adjustRightInd w:val="0"/>
        <w:rPr>
          <w:rFonts w:ascii="Arial" w:hAnsi="Arial" w:cs="Arial"/>
          <w:b/>
          <w:bCs/>
          <w:color w:val="000000"/>
          <w:sz w:val="20"/>
          <w:szCs w:val="20"/>
        </w:rPr>
      </w:pPr>
      <w:r w:rsidRPr="00436D10">
        <w:rPr>
          <w:rFonts w:ascii="Arial" w:hAnsi="Arial" w:cs="Arial"/>
          <w:color w:val="000000"/>
          <w:sz w:val="20"/>
          <w:szCs w:val="20"/>
        </w:rPr>
        <w:t>Were limits set for each counterparty or for certain industries? Was worldwide aggregate activity (concentration) accumulated and monitored for each counterparty, and all associated alliances? If the counterparty's limit was exceeded, was there a process to handle the excesses?</w:t>
      </w:r>
    </w:p>
    <w:p w14:paraId="49E299BB" w14:textId="77777777" w:rsidR="00436D10" w:rsidRPr="00436D10" w:rsidRDefault="00436D10" w:rsidP="00436D10">
      <w:pPr>
        <w:autoSpaceDE w:val="0"/>
        <w:autoSpaceDN w:val="0"/>
        <w:adjustRightInd w:val="0"/>
        <w:ind w:left="360"/>
        <w:rPr>
          <w:rFonts w:ascii="Arial" w:hAnsi="Arial" w:cs="Arial"/>
          <w:b/>
          <w:bCs/>
          <w:color w:val="000000"/>
          <w:sz w:val="20"/>
          <w:szCs w:val="20"/>
        </w:rPr>
      </w:pPr>
    </w:p>
    <w:p w14:paraId="79D2457F" w14:textId="27057F89" w:rsidR="004A4386" w:rsidRDefault="004A4386">
      <w:pPr>
        <w:rPr>
          <w:rFonts w:ascii="Arial" w:hAnsi="Arial" w:cs="Arial"/>
          <w:color w:val="000000"/>
          <w:sz w:val="20"/>
          <w:szCs w:val="20"/>
        </w:rPr>
      </w:pPr>
      <w:r>
        <w:rPr>
          <w:rFonts w:ascii="Arial" w:hAnsi="Arial" w:cs="Arial"/>
          <w:color w:val="000000"/>
          <w:sz w:val="20"/>
          <w:szCs w:val="20"/>
        </w:rPr>
        <w:br w:type="page"/>
      </w:r>
    </w:p>
    <w:p w14:paraId="5B348392" w14:textId="77777777" w:rsidR="004A4386" w:rsidRPr="004A4386" w:rsidRDefault="004A4386" w:rsidP="004A4386">
      <w:pPr>
        <w:keepLines/>
        <w:tabs>
          <w:tab w:val="left" w:pos="4680"/>
        </w:tabs>
        <w:autoSpaceDE w:val="0"/>
        <w:autoSpaceDN w:val="0"/>
        <w:adjustRightInd w:val="0"/>
        <w:rPr>
          <w:rFonts w:ascii="Arial" w:hAnsi="Arial" w:cs="Arial"/>
          <w:color w:val="000000"/>
          <w:sz w:val="20"/>
          <w:szCs w:val="20"/>
        </w:rPr>
      </w:pPr>
      <w:r w:rsidRPr="004A4386">
        <w:rPr>
          <w:rFonts w:ascii="Arial" w:hAnsi="Arial" w:cs="Arial"/>
          <w:color w:val="000000"/>
          <w:sz w:val="20"/>
          <w:szCs w:val="20"/>
        </w:rPr>
        <w:lastRenderedPageBreak/>
        <w:t>CONTROL ASSESSMENT QUESTIONS</w:t>
      </w:r>
    </w:p>
    <w:p w14:paraId="18FA73AD" w14:textId="742D510C" w:rsidR="00436D10" w:rsidRPr="004A4386" w:rsidRDefault="004A4386" w:rsidP="00D05202">
      <w:pPr>
        <w:pStyle w:val="Heading2"/>
      </w:pPr>
      <w:bookmarkStart w:id="42" w:name="_Toc185590600"/>
      <w:r w:rsidRPr="004A4386">
        <w:t>Key Control Question:  10. Disbursements</w:t>
      </w:r>
      <w:bookmarkEnd w:id="42"/>
    </w:p>
    <w:p w14:paraId="098B1E4B" w14:textId="3915CA22" w:rsidR="004A4386" w:rsidRPr="004A4386" w:rsidRDefault="004A4386" w:rsidP="004A4386">
      <w:pPr>
        <w:autoSpaceDE w:val="0"/>
        <w:autoSpaceDN w:val="0"/>
        <w:adjustRightInd w:val="0"/>
        <w:rPr>
          <w:rFonts w:ascii="Arial" w:hAnsi="Arial" w:cs="Arial"/>
          <w:color w:val="000000"/>
          <w:sz w:val="20"/>
          <w:szCs w:val="20"/>
        </w:rPr>
      </w:pPr>
    </w:p>
    <w:p w14:paraId="6F7AD063" w14:textId="77777777" w:rsidR="004A4386" w:rsidRPr="004A4386" w:rsidRDefault="004A4386" w:rsidP="004A4386">
      <w:pPr>
        <w:autoSpaceDE w:val="0"/>
        <w:autoSpaceDN w:val="0"/>
        <w:adjustRightInd w:val="0"/>
        <w:rPr>
          <w:rFonts w:ascii="Arial" w:hAnsi="Arial" w:cs="Arial"/>
          <w:b/>
          <w:bCs/>
          <w:color w:val="000000"/>
          <w:sz w:val="20"/>
          <w:szCs w:val="20"/>
        </w:rPr>
      </w:pPr>
      <w:r w:rsidRPr="004A4386">
        <w:rPr>
          <w:rFonts w:ascii="Arial" w:hAnsi="Arial" w:cs="Arial"/>
          <w:b/>
          <w:bCs/>
          <w:color w:val="000000"/>
          <w:sz w:val="20"/>
          <w:szCs w:val="20"/>
        </w:rPr>
        <w:t>Objective:</w:t>
      </w:r>
    </w:p>
    <w:p w14:paraId="559968F0" w14:textId="77777777" w:rsidR="004A4386" w:rsidRPr="004A4386" w:rsidRDefault="004A4386" w:rsidP="004A438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4A4386">
        <w:rPr>
          <w:rFonts w:ascii="Arial" w:hAnsi="Arial" w:cs="Arial"/>
          <w:color w:val="000000"/>
          <w:sz w:val="20"/>
          <w:szCs w:val="20"/>
        </w:rPr>
        <w:t>Are all expenses claimed reasonable, documented, approved, and in compliance with IBM polices? Do any expenses claimed using Travel Expense Accounts (TEAs), Miscellaneous Expense Accounts (MEAs), Electronic Check Request (ECR), Purchase Order Exempts (PO Exempt - EMEA only), and Invoice Only Invoices (IOI - AP only) represent a bypass of the procurement process?</w:t>
      </w:r>
    </w:p>
    <w:p w14:paraId="795BAC81" w14:textId="77777777" w:rsidR="004A4386" w:rsidRPr="004A4386" w:rsidRDefault="004A4386" w:rsidP="004A4386">
      <w:pPr>
        <w:autoSpaceDE w:val="0"/>
        <w:autoSpaceDN w:val="0"/>
        <w:adjustRightInd w:val="0"/>
        <w:rPr>
          <w:rFonts w:ascii="Arial" w:hAnsi="Arial" w:cs="Arial"/>
          <w:color w:val="000000"/>
          <w:sz w:val="20"/>
          <w:szCs w:val="20"/>
        </w:rPr>
      </w:pPr>
    </w:p>
    <w:p w14:paraId="4CF5D197" w14:textId="77777777" w:rsidR="004A4386" w:rsidRPr="004A4386" w:rsidRDefault="004A4386" w:rsidP="004A4386">
      <w:pPr>
        <w:autoSpaceDE w:val="0"/>
        <w:autoSpaceDN w:val="0"/>
        <w:adjustRightInd w:val="0"/>
        <w:rPr>
          <w:rFonts w:ascii="Arial" w:hAnsi="Arial" w:cs="Arial"/>
          <w:b/>
          <w:bCs/>
          <w:color w:val="000000"/>
          <w:sz w:val="20"/>
          <w:szCs w:val="20"/>
        </w:rPr>
      </w:pPr>
      <w:r w:rsidRPr="004A4386">
        <w:rPr>
          <w:rFonts w:ascii="Arial" w:hAnsi="Arial" w:cs="Arial"/>
          <w:b/>
          <w:bCs/>
          <w:color w:val="000000"/>
          <w:sz w:val="20"/>
          <w:szCs w:val="20"/>
        </w:rPr>
        <w:t>Risk/Exposure:</w:t>
      </w:r>
    </w:p>
    <w:p w14:paraId="13F85E9C" w14:textId="5C86484D" w:rsidR="004A4386" w:rsidRPr="004A4386" w:rsidRDefault="004A4386" w:rsidP="004A4386">
      <w:pPr>
        <w:autoSpaceDE w:val="0"/>
        <w:autoSpaceDN w:val="0"/>
        <w:adjustRightInd w:val="0"/>
        <w:rPr>
          <w:rFonts w:ascii="Arial" w:hAnsi="Arial" w:cs="Arial"/>
          <w:color w:val="000000"/>
          <w:sz w:val="20"/>
          <w:szCs w:val="20"/>
        </w:rPr>
      </w:pPr>
      <w:r w:rsidRPr="004A4386">
        <w:rPr>
          <w:rFonts w:ascii="Arial" w:hAnsi="Arial" w:cs="Arial"/>
          <w:color w:val="000000"/>
          <w:sz w:val="20"/>
          <w:szCs w:val="20"/>
        </w:rPr>
        <w:t>Improper or invalid payments may be made to employees which could result in inappropriate or excessive expenses being incurred by IBM.</w:t>
      </w:r>
    </w:p>
    <w:p w14:paraId="26908FC9" w14:textId="12E8D562" w:rsidR="004A4386" w:rsidRPr="004A4386" w:rsidRDefault="004A4386" w:rsidP="004A4386">
      <w:pPr>
        <w:autoSpaceDE w:val="0"/>
        <w:autoSpaceDN w:val="0"/>
        <w:adjustRightInd w:val="0"/>
        <w:rPr>
          <w:rFonts w:ascii="Arial" w:hAnsi="Arial" w:cs="Arial"/>
          <w:color w:val="000000"/>
          <w:sz w:val="20"/>
          <w:szCs w:val="20"/>
        </w:rPr>
      </w:pPr>
    </w:p>
    <w:p w14:paraId="094ECF65" w14:textId="0398E25F" w:rsidR="004A4386" w:rsidRDefault="004A4386">
      <w:pPr>
        <w:rPr>
          <w:rFonts w:ascii="Arial" w:hAnsi="Arial" w:cs="Arial"/>
          <w:color w:val="000000"/>
          <w:sz w:val="20"/>
          <w:szCs w:val="20"/>
        </w:rPr>
      </w:pPr>
      <w:r>
        <w:rPr>
          <w:rFonts w:ascii="Arial" w:hAnsi="Arial" w:cs="Arial"/>
          <w:color w:val="000000"/>
          <w:sz w:val="20"/>
          <w:szCs w:val="20"/>
        </w:rPr>
        <w:br w:type="page"/>
      </w:r>
    </w:p>
    <w:p w14:paraId="40E37CE8" w14:textId="77777777" w:rsidR="004A4386" w:rsidRPr="004A4386" w:rsidRDefault="004A4386" w:rsidP="004A4386">
      <w:pPr>
        <w:keepLines/>
        <w:tabs>
          <w:tab w:val="left" w:pos="4680"/>
        </w:tabs>
        <w:autoSpaceDE w:val="0"/>
        <w:autoSpaceDN w:val="0"/>
        <w:adjustRightInd w:val="0"/>
        <w:rPr>
          <w:rFonts w:ascii="Arial" w:hAnsi="Arial" w:cs="Arial"/>
          <w:color w:val="000000"/>
          <w:sz w:val="20"/>
          <w:szCs w:val="20"/>
        </w:rPr>
      </w:pPr>
      <w:r w:rsidRPr="004A4386">
        <w:rPr>
          <w:rFonts w:ascii="Arial" w:hAnsi="Arial" w:cs="Arial"/>
          <w:color w:val="000000"/>
          <w:sz w:val="20"/>
          <w:szCs w:val="20"/>
        </w:rPr>
        <w:lastRenderedPageBreak/>
        <w:t>CONTROL ASSESSMENT QUESTIONS</w:t>
      </w:r>
    </w:p>
    <w:p w14:paraId="723B9776" w14:textId="77777777" w:rsidR="004A4386" w:rsidRPr="004A4386" w:rsidRDefault="004A4386" w:rsidP="004A4386">
      <w:pPr>
        <w:autoSpaceDE w:val="0"/>
        <w:autoSpaceDN w:val="0"/>
        <w:adjustRightInd w:val="0"/>
        <w:rPr>
          <w:rFonts w:ascii="Arial" w:hAnsi="Arial" w:cs="Arial"/>
          <w:color w:val="000000"/>
          <w:sz w:val="20"/>
          <w:szCs w:val="20"/>
        </w:rPr>
      </w:pPr>
      <w:r w:rsidRPr="004A4386">
        <w:rPr>
          <w:rFonts w:ascii="Arial" w:hAnsi="Arial" w:cs="Arial"/>
          <w:color w:val="000000"/>
          <w:sz w:val="20"/>
          <w:szCs w:val="20"/>
        </w:rPr>
        <w:t>Key Control Question:  10. Disbursements</w:t>
      </w:r>
    </w:p>
    <w:p w14:paraId="1B30F995" w14:textId="7C7B905F" w:rsidR="004A4386" w:rsidRPr="004A4386" w:rsidRDefault="004A4386" w:rsidP="00D05202">
      <w:pPr>
        <w:pStyle w:val="Heading3"/>
      </w:pPr>
      <w:bookmarkStart w:id="43" w:name="_Toc185590601"/>
      <w:r w:rsidRPr="004A4386">
        <w:t>Primary Test:  Procurement Bypass (DS001.P)</w:t>
      </w:r>
      <w:bookmarkEnd w:id="43"/>
    </w:p>
    <w:p w14:paraId="2B5E90D6" w14:textId="65E73330" w:rsidR="004A4386" w:rsidRPr="004A4386" w:rsidRDefault="004A4386" w:rsidP="004A4386">
      <w:pPr>
        <w:autoSpaceDE w:val="0"/>
        <w:autoSpaceDN w:val="0"/>
        <w:adjustRightInd w:val="0"/>
        <w:rPr>
          <w:rFonts w:ascii="Arial" w:hAnsi="Arial" w:cs="Arial"/>
          <w:color w:val="000000"/>
          <w:sz w:val="20"/>
          <w:szCs w:val="20"/>
        </w:rPr>
      </w:pPr>
    </w:p>
    <w:p w14:paraId="68903B9C" w14:textId="77777777" w:rsidR="004A4386" w:rsidRPr="004A4386" w:rsidRDefault="004A4386" w:rsidP="004A4386">
      <w:pPr>
        <w:autoSpaceDE w:val="0"/>
        <w:autoSpaceDN w:val="0"/>
        <w:adjustRightInd w:val="0"/>
        <w:rPr>
          <w:rFonts w:ascii="Arial" w:hAnsi="Arial" w:cs="Arial"/>
          <w:b/>
          <w:bCs/>
          <w:color w:val="000000"/>
          <w:sz w:val="20"/>
          <w:szCs w:val="20"/>
        </w:rPr>
      </w:pPr>
      <w:r w:rsidRPr="004A4386">
        <w:rPr>
          <w:rFonts w:ascii="Arial" w:hAnsi="Arial" w:cs="Arial"/>
          <w:b/>
          <w:bCs/>
          <w:color w:val="000000"/>
          <w:sz w:val="20"/>
          <w:szCs w:val="20"/>
        </w:rPr>
        <w:t>Objective:</w:t>
      </w:r>
    </w:p>
    <w:p w14:paraId="004BAEAF" w14:textId="77777777" w:rsidR="004A4386" w:rsidRPr="004A4386" w:rsidRDefault="004A4386" w:rsidP="004A4386">
      <w:pPr>
        <w:autoSpaceDE w:val="0"/>
        <w:autoSpaceDN w:val="0"/>
        <w:adjustRightInd w:val="0"/>
        <w:rPr>
          <w:rFonts w:ascii="Arial" w:hAnsi="Arial" w:cs="Arial"/>
          <w:color w:val="000000"/>
          <w:sz w:val="20"/>
          <w:szCs w:val="20"/>
        </w:rPr>
      </w:pPr>
      <w:r w:rsidRPr="004A4386">
        <w:rPr>
          <w:rFonts w:ascii="Arial" w:hAnsi="Arial" w:cs="Arial"/>
          <w:color w:val="000000"/>
          <w:sz w:val="20"/>
          <w:szCs w:val="20"/>
        </w:rPr>
        <w:t>To determine if controls are in place to prevent the bypass of procurement in selecting suppliers, making purchases, and/or disbursements.</w:t>
      </w:r>
    </w:p>
    <w:p w14:paraId="72792F56" w14:textId="77777777" w:rsidR="004A4386" w:rsidRPr="004A4386" w:rsidRDefault="004A4386" w:rsidP="004A4386">
      <w:pPr>
        <w:autoSpaceDE w:val="0"/>
        <w:autoSpaceDN w:val="0"/>
        <w:adjustRightInd w:val="0"/>
        <w:rPr>
          <w:rFonts w:ascii="Arial" w:hAnsi="Arial" w:cs="Arial"/>
          <w:color w:val="000000"/>
          <w:sz w:val="20"/>
          <w:szCs w:val="20"/>
        </w:rPr>
      </w:pPr>
    </w:p>
    <w:p w14:paraId="2E19E630" w14:textId="6CF0EF7C" w:rsidR="004A4386" w:rsidRDefault="004A4386" w:rsidP="004A4386">
      <w:pPr>
        <w:autoSpaceDE w:val="0"/>
        <w:autoSpaceDN w:val="0"/>
        <w:adjustRightInd w:val="0"/>
        <w:rPr>
          <w:rFonts w:ascii="Arial" w:hAnsi="Arial" w:cs="Arial"/>
          <w:b/>
          <w:bCs/>
          <w:color w:val="000000"/>
          <w:sz w:val="20"/>
          <w:szCs w:val="20"/>
        </w:rPr>
      </w:pPr>
      <w:r w:rsidRPr="004A4386">
        <w:rPr>
          <w:rFonts w:ascii="Arial" w:hAnsi="Arial" w:cs="Arial"/>
          <w:b/>
          <w:bCs/>
          <w:color w:val="000000"/>
          <w:sz w:val="20"/>
          <w:szCs w:val="20"/>
        </w:rPr>
        <w:t>Approach:</w:t>
      </w:r>
    </w:p>
    <w:p w14:paraId="7220616E" w14:textId="5F469CB0" w:rsidR="004A4386" w:rsidRDefault="004A4386" w:rsidP="004A4386">
      <w:pPr>
        <w:autoSpaceDE w:val="0"/>
        <w:autoSpaceDN w:val="0"/>
        <w:adjustRightInd w:val="0"/>
        <w:rPr>
          <w:rFonts w:ascii="Arial" w:hAnsi="Arial" w:cs="Arial"/>
          <w:b/>
          <w:bCs/>
          <w:color w:val="000000"/>
          <w:sz w:val="20"/>
          <w:szCs w:val="20"/>
        </w:rPr>
      </w:pPr>
    </w:p>
    <w:p w14:paraId="4E651895" w14:textId="77777777" w:rsidR="004A4386" w:rsidRDefault="004A4386" w:rsidP="004A4386">
      <w:pPr>
        <w:pStyle w:val="ListParagraph"/>
        <w:numPr>
          <w:ilvl w:val="0"/>
          <w:numId w:val="51"/>
        </w:numPr>
        <w:autoSpaceDE w:val="0"/>
        <w:autoSpaceDN w:val="0"/>
        <w:adjustRightInd w:val="0"/>
        <w:rPr>
          <w:rFonts w:ascii="Arial" w:hAnsi="Arial" w:cs="Arial"/>
          <w:color w:val="000000"/>
          <w:sz w:val="20"/>
          <w:szCs w:val="20"/>
        </w:rPr>
      </w:pPr>
      <w:r w:rsidRPr="004A4386">
        <w:rPr>
          <w:rFonts w:ascii="Arial" w:hAnsi="Arial" w:cs="Arial"/>
          <w:color w:val="000000"/>
          <w:sz w:val="20"/>
          <w:szCs w:val="20"/>
        </w:rPr>
        <w:t>Review documentation and management policies to validate the control measures listed below. In selecting a sample, refer to the Global Accounts Payable website. Additionally,</w:t>
      </w:r>
      <w:r>
        <w:rPr>
          <w:rFonts w:ascii="Arial" w:hAnsi="Arial" w:cs="Arial"/>
          <w:color w:val="000000"/>
          <w:sz w:val="20"/>
          <w:szCs w:val="20"/>
        </w:rPr>
        <w:br/>
      </w:r>
    </w:p>
    <w:p w14:paraId="31DE3EBD" w14:textId="77777777" w:rsidR="004A4386" w:rsidRDefault="004A4386" w:rsidP="004A4386">
      <w:pPr>
        <w:pStyle w:val="ListParagraph"/>
        <w:numPr>
          <w:ilvl w:val="1"/>
          <w:numId w:val="51"/>
        </w:numPr>
        <w:autoSpaceDE w:val="0"/>
        <w:autoSpaceDN w:val="0"/>
        <w:adjustRightInd w:val="0"/>
        <w:rPr>
          <w:rFonts w:ascii="Arial" w:hAnsi="Arial" w:cs="Arial"/>
          <w:color w:val="000000"/>
          <w:sz w:val="20"/>
          <w:szCs w:val="20"/>
        </w:rPr>
      </w:pPr>
      <w:r w:rsidRPr="004A4386">
        <w:rPr>
          <w:rFonts w:ascii="Arial" w:hAnsi="Arial" w:cs="Arial"/>
          <w:color w:val="000000"/>
          <w:sz w:val="20"/>
          <w:szCs w:val="20"/>
        </w:rPr>
        <w:t>in North America refer to the Electronic Check Request (ECR) approved categories.</w:t>
      </w:r>
    </w:p>
    <w:p w14:paraId="500D9597" w14:textId="77777777" w:rsidR="004A4386" w:rsidRDefault="004A4386" w:rsidP="004A4386">
      <w:pPr>
        <w:pStyle w:val="ListParagraph"/>
        <w:numPr>
          <w:ilvl w:val="1"/>
          <w:numId w:val="51"/>
        </w:numPr>
        <w:autoSpaceDE w:val="0"/>
        <w:autoSpaceDN w:val="0"/>
        <w:adjustRightInd w:val="0"/>
        <w:rPr>
          <w:rFonts w:ascii="Arial" w:hAnsi="Arial" w:cs="Arial"/>
          <w:color w:val="000000"/>
          <w:sz w:val="20"/>
          <w:szCs w:val="20"/>
        </w:rPr>
      </w:pPr>
      <w:r w:rsidRPr="004A4386">
        <w:rPr>
          <w:rFonts w:ascii="Arial" w:hAnsi="Arial" w:cs="Arial"/>
          <w:color w:val="000000"/>
          <w:sz w:val="20"/>
          <w:szCs w:val="20"/>
        </w:rPr>
        <w:t>in EMEA refer to the PO Exempt procedures.</w:t>
      </w:r>
    </w:p>
    <w:p w14:paraId="5D4CC9E2" w14:textId="77777777" w:rsidR="004A4386" w:rsidRDefault="004A4386" w:rsidP="004A4386">
      <w:pPr>
        <w:pStyle w:val="ListParagraph"/>
        <w:numPr>
          <w:ilvl w:val="1"/>
          <w:numId w:val="51"/>
        </w:numPr>
        <w:autoSpaceDE w:val="0"/>
        <w:autoSpaceDN w:val="0"/>
        <w:adjustRightInd w:val="0"/>
        <w:rPr>
          <w:rFonts w:ascii="Arial" w:hAnsi="Arial" w:cs="Arial"/>
          <w:color w:val="000000"/>
          <w:sz w:val="20"/>
          <w:szCs w:val="20"/>
        </w:rPr>
      </w:pPr>
      <w:r w:rsidRPr="004A4386">
        <w:rPr>
          <w:rFonts w:ascii="Arial" w:hAnsi="Arial" w:cs="Arial"/>
          <w:color w:val="000000"/>
          <w:sz w:val="20"/>
          <w:szCs w:val="20"/>
        </w:rPr>
        <w:t>in AP refer to Invoice Only Invoices (IOI) procedures.</w:t>
      </w:r>
      <w:r>
        <w:rPr>
          <w:rFonts w:ascii="Arial" w:hAnsi="Arial" w:cs="Arial"/>
          <w:color w:val="000000"/>
          <w:sz w:val="20"/>
          <w:szCs w:val="20"/>
        </w:rPr>
        <w:br/>
      </w:r>
    </w:p>
    <w:p w14:paraId="57CD900B" w14:textId="77777777" w:rsidR="004A4386" w:rsidRDefault="004A4386" w:rsidP="004A4386">
      <w:pPr>
        <w:pStyle w:val="ListParagraph"/>
        <w:numPr>
          <w:ilvl w:val="0"/>
          <w:numId w:val="51"/>
        </w:numPr>
        <w:autoSpaceDE w:val="0"/>
        <w:autoSpaceDN w:val="0"/>
        <w:adjustRightInd w:val="0"/>
        <w:rPr>
          <w:rFonts w:ascii="Arial" w:hAnsi="Arial" w:cs="Arial"/>
          <w:color w:val="000000"/>
          <w:sz w:val="20"/>
          <w:szCs w:val="20"/>
        </w:rPr>
      </w:pPr>
      <w:r w:rsidRPr="004A4386">
        <w:rPr>
          <w:rFonts w:ascii="Arial" w:hAnsi="Arial" w:cs="Arial"/>
          <w:color w:val="000000"/>
          <w:sz w:val="20"/>
          <w:szCs w:val="20"/>
        </w:rPr>
        <w:t>Any expenses that do not fall into these categories must go through Procurement.</w:t>
      </w:r>
      <w:r>
        <w:rPr>
          <w:rFonts w:ascii="Arial" w:hAnsi="Arial" w:cs="Arial"/>
          <w:color w:val="000000"/>
          <w:sz w:val="20"/>
          <w:szCs w:val="20"/>
        </w:rPr>
        <w:br/>
      </w:r>
    </w:p>
    <w:p w14:paraId="4D2678D4" w14:textId="77777777" w:rsidR="004A4386" w:rsidRDefault="004A4386" w:rsidP="004A4386">
      <w:pPr>
        <w:autoSpaceDE w:val="0"/>
        <w:autoSpaceDN w:val="0"/>
        <w:adjustRightInd w:val="0"/>
        <w:rPr>
          <w:rFonts w:ascii="Arial" w:hAnsi="Arial" w:cs="Arial"/>
          <w:color w:val="000000"/>
          <w:sz w:val="20"/>
          <w:szCs w:val="20"/>
        </w:rPr>
      </w:pPr>
      <w:r w:rsidRPr="004A4386">
        <w:rPr>
          <w:rFonts w:ascii="Arial" w:hAnsi="Arial" w:cs="Arial"/>
          <w:color w:val="000000"/>
          <w:sz w:val="20"/>
          <w:szCs w:val="20"/>
        </w:rPr>
        <w:t>Note: Some categories also specify monetary limits which may assist in selecting a sample.</w:t>
      </w:r>
    </w:p>
    <w:p w14:paraId="1B194771" w14:textId="77777777" w:rsidR="004A4386" w:rsidRDefault="004A4386" w:rsidP="004A4386">
      <w:pPr>
        <w:autoSpaceDE w:val="0"/>
        <w:autoSpaceDN w:val="0"/>
        <w:adjustRightInd w:val="0"/>
        <w:rPr>
          <w:rFonts w:ascii="Arial" w:hAnsi="Arial" w:cs="Arial"/>
          <w:color w:val="000000"/>
          <w:sz w:val="20"/>
          <w:szCs w:val="20"/>
        </w:rPr>
      </w:pPr>
    </w:p>
    <w:p w14:paraId="44741003" w14:textId="4C76CAA9" w:rsidR="004A4386" w:rsidRDefault="004A4386" w:rsidP="004A4386">
      <w:pPr>
        <w:pStyle w:val="ListParagraph"/>
        <w:numPr>
          <w:ilvl w:val="0"/>
          <w:numId w:val="52"/>
        </w:numPr>
        <w:autoSpaceDE w:val="0"/>
        <w:autoSpaceDN w:val="0"/>
        <w:adjustRightInd w:val="0"/>
        <w:rPr>
          <w:rFonts w:ascii="Arial" w:hAnsi="Arial" w:cs="Arial"/>
          <w:color w:val="000000"/>
          <w:sz w:val="20"/>
          <w:szCs w:val="20"/>
        </w:rPr>
      </w:pPr>
      <w:r w:rsidRPr="004A4386">
        <w:rPr>
          <w:rFonts w:ascii="Arial" w:hAnsi="Arial" w:cs="Arial"/>
          <w:color w:val="000000"/>
          <w:sz w:val="20"/>
          <w:szCs w:val="20"/>
        </w:rPr>
        <w:t>Review ECRs, PO Exempts, or IOIs from the previous year. If the population is too large, select a sample. Repeated requests for payment to the same supplier and/or from the same requestor could be a sample selection criterion. Verify that expensed items did not require procurement involvement.</w:t>
      </w:r>
      <w:r>
        <w:rPr>
          <w:rFonts w:ascii="Arial" w:hAnsi="Arial" w:cs="Arial"/>
          <w:color w:val="000000"/>
          <w:sz w:val="20"/>
          <w:szCs w:val="20"/>
        </w:rPr>
        <w:br/>
      </w:r>
    </w:p>
    <w:p w14:paraId="16577602" w14:textId="77777777" w:rsidR="004A4386" w:rsidRDefault="004A4386" w:rsidP="004A4386">
      <w:pPr>
        <w:pStyle w:val="ListParagraph"/>
        <w:numPr>
          <w:ilvl w:val="0"/>
          <w:numId w:val="52"/>
        </w:numPr>
        <w:autoSpaceDE w:val="0"/>
        <w:autoSpaceDN w:val="0"/>
        <w:adjustRightInd w:val="0"/>
        <w:rPr>
          <w:rFonts w:ascii="Arial" w:hAnsi="Arial" w:cs="Arial"/>
          <w:color w:val="000000"/>
          <w:sz w:val="20"/>
          <w:szCs w:val="20"/>
        </w:rPr>
      </w:pPr>
      <w:r w:rsidRPr="004A4386">
        <w:rPr>
          <w:rFonts w:ascii="Arial" w:hAnsi="Arial" w:cs="Arial"/>
          <w:color w:val="000000"/>
          <w:sz w:val="20"/>
          <w:szCs w:val="20"/>
        </w:rPr>
        <w:t>Review a selection of the travel expense accounts (TEAs) and miscellaneous expense accounts (MEAs) to verify that expensed items did not require procurement involvement.</w:t>
      </w:r>
      <w:r>
        <w:rPr>
          <w:rFonts w:ascii="Arial" w:hAnsi="Arial" w:cs="Arial"/>
          <w:color w:val="000000"/>
          <w:sz w:val="20"/>
          <w:szCs w:val="20"/>
        </w:rPr>
        <w:br/>
      </w:r>
    </w:p>
    <w:p w14:paraId="4034E64E" w14:textId="77777777" w:rsidR="004A4386" w:rsidRDefault="004A4386" w:rsidP="004A4386">
      <w:pPr>
        <w:pStyle w:val="ListParagraph"/>
        <w:numPr>
          <w:ilvl w:val="0"/>
          <w:numId w:val="52"/>
        </w:numPr>
        <w:autoSpaceDE w:val="0"/>
        <w:autoSpaceDN w:val="0"/>
        <w:adjustRightInd w:val="0"/>
        <w:rPr>
          <w:rFonts w:ascii="Arial" w:hAnsi="Arial" w:cs="Arial"/>
          <w:color w:val="000000"/>
          <w:sz w:val="20"/>
          <w:szCs w:val="20"/>
        </w:rPr>
      </w:pPr>
      <w:r w:rsidRPr="004A4386">
        <w:rPr>
          <w:rFonts w:ascii="Arial" w:hAnsi="Arial" w:cs="Arial"/>
          <w:color w:val="000000"/>
          <w:sz w:val="20"/>
          <w:szCs w:val="20"/>
        </w:rPr>
        <w:t>Determine if management had procedures in place to prevent the bypass of procurement. If a bypass did occur, validate that control procedures were implemented in a timely manner to ensure that repeat bypasses would be prevented. If applicable, review any control risk assessment (CRA) measurements that the organization may have in place for procurement bypasses.</w:t>
      </w:r>
      <w:r>
        <w:rPr>
          <w:rFonts w:ascii="Arial" w:hAnsi="Arial" w:cs="Arial"/>
          <w:color w:val="000000"/>
          <w:sz w:val="20"/>
          <w:szCs w:val="20"/>
        </w:rPr>
        <w:br/>
      </w:r>
    </w:p>
    <w:p w14:paraId="71A3A348" w14:textId="4E3F79A4" w:rsidR="004A4386" w:rsidRDefault="004A4386" w:rsidP="004A4386">
      <w:pPr>
        <w:pStyle w:val="ListParagraph"/>
        <w:numPr>
          <w:ilvl w:val="0"/>
          <w:numId w:val="52"/>
        </w:numPr>
        <w:autoSpaceDE w:val="0"/>
        <w:autoSpaceDN w:val="0"/>
        <w:adjustRightInd w:val="0"/>
        <w:rPr>
          <w:rFonts w:ascii="Arial" w:hAnsi="Arial" w:cs="Arial"/>
          <w:color w:val="000000"/>
          <w:sz w:val="20"/>
          <w:szCs w:val="20"/>
        </w:rPr>
      </w:pPr>
      <w:r w:rsidRPr="004A4386">
        <w:rPr>
          <w:rFonts w:ascii="Arial" w:hAnsi="Arial" w:cs="Arial"/>
          <w:color w:val="000000"/>
          <w:sz w:val="20"/>
          <w:szCs w:val="20"/>
        </w:rPr>
        <w:t>Obtain a listing of suppliers used in support of the organization for general purchasing and select a sample of suppliers to confirm that they had been approved by procurement and that fair value analysis had been performed.</w:t>
      </w:r>
    </w:p>
    <w:p w14:paraId="742A5F44" w14:textId="04399F28" w:rsidR="004A4386" w:rsidRDefault="004A4386" w:rsidP="004A4386">
      <w:pPr>
        <w:autoSpaceDE w:val="0"/>
        <w:autoSpaceDN w:val="0"/>
        <w:adjustRightInd w:val="0"/>
        <w:rPr>
          <w:rFonts w:ascii="Arial" w:hAnsi="Arial" w:cs="Arial"/>
          <w:color w:val="000000"/>
          <w:sz w:val="20"/>
          <w:szCs w:val="20"/>
        </w:rPr>
      </w:pPr>
    </w:p>
    <w:p w14:paraId="319B7F6C" w14:textId="35742D6C" w:rsidR="00306558" w:rsidRDefault="00306558">
      <w:pPr>
        <w:rPr>
          <w:rFonts w:ascii="Arial" w:hAnsi="Arial" w:cs="Arial"/>
          <w:color w:val="000000"/>
          <w:sz w:val="20"/>
          <w:szCs w:val="20"/>
        </w:rPr>
      </w:pPr>
      <w:r>
        <w:rPr>
          <w:rFonts w:ascii="Arial" w:hAnsi="Arial" w:cs="Arial"/>
          <w:color w:val="000000"/>
          <w:sz w:val="20"/>
          <w:szCs w:val="20"/>
        </w:rPr>
        <w:br w:type="page"/>
      </w:r>
    </w:p>
    <w:p w14:paraId="14B5A0D4" w14:textId="77777777" w:rsidR="00306558" w:rsidRPr="00306558" w:rsidRDefault="00306558" w:rsidP="00306558">
      <w:pPr>
        <w:keepLines/>
        <w:tabs>
          <w:tab w:val="left" w:pos="4680"/>
        </w:tabs>
        <w:autoSpaceDE w:val="0"/>
        <w:autoSpaceDN w:val="0"/>
        <w:adjustRightInd w:val="0"/>
        <w:rPr>
          <w:rFonts w:ascii="Arial" w:hAnsi="Arial" w:cs="Arial"/>
          <w:color w:val="000000"/>
          <w:sz w:val="20"/>
          <w:szCs w:val="20"/>
        </w:rPr>
      </w:pPr>
      <w:r w:rsidRPr="00306558">
        <w:rPr>
          <w:rFonts w:ascii="Arial" w:hAnsi="Arial" w:cs="Arial"/>
          <w:color w:val="000000"/>
          <w:sz w:val="20"/>
          <w:szCs w:val="20"/>
        </w:rPr>
        <w:lastRenderedPageBreak/>
        <w:t>CONTROL ASSESSMENT QUESTIONS</w:t>
      </w:r>
    </w:p>
    <w:p w14:paraId="44FF643F" w14:textId="507823CE" w:rsidR="00306558" w:rsidRPr="00306558" w:rsidRDefault="00306558" w:rsidP="000F502C">
      <w:pPr>
        <w:pStyle w:val="Heading2"/>
      </w:pPr>
      <w:bookmarkStart w:id="44" w:name="_Toc185590602"/>
      <w:r w:rsidRPr="00306558">
        <w:t>Key Control Question:  11. Acquisition Integration</w:t>
      </w:r>
      <w:bookmarkEnd w:id="44"/>
    </w:p>
    <w:p w14:paraId="2C026FE7" w14:textId="748BB121" w:rsidR="00306558" w:rsidRPr="00306558" w:rsidRDefault="00306558" w:rsidP="00306558">
      <w:pPr>
        <w:autoSpaceDE w:val="0"/>
        <w:autoSpaceDN w:val="0"/>
        <w:adjustRightInd w:val="0"/>
        <w:rPr>
          <w:rFonts w:ascii="Arial" w:hAnsi="Arial" w:cs="Arial"/>
          <w:color w:val="000000"/>
          <w:sz w:val="20"/>
          <w:szCs w:val="20"/>
        </w:rPr>
      </w:pPr>
    </w:p>
    <w:p w14:paraId="3908A99F" w14:textId="77777777" w:rsidR="00306558" w:rsidRPr="00306558" w:rsidRDefault="00306558" w:rsidP="00306558">
      <w:pPr>
        <w:autoSpaceDE w:val="0"/>
        <w:autoSpaceDN w:val="0"/>
        <w:adjustRightInd w:val="0"/>
        <w:rPr>
          <w:rFonts w:ascii="Arial" w:hAnsi="Arial" w:cs="Arial"/>
          <w:b/>
          <w:bCs/>
          <w:color w:val="000000"/>
          <w:sz w:val="20"/>
          <w:szCs w:val="20"/>
        </w:rPr>
      </w:pPr>
      <w:r w:rsidRPr="00306558">
        <w:rPr>
          <w:rFonts w:ascii="Arial" w:hAnsi="Arial" w:cs="Arial"/>
          <w:b/>
          <w:bCs/>
          <w:color w:val="000000"/>
          <w:sz w:val="20"/>
          <w:szCs w:val="20"/>
        </w:rPr>
        <w:t>Objective:</w:t>
      </w:r>
    </w:p>
    <w:p w14:paraId="1C5FF994" w14:textId="77777777" w:rsidR="00306558" w:rsidRPr="00306558" w:rsidRDefault="00306558" w:rsidP="0030655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306558">
        <w:rPr>
          <w:rFonts w:ascii="Arial" w:hAnsi="Arial" w:cs="Arial"/>
          <w:color w:val="000000"/>
          <w:sz w:val="20"/>
          <w:szCs w:val="20"/>
        </w:rPr>
        <w:t>Review the acquisition integration process to ensure IBM takes possession over all the bank accounts of the acquired entity.</w:t>
      </w:r>
    </w:p>
    <w:p w14:paraId="28F65AD0" w14:textId="77777777" w:rsidR="00306558" w:rsidRPr="00306558" w:rsidRDefault="00306558" w:rsidP="00306558">
      <w:pPr>
        <w:autoSpaceDE w:val="0"/>
        <w:autoSpaceDN w:val="0"/>
        <w:adjustRightInd w:val="0"/>
        <w:rPr>
          <w:rFonts w:ascii="Arial" w:hAnsi="Arial" w:cs="Arial"/>
          <w:color w:val="000000"/>
          <w:sz w:val="20"/>
          <w:szCs w:val="20"/>
        </w:rPr>
      </w:pPr>
    </w:p>
    <w:p w14:paraId="0E06B24F" w14:textId="77777777" w:rsidR="00306558" w:rsidRPr="00306558" w:rsidRDefault="00306558" w:rsidP="00306558">
      <w:pPr>
        <w:autoSpaceDE w:val="0"/>
        <w:autoSpaceDN w:val="0"/>
        <w:adjustRightInd w:val="0"/>
        <w:rPr>
          <w:rFonts w:ascii="Arial" w:hAnsi="Arial" w:cs="Arial"/>
          <w:b/>
          <w:bCs/>
          <w:color w:val="000000"/>
          <w:sz w:val="20"/>
          <w:szCs w:val="20"/>
        </w:rPr>
      </w:pPr>
      <w:r w:rsidRPr="00306558">
        <w:rPr>
          <w:rFonts w:ascii="Arial" w:hAnsi="Arial" w:cs="Arial"/>
          <w:b/>
          <w:bCs/>
          <w:color w:val="000000"/>
          <w:sz w:val="20"/>
          <w:szCs w:val="20"/>
        </w:rPr>
        <w:t>Risk/Exposure:</w:t>
      </w:r>
    </w:p>
    <w:p w14:paraId="2E173261" w14:textId="5F1F60B2" w:rsidR="00306558" w:rsidRPr="00306558" w:rsidRDefault="00306558" w:rsidP="00306558">
      <w:pPr>
        <w:autoSpaceDE w:val="0"/>
        <w:autoSpaceDN w:val="0"/>
        <w:adjustRightInd w:val="0"/>
        <w:rPr>
          <w:rFonts w:ascii="Arial" w:hAnsi="Arial" w:cs="Arial"/>
          <w:color w:val="000000"/>
          <w:sz w:val="20"/>
          <w:szCs w:val="20"/>
        </w:rPr>
      </w:pPr>
      <w:r w:rsidRPr="00306558">
        <w:rPr>
          <w:rFonts w:ascii="Arial" w:hAnsi="Arial" w:cs="Arial"/>
          <w:color w:val="000000"/>
          <w:sz w:val="20"/>
          <w:szCs w:val="20"/>
        </w:rPr>
        <w:t>Inadequate management of acquired entity banking relationships and access to the bank accounts could result in unauthorized activities and financial loss.</w:t>
      </w:r>
    </w:p>
    <w:p w14:paraId="51CD805A" w14:textId="53C1E7EB" w:rsidR="00306558" w:rsidRPr="00306558" w:rsidRDefault="00306558" w:rsidP="00306558">
      <w:pPr>
        <w:autoSpaceDE w:val="0"/>
        <w:autoSpaceDN w:val="0"/>
        <w:adjustRightInd w:val="0"/>
        <w:rPr>
          <w:rFonts w:ascii="Arial" w:hAnsi="Arial" w:cs="Arial"/>
          <w:color w:val="000000"/>
          <w:sz w:val="20"/>
          <w:szCs w:val="20"/>
        </w:rPr>
      </w:pPr>
    </w:p>
    <w:p w14:paraId="50EAF970" w14:textId="4C34BC5F" w:rsidR="00306558" w:rsidRDefault="00306558">
      <w:pPr>
        <w:rPr>
          <w:rFonts w:ascii="Arial" w:hAnsi="Arial" w:cs="Arial"/>
          <w:color w:val="000000"/>
          <w:sz w:val="20"/>
          <w:szCs w:val="20"/>
        </w:rPr>
      </w:pPr>
      <w:r>
        <w:rPr>
          <w:rFonts w:ascii="Arial" w:hAnsi="Arial" w:cs="Arial"/>
          <w:color w:val="000000"/>
          <w:sz w:val="20"/>
          <w:szCs w:val="20"/>
        </w:rPr>
        <w:br w:type="page"/>
      </w:r>
    </w:p>
    <w:p w14:paraId="4E87C94A" w14:textId="77777777" w:rsidR="00306558" w:rsidRPr="00306558" w:rsidRDefault="00306558" w:rsidP="00306558">
      <w:pPr>
        <w:keepLines/>
        <w:tabs>
          <w:tab w:val="left" w:pos="4680"/>
        </w:tabs>
        <w:autoSpaceDE w:val="0"/>
        <w:autoSpaceDN w:val="0"/>
        <w:adjustRightInd w:val="0"/>
        <w:rPr>
          <w:rFonts w:ascii="Arial" w:hAnsi="Arial" w:cs="Arial"/>
          <w:color w:val="000000"/>
          <w:sz w:val="20"/>
          <w:szCs w:val="20"/>
        </w:rPr>
      </w:pPr>
      <w:r w:rsidRPr="00306558">
        <w:rPr>
          <w:rFonts w:ascii="Arial" w:hAnsi="Arial" w:cs="Arial"/>
          <w:color w:val="000000"/>
          <w:sz w:val="20"/>
          <w:szCs w:val="20"/>
        </w:rPr>
        <w:lastRenderedPageBreak/>
        <w:t>CONTROL ASSESSMENT QUESTIONS</w:t>
      </w:r>
    </w:p>
    <w:p w14:paraId="4A420203" w14:textId="77777777" w:rsidR="00306558" w:rsidRPr="00306558" w:rsidRDefault="00306558" w:rsidP="00306558">
      <w:pPr>
        <w:autoSpaceDE w:val="0"/>
        <w:autoSpaceDN w:val="0"/>
        <w:adjustRightInd w:val="0"/>
        <w:rPr>
          <w:rFonts w:ascii="Arial" w:hAnsi="Arial" w:cs="Arial"/>
          <w:color w:val="000000"/>
          <w:sz w:val="20"/>
          <w:szCs w:val="20"/>
        </w:rPr>
      </w:pPr>
      <w:r w:rsidRPr="00306558">
        <w:rPr>
          <w:rFonts w:ascii="Arial" w:hAnsi="Arial" w:cs="Arial"/>
          <w:color w:val="000000"/>
          <w:sz w:val="20"/>
          <w:szCs w:val="20"/>
        </w:rPr>
        <w:t>Key Control Question:  11. Acquisition Integration</w:t>
      </w:r>
    </w:p>
    <w:p w14:paraId="1E2B7576" w14:textId="1246984B" w:rsidR="00306558" w:rsidRPr="00306558" w:rsidRDefault="00306558" w:rsidP="000F502C">
      <w:pPr>
        <w:pStyle w:val="Heading3"/>
      </w:pPr>
      <w:bookmarkStart w:id="45" w:name="_Toc185590603"/>
      <w:r w:rsidRPr="00306558">
        <w:t>Primary Test:  Acquisition Integration (AI001.P)</w:t>
      </w:r>
      <w:bookmarkEnd w:id="45"/>
    </w:p>
    <w:p w14:paraId="394D2A99" w14:textId="6067EFA5" w:rsidR="00306558" w:rsidRPr="00306558" w:rsidRDefault="00306558" w:rsidP="00306558">
      <w:pPr>
        <w:autoSpaceDE w:val="0"/>
        <w:autoSpaceDN w:val="0"/>
        <w:adjustRightInd w:val="0"/>
        <w:rPr>
          <w:rFonts w:ascii="Arial" w:hAnsi="Arial" w:cs="Arial"/>
          <w:color w:val="000000"/>
          <w:sz w:val="20"/>
          <w:szCs w:val="20"/>
        </w:rPr>
      </w:pPr>
    </w:p>
    <w:p w14:paraId="0250E9B9" w14:textId="77777777" w:rsidR="00306558" w:rsidRPr="00306558" w:rsidRDefault="00306558" w:rsidP="00306558">
      <w:pPr>
        <w:autoSpaceDE w:val="0"/>
        <w:autoSpaceDN w:val="0"/>
        <w:adjustRightInd w:val="0"/>
        <w:rPr>
          <w:rFonts w:ascii="Arial" w:hAnsi="Arial" w:cs="Arial"/>
          <w:b/>
          <w:bCs/>
          <w:color w:val="000000"/>
          <w:sz w:val="20"/>
          <w:szCs w:val="20"/>
        </w:rPr>
      </w:pPr>
      <w:r w:rsidRPr="00306558">
        <w:rPr>
          <w:rFonts w:ascii="Arial" w:hAnsi="Arial" w:cs="Arial"/>
          <w:b/>
          <w:bCs/>
          <w:color w:val="000000"/>
          <w:sz w:val="20"/>
          <w:szCs w:val="20"/>
        </w:rPr>
        <w:t>Objective:</w:t>
      </w:r>
    </w:p>
    <w:p w14:paraId="752306E4" w14:textId="77777777" w:rsidR="00306558" w:rsidRPr="00306558" w:rsidRDefault="00306558" w:rsidP="00306558">
      <w:pPr>
        <w:autoSpaceDE w:val="0"/>
        <w:autoSpaceDN w:val="0"/>
        <w:adjustRightInd w:val="0"/>
        <w:rPr>
          <w:rFonts w:ascii="Arial" w:hAnsi="Arial" w:cs="Arial"/>
          <w:color w:val="000000"/>
          <w:sz w:val="20"/>
          <w:szCs w:val="20"/>
        </w:rPr>
      </w:pPr>
      <w:r w:rsidRPr="00306558">
        <w:rPr>
          <w:rFonts w:ascii="Arial" w:hAnsi="Arial" w:cs="Arial"/>
          <w:color w:val="000000"/>
          <w:sz w:val="20"/>
          <w:szCs w:val="20"/>
        </w:rPr>
        <w:t>Review the acquisition integration process to ensure IBM takes possession over all the bank accounts of the acquired entity.</w:t>
      </w:r>
    </w:p>
    <w:p w14:paraId="5BCC4ADF" w14:textId="77777777" w:rsidR="00306558" w:rsidRPr="00306558" w:rsidRDefault="00306558" w:rsidP="00306558">
      <w:pPr>
        <w:autoSpaceDE w:val="0"/>
        <w:autoSpaceDN w:val="0"/>
        <w:adjustRightInd w:val="0"/>
        <w:rPr>
          <w:rFonts w:ascii="Arial" w:hAnsi="Arial" w:cs="Arial"/>
          <w:color w:val="000000"/>
          <w:sz w:val="20"/>
          <w:szCs w:val="20"/>
        </w:rPr>
      </w:pPr>
    </w:p>
    <w:p w14:paraId="47612919" w14:textId="77777777" w:rsidR="00306558" w:rsidRPr="00306558" w:rsidRDefault="00306558" w:rsidP="00306558">
      <w:pPr>
        <w:autoSpaceDE w:val="0"/>
        <w:autoSpaceDN w:val="0"/>
        <w:adjustRightInd w:val="0"/>
        <w:rPr>
          <w:rFonts w:ascii="Arial" w:hAnsi="Arial" w:cs="Arial"/>
          <w:b/>
          <w:bCs/>
          <w:color w:val="000000"/>
          <w:sz w:val="20"/>
          <w:szCs w:val="20"/>
        </w:rPr>
      </w:pPr>
      <w:r w:rsidRPr="00306558">
        <w:rPr>
          <w:rFonts w:ascii="Arial" w:hAnsi="Arial" w:cs="Arial"/>
          <w:b/>
          <w:bCs/>
          <w:color w:val="000000"/>
          <w:sz w:val="20"/>
          <w:szCs w:val="20"/>
        </w:rPr>
        <w:t>Approach:</w:t>
      </w:r>
    </w:p>
    <w:p w14:paraId="06674E27" w14:textId="77777777" w:rsidR="00306558" w:rsidRDefault="00306558" w:rsidP="00306558">
      <w:pPr>
        <w:autoSpaceDE w:val="0"/>
        <w:autoSpaceDN w:val="0"/>
        <w:adjustRightInd w:val="0"/>
        <w:rPr>
          <w:rFonts w:ascii="Arial" w:hAnsi="Arial" w:cs="Arial"/>
          <w:color w:val="000000"/>
          <w:sz w:val="20"/>
          <w:szCs w:val="20"/>
        </w:rPr>
      </w:pPr>
      <w:r w:rsidRPr="00306558">
        <w:rPr>
          <w:rFonts w:ascii="Arial" w:hAnsi="Arial" w:cs="Arial"/>
          <w:color w:val="000000"/>
          <w:sz w:val="20"/>
          <w:szCs w:val="20"/>
        </w:rPr>
        <w:t>Request a list of all acquisitions during the audit period:</w:t>
      </w:r>
    </w:p>
    <w:p w14:paraId="30E85516" w14:textId="77777777" w:rsidR="00306558" w:rsidRDefault="00306558" w:rsidP="00306558">
      <w:pPr>
        <w:autoSpaceDE w:val="0"/>
        <w:autoSpaceDN w:val="0"/>
        <w:adjustRightInd w:val="0"/>
        <w:rPr>
          <w:rFonts w:ascii="Arial" w:hAnsi="Arial" w:cs="Arial"/>
          <w:color w:val="000000"/>
          <w:sz w:val="20"/>
          <w:szCs w:val="20"/>
        </w:rPr>
      </w:pPr>
    </w:p>
    <w:p w14:paraId="7562742A" w14:textId="77777777" w:rsidR="00306558" w:rsidRDefault="00306558" w:rsidP="00306558">
      <w:pPr>
        <w:pStyle w:val="ListParagraph"/>
        <w:numPr>
          <w:ilvl w:val="0"/>
          <w:numId w:val="53"/>
        </w:numPr>
        <w:autoSpaceDE w:val="0"/>
        <w:autoSpaceDN w:val="0"/>
        <w:adjustRightInd w:val="0"/>
        <w:rPr>
          <w:rFonts w:ascii="Arial" w:hAnsi="Arial" w:cs="Arial"/>
          <w:color w:val="000000"/>
          <w:sz w:val="20"/>
          <w:szCs w:val="20"/>
        </w:rPr>
      </w:pPr>
      <w:r w:rsidRPr="00306558">
        <w:rPr>
          <w:rFonts w:ascii="Arial" w:hAnsi="Arial" w:cs="Arial"/>
          <w:color w:val="000000"/>
          <w:sz w:val="20"/>
          <w:szCs w:val="20"/>
        </w:rPr>
        <w:t>Within 30 days, treasury is responsible to send a letter to all known banks and request a positive confirmation of all accounts.</w:t>
      </w:r>
      <w:r>
        <w:rPr>
          <w:rFonts w:ascii="Arial" w:hAnsi="Arial" w:cs="Arial"/>
          <w:color w:val="000000"/>
          <w:sz w:val="20"/>
          <w:szCs w:val="20"/>
        </w:rPr>
        <w:br/>
      </w:r>
    </w:p>
    <w:p w14:paraId="0CB9A58E" w14:textId="50A2E357" w:rsidR="00306558" w:rsidRDefault="00306558" w:rsidP="00306558">
      <w:pPr>
        <w:pStyle w:val="ListParagraph"/>
        <w:numPr>
          <w:ilvl w:val="0"/>
          <w:numId w:val="53"/>
        </w:numPr>
        <w:autoSpaceDE w:val="0"/>
        <w:autoSpaceDN w:val="0"/>
        <w:adjustRightInd w:val="0"/>
        <w:rPr>
          <w:rFonts w:ascii="Arial" w:hAnsi="Arial" w:cs="Arial"/>
          <w:color w:val="000000"/>
          <w:sz w:val="20"/>
          <w:szCs w:val="20"/>
        </w:rPr>
      </w:pPr>
      <w:r w:rsidRPr="00306558">
        <w:rPr>
          <w:rFonts w:ascii="Arial" w:hAnsi="Arial" w:cs="Arial"/>
          <w:color w:val="000000"/>
          <w:sz w:val="20"/>
          <w:szCs w:val="20"/>
        </w:rPr>
        <w:t>Ensure that counterparty limits were assigne</w:t>
      </w:r>
      <w:r w:rsidRPr="00663894">
        <w:rPr>
          <w:rFonts w:ascii="Arial" w:hAnsi="Arial" w:cs="Arial"/>
          <w:color w:val="000000"/>
          <w:sz w:val="20"/>
          <w:szCs w:val="20"/>
        </w:rPr>
        <w:t>d</w:t>
      </w:r>
      <w:r w:rsidR="00241EE3" w:rsidRPr="00E02E33">
        <w:rPr>
          <w:rFonts w:ascii="Arial" w:hAnsi="Arial" w:cs="Arial"/>
          <w:color w:val="000000"/>
          <w:sz w:val="20"/>
          <w:szCs w:val="20"/>
        </w:rPr>
        <w:t xml:space="preserve"> up to</w:t>
      </w:r>
      <w:r w:rsidRPr="00663894">
        <w:rPr>
          <w:rFonts w:ascii="Arial" w:hAnsi="Arial" w:cs="Arial"/>
          <w:color w:val="000000"/>
          <w:sz w:val="20"/>
          <w:szCs w:val="20"/>
        </w:rPr>
        <w:t xml:space="preserve"> </w:t>
      </w:r>
      <w:r w:rsidR="00241EE3" w:rsidRPr="00663894">
        <w:rPr>
          <w:rFonts w:ascii="Arial" w:hAnsi="Arial" w:cs="Arial"/>
          <w:color w:val="000000"/>
          <w:sz w:val="20"/>
          <w:szCs w:val="20"/>
        </w:rPr>
        <w:t xml:space="preserve">10 working days </w:t>
      </w:r>
      <w:r w:rsidRPr="00663894">
        <w:rPr>
          <w:rFonts w:ascii="Arial" w:hAnsi="Arial" w:cs="Arial"/>
          <w:color w:val="000000"/>
          <w:sz w:val="20"/>
          <w:szCs w:val="20"/>
        </w:rPr>
        <w:t>post</w:t>
      </w:r>
      <w:r w:rsidRPr="00306558">
        <w:rPr>
          <w:rFonts w:ascii="Arial" w:hAnsi="Arial" w:cs="Arial"/>
          <w:color w:val="000000"/>
          <w:sz w:val="20"/>
          <w:szCs w:val="20"/>
        </w:rPr>
        <w:t xml:space="preserve"> the integration.</w:t>
      </w:r>
      <w:r>
        <w:rPr>
          <w:rFonts w:ascii="Arial" w:hAnsi="Arial" w:cs="Arial"/>
          <w:color w:val="000000"/>
          <w:sz w:val="20"/>
          <w:szCs w:val="20"/>
        </w:rPr>
        <w:br/>
      </w:r>
    </w:p>
    <w:p w14:paraId="6E3E1702" w14:textId="77777777" w:rsidR="00306558" w:rsidRDefault="00306558" w:rsidP="00306558">
      <w:pPr>
        <w:pStyle w:val="ListParagraph"/>
        <w:numPr>
          <w:ilvl w:val="0"/>
          <w:numId w:val="53"/>
        </w:numPr>
        <w:autoSpaceDE w:val="0"/>
        <w:autoSpaceDN w:val="0"/>
        <w:adjustRightInd w:val="0"/>
        <w:rPr>
          <w:rFonts w:ascii="Arial" w:hAnsi="Arial" w:cs="Arial"/>
          <w:color w:val="000000"/>
          <w:sz w:val="20"/>
          <w:szCs w:val="20"/>
        </w:rPr>
      </w:pPr>
      <w:r w:rsidRPr="00306558">
        <w:rPr>
          <w:rFonts w:ascii="Arial" w:hAnsi="Arial" w:cs="Arial"/>
          <w:color w:val="000000"/>
          <w:sz w:val="20"/>
          <w:szCs w:val="20"/>
        </w:rPr>
        <w:t>Review the authorized signatories and ensure that IBM finance managers were added as authorized signatories.</w:t>
      </w:r>
      <w:r>
        <w:rPr>
          <w:rFonts w:ascii="Arial" w:hAnsi="Arial" w:cs="Arial"/>
          <w:color w:val="000000"/>
          <w:sz w:val="20"/>
          <w:szCs w:val="20"/>
        </w:rPr>
        <w:br/>
      </w:r>
    </w:p>
    <w:p w14:paraId="09F5D456" w14:textId="77777777" w:rsidR="00306558" w:rsidRDefault="00306558" w:rsidP="00306558">
      <w:pPr>
        <w:pStyle w:val="ListParagraph"/>
        <w:numPr>
          <w:ilvl w:val="0"/>
          <w:numId w:val="53"/>
        </w:numPr>
        <w:autoSpaceDE w:val="0"/>
        <w:autoSpaceDN w:val="0"/>
        <w:adjustRightInd w:val="0"/>
        <w:rPr>
          <w:rFonts w:ascii="Arial" w:hAnsi="Arial" w:cs="Arial"/>
          <w:color w:val="000000"/>
          <w:sz w:val="20"/>
          <w:szCs w:val="20"/>
        </w:rPr>
      </w:pPr>
      <w:r w:rsidRPr="00306558">
        <w:rPr>
          <w:rFonts w:ascii="Arial" w:hAnsi="Arial" w:cs="Arial"/>
          <w:color w:val="000000"/>
          <w:sz w:val="20"/>
          <w:szCs w:val="20"/>
        </w:rPr>
        <w:t>Request evidence that IBM took possession of all manual payments and bank seals.</w:t>
      </w:r>
      <w:r>
        <w:rPr>
          <w:rFonts w:ascii="Arial" w:hAnsi="Arial" w:cs="Arial"/>
          <w:color w:val="000000"/>
          <w:sz w:val="20"/>
          <w:szCs w:val="20"/>
        </w:rPr>
        <w:br/>
      </w:r>
    </w:p>
    <w:p w14:paraId="6FE2DA3D" w14:textId="77777777" w:rsidR="00306558" w:rsidRDefault="00306558" w:rsidP="00306558">
      <w:pPr>
        <w:pStyle w:val="ListParagraph"/>
        <w:numPr>
          <w:ilvl w:val="0"/>
          <w:numId w:val="53"/>
        </w:numPr>
        <w:autoSpaceDE w:val="0"/>
        <w:autoSpaceDN w:val="0"/>
        <w:adjustRightInd w:val="0"/>
        <w:rPr>
          <w:rFonts w:ascii="Arial" w:hAnsi="Arial" w:cs="Arial"/>
          <w:color w:val="000000"/>
          <w:sz w:val="20"/>
          <w:szCs w:val="20"/>
        </w:rPr>
      </w:pPr>
      <w:r w:rsidRPr="00306558">
        <w:rPr>
          <w:rFonts w:ascii="Arial" w:hAnsi="Arial" w:cs="Arial"/>
          <w:color w:val="000000"/>
          <w:sz w:val="20"/>
          <w:szCs w:val="20"/>
        </w:rPr>
        <w:t>Ensure that the corporate development team maintains communication with treasury related to acquired companies.</w:t>
      </w:r>
      <w:r>
        <w:rPr>
          <w:rFonts w:ascii="Arial" w:hAnsi="Arial" w:cs="Arial"/>
          <w:color w:val="000000"/>
          <w:sz w:val="20"/>
          <w:szCs w:val="20"/>
        </w:rPr>
        <w:br/>
      </w:r>
    </w:p>
    <w:p w14:paraId="09B94ACE" w14:textId="2F1B6FF0" w:rsidR="00306558" w:rsidRDefault="00306558" w:rsidP="00306558">
      <w:pPr>
        <w:pStyle w:val="ListParagraph"/>
        <w:numPr>
          <w:ilvl w:val="0"/>
          <w:numId w:val="53"/>
        </w:numPr>
        <w:autoSpaceDE w:val="0"/>
        <w:autoSpaceDN w:val="0"/>
        <w:adjustRightInd w:val="0"/>
        <w:rPr>
          <w:rFonts w:ascii="Arial" w:hAnsi="Arial" w:cs="Arial"/>
          <w:color w:val="000000"/>
          <w:sz w:val="20"/>
          <w:szCs w:val="20"/>
        </w:rPr>
      </w:pPr>
      <w:r w:rsidRPr="00306558">
        <w:rPr>
          <w:rFonts w:ascii="Arial" w:hAnsi="Arial" w:cs="Arial"/>
          <w:color w:val="000000"/>
          <w:sz w:val="20"/>
          <w:szCs w:val="20"/>
        </w:rPr>
        <w:t xml:space="preserve">Ensure that all accounts were added to </w:t>
      </w:r>
      <w:r w:rsidRPr="00B55BEC">
        <w:rPr>
          <w:rFonts w:ascii="Arial" w:hAnsi="Arial" w:cs="Arial"/>
          <w:color w:val="000000"/>
          <w:sz w:val="20"/>
          <w:szCs w:val="20"/>
        </w:rPr>
        <w:t xml:space="preserve">the </w:t>
      </w:r>
      <w:r w:rsidR="00B55BEC" w:rsidRPr="00B55BEC">
        <w:rPr>
          <w:rFonts w:ascii="Arial" w:hAnsi="Arial" w:cs="Arial"/>
          <w:color w:val="000000"/>
          <w:sz w:val="20"/>
          <w:szCs w:val="20"/>
        </w:rPr>
        <w:t>FIS-</w:t>
      </w:r>
      <w:proofErr w:type="spellStart"/>
      <w:r w:rsidR="00B55BEC" w:rsidRPr="00B55BEC">
        <w:rPr>
          <w:rFonts w:ascii="Arial" w:hAnsi="Arial" w:cs="Arial"/>
          <w:color w:val="000000"/>
          <w:sz w:val="20"/>
          <w:szCs w:val="20"/>
        </w:rPr>
        <w:t>eBAM</w:t>
      </w:r>
      <w:proofErr w:type="spellEnd"/>
      <w:r w:rsidRPr="00B55BEC">
        <w:rPr>
          <w:rFonts w:ascii="Arial" w:hAnsi="Arial" w:cs="Arial"/>
          <w:color w:val="000000"/>
          <w:sz w:val="20"/>
          <w:szCs w:val="20"/>
        </w:rPr>
        <w:t xml:space="preserve"> and</w:t>
      </w:r>
      <w:r w:rsidRPr="00306558">
        <w:rPr>
          <w:rFonts w:ascii="Arial" w:hAnsi="Arial" w:cs="Arial"/>
          <w:color w:val="000000"/>
          <w:sz w:val="20"/>
          <w:szCs w:val="20"/>
        </w:rPr>
        <w:t xml:space="preserve"> IBM ledger account as required by FIN181.</w:t>
      </w:r>
    </w:p>
    <w:p w14:paraId="2FBDF3B6" w14:textId="6969E77E" w:rsidR="00306558" w:rsidRDefault="00306558" w:rsidP="00306558">
      <w:pPr>
        <w:autoSpaceDE w:val="0"/>
        <w:autoSpaceDN w:val="0"/>
        <w:adjustRightInd w:val="0"/>
        <w:rPr>
          <w:rFonts w:ascii="Arial" w:hAnsi="Arial" w:cs="Arial"/>
          <w:color w:val="000000"/>
          <w:sz w:val="20"/>
          <w:szCs w:val="20"/>
        </w:rPr>
      </w:pPr>
    </w:p>
    <w:p w14:paraId="1EE2AC9C" w14:textId="5959554E" w:rsidR="00BB25DE" w:rsidRDefault="00BB25DE">
      <w:pPr>
        <w:rPr>
          <w:rFonts w:ascii="Arial" w:hAnsi="Arial" w:cs="Arial"/>
          <w:color w:val="000000"/>
          <w:sz w:val="20"/>
          <w:szCs w:val="20"/>
        </w:rPr>
      </w:pPr>
      <w:r>
        <w:rPr>
          <w:rFonts w:ascii="Arial" w:hAnsi="Arial" w:cs="Arial"/>
          <w:color w:val="000000"/>
          <w:sz w:val="20"/>
          <w:szCs w:val="20"/>
        </w:rPr>
        <w:br w:type="page"/>
      </w:r>
    </w:p>
    <w:p w14:paraId="20F92582" w14:textId="77777777" w:rsidR="00BB25DE" w:rsidRPr="00BB25DE" w:rsidRDefault="00BB25DE" w:rsidP="00BB25DE">
      <w:pPr>
        <w:keepLines/>
        <w:tabs>
          <w:tab w:val="left" w:pos="4680"/>
        </w:tabs>
        <w:autoSpaceDE w:val="0"/>
        <w:autoSpaceDN w:val="0"/>
        <w:adjustRightInd w:val="0"/>
        <w:rPr>
          <w:rFonts w:ascii="Arial" w:hAnsi="Arial" w:cs="Arial"/>
          <w:color w:val="000000"/>
          <w:sz w:val="20"/>
          <w:szCs w:val="20"/>
        </w:rPr>
      </w:pPr>
      <w:r w:rsidRPr="00BB25DE">
        <w:rPr>
          <w:rFonts w:ascii="Arial" w:hAnsi="Arial" w:cs="Arial"/>
          <w:color w:val="000000"/>
          <w:sz w:val="20"/>
          <w:szCs w:val="20"/>
        </w:rPr>
        <w:lastRenderedPageBreak/>
        <w:t>CONTROL ASSESSMENT QUESTIONS</w:t>
      </w:r>
    </w:p>
    <w:p w14:paraId="532A833A" w14:textId="7B9A44B1" w:rsidR="00306558" w:rsidRPr="00BB25DE" w:rsidRDefault="00BB25DE" w:rsidP="000F502C">
      <w:pPr>
        <w:pStyle w:val="Heading2"/>
      </w:pPr>
      <w:bookmarkStart w:id="46" w:name="_Toc185590604"/>
      <w:r w:rsidRPr="00BB25DE">
        <w:t>Key Control Question:  12. Share Repurchases</w:t>
      </w:r>
      <w:bookmarkEnd w:id="46"/>
    </w:p>
    <w:p w14:paraId="684A315C" w14:textId="01548864" w:rsidR="00BB25DE" w:rsidRPr="00BB25DE" w:rsidRDefault="00BB25DE" w:rsidP="00BB25DE">
      <w:pPr>
        <w:autoSpaceDE w:val="0"/>
        <w:autoSpaceDN w:val="0"/>
        <w:adjustRightInd w:val="0"/>
        <w:rPr>
          <w:rFonts w:ascii="Arial" w:hAnsi="Arial" w:cs="Arial"/>
          <w:color w:val="000000"/>
          <w:sz w:val="20"/>
          <w:szCs w:val="20"/>
        </w:rPr>
      </w:pPr>
    </w:p>
    <w:p w14:paraId="05D0DC63" w14:textId="77777777" w:rsidR="00BB25DE" w:rsidRPr="00BB25DE" w:rsidRDefault="00BB25DE" w:rsidP="00BB25DE">
      <w:pPr>
        <w:autoSpaceDE w:val="0"/>
        <w:autoSpaceDN w:val="0"/>
        <w:adjustRightInd w:val="0"/>
        <w:rPr>
          <w:rFonts w:ascii="Arial" w:hAnsi="Arial" w:cs="Arial"/>
          <w:b/>
          <w:bCs/>
          <w:color w:val="000000"/>
          <w:sz w:val="20"/>
          <w:szCs w:val="20"/>
        </w:rPr>
      </w:pPr>
      <w:r w:rsidRPr="00BB25DE">
        <w:rPr>
          <w:rFonts w:ascii="Arial" w:hAnsi="Arial" w:cs="Arial"/>
          <w:b/>
          <w:bCs/>
          <w:color w:val="000000"/>
          <w:sz w:val="20"/>
          <w:szCs w:val="20"/>
        </w:rPr>
        <w:t>Objective:</w:t>
      </w:r>
    </w:p>
    <w:p w14:paraId="38A37B49" w14:textId="77777777" w:rsidR="00BB25DE" w:rsidRPr="00BB25DE" w:rsidRDefault="00BB25DE" w:rsidP="00BB25DE">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BB25DE">
        <w:rPr>
          <w:rFonts w:ascii="Arial" w:hAnsi="Arial" w:cs="Arial"/>
          <w:color w:val="000000"/>
          <w:sz w:val="20"/>
          <w:szCs w:val="20"/>
        </w:rPr>
        <w:t>Review the share repurchases process to validate that share repurchases have been properly authorized and are executed in accordance with the Securities and Exchange Commission (SEC) rules.</w:t>
      </w:r>
    </w:p>
    <w:p w14:paraId="72BD77A2" w14:textId="77777777" w:rsidR="00BB25DE" w:rsidRPr="00BB25DE" w:rsidRDefault="00BB25DE" w:rsidP="00BB25DE">
      <w:pPr>
        <w:autoSpaceDE w:val="0"/>
        <w:autoSpaceDN w:val="0"/>
        <w:adjustRightInd w:val="0"/>
        <w:rPr>
          <w:rFonts w:ascii="Arial" w:hAnsi="Arial" w:cs="Arial"/>
          <w:color w:val="000000"/>
          <w:sz w:val="20"/>
          <w:szCs w:val="20"/>
        </w:rPr>
      </w:pPr>
    </w:p>
    <w:p w14:paraId="69A37311" w14:textId="77777777" w:rsidR="00BB25DE" w:rsidRPr="00BB25DE" w:rsidRDefault="00BB25DE" w:rsidP="00BB25DE">
      <w:pPr>
        <w:autoSpaceDE w:val="0"/>
        <w:autoSpaceDN w:val="0"/>
        <w:adjustRightInd w:val="0"/>
        <w:rPr>
          <w:rFonts w:ascii="Arial" w:hAnsi="Arial" w:cs="Arial"/>
          <w:b/>
          <w:bCs/>
          <w:color w:val="000000"/>
          <w:sz w:val="20"/>
          <w:szCs w:val="20"/>
        </w:rPr>
      </w:pPr>
      <w:r w:rsidRPr="00BB25DE">
        <w:rPr>
          <w:rFonts w:ascii="Arial" w:hAnsi="Arial" w:cs="Arial"/>
          <w:b/>
          <w:bCs/>
          <w:color w:val="000000"/>
          <w:sz w:val="20"/>
          <w:szCs w:val="20"/>
        </w:rPr>
        <w:t>Risk/Exposure:</w:t>
      </w:r>
    </w:p>
    <w:p w14:paraId="2301225F" w14:textId="74372AE6" w:rsidR="00BB25DE" w:rsidRPr="00BB25DE" w:rsidRDefault="00BB25DE" w:rsidP="00BB25DE">
      <w:pPr>
        <w:autoSpaceDE w:val="0"/>
        <w:autoSpaceDN w:val="0"/>
        <w:adjustRightInd w:val="0"/>
        <w:rPr>
          <w:rFonts w:ascii="Arial" w:hAnsi="Arial" w:cs="Arial"/>
          <w:color w:val="000000"/>
          <w:sz w:val="20"/>
          <w:szCs w:val="20"/>
        </w:rPr>
      </w:pPr>
      <w:r w:rsidRPr="00BB25DE">
        <w:rPr>
          <w:rFonts w:ascii="Arial" w:hAnsi="Arial" w:cs="Arial"/>
          <w:color w:val="000000"/>
          <w:sz w:val="20"/>
          <w:szCs w:val="20"/>
        </w:rPr>
        <w:t>Unauthorized share repurchase transactions could lead to financial loss and negative consequences for the company's strategic plan. Share repurchases that are not executed under the Securities and Exchange Commission (SEC) rules could lead to litigation, fines, and damage IBM's reputation.</w:t>
      </w:r>
    </w:p>
    <w:p w14:paraId="0375BDF5" w14:textId="570511FB" w:rsidR="00BB25DE" w:rsidRPr="00BB25DE" w:rsidRDefault="00BB25DE" w:rsidP="00BB25DE">
      <w:pPr>
        <w:autoSpaceDE w:val="0"/>
        <w:autoSpaceDN w:val="0"/>
        <w:adjustRightInd w:val="0"/>
        <w:rPr>
          <w:rFonts w:ascii="Arial" w:hAnsi="Arial" w:cs="Arial"/>
          <w:color w:val="000000"/>
          <w:sz w:val="20"/>
          <w:szCs w:val="20"/>
        </w:rPr>
      </w:pPr>
    </w:p>
    <w:p w14:paraId="788FA9F0" w14:textId="5218FDFF" w:rsidR="00BB25DE" w:rsidRDefault="00BB25DE">
      <w:pPr>
        <w:rPr>
          <w:rFonts w:ascii="Arial" w:hAnsi="Arial" w:cs="Arial"/>
          <w:color w:val="000000"/>
          <w:sz w:val="20"/>
          <w:szCs w:val="20"/>
        </w:rPr>
      </w:pPr>
      <w:r>
        <w:rPr>
          <w:rFonts w:ascii="Arial" w:hAnsi="Arial" w:cs="Arial"/>
          <w:color w:val="000000"/>
          <w:sz w:val="20"/>
          <w:szCs w:val="20"/>
        </w:rPr>
        <w:br w:type="page"/>
      </w:r>
    </w:p>
    <w:p w14:paraId="3D878294" w14:textId="77777777" w:rsidR="00BB25DE" w:rsidRPr="00BB25DE" w:rsidRDefault="00BB25DE" w:rsidP="00BB25DE">
      <w:pPr>
        <w:keepLines/>
        <w:tabs>
          <w:tab w:val="left" w:pos="4680"/>
        </w:tabs>
        <w:autoSpaceDE w:val="0"/>
        <w:autoSpaceDN w:val="0"/>
        <w:adjustRightInd w:val="0"/>
        <w:rPr>
          <w:rFonts w:ascii="Arial" w:hAnsi="Arial" w:cs="Arial"/>
          <w:color w:val="000000"/>
          <w:sz w:val="20"/>
          <w:szCs w:val="20"/>
        </w:rPr>
      </w:pPr>
      <w:r w:rsidRPr="00BB25DE">
        <w:rPr>
          <w:rFonts w:ascii="Arial" w:hAnsi="Arial" w:cs="Arial"/>
          <w:color w:val="000000"/>
          <w:sz w:val="20"/>
          <w:szCs w:val="20"/>
        </w:rPr>
        <w:lastRenderedPageBreak/>
        <w:t>CONTROL ASSESSMENT QUESTIONS</w:t>
      </w:r>
    </w:p>
    <w:p w14:paraId="12A9352B" w14:textId="77777777" w:rsidR="00BB25DE" w:rsidRPr="00BB25DE" w:rsidRDefault="00BB25DE" w:rsidP="00BB25DE">
      <w:pPr>
        <w:autoSpaceDE w:val="0"/>
        <w:autoSpaceDN w:val="0"/>
        <w:adjustRightInd w:val="0"/>
        <w:rPr>
          <w:rFonts w:ascii="Arial" w:hAnsi="Arial" w:cs="Arial"/>
          <w:color w:val="000000"/>
          <w:sz w:val="20"/>
          <w:szCs w:val="20"/>
        </w:rPr>
      </w:pPr>
      <w:r w:rsidRPr="00BB25DE">
        <w:rPr>
          <w:rFonts w:ascii="Arial" w:hAnsi="Arial" w:cs="Arial"/>
          <w:color w:val="000000"/>
          <w:sz w:val="20"/>
          <w:szCs w:val="20"/>
        </w:rPr>
        <w:t>Key Control Question:  12. Share Repurchases</w:t>
      </w:r>
    </w:p>
    <w:p w14:paraId="6963BBFC" w14:textId="77777777" w:rsidR="00BB25DE" w:rsidRPr="00BB25DE" w:rsidRDefault="00BB25DE" w:rsidP="000F502C">
      <w:pPr>
        <w:pStyle w:val="Heading3"/>
      </w:pPr>
      <w:bookmarkStart w:id="47" w:name="_Toc185590605"/>
      <w:r w:rsidRPr="00BB25DE">
        <w:t>Primary Test:  Share Repurchases (SR001.P)</w:t>
      </w:r>
      <w:bookmarkEnd w:id="47"/>
    </w:p>
    <w:p w14:paraId="23D500AC" w14:textId="2147C894" w:rsidR="00BB25DE" w:rsidRPr="00BB25DE" w:rsidRDefault="00BB25DE" w:rsidP="00BB25DE">
      <w:pPr>
        <w:autoSpaceDE w:val="0"/>
        <w:autoSpaceDN w:val="0"/>
        <w:adjustRightInd w:val="0"/>
        <w:rPr>
          <w:rFonts w:ascii="Arial" w:hAnsi="Arial" w:cs="Arial"/>
          <w:color w:val="000000"/>
          <w:sz w:val="20"/>
          <w:szCs w:val="20"/>
        </w:rPr>
      </w:pPr>
    </w:p>
    <w:p w14:paraId="16FFB0D1" w14:textId="77777777" w:rsidR="00BB25DE" w:rsidRPr="00BB25DE" w:rsidRDefault="00BB25DE" w:rsidP="00BB25DE">
      <w:pPr>
        <w:autoSpaceDE w:val="0"/>
        <w:autoSpaceDN w:val="0"/>
        <w:adjustRightInd w:val="0"/>
        <w:rPr>
          <w:rFonts w:ascii="Arial" w:hAnsi="Arial" w:cs="Arial"/>
          <w:b/>
          <w:bCs/>
          <w:color w:val="000000"/>
          <w:sz w:val="20"/>
          <w:szCs w:val="20"/>
        </w:rPr>
      </w:pPr>
      <w:r w:rsidRPr="00BB25DE">
        <w:rPr>
          <w:rFonts w:ascii="Arial" w:hAnsi="Arial" w:cs="Arial"/>
          <w:b/>
          <w:bCs/>
          <w:color w:val="000000"/>
          <w:sz w:val="20"/>
          <w:szCs w:val="20"/>
        </w:rPr>
        <w:t>Objective:</w:t>
      </w:r>
    </w:p>
    <w:p w14:paraId="6A2EEFA1" w14:textId="77777777" w:rsidR="00BB25DE" w:rsidRPr="00BB25DE" w:rsidRDefault="00BB25DE" w:rsidP="00BB25DE">
      <w:pPr>
        <w:autoSpaceDE w:val="0"/>
        <w:autoSpaceDN w:val="0"/>
        <w:adjustRightInd w:val="0"/>
        <w:rPr>
          <w:rFonts w:ascii="Arial" w:hAnsi="Arial" w:cs="Arial"/>
          <w:color w:val="000000"/>
          <w:sz w:val="20"/>
          <w:szCs w:val="20"/>
        </w:rPr>
      </w:pPr>
      <w:r w:rsidRPr="00BB25DE">
        <w:rPr>
          <w:rFonts w:ascii="Arial" w:hAnsi="Arial" w:cs="Arial"/>
          <w:color w:val="000000"/>
          <w:sz w:val="20"/>
          <w:szCs w:val="20"/>
        </w:rPr>
        <w:t>Review the share repurchases process to validate that share repurchases have been properly authorized and are executed in accordance with the Securities and Exchange Commission (SEC) rules.</w:t>
      </w:r>
    </w:p>
    <w:p w14:paraId="25ABEC0D" w14:textId="77777777" w:rsidR="00BB25DE" w:rsidRPr="00BB25DE" w:rsidRDefault="00BB25DE" w:rsidP="00BB25DE">
      <w:pPr>
        <w:autoSpaceDE w:val="0"/>
        <w:autoSpaceDN w:val="0"/>
        <w:adjustRightInd w:val="0"/>
        <w:rPr>
          <w:rFonts w:ascii="Arial" w:hAnsi="Arial" w:cs="Arial"/>
          <w:color w:val="000000"/>
          <w:sz w:val="20"/>
          <w:szCs w:val="20"/>
        </w:rPr>
      </w:pPr>
    </w:p>
    <w:p w14:paraId="4F8B6C2A" w14:textId="77777777" w:rsidR="00BB25DE" w:rsidRPr="00BB25DE" w:rsidRDefault="00BB25DE" w:rsidP="00BB25DE">
      <w:pPr>
        <w:autoSpaceDE w:val="0"/>
        <w:autoSpaceDN w:val="0"/>
        <w:adjustRightInd w:val="0"/>
        <w:rPr>
          <w:rFonts w:ascii="Arial" w:hAnsi="Arial" w:cs="Arial"/>
          <w:b/>
          <w:bCs/>
          <w:color w:val="000000"/>
          <w:sz w:val="20"/>
          <w:szCs w:val="20"/>
        </w:rPr>
      </w:pPr>
      <w:r w:rsidRPr="00BB25DE">
        <w:rPr>
          <w:rFonts w:ascii="Arial" w:hAnsi="Arial" w:cs="Arial"/>
          <w:b/>
          <w:bCs/>
          <w:color w:val="000000"/>
          <w:sz w:val="20"/>
          <w:szCs w:val="20"/>
        </w:rPr>
        <w:t>Approach:</w:t>
      </w:r>
    </w:p>
    <w:p w14:paraId="00D63091" w14:textId="77777777" w:rsidR="00BB25DE" w:rsidRDefault="00BB25DE" w:rsidP="00BB25DE">
      <w:pPr>
        <w:autoSpaceDE w:val="0"/>
        <w:autoSpaceDN w:val="0"/>
        <w:adjustRightInd w:val="0"/>
        <w:rPr>
          <w:rFonts w:ascii="Arial" w:hAnsi="Arial" w:cs="Arial"/>
          <w:color w:val="000000"/>
          <w:sz w:val="20"/>
          <w:szCs w:val="20"/>
        </w:rPr>
      </w:pPr>
      <w:r w:rsidRPr="00BB25DE">
        <w:rPr>
          <w:rFonts w:ascii="Arial" w:hAnsi="Arial" w:cs="Arial"/>
          <w:color w:val="000000"/>
          <w:sz w:val="20"/>
          <w:szCs w:val="20"/>
        </w:rPr>
        <w:t>Request a universe of all shares repurchase transactions performed during the audit period. Review the transactions and validate that they were appropriately transacted based on:</w:t>
      </w:r>
    </w:p>
    <w:p w14:paraId="2A8D467A" w14:textId="77777777" w:rsidR="00BB25DE" w:rsidRDefault="00BB25DE" w:rsidP="00BB25DE">
      <w:pPr>
        <w:autoSpaceDE w:val="0"/>
        <w:autoSpaceDN w:val="0"/>
        <w:adjustRightInd w:val="0"/>
        <w:rPr>
          <w:rFonts w:ascii="Arial" w:hAnsi="Arial" w:cs="Arial"/>
          <w:color w:val="000000"/>
          <w:sz w:val="20"/>
          <w:szCs w:val="20"/>
        </w:rPr>
      </w:pPr>
    </w:p>
    <w:p w14:paraId="02E20F96" w14:textId="77777777" w:rsidR="00BB25DE" w:rsidRDefault="00BB25DE" w:rsidP="00BB25DE">
      <w:pPr>
        <w:pStyle w:val="ListParagraph"/>
        <w:numPr>
          <w:ilvl w:val="0"/>
          <w:numId w:val="54"/>
        </w:numPr>
        <w:autoSpaceDE w:val="0"/>
        <w:autoSpaceDN w:val="0"/>
        <w:adjustRightInd w:val="0"/>
        <w:rPr>
          <w:rFonts w:ascii="Arial" w:hAnsi="Arial" w:cs="Arial"/>
          <w:color w:val="000000"/>
          <w:sz w:val="20"/>
          <w:szCs w:val="20"/>
        </w:rPr>
      </w:pPr>
      <w:r w:rsidRPr="00BB25DE">
        <w:rPr>
          <w:rFonts w:ascii="Arial" w:hAnsi="Arial" w:cs="Arial"/>
          <w:color w:val="000000"/>
          <w:sz w:val="20"/>
          <w:szCs w:val="20"/>
        </w:rPr>
        <w:t>Board authorization and delegation to the Treasurer.</w:t>
      </w:r>
      <w:r>
        <w:rPr>
          <w:rFonts w:ascii="Arial" w:hAnsi="Arial" w:cs="Arial"/>
          <w:color w:val="000000"/>
          <w:sz w:val="20"/>
          <w:szCs w:val="20"/>
        </w:rPr>
        <w:br/>
      </w:r>
    </w:p>
    <w:p w14:paraId="20B290A2" w14:textId="77777777" w:rsidR="00BB25DE" w:rsidRDefault="00BB25DE" w:rsidP="00BB25DE">
      <w:pPr>
        <w:pStyle w:val="ListParagraph"/>
        <w:numPr>
          <w:ilvl w:val="0"/>
          <w:numId w:val="54"/>
        </w:numPr>
        <w:autoSpaceDE w:val="0"/>
        <w:autoSpaceDN w:val="0"/>
        <w:adjustRightInd w:val="0"/>
        <w:rPr>
          <w:rFonts w:ascii="Arial" w:hAnsi="Arial" w:cs="Arial"/>
          <w:color w:val="000000"/>
          <w:sz w:val="20"/>
          <w:szCs w:val="20"/>
        </w:rPr>
      </w:pPr>
      <w:r w:rsidRPr="00BB25DE">
        <w:rPr>
          <w:rFonts w:ascii="Arial" w:hAnsi="Arial" w:cs="Arial"/>
          <w:color w:val="000000"/>
          <w:sz w:val="20"/>
          <w:szCs w:val="20"/>
        </w:rPr>
        <w:t>Compliance with external laws and regulations (e.g.</w:t>
      </w:r>
      <w:r>
        <w:rPr>
          <w:rFonts w:ascii="Arial" w:hAnsi="Arial" w:cs="Arial"/>
          <w:color w:val="000000"/>
          <w:sz w:val="20"/>
          <w:szCs w:val="20"/>
        </w:rPr>
        <w:t>,</w:t>
      </w:r>
      <w:r w:rsidRPr="00BB25DE">
        <w:rPr>
          <w:rFonts w:ascii="Arial" w:hAnsi="Arial" w:cs="Arial"/>
          <w:color w:val="000000"/>
          <w:sz w:val="20"/>
          <w:szCs w:val="20"/>
        </w:rPr>
        <w:t xml:space="preserve"> SEC rules 10b-18 and 10b5-1).</w:t>
      </w:r>
      <w:r>
        <w:rPr>
          <w:rFonts w:ascii="Arial" w:hAnsi="Arial" w:cs="Arial"/>
          <w:color w:val="000000"/>
          <w:sz w:val="20"/>
          <w:szCs w:val="20"/>
        </w:rPr>
        <w:br/>
      </w:r>
    </w:p>
    <w:p w14:paraId="35FD88CF" w14:textId="77777777" w:rsidR="00BB25DE" w:rsidRDefault="00BB25DE" w:rsidP="00BB25DE">
      <w:pPr>
        <w:pStyle w:val="ListParagraph"/>
        <w:numPr>
          <w:ilvl w:val="0"/>
          <w:numId w:val="54"/>
        </w:numPr>
        <w:autoSpaceDE w:val="0"/>
        <w:autoSpaceDN w:val="0"/>
        <w:adjustRightInd w:val="0"/>
        <w:rPr>
          <w:rFonts w:ascii="Arial" w:hAnsi="Arial" w:cs="Arial"/>
          <w:color w:val="000000"/>
          <w:sz w:val="20"/>
          <w:szCs w:val="20"/>
        </w:rPr>
      </w:pPr>
      <w:r w:rsidRPr="00BB25DE">
        <w:rPr>
          <w:rFonts w:ascii="Arial" w:hAnsi="Arial" w:cs="Arial"/>
          <w:color w:val="000000"/>
          <w:sz w:val="20"/>
          <w:szCs w:val="20"/>
        </w:rPr>
        <w:t>That there was only one active agent on any given day that shares were repurchased.</w:t>
      </w:r>
      <w:r>
        <w:rPr>
          <w:rFonts w:ascii="Arial" w:hAnsi="Arial" w:cs="Arial"/>
          <w:color w:val="000000"/>
          <w:sz w:val="20"/>
          <w:szCs w:val="20"/>
        </w:rPr>
        <w:br/>
      </w:r>
    </w:p>
    <w:p w14:paraId="6F2AEE3E" w14:textId="77777777" w:rsidR="00BB25DE" w:rsidRDefault="00BB25DE" w:rsidP="00BB25DE">
      <w:pPr>
        <w:pStyle w:val="ListParagraph"/>
        <w:numPr>
          <w:ilvl w:val="0"/>
          <w:numId w:val="54"/>
        </w:numPr>
        <w:autoSpaceDE w:val="0"/>
        <w:autoSpaceDN w:val="0"/>
        <w:adjustRightInd w:val="0"/>
        <w:rPr>
          <w:rFonts w:ascii="Arial" w:hAnsi="Arial" w:cs="Arial"/>
          <w:color w:val="000000"/>
          <w:sz w:val="20"/>
          <w:szCs w:val="20"/>
        </w:rPr>
      </w:pPr>
      <w:r w:rsidRPr="00BB25DE">
        <w:rPr>
          <w:rFonts w:ascii="Arial" w:hAnsi="Arial" w:cs="Arial"/>
          <w:color w:val="000000"/>
          <w:sz w:val="20"/>
          <w:szCs w:val="20"/>
        </w:rPr>
        <w:t>That a signed agreement was in place for each agent.</w:t>
      </w:r>
      <w:r>
        <w:rPr>
          <w:rFonts w:ascii="Arial" w:hAnsi="Arial" w:cs="Arial"/>
          <w:color w:val="000000"/>
          <w:sz w:val="20"/>
          <w:szCs w:val="20"/>
        </w:rPr>
        <w:br/>
      </w:r>
    </w:p>
    <w:p w14:paraId="3BD10A56" w14:textId="18FF1179" w:rsidR="00BB25DE" w:rsidRDefault="00BB25DE" w:rsidP="00BB25DE">
      <w:pPr>
        <w:pStyle w:val="ListParagraph"/>
        <w:numPr>
          <w:ilvl w:val="0"/>
          <w:numId w:val="54"/>
        </w:numPr>
        <w:autoSpaceDE w:val="0"/>
        <w:autoSpaceDN w:val="0"/>
        <w:adjustRightInd w:val="0"/>
        <w:rPr>
          <w:rFonts w:ascii="Arial" w:hAnsi="Arial" w:cs="Arial"/>
          <w:color w:val="000000"/>
          <w:sz w:val="20"/>
          <w:szCs w:val="20"/>
        </w:rPr>
      </w:pPr>
      <w:r w:rsidRPr="00BB25DE">
        <w:rPr>
          <w:rFonts w:ascii="Arial" w:hAnsi="Arial" w:cs="Arial"/>
          <w:color w:val="000000"/>
          <w:sz w:val="20"/>
          <w:szCs w:val="20"/>
        </w:rPr>
        <w:t>For the plan repurchase program, there was only one plan in place at a time.</w:t>
      </w:r>
    </w:p>
    <w:p w14:paraId="0C4E02D0" w14:textId="0CC0AB01" w:rsidR="00BB25DE" w:rsidRDefault="00BB25DE" w:rsidP="00BB25DE">
      <w:pPr>
        <w:autoSpaceDE w:val="0"/>
        <w:autoSpaceDN w:val="0"/>
        <w:adjustRightInd w:val="0"/>
        <w:rPr>
          <w:rFonts w:ascii="Arial" w:hAnsi="Arial" w:cs="Arial"/>
          <w:color w:val="000000"/>
          <w:sz w:val="20"/>
          <w:szCs w:val="20"/>
        </w:rPr>
      </w:pPr>
    </w:p>
    <w:p w14:paraId="566CEF8C" w14:textId="2C9AEA32" w:rsidR="00B25236" w:rsidRDefault="00B25236">
      <w:pPr>
        <w:rPr>
          <w:rFonts w:ascii="Arial" w:hAnsi="Arial" w:cs="Arial"/>
          <w:color w:val="000000"/>
          <w:sz w:val="20"/>
          <w:szCs w:val="20"/>
        </w:rPr>
      </w:pPr>
      <w:r>
        <w:rPr>
          <w:rFonts w:ascii="Arial" w:hAnsi="Arial" w:cs="Arial"/>
          <w:color w:val="000000"/>
          <w:sz w:val="20"/>
          <w:szCs w:val="20"/>
        </w:rPr>
        <w:br w:type="page"/>
      </w:r>
    </w:p>
    <w:p w14:paraId="6C0AE1E7" w14:textId="77777777" w:rsidR="00B25236" w:rsidRPr="00B25236" w:rsidRDefault="00B25236" w:rsidP="00B25236">
      <w:pPr>
        <w:keepLines/>
        <w:tabs>
          <w:tab w:val="left" w:pos="4680"/>
        </w:tabs>
        <w:autoSpaceDE w:val="0"/>
        <w:autoSpaceDN w:val="0"/>
        <w:adjustRightInd w:val="0"/>
        <w:rPr>
          <w:rFonts w:ascii="Arial" w:hAnsi="Arial" w:cs="Arial"/>
          <w:color w:val="000000"/>
          <w:sz w:val="20"/>
          <w:szCs w:val="20"/>
        </w:rPr>
      </w:pPr>
      <w:r w:rsidRPr="00B25236">
        <w:rPr>
          <w:rFonts w:ascii="Arial" w:hAnsi="Arial" w:cs="Arial"/>
          <w:color w:val="000000"/>
          <w:sz w:val="20"/>
          <w:szCs w:val="20"/>
        </w:rPr>
        <w:lastRenderedPageBreak/>
        <w:t>CONTROL ASSESSMENT QUESTIONS</w:t>
      </w:r>
    </w:p>
    <w:p w14:paraId="4E1739A2" w14:textId="29A748C8" w:rsidR="00BB25DE" w:rsidRPr="00B25236" w:rsidRDefault="00B25236" w:rsidP="000F502C">
      <w:pPr>
        <w:pStyle w:val="Heading2"/>
      </w:pPr>
      <w:bookmarkStart w:id="48" w:name="_Toc185590606"/>
      <w:r w:rsidRPr="00B25236">
        <w:t>Key Control Question:  13. Bank Guarantee</w:t>
      </w:r>
      <w:bookmarkEnd w:id="48"/>
    </w:p>
    <w:p w14:paraId="119FF8C6" w14:textId="41178EC9" w:rsidR="00B25236" w:rsidRPr="00B25236" w:rsidRDefault="00B25236" w:rsidP="00B25236">
      <w:pPr>
        <w:autoSpaceDE w:val="0"/>
        <w:autoSpaceDN w:val="0"/>
        <w:adjustRightInd w:val="0"/>
        <w:rPr>
          <w:rFonts w:ascii="Arial" w:hAnsi="Arial" w:cs="Arial"/>
          <w:color w:val="000000"/>
          <w:sz w:val="20"/>
          <w:szCs w:val="20"/>
        </w:rPr>
      </w:pPr>
    </w:p>
    <w:p w14:paraId="45D0D0F2" w14:textId="77777777" w:rsidR="00B25236" w:rsidRPr="00B25236" w:rsidRDefault="00B25236" w:rsidP="00B25236">
      <w:pPr>
        <w:autoSpaceDE w:val="0"/>
        <w:autoSpaceDN w:val="0"/>
        <w:adjustRightInd w:val="0"/>
        <w:rPr>
          <w:rFonts w:ascii="Arial" w:hAnsi="Arial" w:cs="Arial"/>
          <w:b/>
          <w:bCs/>
          <w:color w:val="000000"/>
          <w:sz w:val="20"/>
          <w:szCs w:val="20"/>
        </w:rPr>
      </w:pPr>
      <w:r w:rsidRPr="00B25236">
        <w:rPr>
          <w:rFonts w:ascii="Arial" w:hAnsi="Arial" w:cs="Arial"/>
          <w:b/>
          <w:bCs/>
          <w:color w:val="000000"/>
          <w:sz w:val="20"/>
          <w:szCs w:val="20"/>
        </w:rPr>
        <w:t>Objective:</w:t>
      </w:r>
    </w:p>
    <w:p w14:paraId="76ECADC1" w14:textId="77777777" w:rsidR="00B25236" w:rsidRPr="00B25236" w:rsidRDefault="00B25236" w:rsidP="00B2523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B25236">
        <w:rPr>
          <w:rFonts w:ascii="Arial" w:hAnsi="Arial" w:cs="Arial"/>
          <w:color w:val="000000"/>
          <w:sz w:val="20"/>
          <w:szCs w:val="20"/>
        </w:rPr>
        <w:t>Review the bank guarantee portfolio to validate that all guarantees are properly supported and monitored. It should include the issuance procedures, fees analysis, and business need validation.</w:t>
      </w:r>
    </w:p>
    <w:p w14:paraId="70D2ADC9" w14:textId="77777777" w:rsidR="00B25236" w:rsidRPr="00B25236" w:rsidRDefault="00B25236" w:rsidP="00B25236">
      <w:pPr>
        <w:autoSpaceDE w:val="0"/>
        <w:autoSpaceDN w:val="0"/>
        <w:adjustRightInd w:val="0"/>
        <w:rPr>
          <w:rFonts w:ascii="Arial" w:hAnsi="Arial" w:cs="Arial"/>
          <w:color w:val="000000"/>
          <w:sz w:val="20"/>
          <w:szCs w:val="20"/>
        </w:rPr>
      </w:pPr>
    </w:p>
    <w:p w14:paraId="5D61EEC8" w14:textId="77777777" w:rsidR="00B25236" w:rsidRPr="00B25236" w:rsidRDefault="00B25236" w:rsidP="00B25236">
      <w:pPr>
        <w:autoSpaceDE w:val="0"/>
        <w:autoSpaceDN w:val="0"/>
        <w:adjustRightInd w:val="0"/>
        <w:rPr>
          <w:rFonts w:ascii="Arial" w:hAnsi="Arial" w:cs="Arial"/>
          <w:b/>
          <w:bCs/>
          <w:color w:val="000000"/>
          <w:sz w:val="20"/>
          <w:szCs w:val="20"/>
        </w:rPr>
      </w:pPr>
      <w:r w:rsidRPr="00B25236">
        <w:rPr>
          <w:rFonts w:ascii="Arial" w:hAnsi="Arial" w:cs="Arial"/>
          <w:b/>
          <w:bCs/>
          <w:color w:val="000000"/>
          <w:sz w:val="20"/>
          <w:szCs w:val="20"/>
        </w:rPr>
        <w:t>Risk/Exposure:</w:t>
      </w:r>
    </w:p>
    <w:p w14:paraId="3FCD7A1B" w14:textId="26D8512E" w:rsidR="00B25236" w:rsidRPr="00B25236" w:rsidRDefault="00B25236" w:rsidP="00B25236">
      <w:pPr>
        <w:autoSpaceDE w:val="0"/>
        <w:autoSpaceDN w:val="0"/>
        <w:adjustRightInd w:val="0"/>
        <w:rPr>
          <w:rFonts w:ascii="Arial" w:hAnsi="Arial" w:cs="Arial"/>
          <w:color w:val="000000"/>
          <w:sz w:val="20"/>
          <w:szCs w:val="20"/>
        </w:rPr>
      </w:pPr>
      <w:r w:rsidRPr="00B25236">
        <w:rPr>
          <w:rFonts w:ascii="Arial" w:hAnsi="Arial" w:cs="Arial"/>
          <w:color w:val="000000"/>
          <w:sz w:val="20"/>
          <w:szCs w:val="20"/>
        </w:rPr>
        <w:t>Ineffective monitoring of bank guarantees could result in unnecessary financial exposure and costs.</w:t>
      </w:r>
    </w:p>
    <w:p w14:paraId="53AF1406" w14:textId="7E9FFA80" w:rsidR="00B25236" w:rsidRPr="00B25236" w:rsidRDefault="00B25236" w:rsidP="00B25236">
      <w:pPr>
        <w:autoSpaceDE w:val="0"/>
        <w:autoSpaceDN w:val="0"/>
        <w:adjustRightInd w:val="0"/>
        <w:rPr>
          <w:rFonts w:ascii="Arial" w:hAnsi="Arial" w:cs="Arial"/>
          <w:color w:val="000000"/>
          <w:sz w:val="20"/>
          <w:szCs w:val="20"/>
        </w:rPr>
      </w:pPr>
    </w:p>
    <w:p w14:paraId="5A59F5E9" w14:textId="23288753" w:rsidR="00B25236" w:rsidRDefault="00B25236">
      <w:pPr>
        <w:rPr>
          <w:rFonts w:ascii="Arial" w:hAnsi="Arial" w:cs="Arial"/>
          <w:color w:val="000000"/>
          <w:sz w:val="20"/>
          <w:szCs w:val="20"/>
        </w:rPr>
      </w:pPr>
      <w:r>
        <w:rPr>
          <w:rFonts w:ascii="Arial" w:hAnsi="Arial" w:cs="Arial"/>
          <w:color w:val="000000"/>
          <w:sz w:val="20"/>
          <w:szCs w:val="20"/>
        </w:rPr>
        <w:br w:type="page"/>
      </w:r>
    </w:p>
    <w:p w14:paraId="6F85362E" w14:textId="77777777" w:rsidR="00B25236" w:rsidRPr="00B25236" w:rsidRDefault="00B25236" w:rsidP="00B25236">
      <w:pPr>
        <w:keepLines/>
        <w:tabs>
          <w:tab w:val="left" w:pos="4680"/>
        </w:tabs>
        <w:autoSpaceDE w:val="0"/>
        <w:autoSpaceDN w:val="0"/>
        <w:adjustRightInd w:val="0"/>
        <w:rPr>
          <w:rFonts w:ascii="Arial" w:hAnsi="Arial" w:cs="Arial"/>
          <w:color w:val="000000"/>
          <w:sz w:val="20"/>
          <w:szCs w:val="20"/>
        </w:rPr>
      </w:pPr>
      <w:r w:rsidRPr="00B25236">
        <w:rPr>
          <w:rFonts w:ascii="Arial" w:hAnsi="Arial" w:cs="Arial"/>
          <w:color w:val="000000"/>
          <w:sz w:val="20"/>
          <w:szCs w:val="20"/>
        </w:rPr>
        <w:lastRenderedPageBreak/>
        <w:t>CONTROL ASSESSMENT QUESTIONS</w:t>
      </w:r>
    </w:p>
    <w:p w14:paraId="647C8516" w14:textId="77777777" w:rsidR="00B25236" w:rsidRPr="00B25236" w:rsidRDefault="00B25236" w:rsidP="00B25236">
      <w:pPr>
        <w:autoSpaceDE w:val="0"/>
        <w:autoSpaceDN w:val="0"/>
        <w:adjustRightInd w:val="0"/>
        <w:rPr>
          <w:rFonts w:ascii="Arial" w:hAnsi="Arial" w:cs="Arial"/>
          <w:color w:val="000000"/>
          <w:sz w:val="20"/>
          <w:szCs w:val="20"/>
        </w:rPr>
      </w:pPr>
      <w:r w:rsidRPr="00B25236">
        <w:rPr>
          <w:rFonts w:ascii="Arial" w:hAnsi="Arial" w:cs="Arial"/>
          <w:color w:val="000000"/>
          <w:sz w:val="20"/>
          <w:szCs w:val="20"/>
        </w:rPr>
        <w:t>Key Control Question:  13. Bank Guarantee</w:t>
      </w:r>
    </w:p>
    <w:p w14:paraId="64DC390B" w14:textId="661699F7" w:rsidR="00B25236" w:rsidRPr="00B25236" w:rsidRDefault="00B25236" w:rsidP="000F502C">
      <w:pPr>
        <w:pStyle w:val="Heading3"/>
      </w:pPr>
      <w:bookmarkStart w:id="49" w:name="_Toc185590607"/>
      <w:r w:rsidRPr="00B25236">
        <w:t>Primary Test:  Bank Guarantee Management (BG001.P)</w:t>
      </w:r>
      <w:bookmarkEnd w:id="49"/>
    </w:p>
    <w:p w14:paraId="0C1D8BD3" w14:textId="6489D120" w:rsidR="00B25236" w:rsidRPr="00B25236" w:rsidRDefault="00B25236" w:rsidP="00B25236">
      <w:pPr>
        <w:autoSpaceDE w:val="0"/>
        <w:autoSpaceDN w:val="0"/>
        <w:adjustRightInd w:val="0"/>
        <w:rPr>
          <w:rFonts w:ascii="Arial" w:hAnsi="Arial" w:cs="Arial"/>
          <w:color w:val="000000"/>
          <w:sz w:val="20"/>
          <w:szCs w:val="20"/>
        </w:rPr>
      </w:pPr>
    </w:p>
    <w:p w14:paraId="7A4D43DA" w14:textId="77777777" w:rsidR="00B25236" w:rsidRPr="00B25236" w:rsidRDefault="00B25236" w:rsidP="00B25236">
      <w:pPr>
        <w:autoSpaceDE w:val="0"/>
        <w:autoSpaceDN w:val="0"/>
        <w:adjustRightInd w:val="0"/>
        <w:rPr>
          <w:rFonts w:ascii="Arial" w:hAnsi="Arial" w:cs="Arial"/>
          <w:b/>
          <w:bCs/>
          <w:color w:val="000000"/>
          <w:sz w:val="20"/>
          <w:szCs w:val="20"/>
        </w:rPr>
      </w:pPr>
      <w:r w:rsidRPr="00B25236">
        <w:rPr>
          <w:rFonts w:ascii="Arial" w:hAnsi="Arial" w:cs="Arial"/>
          <w:b/>
          <w:bCs/>
          <w:color w:val="000000"/>
          <w:sz w:val="20"/>
          <w:szCs w:val="20"/>
        </w:rPr>
        <w:t>Objective:</w:t>
      </w:r>
    </w:p>
    <w:p w14:paraId="0130F5F7" w14:textId="77777777" w:rsidR="00B25236" w:rsidRPr="00B25236" w:rsidRDefault="00B25236" w:rsidP="00B25236">
      <w:pPr>
        <w:autoSpaceDE w:val="0"/>
        <w:autoSpaceDN w:val="0"/>
        <w:adjustRightInd w:val="0"/>
        <w:rPr>
          <w:rFonts w:ascii="Arial" w:hAnsi="Arial" w:cs="Arial"/>
          <w:color w:val="000000"/>
          <w:sz w:val="20"/>
          <w:szCs w:val="20"/>
        </w:rPr>
      </w:pPr>
      <w:r w:rsidRPr="00B25236">
        <w:rPr>
          <w:rFonts w:ascii="Arial" w:hAnsi="Arial" w:cs="Arial"/>
          <w:color w:val="000000"/>
          <w:sz w:val="20"/>
          <w:szCs w:val="20"/>
        </w:rPr>
        <w:t>Review the bank guarantee procedures, portfolio monitoring, and fees to validate that all guarantees are properly supported, the portfolio is monitored by the management team, and their fees’ analysis and business continued need validation were timely performed.</w:t>
      </w:r>
    </w:p>
    <w:p w14:paraId="4E58AA45" w14:textId="77777777" w:rsidR="00B25236" w:rsidRPr="00B25236" w:rsidRDefault="00B25236" w:rsidP="00B25236">
      <w:pPr>
        <w:autoSpaceDE w:val="0"/>
        <w:autoSpaceDN w:val="0"/>
        <w:adjustRightInd w:val="0"/>
        <w:rPr>
          <w:rFonts w:ascii="Arial" w:hAnsi="Arial" w:cs="Arial"/>
          <w:color w:val="000000"/>
          <w:sz w:val="20"/>
          <w:szCs w:val="20"/>
        </w:rPr>
      </w:pPr>
    </w:p>
    <w:p w14:paraId="3A88F2FB" w14:textId="77777777" w:rsidR="00B25236" w:rsidRPr="00B25236" w:rsidRDefault="00B25236" w:rsidP="00B25236">
      <w:pPr>
        <w:autoSpaceDE w:val="0"/>
        <w:autoSpaceDN w:val="0"/>
        <w:adjustRightInd w:val="0"/>
        <w:rPr>
          <w:rFonts w:ascii="Arial" w:hAnsi="Arial" w:cs="Arial"/>
          <w:b/>
          <w:bCs/>
          <w:color w:val="000000"/>
          <w:sz w:val="20"/>
          <w:szCs w:val="20"/>
        </w:rPr>
      </w:pPr>
      <w:r w:rsidRPr="00B25236">
        <w:rPr>
          <w:rFonts w:ascii="Arial" w:hAnsi="Arial" w:cs="Arial"/>
          <w:b/>
          <w:bCs/>
          <w:color w:val="000000"/>
          <w:sz w:val="20"/>
          <w:szCs w:val="20"/>
        </w:rPr>
        <w:t>Approach:</w:t>
      </w:r>
    </w:p>
    <w:p w14:paraId="12605CF5" w14:textId="77777777" w:rsidR="00B25236" w:rsidRDefault="00B25236" w:rsidP="00B25236">
      <w:pPr>
        <w:autoSpaceDE w:val="0"/>
        <w:autoSpaceDN w:val="0"/>
        <w:adjustRightInd w:val="0"/>
        <w:rPr>
          <w:rFonts w:ascii="Arial" w:hAnsi="Arial" w:cs="Arial"/>
          <w:color w:val="000000"/>
          <w:sz w:val="20"/>
          <w:szCs w:val="20"/>
        </w:rPr>
      </w:pPr>
      <w:r w:rsidRPr="00B25236">
        <w:rPr>
          <w:rFonts w:ascii="Arial" w:hAnsi="Arial" w:cs="Arial"/>
          <w:color w:val="000000"/>
          <w:sz w:val="20"/>
          <w:szCs w:val="20"/>
        </w:rPr>
        <w:t>Request the list of all bank guarantees managed during the audit period, including new issuances, or finished guarantees. Additionally, request the last continued business need portfolio review and the related approvals. From that universe, review a sample of bank guarantees to validate:</w:t>
      </w:r>
    </w:p>
    <w:p w14:paraId="08AAAF9E" w14:textId="77777777" w:rsidR="00B25236" w:rsidRDefault="00B25236" w:rsidP="00B25236">
      <w:pPr>
        <w:autoSpaceDE w:val="0"/>
        <w:autoSpaceDN w:val="0"/>
        <w:adjustRightInd w:val="0"/>
        <w:rPr>
          <w:rFonts w:ascii="Arial" w:hAnsi="Arial" w:cs="Arial"/>
          <w:color w:val="000000"/>
          <w:sz w:val="20"/>
          <w:szCs w:val="20"/>
        </w:rPr>
      </w:pPr>
    </w:p>
    <w:p w14:paraId="197791D8" w14:textId="77777777" w:rsidR="00B25236" w:rsidRDefault="00B25236" w:rsidP="00B25236">
      <w:pPr>
        <w:pStyle w:val="ListParagraph"/>
        <w:numPr>
          <w:ilvl w:val="0"/>
          <w:numId w:val="55"/>
        </w:numPr>
        <w:autoSpaceDE w:val="0"/>
        <w:autoSpaceDN w:val="0"/>
        <w:adjustRightInd w:val="0"/>
        <w:rPr>
          <w:rFonts w:ascii="Arial" w:hAnsi="Arial" w:cs="Arial"/>
          <w:color w:val="000000"/>
          <w:sz w:val="20"/>
          <w:szCs w:val="20"/>
        </w:rPr>
      </w:pPr>
      <w:r w:rsidRPr="00B25236">
        <w:rPr>
          <w:rFonts w:ascii="Arial" w:hAnsi="Arial" w:cs="Arial"/>
          <w:color w:val="000000"/>
          <w:sz w:val="20"/>
          <w:szCs w:val="20"/>
        </w:rPr>
        <w:t>The issued bank guarantees were properly supported, reviewed, and approved.</w:t>
      </w:r>
      <w:r>
        <w:rPr>
          <w:rFonts w:ascii="Arial" w:hAnsi="Arial" w:cs="Arial"/>
          <w:color w:val="000000"/>
          <w:sz w:val="20"/>
          <w:szCs w:val="20"/>
        </w:rPr>
        <w:br/>
      </w:r>
    </w:p>
    <w:p w14:paraId="78C03445" w14:textId="77777777" w:rsidR="00B25236" w:rsidRDefault="00B25236" w:rsidP="00B25236">
      <w:pPr>
        <w:pStyle w:val="ListParagraph"/>
        <w:numPr>
          <w:ilvl w:val="0"/>
          <w:numId w:val="55"/>
        </w:numPr>
        <w:autoSpaceDE w:val="0"/>
        <w:autoSpaceDN w:val="0"/>
        <w:adjustRightInd w:val="0"/>
        <w:rPr>
          <w:rFonts w:ascii="Arial" w:hAnsi="Arial" w:cs="Arial"/>
          <w:color w:val="000000"/>
          <w:sz w:val="20"/>
          <w:szCs w:val="20"/>
        </w:rPr>
      </w:pPr>
      <w:r w:rsidRPr="00B25236">
        <w:rPr>
          <w:rFonts w:ascii="Arial" w:hAnsi="Arial" w:cs="Arial"/>
          <w:color w:val="000000"/>
          <w:sz w:val="20"/>
          <w:szCs w:val="20"/>
        </w:rPr>
        <w:t xml:space="preserve">The </w:t>
      </w:r>
      <w:proofErr w:type="gramStart"/>
      <w:r w:rsidRPr="00B25236">
        <w:rPr>
          <w:rFonts w:ascii="Arial" w:hAnsi="Arial" w:cs="Arial"/>
          <w:color w:val="000000"/>
          <w:sz w:val="20"/>
          <w:szCs w:val="20"/>
        </w:rPr>
        <w:t>guarantee</w:t>
      </w:r>
      <w:proofErr w:type="gramEnd"/>
      <w:r w:rsidRPr="00B25236">
        <w:rPr>
          <w:rFonts w:ascii="Arial" w:hAnsi="Arial" w:cs="Arial"/>
          <w:color w:val="000000"/>
          <w:sz w:val="20"/>
          <w:szCs w:val="20"/>
        </w:rPr>
        <w:t xml:space="preserve"> details match the approved contract and business requirements.</w:t>
      </w:r>
    </w:p>
    <w:p w14:paraId="03ECA3AB" w14:textId="77777777" w:rsidR="00B25236" w:rsidRDefault="00B25236">
      <w:pPr>
        <w:rPr>
          <w:rFonts w:ascii="Arial" w:hAnsi="Arial" w:cs="Arial"/>
          <w:color w:val="000000"/>
          <w:sz w:val="20"/>
          <w:szCs w:val="20"/>
        </w:rPr>
      </w:pPr>
    </w:p>
    <w:p w14:paraId="6412DE3D" w14:textId="77777777" w:rsidR="00B25236" w:rsidRDefault="00B25236" w:rsidP="00B25236">
      <w:pPr>
        <w:pStyle w:val="ListParagraph"/>
        <w:numPr>
          <w:ilvl w:val="0"/>
          <w:numId w:val="55"/>
        </w:numPr>
        <w:autoSpaceDE w:val="0"/>
        <w:autoSpaceDN w:val="0"/>
        <w:adjustRightInd w:val="0"/>
        <w:rPr>
          <w:rFonts w:ascii="Arial" w:hAnsi="Arial" w:cs="Arial"/>
          <w:color w:val="000000"/>
          <w:sz w:val="20"/>
          <w:szCs w:val="20"/>
        </w:rPr>
      </w:pPr>
      <w:r w:rsidRPr="00B25236">
        <w:rPr>
          <w:rFonts w:ascii="Arial" w:hAnsi="Arial" w:cs="Arial"/>
          <w:color w:val="000000"/>
          <w:sz w:val="20"/>
          <w:szCs w:val="20"/>
        </w:rPr>
        <w:t>The open-ended guarantees are being properly monitored, including their continued business need validation.</w:t>
      </w:r>
      <w:r>
        <w:rPr>
          <w:rFonts w:ascii="Arial" w:hAnsi="Arial" w:cs="Arial"/>
          <w:color w:val="000000"/>
          <w:sz w:val="20"/>
          <w:szCs w:val="20"/>
        </w:rPr>
        <w:br/>
      </w:r>
    </w:p>
    <w:p w14:paraId="42E4C02C" w14:textId="77777777" w:rsidR="00B25236" w:rsidRPr="00B25236" w:rsidRDefault="00B25236" w:rsidP="00B25236">
      <w:pPr>
        <w:pStyle w:val="ListParagraph"/>
        <w:rPr>
          <w:rFonts w:ascii="Arial" w:hAnsi="Arial" w:cs="Arial"/>
          <w:color w:val="000000"/>
          <w:sz w:val="20"/>
          <w:szCs w:val="20"/>
        </w:rPr>
      </w:pPr>
    </w:p>
    <w:p w14:paraId="5294BBAF" w14:textId="77777777" w:rsidR="00B25236" w:rsidRDefault="00B25236" w:rsidP="00B25236">
      <w:pPr>
        <w:pStyle w:val="ListParagraph"/>
        <w:numPr>
          <w:ilvl w:val="0"/>
          <w:numId w:val="55"/>
        </w:numPr>
        <w:autoSpaceDE w:val="0"/>
        <w:autoSpaceDN w:val="0"/>
        <w:adjustRightInd w:val="0"/>
        <w:rPr>
          <w:rFonts w:ascii="Arial" w:hAnsi="Arial" w:cs="Arial"/>
          <w:color w:val="000000"/>
          <w:sz w:val="20"/>
          <w:szCs w:val="20"/>
        </w:rPr>
      </w:pPr>
      <w:r w:rsidRPr="00B25236">
        <w:rPr>
          <w:rFonts w:ascii="Arial" w:hAnsi="Arial" w:cs="Arial"/>
          <w:color w:val="000000"/>
          <w:sz w:val="20"/>
          <w:szCs w:val="20"/>
        </w:rPr>
        <w:t>A process exists for a periodic portfolio review, including the appropriate outstanding and expired bank guarantees.</w:t>
      </w:r>
      <w:r>
        <w:rPr>
          <w:rFonts w:ascii="Arial" w:hAnsi="Arial" w:cs="Arial"/>
          <w:color w:val="000000"/>
          <w:sz w:val="20"/>
          <w:szCs w:val="20"/>
        </w:rPr>
        <w:br/>
      </w:r>
    </w:p>
    <w:p w14:paraId="2EF0F7A0" w14:textId="77777777" w:rsidR="00B25236" w:rsidRPr="00B25236" w:rsidRDefault="00B25236" w:rsidP="00B25236">
      <w:pPr>
        <w:pStyle w:val="ListParagraph"/>
        <w:rPr>
          <w:rFonts w:ascii="Arial" w:hAnsi="Arial" w:cs="Arial"/>
          <w:color w:val="000000"/>
          <w:sz w:val="20"/>
          <w:szCs w:val="20"/>
        </w:rPr>
      </w:pPr>
    </w:p>
    <w:p w14:paraId="6A473C23" w14:textId="1A0596EA" w:rsidR="00B25236" w:rsidRDefault="00B25236" w:rsidP="00B25236">
      <w:pPr>
        <w:pStyle w:val="ListParagraph"/>
        <w:numPr>
          <w:ilvl w:val="0"/>
          <w:numId w:val="55"/>
        </w:numPr>
        <w:autoSpaceDE w:val="0"/>
        <w:autoSpaceDN w:val="0"/>
        <w:adjustRightInd w:val="0"/>
        <w:rPr>
          <w:rFonts w:ascii="Arial" w:hAnsi="Arial" w:cs="Arial"/>
          <w:color w:val="000000"/>
          <w:sz w:val="20"/>
          <w:szCs w:val="20"/>
        </w:rPr>
      </w:pPr>
      <w:r w:rsidRPr="00B25236">
        <w:rPr>
          <w:rFonts w:ascii="Arial" w:hAnsi="Arial" w:cs="Arial"/>
          <w:color w:val="000000"/>
          <w:sz w:val="20"/>
          <w:szCs w:val="20"/>
        </w:rPr>
        <w:t>If the fees were properly charged as the fee schedule, and when they should stop (e.g., maturity date, physical return of the guarantee etc.).</w:t>
      </w:r>
      <w:r>
        <w:rPr>
          <w:rFonts w:ascii="Arial" w:hAnsi="Arial" w:cs="Arial"/>
          <w:color w:val="000000"/>
          <w:sz w:val="20"/>
          <w:szCs w:val="20"/>
        </w:rPr>
        <w:br/>
      </w:r>
    </w:p>
    <w:p w14:paraId="49DAF99C" w14:textId="77777777" w:rsidR="00B25236" w:rsidRPr="00B25236" w:rsidRDefault="00B25236" w:rsidP="00B25236">
      <w:pPr>
        <w:pStyle w:val="ListParagraph"/>
        <w:rPr>
          <w:rFonts w:ascii="Arial" w:hAnsi="Arial" w:cs="Arial"/>
          <w:color w:val="000000"/>
          <w:sz w:val="20"/>
          <w:szCs w:val="20"/>
        </w:rPr>
      </w:pPr>
    </w:p>
    <w:p w14:paraId="1628B0AA" w14:textId="637B592F" w:rsidR="00B25236" w:rsidRDefault="00B25236" w:rsidP="00B25236">
      <w:pPr>
        <w:pStyle w:val="ListParagraph"/>
        <w:numPr>
          <w:ilvl w:val="0"/>
          <w:numId w:val="55"/>
        </w:numPr>
        <w:autoSpaceDE w:val="0"/>
        <w:autoSpaceDN w:val="0"/>
        <w:adjustRightInd w:val="0"/>
        <w:rPr>
          <w:rFonts w:ascii="Arial" w:hAnsi="Arial" w:cs="Arial"/>
          <w:color w:val="000000"/>
          <w:sz w:val="20"/>
          <w:szCs w:val="20"/>
        </w:rPr>
      </w:pPr>
      <w:r w:rsidRPr="00B25236">
        <w:rPr>
          <w:rFonts w:ascii="Arial" w:hAnsi="Arial" w:cs="Arial"/>
          <w:color w:val="000000"/>
          <w:sz w:val="20"/>
          <w:szCs w:val="20"/>
        </w:rPr>
        <w:t>The outstanding guarantees were included in the monthly tracking report validated by management.</w:t>
      </w:r>
    </w:p>
    <w:p w14:paraId="0E195989" w14:textId="796850E6" w:rsidR="00B25236" w:rsidRDefault="00B25236" w:rsidP="00B25236">
      <w:pPr>
        <w:autoSpaceDE w:val="0"/>
        <w:autoSpaceDN w:val="0"/>
        <w:adjustRightInd w:val="0"/>
        <w:rPr>
          <w:rFonts w:ascii="Arial" w:hAnsi="Arial" w:cs="Arial"/>
          <w:color w:val="000000"/>
          <w:sz w:val="20"/>
          <w:szCs w:val="20"/>
        </w:rPr>
      </w:pPr>
    </w:p>
    <w:p w14:paraId="31F48702" w14:textId="1CF400D2" w:rsidR="00A447E1" w:rsidRDefault="00A447E1">
      <w:pPr>
        <w:rPr>
          <w:rFonts w:ascii="Arial" w:hAnsi="Arial" w:cs="Arial"/>
          <w:color w:val="000000"/>
          <w:sz w:val="20"/>
          <w:szCs w:val="20"/>
        </w:rPr>
      </w:pPr>
      <w:r>
        <w:rPr>
          <w:rFonts w:ascii="Arial" w:hAnsi="Arial" w:cs="Arial"/>
          <w:color w:val="000000"/>
          <w:sz w:val="20"/>
          <w:szCs w:val="20"/>
        </w:rPr>
        <w:br w:type="page"/>
      </w:r>
    </w:p>
    <w:p w14:paraId="6987A039" w14:textId="77777777" w:rsidR="00A447E1" w:rsidRPr="00A447E1" w:rsidRDefault="00A447E1" w:rsidP="00A447E1">
      <w:pPr>
        <w:keepLines/>
        <w:tabs>
          <w:tab w:val="left" w:pos="4680"/>
        </w:tabs>
        <w:autoSpaceDE w:val="0"/>
        <w:autoSpaceDN w:val="0"/>
        <w:adjustRightInd w:val="0"/>
        <w:rPr>
          <w:rFonts w:ascii="Arial" w:hAnsi="Arial" w:cs="Arial"/>
          <w:color w:val="000000"/>
          <w:sz w:val="20"/>
          <w:szCs w:val="20"/>
        </w:rPr>
      </w:pPr>
      <w:r w:rsidRPr="00A447E1">
        <w:rPr>
          <w:rFonts w:ascii="Arial" w:hAnsi="Arial" w:cs="Arial"/>
          <w:color w:val="000000"/>
          <w:sz w:val="20"/>
          <w:szCs w:val="20"/>
        </w:rPr>
        <w:lastRenderedPageBreak/>
        <w:t>CONTROL ASSESSMENT QUESTIONS</w:t>
      </w:r>
    </w:p>
    <w:p w14:paraId="57D034D4" w14:textId="3BA68E64" w:rsidR="00B25236" w:rsidRPr="00A447E1" w:rsidRDefault="00A447E1" w:rsidP="000F502C">
      <w:pPr>
        <w:pStyle w:val="Heading2"/>
      </w:pPr>
      <w:bookmarkStart w:id="50" w:name="_Toc185590608"/>
      <w:r w:rsidRPr="00A447E1">
        <w:t>Key Control Question:  14. Separation of Duties</w:t>
      </w:r>
      <w:bookmarkEnd w:id="50"/>
    </w:p>
    <w:p w14:paraId="7FB15E01" w14:textId="527037BC" w:rsidR="00A447E1" w:rsidRPr="00A447E1" w:rsidRDefault="00A447E1" w:rsidP="00A447E1">
      <w:pPr>
        <w:autoSpaceDE w:val="0"/>
        <w:autoSpaceDN w:val="0"/>
        <w:adjustRightInd w:val="0"/>
        <w:rPr>
          <w:rFonts w:ascii="Arial" w:hAnsi="Arial" w:cs="Arial"/>
          <w:color w:val="000000"/>
          <w:sz w:val="20"/>
          <w:szCs w:val="20"/>
        </w:rPr>
      </w:pPr>
    </w:p>
    <w:p w14:paraId="6A38AA1D" w14:textId="77777777" w:rsidR="00A447E1" w:rsidRPr="00A447E1" w:rsidRDefault="00A447E1" w:rsidP="00A447E1">
      <w:pPr>
        <w:autoSpaceDE w:val="0"/>
        <w:autoSpaceDN w:val="0"/>
        <w:adjustRightInd w:val="0"/>
        <w:rPr>
          <w:rFonts w:ascii="Arial" w:hAnsi="Arial" w:cs="Arial"/>
          <w:b/>
          <w:bCs/>
          <w:color w:val="000000"/>
          <w:sz w:val="20"/>
          <w:szCs w:val="20"/>
        </w:rPr>
      </w:pPr>
      <w:r w:rsidRPr="00A447E1">
        <w:rPr>
          <w:rFonts w:ascii="Arial" w:hAnsi="Arial" w:cs="Arial"/>
          <w:b/>
          <w:bCs/>
          <w:color w:val="000000"/>
          <w:sz w:val="20"/>
          <w:szCs w:val="20"/>
        </w:rPr>
        <w:t>Objective:</w:t>
      </w:r>
    </w:p>
    <w:p w14:paraId="36170C60" w14:textId="4C74D3CC" w:rsidR="00A447E1" w:rsidRPr="00A447E1" w:rsidRDefault="00A447E1" w:rsidP="00A447E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447E1">
        <w:rPr>
          <w:rFonts w:ascii="Arial" w:hAnsi="Arial" w:cs="Arial"/>
          <w:color w:val="000000"/>
          <w:sz w:val="20"/>
          <w:szCs w:val="20"/>
        </w:rPr>
        <w:t xml:space="preserve">To ensure proper separation of duties (SOD) exists so that no individual can perform all control activities within a process </w:t>
      </w:r>
      <w:proofErr w:type="gramStart"/>
      <w:r w:rsidRPr="00A447E1">
        <w:rPr>
          <w:rFonts w:ascii="Arial" w:hAnsi="Arial" w:cs="Arial"/>
          <w:color w:val="000000"/>
          <w:sz w:val="20"/>
          <w:szCs w:val="20"/>
        </w:rPr>
        <w:t>in order to</w:t>
      </w:r>
      <w:proofErr w:type="gramEnd"/>
      <w:r w:rsidRPr="00A447E1">
        <w:rPr>
          <w:rFonts w:ascii="Arial" w:hAnsi="Arial" w:cs="Arial"/>
          <w:color w:val="000000"/>
          <w:sz w:val="20"/>
          <w:szCs w:val="20"/>
        </w:rPr>
        <w:t xml:space="preserve"> misuse or divert company funds without detection.</w:t>
      </w:r>
    </w:p>
    <w:p w14:paraId="38EE09CF" w14:textId="1EFB15BB" w:rsidR="00A447E1" w:rsidRPr="00A447E1" w:rsidRDefault="00A447E1" w:rsidP="00A447E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17D5E02" w14:textId="756BA705" w:rsidR="00A447E1" w:rsidRDefault="00A447E1">
      <w:pPr>
        <w:rPr>
          <w:rFonts w:ascii="Arial" w:hAnsi="Arial" w:cs="Arial"/>
          <w:color w:val="000000"/>
          <w:sz w:val="20"/>
          <w:szCs w:val="20"/>
        </w:rPr>
      </w:pPr>
      <w:r>
        <w:rPr>
          <w:rFonts w:ascii="Arial" w:hAnsi="Arial" w:cs="Arial"/>
          <w:color w:val="000000"/>
          <w:sz w:val="20"/>
          <w:szCs w:val="20"/>
        </w:rPr>
        <w:br w:type="page"/>
      </w:r>
    </w:p>
    <w:p w14:paraId="3D1E5ED8" w14:textId="77777777" w:rsidR="00A447E1" w:rsidRPr="00A447E1" w:rsidRDefault="00A447E1" w:rsidP="00A447E1">
      <w:pPr>
        <w:keepLines/>
        <w:tabs>
          <w:tab w:val="left" w:pos="4680"/>
        </w:tabs>
        <w:autoSpaceDE w:val="0"/>
        <w:autoSpaceDN w:val="0"/>
        <w:adjustRightInd w:val="0"/>
        <w:rPr>
          <w:rFonts w:ascii="Arial" w:hAnsi="Arial" w:cs="Arial"/>
          <w:color w:val="000000"/>
          <w:sz w:val="20"/>
          <w:szCs w:val="20"/>
        </w:rPr>
      </w:pPr>
      <w:r w:rsidRPr="00A447E1">
        <w:rPr>
          <w:rFonts w:ascii="Arial" w:hAnsi="Arial" w:cs="Arial"/>
          <w:color w:val="000000"/>
          <w:sz w:val="20"/>
          <w:szCs w:val="20"/>
        </w:rPr>
        <w:lastRenderedPageBreak/>
        <w:t>CONTROL ASSESSMENT QUESTIONS</w:t>
      </w:r>
    </w:p>
    <w:p w14:paraId="51295AEF" w14:textId="77777777" w:rsidR="00A447E1" w:rsidRPr="00A447E1" w:rsidRDefault="00A447E1" w:rsidP="00A447E1">
      <w:pPr>
        <w:autoSpaceDE w:val="0"/>
        <w:autoSpaceDN w:val="0"/>
        <w:adjustRightInd w:val="0"/>
        <w:rPr>
          <w:rFonts w:ascii="Arial" w:hAnsi="Arial" w:cs="Arial"/>
          <w:color w:val="000000"/>
          <w:sz w:val="20"/>
          <w:szCs w:val="20"/>
        </w:rPr>
      </w:pPr>
      <w:r w:rsidRPr="00A447E1">
        <w:rPr>
          <w:rFonts w:ascii="Arial" w:hAnsi="Arial" w:cs="Arial"/>
          <w:color w:val="000000"/>
          <w:sz w:val="20"/>
          <w:szCs w:val="20"/>
        </w:rPr>
        <w:t>Key Control Question:  14. Separation of Duties</w:t>
      </w:r>
    </w:p>
    <w:p w14:paraId="3DF362B4" w14:textId="40594F3E" w:rsidR="00A447E1" w:rsidRPr="00A447E1" w:rsidRDefault="00A447E1" w:rsidP="000F502C">
      <w:pPr>
        <w:pStyle w:val="Heading3"/>
      </w:pPr>
      <w:bookmarkStart w:id="51" w:name="_Toc185590609"/>
      <w:r w:rsidRPr="00A447E1">
        <w:t>Primary Test:  Separation of Duties (SD001.P)</w:t>
      </w:r>
      <w:bookmarkEnd w:id="51"/>
    </w:p>
    <w:p w14:paraId="3D41D677" w14:textId="21CD5E03" w:rsidR="00A447E1" w:rsidRPr="00A447E1" w:rsidRDefault="00A447E1" w:rsidP="00A447E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023E858" w14:textId="77777777" w:rsidR="00A447E1" w:rsidRPr="00A447E1" w:rsidRDefault="00A447E1" w:rsidP="00A447E1">
      <w:pPr>
        <w:autoSpaceDE w:val="0"/>
        <w:autoSpaceDN w:val="0"/>
        <w:adjustRightInd w:val="0"/>
        <w:rPr>
          <w:rFonts w:ascii="Arial" w:hAnsi="Arial" w:cs="Arial"/>
          <w:b/>
          <w:bCs/>
          <w:color w:val="000000"/>
          <w:sz w:val="20"/>
          <w:szCs w:val="20"/>
        </w:rPr>
      </w:pPr>
      <w:r w:rsidRPr="00A447E1">
        <w:rPr>
          <w:rFonts w:ascii="Arial" w:hAnsi="Arial" w:cs="Arial"/>
          <w:b/>
          <w:bCs/>
          <w:color w:val="000000"/>
          <w:sz w:val="20"/>
          <w:szCs w:val="20"/>
        </w:rPr>
        <w:t>Objective:</w:t>
      </w:r>
    </w:p>
    <w:p w14:paraId="7C951F61" w14:textId="77777777" w:rsidR="00A447E1" w:rsidRPr="00A447E1" w:rsidRDefault="00A447E1" w:rsidP="00A447E1">
      <w:pPr>
        <w:autoSpaceDE w:val="0"/>
        <w:autoSpaceDN w:val="0"/>
        <w:adjustRightInd w:val="0"/>
        <w:rPr>
          <w:rFonts w:ascii="Arial" w:hAnsi="Arial" w:cs="Arial"/>
          <w:color w:val="000000"/>
          <w:sz w:val="20"/>
          <w:szCs w:val="20"/>
        </w:rPr>
      </w:pPr>
      <w:r w:rsidRPr="00A447E1">
        <w:rPr>
          <w:rFonts w:ascii="Arial" w:hAnsi="Arial" w:cs="Arial"/>
          <w:color w:val="000000"/>
          <w:sz w:val="20"/>
          <w:szCs w:val="20"/>
        </w:rPr>
        <w:t xml:space="preserve">To ensure proper separation of duties (SOD) exists so that no individual can perform all control activities within a process </w:t>
      </w:r>
      <w:proofErr w:type="gramStart"/>
      <w:r w:rsidRPr="00A447E1">
        <w:rPr>
          <w:rFonts w:ascii="Arial" w:hAnsi="Arial" w:cs="Arial"/>
          <w:color w:val="000000"/>
          <w:sz w:val="20"/>
          <w:szCs w:val="20"/>
        </w:rPr>
        <w:t>in order to</w:t>
      </w:r>
      <w:proofErr w:type="gramEnd"/>
      <w:r w:rsidRPr="00A447E1">
        <w:rPr>
          <w:rFonts w:ascii="Arial" w:hAnsi="Arial" w:cs="Arial"/>
          <w:color w:val="000000"/>
          <w:sz w:val="20"/>
          <w:szCs w:val="20"/>
        </w:rPr>
        <w:t xml:space="preserve"> misuse or divert company funds without detection. Essentially, one individual should not be permitted to perform activities which combine custody, transacting and recording of IBM activities or assets without a secondary review.</w:t>
      </w:r>
    </w:p>
    <w:p w14:paraId="7FE1BAE8" w14:textId="77777777" w:rsidR="00A447E1" w:rsidRPr="00A447E1" w:rsidRDefault="00A447E1" w:rsidP="00A447E1">
      <w:pPr>
        <w:autoSpaceDE w:val="0"/>
        <w:autoSpaceDN w:val="0"/>
        <w:adjustRightInd w:val="0"/>
        <w:rPr>
          <w:rFonts w:ascii="Arial" w:hAnsi="Arial" w:cs="Arial"/>
          <w:color w:val="000000"/>
          <w:sz w:val="20"/>
          <w:szCs w:val="20"/>
        </w:rPr>
      </w:pPr>
    </w:p>
    <w:p w14:paraId="11CC4973" w14:textId="09BA1B50" w:rsidR="00A447E1" w:rsidRDefault="00A447E1" w:rsidP="00A447E1">
      <w:pPr>
        <w:autoSpaceDE w:val="0"/>
        <w:autoSpaceDN w:val="0"/>
        <w:adjustRightInd w:val="0"/>
        <w:rPr>
          <w:rFonts w:ascii="Arial" w:hAnsi="Arial" w:cs="Arial"/>
          <w:b/>
          <w:bCs/>
          <w:color w:val="000000"/>
          <w:sz w:val="20"/>
          <w:szCs w:val="20"/>
        </w:rPr>
      </w:pPr>
      <w:r w:rsidRPr="00A447E1">
        <w:rPr>
          <w:rFonts w:ascii="Arial" w:hAnsi="Arial" w:cs="Arial"/>
          <w:b/>
          <w:bCs/>
          <w:color w:val="000000"/>
          <w:sz w:val="20"/>
          <w:szCs w:val="20"/>
        </w:rPr>
        <w:t>Approach:</w:t>
      </w:r>
    </w:p>
    <w:p w14:paraId="43B686F5" w14:textId="4C644CFF" w:rsidR="00A447E1" w:rsidRDefault="00A447E1" w:rsidP="00A447E1">
      <w:pPr>
        <w:autoSpaceDE w:val="0"/>
        <w:autoSpaceDN w:val="0"/>
        <w:adjustRightInd w:val="0"/>
        <w:rPr>
          <w:rFonts w:ascii="Arial" w:hAnsi="Arial" w:cs="Arial"/>
          <w:color w:val="000000"/>
          <w:sz w:val="20"/>
          <w:szCs w:val="20"/>
        </w:rPr>
      </w:pPr>
    </w:p>
    <w:p w14:paraId="3EA6DB3D" w14:textId="77777777" w:rsidR="00A447E1" w:rsidRDefault="00A447E1" w:rsidP="00A447E1">
      <w:pPr>
        <w:pStyle w:val="ListParagraph"/>
        <w:numPr>
          <w:ilvl w:val="0"/>
          <w:numId w:val="56"/>
        </w:numPr>
        <w:autoSpaceDE w:val="0"/>
        <w:autoSpaceDN w:val="0"/>
        <w:adjustRightInd w:val="0"/>
        <w:rPr>
          <w:rFonts w:ascii="Arial" w:hAnsi="Arial" w:cs="Arial"/>
          <w:color w:val="000000"/>
          <w:sz w:val="20"/>
          <w:szCs w:val="20"/>
        </w:rPr>
      </w:pPr>
      <w:r w:rsidRPr="00A447E1">
        <w:rPr>
          <w:rFonts w:ascii="Arial" w:hAnsi="Arial" w:cs="Arial"/>
          <w:color w:val="000000"/>
          <w:sz w:val="20"/>
          <w:szCs w:val="20"/>
        </w:rPr>
        <w:t>Request the organization's SOD assessment and review the responsibility assigned in the areas of treasury operations and accounting for potential SOD exposures as, but not limited to, the examples below:</w:t>
      </w:r>
      <w:r>
        <w:rPr>
          <w:rFonts w:ascii="Arial" w:hAnsi="Arial" w:cs="Arial"/>
          <w:color w:val="000000"/>
          <w:sz w:val="20"/>
          <w:szCs w:val="20"/>
        </w:rPr>
        <w:br/>
      </w:r>
    </w:p>
    <w:p w14:paraId="71022E93" w14:textId="7B9491F7" w:rsidR="00A447E1" w:rsidRDefault="00A447E1" w:rsidP="00A447E1">
      <w:pPr>
        <w:pStyle w:val="ListParagraph"/>
        <w:numPr>
          <w:ilvl w:val="1"/>
          <w:numId w:val="56"/>
        </w:numPr>
        <w:autoSpaceDE w:val="0"/>
        <w:autoSpaceDN w:val="0"/>
        <w:adjustRightInd w:val="0"/>
        <w:rPr>
          <w:rFonts w:ascii="Arial" w:hAnsi="Arial" w:cs="Arial"/>
          <w:color w:val="000000"/>
          <w:sz w:val="20"/>
          <w:szCs w:val="20"/>
        </w:rPr>
      </w:pPr>
      <w:r w:rsidRPr="00A447E1">
        <w:rPr>
          <w:rFonts w:ascii="Arial" w:hAnsi="Arial" w:cs="Arial"/>
          <w:color w:val="000000"/>
          <w:sz w:val="20"/>
          <w:szCs w:val="20"/>
        </w:rPr>
        <w:t xml:space="preserve">Individuals responsible for transfer of funds </w:t>
      </w:r>
      <w:proofErr w:type="gramStart"/>
      <w:r w:rsidRPr="00A447E1">
        <w:rPr>
          <w:rFonts w:ascii="Arial" w:hAnsi="Arial" w:cs="Arial"/>
          <w:color w:val="000000"/>
          <w:sz w:val="20"/>
          <w:szCs w:val="20"/>
        </w:rPr>
        <w:t>and also</w:t>
      </w:r>
      <w:proofErr w:type="gramEnd"/>
      <w:r w:rsidRPr="00A447E1">
        <w:rPr>
          <w:rFonts w:ascii="Arial" w:hAnsi="Arial" w:cs="Arial"/>
          <w:color w:val="000000"/>
          <w:sz w:val="20"/>
          <w:szCs w:val="20"/>
        </w:rPr>
        <w:t xml:space="preserve"> responsible for their approvals or bank reconciliations.</w:t>
      </w:r>
      <w:r>
        <w:rPr>
          <w:rFonts w:ascii="Arial" w:hAnsi="Arial" w:cs="Arial"/>
          <w:color w:val="000000"/>
          <w:sz w:val="20"/>
          <w:szCs w:val="20"/>
        </w:rPr>
        <w:br/>
      </w:r>
    </w:p>
    <w:p w14:paraId="35D7BA11" w14:textId="3583CB66" w:rsidR="00A447E1" w:rsidRDefault="00A447E1" w:rsidP="00A447E1">
      <w:pPr>
        <w:pStyle w:val="ListParagraph"/>
        <w:numPr>
          <w:ilvl w:val="1"/>
          <w:numId w:val="56"/>
        </w:numPr>
        <w:autoSpaceDE w:val="0"/>
        <w:autoSpaceDN w:val="0"/>
        <w:adjustRightInd w:val="0"/>
        <w:rPr>
          <w:rFonts w:ascii="Arial" w:hAnsi="Arial" w:cs="Arial"/>
          <w:color w:val="000000"/>
          <w:sz w:val="20"/>
          <w:szCs w:val="20"/>
        </w:rPr>
      </w:pPr>
      <w:r w:rsidRPr="00A447E1">
        <w:rPr>
          <w:rFonts w:ascii="Arial" w:hAnsi="Arial" w:cs="Arial"/>
          <w:color w:val="000000"/>
          <w:sz w:val="20"/>
          <w:szCs w:val="20"/>
        </w:rPr>
        <w:t xml:space="preserve">Individuals responsible for trading/valuation of investments </w:t>
      </w:r>
      <w:proofErr w:type="gramStart"/>
      <w:r w:rsidRPr="00A447E1">
        <w:rPr>
          <w:rFonts w:ascii="Arial" w:hAnsi="Arial" w:cs="Arial"/>
          <w:color w:val="000000"/>
          <w:sz w:val="20"/>
          <w:szCs w:val="20"/>
        </w:rPr>
        <w:t>and also</w:t>
      </w:r>
      <w:proofErr w:type="gramEnd"/>
      <w:r w:rsidRPr="00A447E1">
        <w:rPr>
          <w:rFonts w:ascii="Arial" w:hAnsi="Arial" w:cs="Arial"/>
          <w:color w:val="000000"/>
          <w:sz w:val="20"/>
          <w:szCs w:val="20"/>
        </w:rPr>
        <w:t xml:space="preserve"> responsible for confirmations, cash transfers, recording of transactions; individuals responsible to transfer/receive funds for investment purpose and also responsible for reconciliations.</w:t>
      </w:r>
      <w:r>
        <w:rPr>
          <w:rFonts w:ascii="Arial" w:hAnsi="Arial" w:cs="Arial"/>
          <w:color w:val="000000"/>
          <w:sz w:val="20"/>
          <w:szCs w:val="20"/>
        </w:rPr>
        <w:br/>
      </w:r>
    </w:p>
    <w:p w14:paraId="750BD42F" w14:textId="77777777" w:rsidR="00A447E1" w:rsidRDefault="00A447E1" w:rsidP="00A447E1">
      <w:pPr>
        <w:pStyle w:val="ListParagraph"/>
        <w:numPr>
          <w:ilvl w:val="1"/>
          <w:numId w:val="56"/>
        </w:numPr>
        <w:autoSpaceDE w:val="0"/>
        <w:autoSpaceDN w:val="0"/>
        <w:adjustRightInd w:val="0"/>
        <w:rPr>
          <w:rFonts w:ascii="Arial" w:hAnsi="Arial" w:cs="Arial"/>
          <w:color w:val="000000"/>
          <w:sz w:val="20"/>
          <w:szCs w:val="20"/>
        </w:rPr>
      </w:pPr>
      <w:r w:rsidRPr="00A447E1">
        <w:rPr>
          <w:rFonts w:ascii="Arial" w:hAnsi="Arial" w:cs="Arial"/>
          <w:color w:val="000000"/>
          <w:sz w:val="20"/>
          <w:szCs w:val="20"/>
        </w:rPr>
        <w:t>Individuals responsible for foreign exchange transactions cannot validate contracts, authorize movement of funds, approve or recording transactions, perform reconciliations of account in foreign currency.</w:t>
      </w:r>
      <w:r>
        <w:rPr>
          <w:rFonts w:ascii="Arial" w:hAnsi="Arial" w:cs="Arial"/>
          <w:color w:val="000000"/>
          <w:sz w:val="20"/>
          <w:szCs w:val="20"/>
        </w:rPr>
        <w:br/>
      </w:r>
    </w:p>
    <w:p w14:paraId="458AF276" w14:textId="77777777" w:rsidR="00A447E1" w:rsidRDefault="00A447E1" w:rsidP="00A447E1">
      <w:pPr>
        <w:pStyle w:val="ListParagraph"/>
        <w:numPr>
          <w:ilvl w:val="0"/>
          <w:numId w:val="56"/>
        </w:numPr>
        <w:autoSpaceDE w:val="0"/>
        <w:autoSpaceDN w:val="0"/>
        <w:adjustRightInd w:val="0"/>
        <w:rPr>
          <w:rFonts w:ascii="Arial" w:hAnsi="Arial" w:cs="Arial"/>
          <w:color w:val="000000"/>
          <w:sz w:val="20"/>
          <w:szCs w:val="20"/>
        </w:rPr>
      </w:pPr>
      <w:r w:rsidRPr="00A447E1">
        <w:rPr>
          <w:rFonts w:ascii="Arial" w:hAnsi="Arial" w:cs="Arial"/>
          <w:color w:val="000000"/>
          <w:sz w:val="20"/>
          <w:szCs w:val="20"/>
        </w:rPr>
        <w:t>Does the assessment contain all duties (trading, recording, accounting, and reconciling) which are performed in the function? Were all conflicts identified in the assessment and the mitigation procedures documented? There must be a clear delineation of the responsibilities between the front, middle, and back offices. In addition, there should be physical separation between these functions.</w:t>
      </w:r>
      <w:r>
        <w:rPr>
          <w:rFonts w:ascii="Arial" w:hAnsi="Arial" w:cs="Arial"/>
          <w:color w:val="000000"/>
          <w:sz w:val="20"/>
          <w:szCs w:val="20"/>
        </w:rPr>
        <w:br/>
      </w:r>
    </w:p>
    <w:p w14:paraId="7933C317" w14:textId="77777777" w:rsidR="00A447E1" w:rsidRDefault="00A447E1" w:rsidP="00A447E1">
      <w:pPr>
        <w:pStyle w:val="ListParagraph"/>
        <w:numPr>
          <w:ilvl w:val="0"/>
          <w:numId w:val="56"/>
        </w:numPr>
        <w:autoSpaceDE w:val="0"/>
        <w:autoSpaceDN w:val="0"/>
        <w:adjustRightInd w:val="0"/>
        <w:rPr>
          <w:rFonts w:ascii="Arial" w:hAnsi="Arial" w:cs="Arial"/>
          <w:color w:val="000000"/>
          <w:sz w:val="20"/>
          <w:szCs w:val="20"/>
        </w:rPr>
      </w:pPr>
      <w:r w:rsidRPr="00A447E1">
        <w:rPr>
          <w:rFonts w:ascii="Arial" w:hAnsi="Arial" w:cs="Arial"/>
          <w:color w:val="000000"/>
          <w:sz w:val="20"/>
          <w:szCs w:val="20"/>
        </w:rPr>
        <w:t>Specifically review bank signatories and the individuals who have responsibility to start or approve cash transaction, handle checks, perform bank reconciliations, write journal entries, and are involved in any payments or receipts operations.</w:t>
      </w:r>
      <w:r>
        <w:rPr>
          <w:rFonts w:ascii="Arial" w:hAnsi="Arial" w:cs="Arial"/>
          <w:color w:val="000000"/>
          <w:sz w:val="20"/>
          <w:szCs w:val="20"/>
        </w:rPr>
        <w:br/>
      </w:r>
    </w:p>
    <w:p w14:paraId="5E9C5734" w14:textId="033BA2C0" w:rsidR="00A447E1" w:rsidRPr="00A447E1" w:rsidRDefault="00A447E1" w:rsidP="00A447E1">
      <w:pPr>
        <w:pStyle w:val="ListParagraph"/>
        <w:numPr>
          <w:ilvl w:val="0"/>
          <w:numId w:val="56"/>
        </w:numPr>
        <w:autoSpaceDE w:val="0"/>
        <w:autoSpaceDN w:val="0"/>
        <w:adjustRightInd w:val="0"/>
        <w:rPr>
          <w:rFonts w:ascii="Arial" w:hAnsi="Arial" w:cs="Arial"/>
          <w:color w:val="000000"/>
          <w:sz w:val="20"/>
          <w:szCs w:val="20"/>
        </w:rPr>
      </w:pPr>
      <w:r w:rsidRPr="00A447E1">
        <w:rPr>
          <w:rFonts w:ascii="Arial" w:hAnsi="Arial" w:cs="Arial"/>
          <w:color w:val="000000"/>
          <w:sz w:val="20"/>
          <w:szCs w:val="20"/>
        </w:rPr>
        <w:t>Validate the periodic review and approvals as required by FIN182 Appendix C.</w:t>
      </w:r>
    </w:p>
    <w:p w14:paraId="2C86C5EB" w14:textId="4963971F" w:rsidR="00A447E1" w:rsidRPr="00A447E1" w:rsidRDefault="00A447E1" w:rsidP="00A447E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CA9566F" w14:textId="2A371FA8" w:rsidR="00D7068C" w:rsidRDefault="00D7068C">
      <w:pPr>
        <w:rPr>
          <w:rFonts w:ascii="Arial" w:hAnsi="Arial" w:cs="Arial"/>
          <w:color w:val="000000"/>
          <w:sz w:val="20"/>
          <w:szCs w:val="20"/>
        </w:rPr>
      </w:pPr>
      <w:r>
        <w:rPr>
          <w:rFonts w:ascii="Arial" w:hAnsi="Arial" w:cs="Arial"/>
          <w:color w:val="000000"/>
          <w:sz w:val="20"/>
          <w:szCs w:val="20"/>
        </w:rPr>
        <w:br w:type="page"/>
      </w:r>
    </w:p>
    <w:p w14:paraId="136BF470" w14:textId="77777777" w:rsidR="00D7068C" w:rsidRPr="00D7068C" w:rsidRDefault="00D7068C" w:rsidP="00D7068C">
      <w:pPr>
        <w:keepLines/>
        <w:tabs>
          <w:tab w:val="left" w:pos="468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lastRenderedPageBreak/>
        <w:t>CONTROL ASSESSMENT QUESTIONS</w:t>
      </w:r>
    </w:p>
    <w:p w14:paraId="1FC63F02" w14:textId="4D489BEC" w:rsidR="00A447E1" w:rsidRPr="00D7068C" w:rsidRDefault="00D7068C" w:rsidP="000F502C">
      <w:pPr>
        <w:pStyle w:val="Heading2"/>
      </w:pPr>
      <w:bookmarkStart w:id="52" w:name="_Toc185590610"/>
      <w:r w:rsidRPr="00D7068C">
        <w:t>Key Control Question:  15. Business Continuity Planning</w:t>
      </w:r>
      <w:bookmarkEnd w:id="52"/>
    </w:p>
    <w:p w14:paraId="759295A2" w14:textId="13834D15"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21A6A7D" w14:textId="77777777" w:rsidR="00D7068C" w:rsidRPr="00D7068C" w:rsidRDefault="00D7068C" w:rsidP="00D7068C">
      <w:pPr>
        <w:autoSpaceDE w:val="0"/>
        <w:autoSpaceDN w:val="0"/>
        <w:adjustRightInd w:val="0"/>
        <w:rPr>
          <w:rFonts w:ascii="Arial" w:hAnsi="Arial" w:cs="Arial"/>
          <w:b/>
          <w:bCs/>
          <w:color w:val="000000"/>
          <w:sz w:val="20"/>
          <w:szCs w:val="20"/>
        </w:rPr>
      </w:pPr>
      <w:r w:rsidRPr="00D7068C">
        <w:rPr>
          <w:rFonts w:ascii="Arial" w:hAnsi="Arial" w:cs="Arial"/>
          <w:b/>
          <w:bCs/>
          <w:color w:val="000000"/>
          <w:sz w:val="20"/>
          <w:szCs w:val="20"/>
        </w:rPr>
        <w:t>Objective:</w:t>
      </w:r>
    </w:p>
    <w:p w14:paraId="5A7420C4" w14:textId="77777777"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To determine if process owners have developed, reviewed, and tested business continuity plans (BCP) so that in the event of natural or man-made disasters or incidents, pre-defined plans can be executed to maintain critical business operations.</w:t>
      </w:r>
    </w:p>
    <w:p w14:paraId="3419D380" w14:textId="77777777" w:rsidR="00D7068C" w:rsidRPr="00D7068C" w:rsidRDefault="00D7068C" w:rsidP="00D7068C">
      <w:pPr>
        <w:autoSpaceDE w:val="0"/>
        <w:autoSpaceDN w:val="0"/>
        <w:adjustRightInd w:val="0"/>
        <w:rPr>
          <w:rFonts w:ascii="Arial" w:hAnsi="Arial" w:cs="Arial"/>
          <w:color w:val="000000"/>
          <w:sz w:val="20"/>
          <w:szCs w:val="20"/>
        </w:rPr>
      </w:pPr>
    </w:p>
    <w:p w14:paraId="5DD3963D" w14:textId="77777777" w:rsidR="00D7068C" w:rsidRPr="00D7068C" w:rsidRDefault="00D7068C" w:rsidP="00D7068C">
      <w:pPr>
        <w:autoSpaceDE w:val="0"/>
        <w:autoSpaceDN w:val="0"/>
        <w:adjustRightInd w:val="0"/>
        <w:rPr>
          <w:rFonts w:ascii="Arial" w:hAnsi="Arial" w:cs="Arial"/>
          <w:b/>
          <w:bCs/>
          <w:color w:val="000000"/>
          <w:sz w:val="20"/>
          <w:szCs w:val="20"/>
        </w:rPr>
      </w:pPr>
      <w:r w:rsidRPr="00D7068C">
        <w:rPr>
          <w:rFonts w:ascii="Arial" w:hAnsi="Arial" w:cs="Arial"/>
          <w:b/>
          <w:bCs/>
          <w:color w:val="000000"/>
          <w:sz w:val="20"/>
          <w:szCs w:val="20"/>
        </w:rPr>
        <w:t>Risk/Exposure:</w:t>
      </w:r>
    </w:p>
    <w:p w14:paraId="2F30E164" w14:textId="72F1D170"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Any material disruption of business operations due to natural or man-made disaster or incident could led to significant financial loss not only IBM but potentially also for IBM's customers. In the treasury operations process it could also lead to an inability to ensure that treasury transactions or critical payments (e.g., payroll and taxes) are performed.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p>
    <w:p w14:paraId="41FCAE8C" w14:textId="5E574E8C" w:rsid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66D4512" w14:textId="38FFB92D" w:rsidR="00D7068C" w:rsidRDefault="00D7068C">
      <w:pPr>
        <w:rPr>
          <w:rFonts w:ascii="Arial" w:hAnsi="Arial" w:cs="Arial"/>
          <w:color w:val="000000"/>
          <w:sz w:val="20"/>
          <w:szCs w:val="20"/>
        </w:rPr>
      </w:pPr>
      <w:r>
        <w:rPr>
          <w:rFonts w:ascii="Arial" w:hAnsi="Arial" w:cs="Arial"/>
          <w:color w:val="000000"/>
          <w:sz w:val="20"/>
          <w:szCs w:val="20"/>
        </w:rPr>
        <w:br w:type="page"/>
      </w:r>
    </w:p>
    <w:p w14:paraId="6E223078" w14:textId="77777777" w:rsidR="00D7068C" w:rsidRPr="00D7068C" w:rsidRDefault="00D7068C" w:rsidP="00D7068C">
      <w:pPr>
        <w:keepLines/>
        <w:tabs>
          <w:tab w:val="left" w:pos="468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lastRenderedPageBreak/>
        <w:t>CONTROL ASSESSMENT QUESTIONS</w:t>
      </w:r>
    </w:p>
    <w:p w14:paraId="30AA51B9" w14:textId="77777777"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Key Control Question:  15. Business Continuity Planning</w:t>
      </w:r>
    </w:p>
    <w:p w14:paraId="456FD3EE" w14:textId="758A4E45" w:rsidR="00D7068C" w:rsidRPr="00D7068C" w:rsidRDefault="00D7068C" w:rsidP="000F502C">
      <w:pPr>
        <w:pStyle w:val="Heading3"/>
      </w:pPr>
      <w:bookmarkStart w:id="53" w:name="_Toc185590611"/>
      <w:r w:rsidRPr="00D7068C">
        <w:t>Secondary Test:  Business Continuity Planning (BC001.S)</w:t>
      </w:r>
      <w:bookmarkEnd w:id="53"/>
    </w:p>
    <w:p w14:paraId="55E9B24A" w14:textId="0169993A"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67A9722" w14:textId="77777777" w:rsidR="00D7068C" w:rsidRPr="00D7068C" w:rsidRDefault="00D7068C" w:rsidP="00D7068C">
      <w:pPr>
        <w:autoSpaceDE w:val="0"/>
        <w:autoSpaceDN w:val="0"/>
        <w:adjustRightInd w:val="0"/>
        <w:rPr>
          <w:rFonts w:ascii="Arial" w:hAnsi="Arial" w:cs="Arial"/>
          <w:b/>
          <w:bCs/>
          <w:color w:val="000000"/>
          <w:sz w:val="20"/>
          <w:szCs w:val="20"/>
        </w:rPr>
      </w:pPr>
      <w:r w:rsidRPr="00D7068C">
        <w:rPr>
          <w:rFonts w:ascii="Arial" w:hAnsi="Arial" w:cs="Arial"/>
          <w:b/>
          <w:bCs/>
          <w:color w:val="000000"/>
          <w:sz w:val="20"/>
          <w:szCs w:val="20"/>
        </w:rPr>
        <w:t>Note: 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r w:rsidRPr="00D7068C">
        <w:rPr>
          <w:rFonts w:ascii="Arial" w:hAnsi="Arial" w:cs="Arial"/>
          <w:b/>
          <w:bCs/>
          <w:color w:val="000000"/>
          <w:sz w:val="20"/>
          <w:szCs w:val="20"/>
        </w:rPr>
        <w:br/>
      </w:r>
      <w:r w:rsidRPr="00D7068C">
        <w:rPr>
          <w:rFonts w:ascii="Arial" w:hAnsi="Arial" w:cs="Arial"/>
          <w:b/>
          <w:bCs/>
          <w:color w:val="000000"/>
          <w:sz w:val="20"/>
          <w:szCs w:val="20"/>
        </w:rPr>
        <w:br/>
        <w:t>You should refer to BPBC127 Guideline for Business Process - Area Business Continuity Planning in the reference section of this audit program, in support of your review.</w:t>
      </w:r>
    </w:p>
    <w:p w14:paraId="1804C0E8" w14:textId="77777777" w:rsidR="00D7068C" w:rsidRPr="00D7068C" w:rsidRDefault="00D7068C" w:rsidP="00D7068C">
      <w:pPr>
        <w:autoSpaceDE w:val="0"/>
        <w:autoSpaceDN w:val="0"/>
        <w:adjustRightInd w:val="0"/>
        <w:ind w:left="720" w:hanging="720"/>
        <w:rPr>
          <w:rFonts w:ascii="Arial" w:hAnsi="Arial" w:cs="Arial"/>
          <w:b/>
          <w:bCs/>
          <w:color w:val="000000"/>
          <w:sz w:val="20"/>
          <w:szCs w:val="20"/>
        </w:rPr>
      </w:pPr>
    </w:p>
    <w:p w14:paraId="096937B0" w14:textId="77777777" w:rsidR="00D7068C" w:rsidRPr="00D7068C" w:rsidRDefault="00D7068C" w:rsidP="00D7068C">
      <w:pPr>
        <w:autoSpaceDE w:val="0"/>
        <w:autoSpaceDN w:val="0"/>
        <w:adjustRightInd w:val="0"/>
        <w:rPr>
          <w:rFonts w:ascii="Arial" w:hAnsi="Arial" w:cs="Arial"/>
          <w:b/>
          <w:bCs/>
          <w:color w:val="000000"/>
          <w:sz w:val="20"/>
          <w:szCs w:val="20"/>
        </w:rPr>
      </w:pPr>
      <w:r w:rsidRPr="00D7068C">
        <w:rPr>
          <w:rFonts w:ascii="Arial" w:hAnsi="Arial" w:cs="Arial"/>
          <w:b/>
          <w:bCs/>
          <w:color w:val="000000"/>
          <w:sz w:val="20"/>
          <w:szCs w:val="20"/>
        </w:rPr>
        <w:t>Objective:</w:t>
      </w:r>
    </w:p>
    <w:p w14:paraId="2489FF48" w14:textId="77777777" w:rsidR="00D7068C" w:rsidRPr="00D7068C" w:rsidRDefault="00D7068C" w:rsidP="00D7068C">
      <w:pPr>
        <w:autoSpaceDE w:val="0"/>
        <w:autoSpaceDN w:val="0"/>
        <w:adjustRightInd w:val="0"/>
        <w:rPr>
          <w:rFonts w:ascii="Arial" w:hAnsi="Arial" w:cs="Arial"/>
          <w:color w:val="000000"/>
          <w:sz w:val="20"/>
          <w:szCs w:val="20"/>
        </w:rPr>
      </w:pPr>
      <w:r w:rsidRPr="00D7068C">
        <w:rPr>
          <w:rFonts w:ascii="Arial" w:hAnsi="Arial" w:cs="Arial"/>
          <w:color w:val="000000"/>
          <w:sz w:val="20"/>
          <w:szCs w:val="20"/>
        </w:rPr>
        <w:t>To determine if process owners have developed, reviewed, and tested business continuity plans (BCP) so that in the event of natural or man-made disasters or incidents, pre-defined plans can be executed to maintain critical business operations.</w:t>
      </w:r>
    </w:p>
    <w:p w14:paraId="5D13244D" w14:textId="77777777" w:rsidR="00D7068C" w:rsidRPr="00D7068C" w:rsidRDefault="00D7068C" w:rsidP="00D7068C">
      <w:pPr>
        <w:autoSpaceDE w:val="0"/>
        <w:autoSpaceDN w:val="0"/>
        <w:adjustRightInd w:val="0"/>
        <w:rPr>
          <w:rFonts w:ascii="Arial" w:hAnsi="Arial" w:cs="Arial"/>
          <w:color w:val="000000"/>
          <w:sz w:val="20"/>
          <w:szCs w:val="20"/>
        </w:rPr>
      </w:pPr>
    </w:p>
    <w:p w14:paraId="42649230" w14:textId="77777777" w:rsidR="00D7068C" w:rsidRPr="00D7068C" w:rsidRDefault="00D7068C" w:rsidP="00D7068C">
      <w:pPr>
        <w:autoSpaceDE w:val="0"/>
        <w:autoSpaceDN w:val="0"/>
        <w:adjustRightInd w:val="0"/>
        <w:rPr>
          <w:rFonts w:ascii="Arial" w:hAnsi="Arial" w:cs="Arial"/>
          <w:b/>
          <w:bCs/>
          <w:color w:val="000000"/>
          <w:sz w:val="20"/>
          <w:szCs w:val="20"/>
        </w:rPr>
      </w:pPr>
      <w:r w:rsidRPr="00D7068C">
        <w:rPr>
          <w:rFonts w:ascii="Arial" w:hAnsi="Arial" w:cs="Arial"/>
          <w:b/>
          <w:bCs/>
          <w:color w:val="000000"/>
          <w:sz w:val="20"/>
          <w:szCs w:val="20"/>
        </w:rPr>
        <w:t>Approach:</w:t>
      </w:r>
    </w:p>
    <w:p w14:paraId="56ACD831" w14:textId="77777777" w:rsid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A guideline has been put in place for process owners providing guidance on business continuity planning (BCP). It should be noted by the audit team that this is a guideline rather than a specific instruction. However, it will act as a guide for you to understand whether key risks have adequately been considered for BCP and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D7068C">
        <w:rPr>
          <w:rFonts w:ascii="Arial" w:hAnsi="Arial" w:cs="Arial"/>
          <w:color w:val="000000"/>
          <w:sz w:val="20"/>
          <w:szCs w:val="20"/>
        </w:rPr>
        <w:br/>
      </w:r>
      <w:r w:rsidRPr="00D7068C">
        <w:rPr>
          <w:rFonts w:ascii="Arial" w:hAnsi="Arial" w:cs="Arial"/>
          <w:color w:val="000000"/>
          <w:sz w:val="20"/>
          <w:szCs w:val="20"/>
        </w:rPr>
        <w:br/>
        <w:t>In the initial data request information ask for the process owner to confirm what plans have been implemented to ensure business continuity in the event of a natural or man-made disaster. Review that non-IT process elements have been adequately considered in the BCP.</w:t>
      </w:r>
      <w:r w:rsidRPr="00D7068C">
        <w:rPr>
          <w:rFonts w:ascii="Arial" w:hAnsi="Arial" w:cs="Arial"/>
          <w:color w:val="000000"/>
          <w:sz w:val="20"/>
          <w:szCs w:val="20"/>
        </w:rPr>
        <w:br/>
      </w:r>
      <w:r w:rsidRPr="00D7068C">
        <w:rPr>
          <w:rFonts w:ascii="Arial" w:hAnsi="Arial" w:cs="Arial"/>
          <w:color w:val="000000"/>
          <w:sz w:val="20"/>
          <w:szCs w:val="20"/>
        </w:rPr>
        <w:br/>
        <w:t>The following list of questions has been designed based on the BPBC127 Guideline for Business Process - Area Business Continuity Planning.</w:t>
      </w:r>
    </w:p>
    <w:p w14:paraId="44758D27" w14:textId="77777777" w:rsid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6BD1245" w14:textId="77777777" w:rsidR="00D7068C" w:rsidRDefault="00D7068C" w:rsidP="00D7068C">
      <w:pPr>
        <w:pStyle w:val="ListParagraph"/>
        <w:numPr>
          <w:ilvl w:val="0"/>
          <w:numId w:val="5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Has management assessed the risk to business continuity (BC) and identified the key business processes and activities that require formal business continuity planning based on impact to the business.</w:t>
      </w:r>
    </w:p>
    <w:p w14:paraId="0968548E"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Identification and prioritization of business processes’ activities in addition to prioritization done through by the Enterprise Process Owner (level 3 plans).</w:t>
      </w:r>
    </w:p>
    <w:p w14:paraId="7CCC3285"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Understanding and documentation of the potential impact (financial, operational and reputation) to IBM from business disruptions from uncontrolled, non-specific events.</w:t>
      </w:r>
    </w:p>
    <w:p w14:paraId="16B5E638"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Identification of the legal and regulatory requirements for the institution's business functions and processes.</w:t>
      </w:r>
    </w:p>
    <w:p w14:paraId="212150A1"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Pr>
          <w:rFonts w:ascii="Arial" w:hAnsi="Arial" w:cs="Arial"/>
          <w:color w:val="000000"/>
          <w:sz w:val="20"/>
          <w:szCs w:val="20"/>
        </w:rPr>
        <w:t>R</w:t>
      </w:r>
      <w:r w:rsidRPr="00D7068C">
        <w:rPr>
          <w:rFonts w:ascii="Arial" w:hAnsi="Arial" w:cs="Arial"/>
          <w:color w:val="000000"/>
          <w:sz w:val="20"/>
          <w:szCs w:val="20"/>
        </w:rPr>
        <w:t>eview and approval from senior management.</w:t>
      </w:r>
      <w:r>
        <w:rPr>
          <w:rFonts w:ascii="Arial" w:hAnsi="Arial" w:cs="Arial"/>
          <w:color w:val="000000"/>
          <w:sz w:val="20"/>
          <w:szCs w:val="20"/>
        </w:rPr>
        <w:br/>
      </w:r>
    </w:p>
    <w:p w14:paraId="3E523BE8" w14:textId="77777777" w:rsidR="00D7068C" w:rsidRDefault="00D7068C">
      <w:pPr>
        <w:rPr>
          <w:rFonts w:ascii="Arial" w:hAnsi="Arial" w:cs="Arial"/>
          <w:color w:val="000000"/>
          <w:sz w:val="20"/>
          <w:szCs w:val="20"/>
        </w:rPr>
      </w:pPr>
      <w:r>
        <w:rPr>
          <w:rFonts w:ascii="Arial" w:hAnsi="Arial" w:cs="Arial"/>
          <w:color w:val="000000"/>
          <w:sz w:val="20"/>
          <w:szCs w:val="20"/>
        </w:rPr>
        <w:br w:type="page"/>
      </w:r>
    </w:p>
    <w:p w14:paraId="65605C3D" w14:textId="77777777" w:rsidR="00D7068C" w:rsidRPr="00D7068C" w:rsidRDefault="00D7068C" w:rsidP="00D7068C">
      <w:pPr>
        <w:keepLines/>
        <w:tabs>
          <w:tab w:val="left" w:pos="468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lastRenderedPageBreak/>
        <w:t>CONTROL ASSESSMENT QUESTIONS</w:t>
      </w:r>
    </w:p>
    <w:p w14:paraId="3CBF8E6A" w14:textId="77777777"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Key Control Question:  15. Business Continuity Planning</w:t>
      </w:r>
    </w:p>
    <w:p w14:paraId="1BC754D2" w14:textId="77777777"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Secondary Test:  Business Continuity Planning (BC001.S)</w:t>
      </w:r>
    </w:p>
    <w:p w14:paraId="62197842" w14:textId="09B280B0"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D7068C">
        <w:rPr>
          <w:rFonts w:ascii="Arial" w:hAnsi="Arial" w:cs="Arial"/>
          <w:color w:val="000000"/>
          <w:sz w:val="20"/>
          <w:szCs w:val="20"/>
        </w:rPr>
        <w:br/>
      </w:r>
    </w:p>
    <w:p w14:paraId="40F9D2AD" w14:textId="77777777" w:rsidR="00D7068C" w:rsidRDefault="00D7068C" w:rsidP="00D7068C">
      <w:pPr>
        <w:pStyle w:val="ListParagraph"/>
        <w:numPr>
          <w:ilvl w:val="0"/>
          <w:numId w:val="5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For critical business areas and processes, has the maximum acceptable outage (MAO) been established and considered in the BC plan?</w:t>
      </w:r>
    </w:p>
    <w:p w14:paraId="2B1A776E"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Estimation of maximum allowable outage (MAO), based on the “acceptable level” of losses, associated with the institution's business functions and processes.</w:t>
      </w:r>
    </w:p>
    <w:p w14:paraId="082B9206"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Estimation of recovery time objectives (RTOs), recovery point objectives (RPOs), and Maximum Tolerable Downtime (MTD) of applications and supporting technology required for business operations.</w:t>
      </w:r>
    </w:p>
    <w:p w14:paraId="45D46F77"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If applicable, recommended critical path recovery order.</w:t>
      </w:r>
    </w:p>
    <w:p w14:paraId="0C053811"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Reconciled with agreed IT recovery priorities (Business Criticality Values, RTO/MTD).</w:t>
      </w:r>
      <w:r>
        <w:rPr>
          <w:rFonts w:ascii="Arial" w:hAnsi="Arial" w:cs="Arial"/>
          <w:color w:val="000000"/>
          <w:sz w:val="20"/>
          <w:szCs w:val="20"/>
        </w:rPr>
        <w:br/>
      </w:r>
    </w:p>
    <w:p w14:paraId="548EF86B" w14:textId="77777777" w:rsidR="00D7068C" w:rsidRDefault="00D7068C" w:rsidP="00D7068C">
      <w:pPr>
        <w:pStyle w:val="ListParagraph"/>
        <w:numPr>
          <w:ilvl w:val="0"/>
          <w:numId w:val="5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For business areas and processes where there is a business continuity risk, has the BC Plan been created, reviewed, and approved by management?</w:t>
      </w:r>
    </w:p>
    <w:p w14:paraId="520E09A0"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The organization shall establish documented procedures for responding to a disruptive incident and how it will continue or recover its activities within a predetermined timeframe.</w:t>
      </w:r>
    </w:p>
    <w:p w14:paraId="18F4623F" w14:textId="0901FD45"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Top management shall review the organization’s BCP, at planned intervals, to ensure its continuing suitability, adequacy, and effectiveness.</w:t>
      </w:r>
      <w:r>
        <w:rPr>
          <w:rFonts w:ascii="Arial" w:hAnsi="Arial" w:cs="Arial"/>
          <w:color w:val="000000"/>
          <w:sz w:val="20"/>
          <w:szCs w:val="20"/>
        </w:rPr>
        <w:br/>
      </w:r>
    </w:p>
    <w:p w14:paraId="578E6706" w14:textId="77777777" w:rsidR="00D7068C" w:rsidRDefault="00D7068C" w:rsidP="00D7068C">
      <w:pPr>
        <w:pStyle w:val="ListParagraph"/>
        <w:numPr>
          <w:ilvl w:val="0"/>
          <w:numId w:val="5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Does the Plan document the specific continuity and recovery actions for all four impact scenarios (workplace, workforce, IT, and regional) that will need to take place to mitigate risk to the business if the impact lasts longer than the documented business’ maximum acceptable outage?</w:t>
      </w:r>
    </w:p>
    <w:p w14:paraId="241D555D"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Flexible to respond to unanticipated threat scenarios and changing internal conditions.</w:t>
      </w:r>
    </w:p>
    <w:p w14:paraId="2D1AB7BF"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Focused on the impact of various threats that could potentially disrupt operations rather than on specific events.</w:t>
      </w:r>
    </w:p>
    <w:p w14:paraId="1049B9EB"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Effective in minimizing service disruptions and financial loss through the implementation of mitigation strategies.</w:t>
      </w:r>
      <w:r>
        <w:rPr>
          <w:rFonts w:ascii="Arial" w:hAnsi="Arial" w:cs="Arial"/>
          <w:color w:val="000000"/>
          <w:sz w:val="20"/>
          <w:szCs w:val="20"/>
        </w:rPr>
        <w:br/>
      </w:r>
    </w:p>
    <w:p w14:paraId="5D1D9F6C" w14:textId="77777777" w:rsidR="00D7068C" w:rsidRDefault="00D7068C" w:rsidP="00D7068C">
      <w:pPr>
        <w:pStyle w:val="ListParagraph"/>
        <w:numPr>
          <w:ilvl w:val="0"/>
          <w:numId w:val="5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Does the BC plan clearly identify dependencies such as site resources, IT, suppliers, process interdependencies, partners, non-IT services and been reviewed and synchronized with the appropriate crisis management team?</w:t>
      </w:r>
    </w:p>
    <w:p w14:paraId="4ECF1AA5"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An effective BCP coordinates across its many components, identifies potential process or system dependencies, and mitigates the risks from interdependencies.</w:t>
      </w:r>
      <w:r>
        <w:rPr>
          <w:rFonts w:ascii="Arial" w:hAnsi="Arial" w:cs="Arial"/>
          <w:color w:val="000000"/>
          <w:sz w:val="20"/>
          <w:szCs w:val="20"/>
        </w:rPr>
        <w:br/>
      </w:r>
    </w:p>
    <w:p w14:paraId="15074701" w14:textId="77777777" w:rsidR="00D7068C" w:rsidRDefault="00D7068C" w:rsidP="00D7068C">
      <w:pPr>
        <w:pStyle w:val="ListParagraph"/>
        <w:numPr>
          <w:ilvl w:val="0"/>
          <w:numId w:val="5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Is there an established, management-endorsed business continuity team to oversee the maintenance, invocation, and execution of the BC plan?</w:t>
      </w:r>
    </w:p>
    <w:p w14:paraId="3937C218"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Defined roles and responsibilities for people and teams having authority throughout an incident.</w:t>
      </w:r>
    </w:p>
    <w:p w14:paraId="7A1C7CBD"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Additional teams as necessary to facilitate recovery execution per the chosen strategy.</w:t>
      </w:r>
      <w:r>
        <w:rPr>
          <w:rFonts w:ascii="Arial" w:hAnsi="Arial" w:cs="Arial"/>
          <w:color w:val="000000"/>
          <w:sz w:val="20"/>
          <w:szCs w:val="20"/>
        </w:rPr>
        <w:br/>
      </w:r>
    </w:p>
    <w:p w14:paraId="0998223D" w14:textId="6A722103" w:rsidR="00D7068C" w:rsidRDefault="00D7068C" w:rsidP="00D7068C">
      <w:pPr>
        <w:pStyle w:val="ListParagraph"/>
        <w:numPr>
          <w:ilvl w:val="0"/>
          <w:numId w:val="5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Are personnel aware and educated on the plan, strategy, and roles?</w:t>
      </w:r>
    </w:p>
    <w:p w14:paraId="4DE2FF67"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Business continuity training should be an integral part of the Business Continuity Management.</w:t>
      </w:r>
    </w:p>
    <w:p w14:paraId="3277C847" w14:textId="3282D0F8"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Comprehensive training program should be developed for all employees, conducted at least annually, and kept up to date to ensure that everyone understands their current role in the overall recovery process.</w:t>
      </w:r>
    </w:p>
    <w:p w14:paraId="69B256F8" w14:textId="72FEDBED"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An audit trail should be maintained to document management's training efforts.</w:t>
      </w:r>
      <w:r>
        <w:rPr>
          <w:rFonts w:ascii="Arial" w:hAnsi="Arial" w:cs="Arial"/>
          <w:color w:val="000000"/>
          <w:sz w:val="20"/>
          <w:szCs w:val="20"/>
        </w:rPr>
        <w:br/>
      </w:r>
    </w:p>
    <w:p w14:paraId="36480D3B" w14:textId="77777777" w:rsidR="00D7068C" w:rsidRDefault="00D7068C">
      <w:pPr>
        <w:rPr>
          <w:rFonts w:ascii="Arial" w:hAnsi="Arial" w:cs="Arial"/>
          <w:color w:val="000000"/>
          <w:sz w:val="20"/>
          <w:szCs w:val="20"/>
        </w:rPr>
      </w:pPr>
      <w:r>
        <w:rPr>
          <w:rFonts w:ascii="Arial" w:hAnsi="Arial" w:cs="Arial"/>
          <w:color w:val="000000"/>
          <w:sz w:val="20"/>
          <w:szCs w:val="20"/>
        </w:rPr>
        <w:br w:type="page"/>
      </w:r>
    </w:p>
    <w:p w14:paraId="6BB5BBDF" w14:textId="77777777" w:rsidR="00D7068C" w:rsidRPr="00D7068C" w:rsidRDefault="00D7068C" w:rsidP="00D7068C">
      <w:pPr>
        <w:keepLines/>
        <w:tabs>
          <w:tab w:val="left" w:pos="468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lastRenderedPageBreak/>
        <w:t>CONTROL ASSESSMENT QUESTIONS</w:t>
      </w:r>
    </w:p>
    <w:p w14:paraId="35F53BCB" w14:textId="77777777"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Key Control Question:  15. Business Continuity Planning</w:t>
      </w:r>
    </w:p>
    <w:p w14:paraId="1C03B63C" w14:textId="77777777"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Secondary Test:  Business Continuity Planning (BC001.S)</w:t>
      </w:r>
    </w:p>
    <w:p w14:paraId="3A373527" w14:textId="35072E3E" w:rsid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F85D6FD" w14:textId="77777777"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F165EA3" w14:textId="77777777" w:rsidR="00D7068C" w:rsidRDefault="00D7068C" w:rsidP="00D7068C">
      <w:pPr>
        <w:pStyle w:val="ListParagraph"/>
        <w:numPr>
          <w:ilvl w:val="0"/>
          <w:numId w:val="5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Is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p>
    <w:p w14:paraId="6D474E31"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Tests should be based on appropriate scenarios that are well planned with clearly defined aims and objectives that promote continual improvement.</w:t>
      </w:r>
    </w:p>
    <w:p w14:paraId="1CF75CEB" w14:textId="683E0BA8"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Produce formalized post-exercise reports that contain outcomes, recommendations, and actions to implement improvements and are reviewed with management.</w:t>
      </w:r>
    </w:p>
    <w:p w14:paraId="2B9DBB93"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Tests are conducted at planned intervals and when there are significant changes within the organization or to the environment in which it operates.</w:t>
      </w:r>
      <w:r>
        <w:rPr>
          <w:rFonts w:ascii="Arial" w:hAnsi="Arial" w:cs="Arial"/>
          <w:color w:val="000000"/>
          <w:sz w:val="20"/>
          <w:szCs w:val="20"/>
        </w:rPr>
        <w:br/>
      </w:r>
    </w:p>
    <w:p w14:paraId="00A14204" w14:textId="77777777" w:rsidR="00D7068C" w:rsidRDefault="00D7068C" w:rsidP="00D7068C">
      <w:pPr>
        <w:pStyle w:val="ListParagraph"/>
        <w:numPr>
          <w:ilvl w:val="0"/>
          <w:numId w:val="57"/>
        </w:num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7068C">
        <w:rPr>
          <w:rFonts w:ascii="Arial" w:hAnsi="Arial" w:cs="Arial"/>
          <w:color w:val="000000"/>
          <w:sz w:val="20"/>
          <w:szCs w:val="20"/>
        </w:rPr>
        <w:t>FOR COMMERCIAL CONTRACTS: Where IBM has customer contracts including business continuity planning, have BC plans been implemented in accordance with contractual obligations?</w:t>
      </w:r>
      <w:r>
        <w:rPr>
          <w:rFonts w:ascii="Arial" w:hAnsi="Arial" w:cs="Arial"/>
          <w:color w:val="000000"/>
          <w:sz w:val="20"/>
          <w:szCs w:val="20"/>
        </w:rPr>
        <w:br/>
      </w:r>
      <w:r>
        <w:rPr>
          <w:rFonts w:ascii="Arial" w:hAnsi="Arial" w:cs="Arial"/>
          <w:color w:val="000000"/>
          <w:sz w:val="20"/>
          <w:szCs w:val="20"/>
        </w:rPr>
        <w:br/>
      </w:r>
      <w:r w:rsidRPr="00D7068C">
        <w:rPr>
          <w:rFonts w:ascii="Arial" w:hAnsi="Arial" w:cs="Arial"/>
          <w:color w:val="000000"/>
          <w:sz w:val="20"/>
          <w:szCs w:val="20"/>
        </w:rPr>
        <w:t>FOR CUSTOMERS WITH REGULATORY REQUIREMENTS: Does the plan accommodate and account for the any unique rigor or accommodations for the regulatory body.</w:t>
      </w:r>
    </w:p>
    <w:p w14:paraId="78F40FA2"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Adherence with contractual obligations contained in the IBM Responsibilities section of the Schedule or similar agreement. Including communication, recovery parameters, specialized technical designs.</w:t>
      </w:r>
    </w:p>
    <w:p w14:paraId="262C39E1" w14:textId="77777777"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sidRPr="00D7068C">
        <w:rPr>
          <w:rFonts w:ascii="Arial" w:hAnsi="Arial" w:cs="Arial"/>
          <w:color w:val="000000"/>
          <w:sz w:val="20"/>
          <w:szCs w:val="20"/>
        </w:rPr>
        <w:t>Special considerations to meet unique regulatory requirements (HIPAA – US Healthcare has unique wording on backup, protection, and availability of data).</w:t>
      </w:r>
    </w:p>
    <w:p w14:paraId="4B27FF77" w14:textId="56511713" w:rsidR="00D7068C" w:rsidRDefault="00D7068C" w:rsidP="00D7068C">
      <w:pPr>
        <w:pStyle w:val="ListParagraph"/>
        <w:numPr>
          <w:ilvl w:val="1"/>
          <w:numId w:val="57"/>
        </w:numPr>
        <w:tabs>
          <w:tab w:val="left" w:pos="-720"/>
          <w:tab w:val="left" w:pos="0"/>
          <w:tab w:val="left" w:pos="720"/>
          <w:tab w:val="left" w:pos="1440"/>
          <w:tab w:val="left" w:pos="2160"/>
          <w:tab w:val="left" w:pos="2880"/>
          <w:tab w:val="left" w:pos="3600"/>
          <w:tab w:val="left" w:pos="4320"/>
        </w:tabs>
        <w:autoSpaceDE w:val="0"/>
        <w:autoSpaceDN w:val="0"/>
        <w:adjustRightInd w:val="0"/>
        <w:ind w:left="1080"/>
        <w:rPr>
          <w:rFonts w:ascii="Arial" w:hAnsi="Arial" w:cs="Arial"/>
          <w:color w:val="000000"/>
          <w:sz w:val="20"/>
          <w:szCs w:val="20"/>
        </w:rPr>
      </w:pPr>
      <w:r>
        <w:rPr>
          <w:rFonts w:ascii="Arial" w:hAnsi="Arial" w:cs="Arial"/>
          <w:color w:val="000000"/>
          <w:sz w:val="20"/>
          <w:szCs w:val="20"/>
        </w:rPr>
        <w:t>N</w:t>
      </w:r>
      <w:r w:rsidRPr="00D7068C">
        <w:rPr>
          <w:rFonts w:ascii="Arial" w:hAnsi="Arial" w:cs="Arial"/>
          <w:color w:val="000000"/>
          <w:sz w:val="20"/>
          <w:szCs w:val="20"/>
        </w:rPr>
        <w:t xml:space="preserve">ote: </w:t>
      </w:r>
      <w:proofErr w:type="gramStart"/>
      <w:r w:rsidRPr="00D7068C">
        <w:rPr>
          <w:rFonts w:ascii="Arial" w:hAnsi="Arial" w:cs="Arial"/>
          <w:color w:val="000000"/>
          <w:sz w:val="20"/>
          <w:szCs w:val="20"/>
        </w:rPr>
        <w:t>Usually</w:t>
      </w:r>
      <w:proofErr w:type="gramEnd"/>
      <w:r w:rsidRPr="00D7068C">
        <w:rPr>
          <w:rFonts w:ascii="Arial" w:hAnsi="Arial" w:cs="Arial"/>
          <w:color w:val="000000"/>
          <w:sz w:val="20"/>
          <w:szCs w:val="20"/>
        </w:rPr>
        <w:t xml:space="preserve"> this item is not applicable for treasury operations but should be part and evaluated as the other BCP items.</w:t>
      </w:r>
    </w:p>
    <w:p w14:paraId="7FEF0B31" w14:textId="77777777" w:rsidR="00D7068C" w:rsidRPr="00D7068C" w:rsidRDefault="00D7068C" w:rsidP="00D7068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sectPr w:rsidR="00D7068C" w:rsidRPr="00D7068C" w:rsidSect="00A96EBF">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1ACF25" w14:textId="77777777" w:rsidR="00646C31" w:rsidRDefault="00646C31" w:rsidP="00C469A6">
      <w:r>
        <w:separator/>
      </w:r>
    </w:p>
  </w:endnote>
  <w:endnote w:type="continuationSeparator" w:id="0">
    <w:p w14:paraId="60255984" w14:textId="77777777" w:rsidR="00646C31" w:rsidRDefault="00646C31"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332F30" w14:textId="05C8ED76"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54067D">
      <w:rPr>
        <w:rFonts w:ascii="Arial" w:hAnsi="Arial" w:cs="Arial"/>
        <w:sz w:val="20"/>
        <w:szCs w:val="20"/>
      </w:rPr>
      <w:t xml:space="preserve">December </w:t>
    </w:r>
    <w:r w:rsidR="008B7EAA">
      <w:rPr>
        <w:rFonts w:ascii="Arial" w:hAnsi="Arial" w:cs="Arial"/>
        <w:sz w:val="20"/>
        <w:szCs w:val="20"/>
      </w:rPr>
      <w:t>202</w:t>
    </w:r>
    <w:r w:rsidR="0054067D">
      <w:rPr>
        <w:rFonts w:ascii="Arial" w:hAnsi="Arial" w:cs="Arial"/>
        <w:sz w:val="20"/>
        <w:szCs w:val="20"/>
      </w:rPr>
      <w:t>4</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C011AD" w14:textId="77777777" w:rsidR="00646C31" w:rsidRDefault="00646C31" w:rsidP="00C469A6">
      <w:r>
        <w:separator/>
      </w:r>
    </w:p>
  </w:footnote>
  <w:footnote w:type="continuationSeparator" w:id="0">
    <w:p w14:paraId="557944E1" w14:textId="77777777" w:rsidR="00646C31" w:rsidRDefault="00646C31"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17C23" w14:textId="0B4678E8" w:rsidR="002F0920" w:rsidRDefault="00C834DC" w:rsidP="00C469A6">
    <w:pPr>
      <w:pStyle w:val="Header"/>
      <w:jc w:val="center"/>
      <w:rPr>
        <w:rFonts w:ascii="Arial" w:hAnsi="Arial" w:cs="Arial"/>
        <w:sz w:val="28"/>
        <w:szCs w:val="28"/>
      </w:rPr>
    </w:pPr>
    <w:r>
      <w:rPr>
        <w:rFonts w:ascii="Arial" w:hAnsi="Arial" w:cs="Arial"/>
        <w:sz w:val="28"/>
        <w:szCs w:val="28"/>
      </w:rPr>
      <w:t>TREASURY OPERATIONS</w:t>
    </w:r>
  </w:p>
  <w:p w14:paraId="11A2C6A9" w14:textId="724FFC96"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C834DC">
      <w:rPr>
        <w:rFonts w:ascii="Arial" w:hAnsi="Arial" w:cs="Arial"/>
        <w:sz w:val="28"/>
        <w:szCs w:val="28"/>
      </w:rPr>
      <w:t>12-00-00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94D09250"/>
    <w:lvl w:ilvl="0">
      <w:numFmt w:val="bullet"/>
      <w:lvlText w:val="*"/>
      <w:lvlJc w:val="left"/>
    </w:lvl>
  </w:abstractNum>
  <w:abstractNum w:abstractNumId="1" w15:restartNumberingAfterBreak="0">
    <w:nsid w:val="00561BEB"/>
    <w:multiLevelType w:val="hybridMultilevel"/>
    <w:tmpl w:val="805015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A56F5C"/>
    <w:multiLevelType w:val="hybridMultilevel"/>
    <w:tmpl w:val="E976F3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EB0FE3"/>
    <w:multiLevelType w:val="hybridMultilevel"/>
    <w:tmpl w:val="6EDC6F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947595"/>
    <w:multiLevelType w:val="hybridMultilevel"/>
    <w:tmpl w:val="527A7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B14195"/>
    <w:multiLevelType w:val="hybridMultilevel"/>
    <w:tmpl w:val="81D2B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7" w15:restartNumberingAfterBreak="0">
    <w:nsid w:val="10791DC7"/>
    <w:multiLevelType w:val="hybridMultilevel"/>
    <w:tmpl w:val="3EBAC7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5E6217"/>
    <w:multiLevelType w:val="hybridMultilevel"/>
    <w:tmpl w:val="931C21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5B100E"/>
    <w:multiLevelType w:val="hybridMultilevel"/>
    <w:tmpl w:val="317022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7141D5"/>
    <w:multiLevelType w:val="hybridMultilevel"/>
    <w:tmpl w:val="B764E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C6C1D4D"/>
    <w:multiLevelType w:val="hybridMultilevel"/>
    <w:tmpl w:val="B15CB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5F643B"/>
    <w:multiLevelType w:val="hybridMultilevel"/>
    <w:tmpl w:val="05945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8716EF"/>
    <w:multiLevelType w:val="hybridMultilevel"/>
    <w:tmpl w:val="F2786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951133"/>
    <w:multiLevelType w:val="hybridMultilevel"/>
    <w:tmpl w:val="E49854E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041BB3"/>
    <w:multiLevelType w:val="hybridMultilevel"/>
    <w:tmpl w:val="B4ACC9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827EF9"/>
    <w:multiLevelType w:val="hybridMultilevel"/>
    <w:tmpl w:val="F2FE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236D5E"/>
    <w:multiLevelType w:val="hybridMultilevel"/>
    <w:tmpl w:val="F0D49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8E7454"/>
    <w:multiLevelType w:val="hybridMultilevel"/>
    <w:tmpl w:val="F8C68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E5239FE"/>
    <w:multiLevelType w:val="hybridMultilevel"/>
    <w:tmpl w:val="1AF0E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0903E81"/>
    <w:multiLevelType w:val="hybridMultilevel"/>
    <w:tmpl w:val="374CAA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210588"/>
    <w:multiLevelType w:val="hybridMultilevel"/>
    <w:tmpl w:val="A83C72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2D25CB8"/>
    <w:multiLevelType w:val="hybridMultilevel"/>
    <w:tmpl w:val="7C6E2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3130DB3"/>
    <w:multiLevelType w:val="hybridMultilevel"/>
    <w:tmpl w:val="A2763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4F55FD1"/>
    <w:multiLevelType w:val="hybridMultilevel"/>
    <w:tmpl w:val="5A140D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75A291A"/>
    <w:multiLevelType w:val="hybridMultilevel"/>
    <w:tmpl w:val="247AB7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BDD4E5F"/>
    <w:multiLevelType w:val="hybridMultilevel"/>
    <w:tmpl w:val="C9102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C1B1C07"/>
    <w:multiLevelType w:val="hybridMultilevel"/>
    <w:tmpl w:val="F1863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E0207EE"/>
    <w:multiLevelType w:val="hybridMultilevel"/>
    <w:tmpl w:val="3E5A779E"/>
    <w:lvl w:ilvl="0" w:tplc="0409000F">
      <w:start w:val="1"/>
      <w:numFmt w:val="decimal"/>
      <w:lvlText w:val="%1."/>
      <w:lvlJc w:val="left"/>
      <w:pPr>
        <w:ind w:left="360" w:hanging="360"/>
      </w:pPr>
    </w:lvl>
    <w:lvl w:ilvl="1" w:tplc="04090001">
      <w:start w:val="1"/>
      <w:numFmt w:val="bullet"/>
      <w:lvlText w:val=""/>
      <w:lvlJc w:val="left"/>
      <w:pPr>
        <w:ind w:left="36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2101E33"/>
    <w:multiLevelType w:val="hybridMultilevel"/>
    <w:tmpl w:val="74AC5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B837E5"/>
    <w:multiLevelType w:val="hybridMultilevel"/>
    <w:tmpl w:val="1C1A8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3C46687"/>
    <w:multiLevelType w:val="hybridMultilevel"/>
    <w:tmpl w:val="4C6AD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0C0FAC"/>
    <w:multiLevelType w:val="hybridMultilevel"/>
    <w:tmpl w:val="B7A6EF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9C303A4"/>
    <w:multiLevelType w:val="hybridMultilevel"/>
    <w:tmpl w:val="97FE7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B73328F"/>
    <w:multiLevelType w:val="hybridMultilevel"/>
    <w:tmpl w:val="8F007F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4BDB6008"/>
    <w:multiLevelType w:val="hybridMultilevel"/>
    <w:tmpl w:val="D98C93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4CE64D44"/>
    <w:multiLevelType w:val="hybridMultilevel"/>
    <w:tmpl w:val="D5D260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F426B53"/>
    <w:multiLevelType w:val="hybridMultilevel"/>
    <w:tmpl w:val="1E5E79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0BC7860"/>
    <w:multiLevelType w:val="hybridMultilevel"/>
    <w:tmpl w:val="85C8A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5DA42B9"/>
    <w:multiLevelType w:val="hybridMultilevel"/>
    <w:tmpl w:val="FD6A6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9416185"/>
    <w:multiLevelType w:val="hybridMultilevel"/>
    <w:tmpl w:val="EDECF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C822557"/>
    <w:multiLevelType w:val="hybridMultilevel"/>
    <w:tmpl w:val="8B48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D86E81"/>
    <w:multiLevelType w:val="hybridMultilevel"/>
    <w:tmpl w:val="CC6C0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FEE0A07"/>
    <w:multiLevelType w:val="hybridMultilevel"/>
    <w:tmpl w:val="B3D0DF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03C371F"/>
    <w:multiLevelType w:val="hybridMultilevel"/>
    <w:tmpl w:val="D20A4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0740EA2"/>
    <w:multiLevelType w:val="hybridMultilevel"/>
    <w:tmpl w:val="3F086B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5B51810"/>
    <w:multiLevelType w:val="hybridMultilevel"/>
    <w:tmpl w:val="9560FF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62A254F"/>
    <w:multiLevelType w:val="hybridMultilevel"/>
    <w:tmpl w:val="20FCB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6F80A3E"/>
    <w:multiLevelType w:val="hybridMultilevel"/>
    <w:tmpl w:val="249CC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A103B58"/>
    <w:multiLevelType w:val="hybridMultilevel"/>
    <w:tmpl w:val="E2C05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4FF1FBF"/>
    <w:multiLevelType w:val="hybridMultilevel"/>
    <w:tmpl w:val="11146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66E3DBA"/>
    <w:multiLevelType w:val="hybridMultilevel"/>
    <w:tmpl w:val="7DE08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7280350"/>
    <w:multiLevelType w:val="hybridMultilevel"/>
    <w:tmpl w:val="80BAF5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7525A2C"/>
    <w:multiLevelType w:val="hybridMultilevel"/>
    <w:tmpl w:val="06C2B6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AE61233"/>
    <w:multiLevelType w:val="hybridMultilevel"/>
    <w:tmpl w:val="A246C3A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C4F30F4"/>
    <w:multiLevelType w:val="hybridMultilevel"/>
    <w:tmpl w:val="66DC6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DDF2B9B"/>
    <w:multiLevelType w:val="hybridMultilevel"/>
    <w:tmpl w:val="3AAE86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71254955">
    <w:abstractNumId w:val="6"/>
  </w:num>
  <w:num w:numId="2" w16cid:durableId="2002854815">
    <w:abstractNumId w:val="31"/>
  </w:num>
  <w:num w:numId="3" w16cid:durableId="1384407333">
    <w:abstractNumId w:val="0"/>
    <w:lvlOverride w:ilvl="0">
      <w:lvl w:ilvl="0">
        <w:numFmt w:val="bullet"/>
        <w:lvlText w:val=""/>
        <w:legacy w:legacy="1" w:legacySpace="0" w:legacyIndent="0"/>
        <w:lvlJc w:val="left"/>
        <w:rPr>
          <w:rFonts w:ascii="Symbol" w:hAnsi="Symbol" w:hint="default"/>
          <w:sz w:val="22"/>
        </w:rPr>
      </w:lvl>
    </w:lvlOverride>
  </w:num>
  <w:num w:numId="4" w16cid:durableId="1710766221">
    <w:abstractNumId w:val="22"/>
  </w:num>
  <w:num w:numId="5" w16cid:durableId="2002806255">
    <w:abstractNumId w:val="42"/>
  </w:num>
  <w:num w:numId="6" w16cid:durableId="135225121">
    <w:abstractNumId w:val="37"/>
  </w:num>
  <w:num w:numId="7" w16cid:durableId="570581139">
    <w:abstractNumId w:val="17"/>
  </w:num>
  <w:num w:numId="8" w16cid:durableId="1197163616">
    <w:abstractNumId w:val="33"/>
  </w:num>
  <w:num w:numId="9" w16cid:durableId="853543857">
    <w:abstractNumId w:val="19"/>
  </w:num>
  <w:num w:numId="10" w16cid:durableId="1261569292">
    <w:abstractNumId w:val="27"/>
  </w:num>
  <w:num w:numId="11" w16cid:durableId="467667738">
    <w:abstractNumId w:val="11"/>
  </w:num>
  <w:num w:numId="12" w16cid:durableId="1832981529">
    <w:abstractNumId w:val="18"/>
  </w:num>
  <w:num w:numId="13" w16cid:durableId="927081301">
    <w:abstractNumId w:val="15"/>
  </w:num>
  <w:num w:numId="14" w16cid:durableId="1613047433">
    <w:abstractNumId w:val="8"/>
  </w:num>
  <w:num w:numId="15" w16cid:durableId="1478647949">
    <w:abstractNumId w:val="40"/>
  </w:num>
  <w:num w:numId="16" w16cid:durableId="529882282">
    <w:abstractNumId w:val="23"/>
  </w:num>
  <w:num w:numId="17" w16cid:durableId="1279483968">
    <w:abstractNumId w:val="25"/>
  </w:num>
  <w:num w:numId="18" w16cid:durableId="269094998">
    <w:abstractNumId w:val="39"/>
  </w:num>
  <w:num w:numId="19" w16cid:durableId="941495967">
    <w:abstractNumId w:val="52"/>
  </w:num>
  <w:num w:numId="20" w16cid:durableId="1527788222">
    <w:abstractNumId w:val="38"/>
  </w:num>
  <w:num w:numId="21" w16cid:durableId="126362013">
    <w:abstractNumId w:val="20"/>
  </w:num>
  <w:num w:numId="22" w16cid:durableId="1474252757">
    <w:abstractNumId w:val="46"/>
  </w:num>
  <w:num w:numId="23" w16cid:durableId="650402461">
    <w:abstractNumId w:val="54"/>
  </w:num>
  <w:num w:numId="24" w16cid:durableId="453911119">
    <w:abstractNumId w:val="44"/>
  </w:num>
  <w:num w:numId="25" w16cid:durableId="1368406776">
    <w:abstractNumId w:val="50"/>
  </w:num>
  <w:num w:numId="26" w16cid:durableId="256670496">
    <w:abstractNumId w:val="30"/>
  </w:num>
  <w:num w:numId="27" w16cid:durableId="1336494725">
    <w:abstractNumId w:val="14"/>
  </w:num>
  <w:num w:numId="28" w16cid:durableId="276723251">
    <w:abstractNumId w:val="41"/>
  </w:num>
  <w:num w:numId="29" w16cid:durableId="987898838">
    <w:abstractNumId w:val="9"/>
  </w:num>
  <w:num w:numId="30" w16cid:durableId="1088112196">
    <w:abstractNumId w:val="47"/>
  </w:num>
  <w:num w:numId="31" w16cid:durableId="1788545751">
    <w:abstractNumId w:val="56"/>
  </w:num>
  <w:num w:numId="32" w16cid:durableId="1926912336">
    <w:abstractNumId w:val="12"/>
  </w:num>
  <w:num w:numId="33" w16cid:durableId="1703480183">
    <w:abstractNumId w:val="10"/>
  </w:num>
  <w:num w:numId="34" w16cid:durableId="65303326">
    <w:abstractNumId w:val="4"/>
  </w:num>
  <w:num w:numId="35" w16cid:durableId="440338270">
    <w:abstractNumId w:val="34"/>
  </w:num>
  <w:num w:numId="36" w16cid:durableId="606667093">
    <w:abstractNumId w:val="35"/>
  </w:num>
  <w:num w:numId="37" w16cid:durableId="704521764">
    <w:abstractNumId w:val="48"/>
  </w:num>
  <w:num w:numId="38" w16cid:durableId="534580334">
    <w:abstractNumId w:val="5"/>
  </w:num>
  <w:num w:numId="39" w16cid:durableId="1054278885">
    <w:abstractNumId w:val="3"/>
  </w:num>
  <w:num w:numId="40" w16cid:durableId="672297506">
    <w:abstractNumId w:val="32"/>
  </w:num>
  <w:num w:numId="41" w16cid:durableId="1794859055">
    <w:abstractNumId w:val="21"/>
  </w:num>
  <w:num w:numId="42" w16cid:durableId="117339968">
    <w:abstractNumId w:val="16"/>
  </w:num>
  <w:num w:numId="43" w16cid:durableId="1185170561">
    <w:abstractNumId w:val="29"/>
  </w:num>
  <w:num w:numId="44" w16cid:durableId="333342706">
    <w:abstractNumId w:val="49"/>
  </w:num>
  <w:num w:numId="45" w16cid:durableId="1095595598">
    <w:abstractNumId w:val="45"/>
  </w:num>
  <w:num w:numId="46" w16cid:durableId="1561937530">
    <w:abstractNumId w:val="2"/>
  </w:num>
  <w:num w:numId="47" w16cid:durableId="112211802">
    <w:abstractNumId w:val="24"/>
  </w:num>
  <w:num w:numId="48" w16cid:durableId="635598639">
    <w:abstractNumId w:val="7"/>
  </w:num>
  <w:num w:numId="49" w16cid:durableId="1147358925">
    <w:abstractNumId w:val="36"/>
  </w:num>
  <w:num w:numId="50" w16cid:durableId="1801654153">
    <w:abstractNumId w:val="26"/>
  </w:num>
  <w:num w:numId="51" w16cid:durableId="1794908157">
    <w:abstractNumId w:val="43"/>
  </w:num>
  <w:num w:numId="52" w16cid:durableId="495416537">
    <w:abstractNumId w:val="51"/>
  </w:num>
  <w:num w:numId="53" w16cid:durableId="719667631">
    <w:abstractNumId w:val="13"/>
  </w:num>
  <w:num w:numId="54" w16cid:durableId="172645358">
    <w:abstractNumId w:val="55"/>
  </w:num>
  <w:num w:numId="55" w16cid:durableId="1512798929">
    <w:abstractNumId w:val="1"/>
  </w:num>
  <w:num w:numId="56" w16cid:durableId="878393834">
    <w:abstractNumId w:val="53"/>
  </w:num>
  <w:num w:numId="57" w16cid:durableId="765807198">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2FDB"/>
    <w:rsid w:val="00006144"/>
    <w:rsid w:val="000124A9"/>
    <w:rsid w:val="00024880"/>
    <w:rsid w:val="00024A23"/>
    <w:rsid w:val="00026C8C"/>
    <w:rsid w:val="00027C59"/>
    <w:rsid w:val="00046E2A"/>
    <w:rsid w:val="00051062"/>
    <w:rsid w:val="00053D9F"/>
    <w:rsid w:val="00066FFD"/>
    <w:rsid w:val="000806F7"/>
    <w:rsid w:val="00087FF1"/>
    <w:rsid w:val="000A7490"/>
    <w:rsid w:val="000C3468"/>
    <w:rsid w:val="000C7982"/>
    <w:rsid w:val="000D3072"/>
    <w:rsid w:val="000F502C"/>
    <w:rsid w:val="000F7891"/>
    <w:rsid w:val="001038E7"/>
    <w:rsid w:val="00110535"/>
    <w:rsid w:val="00122888"/>
    <w:rsid w:val="001353A1"/>
    <w:rsid w:val="00143188"/>
    <w:rsid w:val="00143DBD"/>
    <w:rsid w:val="0017314D"/>
    <w:rsid w:val="00173D04"/>
    <w:rsid w:val="001C1604"/>
    <w:rsid w:val="001C64C9"/>
    <w:rsid w:val="001E2CCB"/>
    <w:rsid w:val="001F1BD8"/>
    <w:rsid w:val="001F314E"/>
    <w:rsid w:val="001F32B1"/>
    <w:rsid w:val="00202570"/>
    <w:rsid w:val="002030B7"/>
    <w:rsid w:val="002310B3"/>
    <w:rsid w:val="00232C09"/>
    <w:rsid w:val="00237173"/>
    <w:rsid w:val="00241EE3"/>
    <w:rsid w:val="00253FA5"/>
    <w:rsid w:val="0028258E"/>
    <w:rsid w:val="002A46F6"/>
    <w:rsid w:val="002D452E"/>
    <w:rsid w:val="002D6E00"/>
    <w:rsid w:val="002F0920"/>
    <w:rsid w:val="002F27E4"/>
    <w:rsid w:val="00306558"/>
    <w:rsid w:val="0033156B"/>
    <w:rsid w:val="003427D2"/>
    <w:rsid w:val="00355E03"/>
    <w:rsid w:val="00374400"/>
    <w:rsid w:val="0037447E"/>
    <w:rsid w:val="00381CCE"/>
    <w:rsid w:val="00390957"/>
    <w:rsid w:val="003B570A"/>
    <w:rsid w:val="003B65CF"/>
    <w:rsid w:val="003E101F"/>
    <w:rsid w:val="00400A64"/>
    <w:rsid w:val="0042571A"/>
    <w:rsid w:val="00436D10"/>
    <w:rsid w:val="004A4386"/>
    <w:rsid w:val="004D102F"/>
    <w:rsid w:val="00527D5B"/>
    <w:rsid w:val="00531D2B"/>
    <w:rsid w:val="00534658"/>
    <w:rsid w:val="005368F9"/>
    <w:rsid w:val="0054067D"/>
    <w:rsid w:val="0054464A"/>
    <w:rsid w:val="00560541"/>
    <w:rsid w:val="0056476B"/>
    <w:rsid w:val="00581069"/>
    <w:rsid w:val="005923D8"/>
    <w:rsid w:val="005B10BC"/>
    <w:rsid w:val="005E238D"/>
    <w:rsid w:val="0060596B"/>
    <w:rsid w:val="00613D6C"/>
    <w:rsid w:val="006441FF"/>
    <w:rsid w:val="00646C31"/>
    <w:rsid w:val="00663894"/>
    <w:rsid w:val="00670C6D"/>
    <w:rsid w:val="00677021"/>
    <w:rsid w:val="00677C91"/>
    <w:rsid w:val="00681DD6"/>
    <w:rsid w:val="0068567F"/>
    <w:rsid w:val="00687BB1"/>
    <w:rsid w:val="006A3C2F"/>
    <w:rsid w:val="006B7DF8"/>
    <w:rsid w:val="006C4748"/>
    <w:rsid w:val="006F3064"/>
    <w:rsid w:val="0070390D"/>
    <w:rsid w:val="00736983"/>
    <w:rsid w:val="00757D84"/>
    <w:rsid w:val="00760AC8"/>
    <w:rsid w:val="00762D52"/>
    <w:rsid w:val="00764315"/>
    <w:rsid w:val="007703EF"/>
    <w:rsid w:val="00771D71"/>
    <w:rsid w:val="00777654"/>
    <w:rsid w:val="007A663E"/>
    <w:rsid w:val="007C7C28"/>
    <w:rsid w:val="007D0CE6"/>
    <w:rsid w:val="007E2746"/>
    <w:rsid w:val="00803AD0"/>
    <w:rsid w:val="008065AA"/>
    <w:rsid w:val="00807CC0"/>
    <w:rsid w:val="0081387F"/>
    <w:rsid w:val="008317F7"/>
    <w:rsid w:val="008348DF"/>
    <w:rsid w:val="008372D8"/>
    <w:rsid w:val="008436BF"/>
    <w:rsid w:val="00866318"/>
    <w:rsid w:val="00880984"/>
    <w:rsid w:val="008850D0"/>
    <w:rsid w:val="00892CB2"/>
    <w:rsid w:val="00895263"/>
    <w:rsid w:val="008A12CF"/>
    <w:rsid w:val="008B4929"/>
    <w:rsid w:val="008B7EAA"/>
    <w:rsid w:val="008D520E"/>
    <w:rsid w:val="008E18D7"/>
    <w:rsid w:val="008E5FF8"/>
    <w:rsid w:val="008F1391"/>
    <w:rsid w:val="009033A8"/>
    <w:rsid w:val="00903C35"/>
    <w:rsid w:val="00945B02"/>
    <w:rsid w:val="00947D2C"/>
    <w:rsid w:val="009514A7"/>
    <w:rsid w:val="009617BA"/>
    <w:rsid w:val="00972EDB"/>
    <w:rsid w:val="00974F21"/>
    <w:rsid w:val="0097720E"/>
    <w:rsid w:val="00983E38"/>
    <w:rsid w:val="009860AB"/>
    <w:rsid w:val="009C0C82"/>
    <w:rsid w:val="009E01EE"/>
    <w:rsid w:val="009E16CF"/>
    <w:rsid w:val="00A01B4D"/>
    <w:rsid w:val="00A223A1"/>
    <w:rsid w:val="00A31B41"/>
    <w:rsid w:val="00A447E1"/>
    <w:rsid w:val="00A96EBF"/>
    <w:rsid w:val="00AA726E"/>
    <w:rsid w:val="00AB4071"/>
    <w:rsid w:val="00AB5151"/>
    <w:rsid w:val="00AB7CA9"/>
    <w:rsid w:val="00AC2A45"/>
    <w:rsid w:val="00AD0950"/>
    <w:rsid w:val="00AD383F"/>
    <w:rsid w:val="00AD5C5A"/>
    <w:rsid w:val="00AD73BB"/>
    <w:rsid w:val="00AF6320"/>
    <w:rsid w:val="00B054E6"/>
    <w:rsid w:val="00B25236"/>
    <w:rsid w:val="00B36938"/>
    <w:rsid w:val="00B40868"/>
    <w:rsid w:val="00B418F1"/>
    <w:rsid w:val="00B51609"/>
    <w:rsid w:val="00B55BEC"/>
    <w:rsid w:val="00B74A86"/>
    <w:rsid w:val="00B842E0"/>
    <w:rsid w:val="00B928E1"/>
    <w:rsid w:val="00B931A9"/>
    <w:rsid w:val="00BB25DE"/>
    <w:rsid w:val="00BD2A80"/>
    <w:rsid w:val="00BD3CF1"/>
    <w:rsid w:val="00C04EAF"/>
    <w:rsid w:val="00C0662A"/>
    <w:rsid w:val="00C1049B"/>
    <w:rsid w:val="00C26173"/>
    <w:rsid w:val="00C341CD"/>
    <w:rsid w:val="00C469A6"/>
    <w:rsid w:val="00C505B7"/>
    <w:rsid w:val="00C547DE"/>
    <w:rsid w:val="00C669F9"/>
    <w:rsid w:val="00C770EA"/>
    <w:rsid w:val="00C834DC"/>
    <w:rsid w:val="00C934B2"/>
    <w:rsid w:val="00C95CE2"/>
    <w:rsid w:val="00CA04A0"/>
    <w:rsid w:val="00CA1BD4"/>
    <w:rsid w:val="00CC216F"/>
    <w:rsid w:val="00CC4ABF"/>
    <w:rsid w:val="00CE06B0"/>
    <w:rsid w:val="00CF36A9"/>
    <w:rsid w:val="00CF6040"/>
    <w:rsid w:val="00D05202"/>
    <w:rsid w:val="00D3264D"/>
    <w:rsid w:val="00D37BCD"/>
    <w:rsid w:val="00D43450"/>
    <w:rsid w:val="00D50864"/>
    <w:rsid w:val="00D572A9"/>
    <w:rsid w:val="00D66216"/>
    <w:rsid w:val="00D66FA8"/>
    <w:rsid w:val="00D7068C"/>
    <w:rsid w:val="00D73F8D"/>
    <w:rsid w:val="00D84906"/>
    <w:rsid w:val="00D85D9A"/>
    <w:rsid w:val="00D905A8"/>
    <w:rsid w:val="00D9489F"/>
    <w:rsid w:val="00DC1345"/>
    <w:rsid w:val="00DC64BB"/>
    <w:rsid w:val="00DF021C"/>
    <w:rsid w:val="00E02E33"/>
    <w:rsid w:val="00E15F23"/>
    <w:rsid w:val="00E458D6"/>
    <w:rsid w:val="00E57BB7"/>
    <w:rsid w:val="00E67FB4"/>
    <w:rsid w:val="00E84136"/>
    <w:rsid w:val="00E911FB"/>
    <w:rsid w:val="00E93F77"/>
    <w:rsid w:val="00EA7B56"/>
    <w:rsid w:val="00EA7DD7"/>
    <w:rsid w:val="00EE0673"/>
    <w:rsid w:val="00EF4EC1"/>
    <w:rsid w:val="00EF5A41"/>
    <w:rsid w:val="00F02A0E"/>
    <w:rsid w:val="00F1468F"/>
    <w:rsid w:val="00F223A7"/>
    <w:rsid w:val="00F233F6"/>
    <w:rsid w:val="00F32766"/>
    <w:rsid w:val="00F3409D"/>
    <w:rsid w:val="00F44AEE"/>
    <w:rsid w:val="00F63877"/>
    <w:rsid w:val="00F76EAF"/>
    <w:rsid w:val="00FC1DF9"/>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746"/>
  </w:style>
  <w:style w:type="paragraph" w:styleId="Heading1">
    <w:name w:val="heading 1"/>
    <w:basedOn w:val="Normal"/>
    <w:next w:val="Normal"/>
    <w:link w:val="Heading1Char"/>
    <w:autoRedefine/>
    <w:uiPriority w:val="9"/>
    <w:qFormat/>
    <w:rsid w:val="00A31B41"/>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A31B41"/>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E84136"/>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A31B41"/>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A31B41"/>
    <w:pPr>
      <w:spacing w:line="259" w:lineRule="auto"/>
      <w:outlineLvl w:val="9"/>
    </w:pPr>
  </w:style>
  <w:style w:type="character" w:customStyle="1" w:styleId="Heading2Char">
    <w:name w:val="Heading 2 Char"/>
    <w:basedOn w:val="DefaultParagraphFont"/>
    <w:link w:val="Heading2"/>
    <w:uiPriority w:val="9"/>
    <w:rsid w:val="00A31B41"/>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E84136"/>
    <w:rPr>
      <w:rFonts w:ascii="Arial" w:eastAsiaTheme="majorEastAsia" w:hAnsi="Arial" w:cstheme="majorBidi"/>
      <w:sz w:val="20"/>
      <w:szCs w:val="24"/>
    </w:rPr>
  </w:style>
  <w:style w:type="paragraph" w:styleId="TOC1">
    <w:name w:val="toc 1"/>
    <w:basedOn w:val="Normal"/>
    <w:next w:val="Normal"/>
    <w:autoRedefine/>
    <w:uiPriority w:val="39"/>
    <w:unhideWhenUsed/>
    <w:rsid w:val="000124A9"/>
    <w:pPr>
      <w:spacing w:after="100"/>
    </w:pPr>
  </w:style>
  <w:style w:type="paragraph" w:styleId="TOC2">
    <w:name w:val="toc 2"/>
    <w:basedOn w:val="Normal"/>
    <w:next w:val="Normal"/>
    <w:autoRedefine/>
    <w:uiPriority w:val="39"/>
    <w:unhideWhenUsed/>
    <w:rsid w:val="000124A9"/>
    <w:pPr>
      <w:spacing w:after="100"/>
      <w:ind w:left="220"/>
    </w:pPr>
  </w:style>
  <w:style w:type="paragraph" w:styleId="TOC3">
    <w:name w:val="toc 3"/>
    <w:basedOn w:val="Normal"/>
    <w:next w:val="Normal"/>
    <w:autoRedefine/>
    <w:uiPriority w:val="39"/>
    <w:unhideWhenUsed/>
    <w:rsid w:val="000124A9"/>
    <w:pPr>
      <w:spacing w:after="100"/>
      <w:ind w:left="440"/>
    </w:pPr>
  </w:style>
  <w:style w:type="paragraph" w:styleId="Revision">
    <w:name w:val="Revision"/>
    <w:hidden/>
    <w:uiPriority w:val="99"/>
    <w:semiHidden/>
    <w:rsid w:val="00EA7B56"/>
  </w:style>
  <w:style w:type="character" w:styleId="CommentReference">
    <w:name w:val="annotation reference"/>
    <w:basedOn w:val="DefaultParagraphFont"/>
    <w:uiPriority w:val="99"/>
    <w:semiHidden/>
    <w:unhideWhenUsed/>
    <w:rsid w:val="00E911FB"/>
    <w:rPr>
      <w:sz w:val="16"/>
      <w:szCs w:val="16"/>
    </w:rPr>
  </w:style>
  <w:style w:type="paragraph" w:styleId="CommentText">
    <w:name w:val="annotation text"/>
    <w:basedOn w:val="Normal"/>
    <w:link w:val="CommentTextChar"/>
    <w:uiPriority w:val="99"/>
    <w:unhideWhenUsed/>
    <w:rsid w:val="00E911FB"/>
    <w:rPr>
      <w:sz w:val="20"/>
      <w:szCs w:val="20"/>
    </w:rPr>
  </w:style>
  <w:style w:type="character" w:customStyle="1" w:styleId="CommentTextChar">
    <w:name w:val="Comment Text Char"/>
    <w:basedOn w:val="DefaultParagraphFont"/>
    <w:link w:val="CommentText"/>
    <w:uiPriority w:val="99"/>
    <w:rsid w:val="00E911FB"/>
    <w:rPr>
      <w:sz w:val="20"/>
      <w:szCs w:val="20"/>
    </w:rPr>
  </w:style>
  <w:style w:type="paragraph" w:styleId="CommentSubject">
    <w:name w:val="annotation subject"/>
    <w:basedOn w:val="CommentText"/>
    <w:next w:val="CommentText"/>
    <w:link w:val="CommentSubjectChar"/>
    <w:uiPriority w:val="99"/>
    <w:semiHidden/>
    <w:unhideWhenUsed/>
    <w:rsid w:val="00E911FB"/>
    <w:rPr>
      <w:b/>
      <w:bCs/>
    </w:rPr>
  </w:style>
  <w:style w:type="character" w:customStyle="1" w:styleId="CommentSubjectChar">
    <w:name w:val="Comment Subject Char"/>
    <w:basedOn w:val="CommentTextChar"/>
    <w:link w:val="CommentSubject"/>
    <w:uiPriority w:val="99"/>
    <w:semiHidden/>
    <w:rsid w:val="00E911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global-bcm/bcm-inside-ib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3-03.ibm.com/ibm/documents/corpdocweb.nsf/ContentDocsByTitle/Financ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6EF92-8FDD-4B1C-8D78-FE255EC53D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69</Pages>
  <Words>16307</Words>
  <Characters>92954</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109043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cp:lastPrinted>2024-12-20T17:59:00Z</cp:lastPrinted>
  <dcterms:created xsi:type="dcterms:W3CDTF">2024-12-20T17:37:00Z</dcterms:created>
  <dcterms:modified xsi:type="dcterms:W3CDTF">2024-12-20T18:18:00Z</dcterms:modified>
</cp:coreProperties>
</file>