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5128EB" w:rsidRPr="00F223A7" w14:paraId="136715EE" w14:textId="77777777" w:rsidTr="008F1391">
        <w:tc>
          <w:tcPr>
            <w:tcW w:w="815" w:type="pct"/>
            <w:tcBorders>
              <w:top w:val="single" w:sz="6" w:space="0" w:color="auto"/>
              <w:left w:val="single" w:sz="6" w:space="0" w:color="auto"/>
              <w:bottom w:val="single" w:sz="6" w:space="0" w:color="auto"/>
              <w:right w:val="single" w:sz="6" w:space="0" w:color="auto"/>
            </w:tcBorders>
          </w:tcPr>
          <w:p w14:paraId="6C7D09DE" w14:textId="7DC6A1BF" w:rsidR="005128EB" w:rsidRPr="006817F0" w:rsidRDefault="005128EB">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February 2025</w:t>
            </w:r>
          </w:p>
        </w:tc>
        <w:tc>
          <w:tcPr>
            <w:tcW w:w="815" w:type="pct"/>
            <w:tcBorders>
              <w:top w:val="single" w:sz="6" w:space="0" w:color="auto"/>
              <w:left w:val="single" w:sz="6" w:space="0" w:color="auto"/>
              <w:bottom w:val="single" w:sz="6" w:space="0" w:color="auto"/>
              <w:right w:val="single" w:sz="6" w:space="0" w:color="auto"/>
            </w:tcBorders>
          </w:tcPr>
          <w:p w14:paraId="13F067E9" w14:textId="32C48D7E" w:rsidR="005128EB" w:rsidRPr="006817F0" w:rsidRDefault="005128EB">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08CF1C9B" w14:textId="2C23A80D" w:rsidR="005128EB" w:rsidRPr="006817F0" w:rsidRDefault="005128EB">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0C891A50" w14:textId="4D5FA54B" w:rsidR="005128EB" w:rsidRPr="006817F0" w:rsidRDefault="005128EB">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Adriana Lippi</w:t>
            </w:r>
          </w:p>
        </w:tc>
        <w:tc>
          <w:tcPr>
            <w:tcW w:w="1773" w:type="pct"/>
            <w:tcBorders>
              <w:top w:val="single" w:sz="6" w:space="0" w:color="auto"/>
              <w:left w:val="single" w:sz="6" w:space="0" w:color="auto"/>
              <w:bottom w:val="single" w:sz="6" w:space="0" w:color="auto"/>
              <w:right w:val="single" w:sz="6" w:space="0" w:color="auto"/>
            </w:tcBorders>
          </w:tcPr>
          <w:p w14:paraId="02C324CA" w14:textId="5F2D816C" w:rsidR="005128EB" w:rsidRPr="000C1DFC" w:rsidRDefault="005128EB">
            <w:pPr>
              <w:keepNext/>
              <w:keepLines/>
              <w:autoSpaceDE w:val="0"/>
              <w:autoSpaceDN w:val="0"/>
              <w:adjustRightInd w:val="0"/>
              <w:ind w:left="15"/>
              <w:rPr>
                <w:rFonts w:ascii="Arial" w:hAnsi="Arial" w:cs="Arial"/>
                <w:color w:val="000000" w:themeColor="text1"/>
                <w:sz w:val="18"/>
                <w:szCs w:val="18"/>
              </w:rPr>
            </w:pPr>
            <w:r w:rsidRPr="000C1DFC">
              <w:rPr>
                <w:rFonts w:ascii="Arial" w:hAnsi="Arial" w:cs="Arial"/>
                <w:color w:val="000000" w:themeColor="text1"/>
                <w:sz w:val="18"/>
                <w:szCs w:val="18"/>
              </w:rPr>
              <w:t>Update the auditable entity name, update GFA by WWFA.</w:t>
            </w:r>
          </w:p>
        </w:tc>
      </w:tr>
      <w:tr w:rsidR="00D60861" w:rsidRPr="00F223A7" w14:paraId="004ABD93" w14:textId="77777777" w:rsidTr="008F1391">
        <w:tc>
          <w:tcPr>
            <w:tcW w:w="815" w:type="pct"/>
            <w:tcBorders>
              <w:top w:val="single" w:sz="6" w:space="0" w:color="auto"/>
              <w:left w:val="single" w:sz="6" w:space="0" w:color="auto"/>
              <w:bottom w:val="single" w:sz="6" w:space="0" w:color="auto"/>
              <w:right w:val="single" w:sz="6" w:space="0" w:color="auto"/>
            </w:tcBorders>
          </w:tcPr>
          <w:p w14:paraId="27239415" w14:textId="320784BC" w:rsidR="00D60861" w:rsidRPr="006817F0" w:rsidRDefault="00D60861">
            <w:pPr>
              <w:keepNext/>
              <w:keepLines/>
              <w:autoSpaceDE w:val="0"/>
              <w:autoSpaceDN w:val="0"/>
              <w:adjustRightInd w:val="0"/>
              <w:ind w:left="15"/>
              <w:rPr>
                <w:rFonts w:ascii="Arial" w:hAnsi="Arial" w:cs="Arial"/>
                <w:color w:val="000000"/>
                <w:sz w:val="18"/>
                <w:szCs w:val="18"/>
              </w:rPr>
            </w:pPr>
            <w:r w:rsidRPr="006817F0">
              <w:rPr>
                <w:rFonts w:ascii="Arial" w:hAnsi="Arial" w:cs="Arial"/>
                <w:color w:val="000000"/>
                <w:sz w:val="18"/>
                <w:szCs w:val="18"/>
              </w:rPr>
              <w:t>April 2023</w:t>
            </w:r>
          </w:p>
        </w:tc>
        <w:tc>
          <w:tcPr>
            <w:tcW w:w="815" w:type="pct"/>
            <w:tcBorders>
              <w:top w:val="single" w:sz="6" w:space="0" w:color="auto"/>
              <w:left w:val="single" w:sz="6" w:space="0" w:color="auto"/>
              <w:bottom w:val="single" w:sz="6" w:space="0" w:color="auto"/>
              <w:right w:val="single" w:sz="6" w:space="0" w:color="auto"/>
            </w:tcBorders>
          </w:tcPr>
          <w:p w14:paraId="1AF4BAB4" w14:textId="5D965C0F" w:rsidR="00D60861" w:rsidRPr="006817F0" w:rsidRDefault="00D60861">
            <w:pPr>
              <w:keepNext/>
              <w:keepLines/>
              <w:autoSpaceDE w:val="0"/>
              <w:autoSpaceDN w:val="0"/>
              <w:adjustRightInd w:val="0"/>
              <w:ind w:left="15"/>
              <w:rPr>
                <w:rFonts w:ascii="Arial" w:hAnsi="Arial" w:cs="Arial"/>
                <w:color w:val="000000"/>
                <w:sz w:val="18"/>
                <w:szCs w:val="18"/>
              </w:rPr>
            </w:pPr>
            <w:r w:rsidRPr="006817F0">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39AB5366" w14:textId="2635B69B" w:rsidR="00D60861" w:rsidRPr="006817F0" w:rsidRDefault="00D60861">
            <w:pPr>
              <w:keepNext/>
              <w:keepLines/>
              <w:autoSpaceDE w:val="0"/>
              <w:autoSpaceDN w:val="0"/>
              <w:adjustRightInd w:val="0"/>
              <w:ind w:left="15"/>
              <w:rPr>
                <w:rFonts w:ascii="Arial" w:hAnsi="Arial" w:cs="Arial"/>
                <w:color w:val="000000"/>
                <w:sz w:val="18"/>
                <w:szCs w:val="18"/>
              </w:rPr>
            </w:pPr>
            <w:r w:rsidRPr="006817F0">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7CAB38E2" w14:textId="1A845107" w:rsidR="00D60861" w:rsidRPr="006817F0" w:rsidRDefault="00D60861">
            <w:pPr>
              <w:keepNext/>
              <w:keepLines/>
              <w:autoSpaceDE w:val="0"/>
              <w:autoSpaceDN w:val="0"/>
              <w:adjustRightInd w:val="0"/>
              <w:ind w:left="15"/>
              <w:rPr>
                <w:rFonts w:ascii="Arial" w:hAnsi="Arial" w:cs="Arial"/>
                <w:color w:val="000000"/>
                <w:sz w:val="18"/>
                <w:szCs w:val="18"/>
              </w:rPr>
            </w:pPr>
            <w:r w:rsidRPr="006817F0">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4FB22538" w14:textId="2395559D" w:rsidR="00D60861" w:rsidRPr="006817F0" w:rsidRDefault="00D60861">
            <w:pPr>
              <w:keepNext/>
              <w:keepLines/>
              <w:autoSpaceDE w:val="0"/>
              <w:autoSpaceDN w:val="0"/>
              <w:adjustRightInd w:val="0"/>
              <w:ind w:left="15"/>
              <w:rPr>
                <w:rFonts w:ascii="Arial" w:hAnsi="Arial" w:cs="Arial"/>
                <w:color w:val="000000"/>
                <w:sz w:val="18"/>
                <w:szCs w:val="18"/>
              </w:rPr>
            </w:pPr>
            <w:r w:rsidRPr="006817F0">
              <w:rPr>
                <w:rFonts w:ascii="Arial" w:hAnsi="Arial" w:cs="Arial"/>
                <w:color w:val="000000"/>
                <w:sz w:val="18"/>
                <w:szCs w:val="18"/>
              </w:rPr>
              <w:t xml:space="preserve">Split global asset management into separate audit program #10-40-00 – (from 52-50-00) process now under </w:t>
            </w:r>
            <w:proofErr w:type="gramStart"/>
            <w:r w:rsidRPr="006817F0">
              <w:rPr>
                <w:rFonts w:ascii="Arial" w:hAnsi="Arial" w:cs="Arial"/>
                <w:color w:val="000000"/>
                <w:sz w:val="18"/>
                <w:szCs w:val="18"/>
              </w:rPr>
              <w:t>Accounting</w:t>
            </w:r>
            <w:proofErr w:type="gramEnd"/>
            <w:r w:rsidR="00FB7D01" w:rsidRPr="006817F0">
              <w:rPr>
                <w:rFonts w:ascii="Arial" w:hAnsi="Arial" w:cs="Arial"/>
                <w:color w:val="000000"/>
                <w:sz w:val="18"/>
                <w:szCs w:val="18"/>
              </w:rPr>
              <w:t xml:space="preserve"> and renamed Global Fixed Assets</w:t>
            </w:r>
          </w:p>
        </w:tc>
      </w:tr>
      <w:tr w:rsidR="00C469A6" w:rsidRPr="00F223A7"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C469A6" w:rsidRPr="006817F0" w:rsidRDefault="008F1391">
            <w:pPr>
              <w:keepNext/>
              <w:keepLines/>
              <w:autoSpaceDE w:val="0"/>
              <w:autoSpaceDN w:val="0"/>
              <w:adjustRightInd w:val="0"/>
              <w:ind w:left="15"/>
              <w:rPr>
                <w:rFonts w:ascii="Arial" w:hAnsi="Arial" w:cs="Arial"/>
                <w:color w:val="000000"/>
                <w:sz w:val="18"/>
                <w:szCs w:val="18"/>
              </w:rPr>
            </w:pPr>
            <w:r w:rsidRPr="006817F0">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C469A6" w:rsidRPr="006817F0" w:rsidRDefault="00C469A6">
            <w:pPr>
              <w:keepNext/>
              <w:keepLines/>
              <w:autoSpaceDE w:val="0"/>
              <w:autoSpaceDN w:val="0"/>
              <w:adjustRightInd w:val="0"/>
              <w:ind w:left="15"/>
              <w:rPr>
                <w:rFonts w:ascii="Arial" w:hAnsi="Arial" w:cs="Arial"/>
                <w:color w:val="000000"/>
                <w:sz w:val="18"/>
                <w:szCs w:val="18"/>
              </w:rPr>
            </w:pPr>
            <w:r w:rsidRPr="006817F0">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C469A6" w:rsidRPr="006817F0" w:rsidRDefault="00C469A6">
            <w:pPr>
              <w:keepNext/>
              <w:keepLines/>
              <w:autoSpaceDE w:val="0"/>
              <w:autoSpaceDN w:val="0"/>
              <w:adjustRightInd w:val="0"/>
              <w:ind w:left="15"/>
              <w:rPr>
                <w:rFonts w:ascii="Arial" w:hAnsi="Arial" w:cs="Arial"/>
                <w:color w:val="000000"/>
                <w:sz w:val="18"/>
                <w:szCs w:val="18"/>
              </w:rPr>
            </w:pPr>
            <w:r w:rsidRPr="006817F0">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C469A6" w:rsidRPr="006817F0" w:rsidRDefault="008F1391">
            <w:pPr>
              <w:keepNext/>
              <w:keepLines/>
              <w:autoSpaceDE w:val="0"/>
              <w:autoSpaceDN w:val="0"/>
              <w:adjustRightInd w:val="0"/>
              <w:ind w:left="15"/>
              <w:rPr>
                <w:rFonts w:ascii="Arial" w:hAnsi="Arial" w:cs="Arial"/>
                <w:color w:val="000000"/>
                <w:sz w:val="18"/>
                <w:szCs w:val="18"/>
              </w:rPr>
            </w:pPr>
            <w:r w:rsidRPr="006817F0">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C469A6" w:rsidRPr="006817F0" w:rsidRDefault="008F1391">
            <w:pPr>
              <w:keepNext/>
              <w:keepLines/>
              <w:autoSpaceDE w:val="0"/>
              <w:autoSpaceDN w:val="0"/>
              <w:adjustRightInd w:val="0"/>
              <w:ind w:left="15"/>
              <w:rPr>
                <w:rFonts w:ascii="Arial" w:hAnsi="Arial" w:cs="Arial"/>
                <w:color w:val="000000"/>
                <w:sz w:val="18"/>
                <w:szCs w:val="18"/>
              </w:rPr>
            </w:pPr>
            <w:r w:rsidRPr="006817F0">
              <w:rPr>
                <w:rFonts w:ascii="Arial" w:hAnsi="Arial" w:cs="Arial"/>
                <w:color w:val="000000"/>
                <w:sz w:val="18"/>
                <w:szCs w:val="18"/>
              </w:rPr>
              <w:t xml:space="preserve">Converted </w:t>
            </w:r>
            <w:r w:rsidR="00C669F9" w:rsidRPr="006817F0">
              <w:rPr>
                <w:rFonts w:ascii="Arial" w:hAnsi="Arial" w:cs="Arial"/>
                <w:color w:val="000000"/>
                <w:sz w:val="18"/>
                <w:szCs w:val="18"/>
              </w:rPr>
              <w:t xml:space="preserve">from Notes into a </w:t>
            </w:r>
            <w:r w:rsidRPr="006817F0">
              <w:rPr>
                <w:rFonts w:ascii="Arial" w:hAnsi="Arial" w:cs="Arial"/>
                <w:color w:val="000000"/>
                <w:sz w:val="18"/>
                <w:szCs w:val="18"/>
              </w:rPr>
              <w:t xml:space="preserve">Word document and </w:t>
            </w:r>
            <w:r w:rsidR="00EE0673" w:rsidRPr="006817F0">
              <w:rPr>
                <w:rFonts w:ascii="Arial" w:hAnsi="Arial" w:cs="Arial"/>
                <w:color w:val="000000"/>
                <w:sz w:val="18"/>
                <w:szCs w:val="18"/>
              </w:rPr>
              <w:t>into</w:t>
            </w:r>
            <w:r w:rsidRPr="006817F0">
              <w:rPr>
                <w:rFonts w:ascii="Arial" w:hAnsi="Arial" w:cs="Arial"/>
                <w:color w:val="000000"/>
                <w:sz w:val="18"/>
                <w:szCs w:val="18"/>
              </w:rPr>
              <w:t xml:space="preserve"> a Box folder</w:t>
            </w:r>
          </w:p>
        </w:tc>
      </w:tr>
    </w:tbl>
    <w:p w14:paraId="543EBF09" w14:textId="2028B084" w:rsidR="00EE0673" w:rsidRPr="00F223A7" w:rsidRDefault="00EE0673">
      <w:pPr>
        <w:rPr>
          <w:rFonts w:ascii="Arial" w:hAnsi="Arial" w:cs="Arial"/>
          <w:sz w:val="20"/>
          <w:szCs w:val="20"/>
        </w:rPr>
      </w:pPr>
    </w:p>
    <w:p w14:paraId="3BB18CB9" w14:textId="77777777" w:rsidR="000D1CC3" w:rsidRDefault="000D1CC3">
      <w:pPr>
        <w:rPr>
          <w:rFonts w:ascii="Arial" w:hAnsi="Arial" w:cs="Arial"/>
          <w:sz w:val="20"/>
          <w:szCs w:val="20"/>
        </w:rPr>
      </w:pPr>
      <w:r>
        <w:rPr>
          <w:rFonts w:ascii="Arial" w:hAnsi="Arial" w:cs="Arial"/>
          <w:sz w:val="20"/>
          <w:szCs w:val="20"/>
        </w:rPr>
        <w:br w:type="page"/>
      </w:r>
    </w:p>
    <w:sdt>
      <w:sdtPr>
        <w:rPr>
          <w:rFonts w:asciiTheme="minorHAnsi" w:eastAsiaTheme="minorHAnsi" w:hAnsiTheme="minorHAnsi" w:cstheme="minorBidi"/>
          <w:sz w:val="22"/>
          <w:szCs w:val="22"/>
        </w:rPr>
        <w:id w:val="-1295602799"/>
        <w:docPartObj>
          <w:docPartGallery w:val="Table of Contents"/>
          <w:docPartUnique/>
        </w:docPartObj>
      </w:sdtPr>
      <w:sdtEndPr>
        <w:rPr>
          <w:b/>
          <w:bCs/>
          <w:noProof/>
        </w:rPr>
      </w:sdtEndPr>
      <w:sdtContent>
        <w:p w14:paraId="3DE9D26B" w14:textId="02CBA41C" w:rsidR="00400552" w:rsidRPr="00400552" w:rsidRDefault="00400552">
          <w:pPr>
            <w:pStyle w:val="TOCHeading"/>
            <w:rPr>
              <w:rFonts w:cs="Arial"/>
              <w:szCs w:val="20"/>
            </w:rPr>
          </w:pPr>
          <w:r w:rsidRPr="00400552">
            <w:rPr>
              <w:rFonts w:cs="Arial"/>
              <w:szCs w:val="20"/>
            </w:rPr>
            <w:t>Table of Contents</w:t>
          </w:r>
        </w:p>
        <w:p w14:paraId="0D735ACA" w14:textId="05920B67" w:rsidR="000C1DFC" w:rsidRDefault="00400552">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91547555" w:history="1">
            <w:r w:rsidR="000C1DFC" w:rsidRPr="00FA6C5B">
              <w:rPr>
                <w:rStyle w:val="Hyperlink"/>
                <w:noProof/>
              </w:rPr>
              <w:t>PROCESS AND OBJECTIVE</w:t>
            </w:r>
            <w:r w:rsidR="000C1DFC">
              <w:rPr>
                <w:noProof/>
                <w:webHidden/>
              </w:rPr>
              <w:tab/>
            </w:r>
            <w:r w:rsidR="000C1DFC">
              <w:rPr>
                <w:noProof/>
                <w:webHidden/>
              </w:rPr>
              <w:fldChar w:fldCharType="begin"/>
            </w:r>
            <w:r w:rsidR="000C1DFC">
              <w:rPr>
                <w:noProof/>
                <w:webHidden/>
              </w:rPr>
              <w:instrText xml:space="preserve"> PAGEREF _Toc191547555 \h </w:instrText>
            </w:r>
            <w:r w:rsidR="000C1DFC">
              <w:rPr>
                <w:noProof/>
                <w:webHidden/>
              </w:rPr>
            </w:r>
            <w:r w:rsidR="000C1DFC">
              <w:rPr>
                <w:noProof/>
                <w:webHidden/>
              </w:rPr>
              <w:fldChar w:fldCharType="separate"/>
            </w:r>
            <w:r w:rsidR="006A045D">
              <w:rPr>
                <w:noProof/>
                <w:webHidden/>
              </w:rPr>
              <w:t>3</w:t>
            </w:r>
            <w:r w:rsidR="000C1DFC">
              <w:rPr>
                <w:noProof/>
                <w:webHidden/>
              </w:rPr>
              <w:fldChar w:fldCharType="end"/>
            </w:r>
          </w:hyperlink>
        </w:p>
        <w:p w14:paraId="1D6EAB16" w14:textId="3870A87E" w:rsidR="000C1DFC" w:rsidRDefault="000C1DFC">
          <w:pPr>
            <w:pStyle w:val="TOC2"/>
            <w:tabs>
              <w:tab w:val="right" w:leader="dot" w:pos="9350"/>
            </w:tabs>
            <w:rPr>
              <w:rFonts w:eastAsiaTheme="minorEastAsia"/>
              <w:noProof/>
              <w:kern w:val="2"/>
              <w:sz w:val="24"/>
              <w:szCs w:val="24"/>
              <w14:ligatures w14:val="standardContextual"/>
            </w:rPr>
          </w:pPr>
          <w:hyperlink w:anchor="_Toc191547556" w:history="1">
            <w:r w:rsidRPr="00FA6C5B">
              <w:rPr>
                <w:rStyle w:val="Hyperlink"/>
                <w:noProof/>
              </w:rPr>
              <w:t>PLANNING: Audit Program Risk Alignment</w:t>
            </w:r>
            <w:r>
              <w:rPr>
                <w:noProof/>
                <w:webHidden/>
              </w:rPr>
              <w:tab/>
            </w:r>
            <w:r>
              <w:rPr>
                <w:noProof/>
                <w:webHidden/>
              </w:rPr>
              <w:fldChar w:fldCharType="begin"/>
            </w:r>
            <w:r>
              <w:rPr>
                <w:noProof/>
                <w:webHidden/>
              </w:rPr>
              <w:instrText xml:space="preserve"> PAGEREF _Toc191547556 \h </w:instrText>
            </w:r>
            <w:r>
              <w:rPr>
                <w:noProof/>
                <w:webHidden/>
              </w:rPr>
            </w:r>
            <w:r>
              <w:rPr>
                <w:noProof/>
                <w:webHidden/>
              </w:rPr>
              <w:fldChar w:fldCharType="separate"/>
            </w:r>
            <w:r w:rsidR="006A045D">
              <w:rPr>
                <w:noProof/>
                <w:webHidden/>
              </w:rPr>
              <w:t>4</w:t>
            </w:r>
            <w:r>
              <w:rPr>
                <w:noProof/>
                <w:webHidden/>
              </w:rPr>
              <w:fldChar w:fldCharType="end"/>
            </w:r>
          </w:hyperlink>
        </w:p>
        <w:p w14:paraId="39A62B35" w14:textId="7E4B4254" w:rsidR="000C1DFC" w:rsidRDefault="000C1DFC">
          <w:pPr>
            <w:pStyle w:val="TOC2"/>
            <w:tabs>
              <w:tab w:val="right" w:leader="dot" w:pos="9350"/>
            </w:tabs>
            <w:rPr>
              <w:rFonts w:eastAsiaTheme="minorEastAsia"/>
              <w:noProof/>
              <w:kern w:val="2"/>
              <w:sz w:val="24"/>
              <w:szCs w:val="24"/>
              <w14:ligatures w14:val="standardContextual"/>
            </w:rPr>
          </w:pPr>
          <w:hyperlink w:anchor="_Toc191547557" w:history="1">
            <w:r w:rsidRPr="00FA6C5B">
              <w:rPr>
                <w:rStyle w:val="Hyperlink"/>
                <w:noProof/>
              </w:rPr>
              <w:t>PLANNING: Data Analysis</w:t>
            </w:r>
            <w:r>
              <w:rPr>
                <w:noProof/>
                <w:webHidden/>
              </w:rPr>
              <w:tab/>
            </w:r>
            <w:r>
              <w:rPr>
                <w:noProof/>
                <w:webHidden/>
              </w:rPr>
              <w:fldChar w:fldCharType="begin"/>
            </w:r>
            <w:r>
              <w:rPr>
                <w:noProof/>
                <w:webHidden/>
              </w:rPr>
              <w:instrText xml:space="preserve"> PAGEREF _Toc191547557 \h </w:instrText>
            </w:r>
            <w:r>
              <w:rPr>
                <w:noProof/>
                <w:webHidden/>
              </w:rPr>
            </w:r>
            <w:r>
              <w:rPr>
                <w:noProof/>
                <w:webHidden/>
              </w:rPr>
              <w:fldChar w:fldCharType="separate"/>
            </w:r>
            <w:r w:rsidR="006A045D">
              <w:rPr>
                <w:noProof/>
                <w:webHidden/>
              </w:rPr>
              <w:t>5</w:t>
            </w:r>
            <w:r>
              <w:rPr>
                <w:noProof/>
                <w:webHidden/>
              </w:rPr>
              <w:fldChar w:fldCharType="end"/>
            </w:r>
          </w:hyperlink>
        </w:p>
        <w:p w14:paraId="36D45D48" w14:textId="3369988B" w:rsidR="000C1DFC" w:rsidRDefault="000C1DFC">
          <w:pPr>
            <w:pStyle w:val="TOC2"/>
            <w:tabs>
              <w:tab w:val="right" w:leader="dot" w:pos="9350"/>
            </w:tabs>
            <w:rPr>
              <w:rFonts w:eastAsiaTheme="minorEastAsia"/>
              <w:noProof/>
              <w:kern w:val="2"/>
              <w:sz w:val="24"/>
              <w:szCs w:val="24"/>
              <w14:ligatures w14:val="standardContextual"/>
            </w:rPr>
          </w:pPr>
          <w:hyperlink w:anchor="_Toc191547558" w:history="1">
            <w:r w:rsidRPr="00FA6C5B">
              <w:rPr>
                <w:rStyle w:val="Hyperlink"/>
                <w:noProof/>
              </w:rPr>
              <w:t>PLANNING: Reference Material</w:t>
            </w:r>
            <w:r>
              <w:rPr>
                <w:noProof/>
                <w:webHidden/>
              </w:rPr>
              <w:tab/>
            </w:r>
            <w:r>
              <w:rPr>
                <w:noProof/>
                <w:webHidden/>
              </w:rPr>
              <w:fldChar w:fldCharType="begin"/>
            </w:r>
            <w:r>
              <w:rPr>
                <w:noProof/>
                <w:webHidden/>
              </w:rPr>
              <w:instrText xml:space="preserve"> PAGEREF _Toc191547558 \h </w:instrText>
            </w:r>
            <w:r>
              <w:rPr>
                <w:noProof/>
                <w:webHidden/>
              </w:rPr>
            </w:r>
            <w:r>
              <w:rPr>
                <w:noProof/>
                <w:webHidden/>
              </w:rPr>
              <w:fldChar w:fldCharType="separate"/>
            </w:r>
            <w:r w:rsidR="006A045D">
              <w:rPr>
                <w:noProof/>
                <w:webHidden/>
              </w:rPr>
              <w:t>6</w:t>
            </w:r>
            <w:r>
              <w:rPr>
                <w:noProof/>
                <w:webHidden/>
              </w:rPr>
              <w:fldChar w:fldCharType="end"/>
            </w:r>
          </w:hyperlink>
        </w:p>
        <w:p w14:paraId="0C0B6282" w14:textId="317B20B7" w:rsidR="000C1DFC" w:rsidRDefault="000C1DFC">
          <w:pPr>
            <w:pStyle w:val="TOC2"/>
            <w:tabs>
              <w:tab w:val="right" w:leader="dot" w:pos="9350"/>
            </w:tabs>
            <w:rPr>
              <w:rFonts w:eastAsiaTheme="minorEastAsia"/>
              <w:noProof/>
              <w:kern w:val="2"/>
              <w:sz w:val="24"/>
              <w:szCs w:val="24"/>
              <w14:ligatures w14:val="standardContextual"/>
            </w:rPr>
          </w:pPr>
          <w:hyperlink w:anchor="_Toc191547559" w:history="1">
            <w:r w:rsidRPr="00FA6C5B">
              <w:rPr>
                <w:rStyle w:val="Hyperlink"/>
                <w:noProof/>
              </w:rPr>
              <w:t>PLANNING:  Fraud Template</w:t>
            </w:r>
            <w:r>
              <w:rPr>
                <w:noProof/>
                <w:webHidden/>
              </w:rPr>
              <w:tab/>
            </w:r>
            <w:r>
              <w:rPr>
                <w:noProof/>
                <w:webHidden/>
              </w:rPr>
              <w:fldChar w:fldCharType="begin"/>
            </w:r>
            <w:r>
              <w:rPr>
                <w:noProof/>
                <w:webHidden/>
              </w:rPr>
              <w:instrText xml:space="preserve"> PAGEREF _Toc191547559 \h </w:instrText>
            </w:r>
            <w:r>
              <w:rPr>
                <w:noProof/>
                <w:webHidden/>
              </w:rPr>
            </w:r>
            <w:r>
              <w:rPr>
                <w:noProof/>
                <w:webHidden/>
              </w:rPr>
              <w:fldChar w:fldCharType="separate"/>
            </w:r>
            <w:r w:rsidR="006A045D">
              <w:rPr>
                <w:noProof/>
                <w:webHidden/>
              </w:rPr>
              <w:t>7</w:t>
            </w:r>
            <w:r>
              <w:rPr>
                <w:noProof/>
                <w:webHidden/>
              </w:rPr>
              <w:fldChar w:fldCharType="end"/>
            </w:r>
          </w:hyperlink>
        </w:p>
        <w:p w14:paraId="2BCED66A" w14:textId="145C1E9A" w:rsidR="000C1DFC" w:rsidRDefault="000C1DFC">
          <w:pPr>
            <w:pStyle w:val="TOC1"/>
            <w:tabs>
              <w:tab w:val="right" w:leader="dot" w:pos="9350"/>
            </w:tabs>
            <w:rPr>
              <w:rFonts w:eastAsiaTheme="minorEastAsia"/>
              <w:noProof/>
              <w:kern w:val="2"/>
              <w:sz w:val="24"/>
              <w:szCs w:val="24"/>
              <w14:ligatures w14:val="standardContextual"/>
            </w:rPr>
          </w:pPr>
          <w:hyperlink w:anchor="_Toc191547560" w:history="1">
            <w:r w:rsidRPr="00FA6C5B">
              <w:rPr>
                <w:rStyle w:val="Hyperlink"/>
                <w:noProof/>
              </w:rPr>
              <w:t>CONTROL ASSESSMENT QUESTIONS</w:t>
            </w:r>
            <w:r>
              <w:rPr>
                <w:noProof/>
                <w:webHidden/>
              </w:rPr>
              <w:tab/>
            </w:r>
            <w:r>
              <w:rPr>
                <w:noProof/>
                <w:webHidden/>
              </w:rPr>
              <w:fldChar w:fldCharType="begin"/>
            </w:r>
            <w:r>
              <w:rPr>
                <w:noProof/>
                <w:webHidden/>
              </w:rPr>
              <w:instrText xml:space="preserve"> PAGEREF _Toc191547560 \h </w:instrText>
            </w:r>
            <w:r>
              <w:rPr>
                <w:noProof/>
                <w:webHidden/>
              </w:rPr>
            </w:r>
            <w:r>
              <w:rPr>
                <w:noProof/>
                <w:webHidden/>
              </w:rPr>
              <w:fldChar w:fldCharType="separate"/>
            </w:r>
            <w:r w:rsidR="006A045D">
              <w:rPr>
                <w:noProof/>
                <w:webHidden/>
              </w:rPr>
              <w:t>8</w:t>
            </w:r>
            <w:r>
              <w:rPr>
                <w:noProof/>
                <w:webHidden/>
              </w:rPr>
              <w:fldChar w:fldCharType="end"/>
            </w:r>
          </w:hyperlink>
        </w:p>
        <w:p w14:paraId="39047B66" w14:textId="26EC1C3C" w:rsidR="000C1DFC" w:rsidRDefault="000C1DFC">
          <w:pPr>
            <w:pStyle w:val="TOC2"/>
            <w:tabs>
              <w:tab w:val="right" w:leader="dot" w:pos="9350"/>
            </w:tabs>
            <w:rPr>
              <w:rFonts w:eastAsiaTheme="minorEastAsia"/>
              <w:noProof/>
              <w:kern w:val="2"/>
              <w:sz w:val="24"/>
              <w:szCs w:val="24"/>
              <w14:ligatures w14:val="standardContextual"/>
            </w:rPr>
          </w:pPr>
          <w:hyperlink w:anchor="_Toc191547561" w:history="1">
            <w:r w:rsidRPr="00FA6C5B">
              <w:rPr>
                <w:rStyle w:val="Hyperlink"/>
                <w:noProof/>
              </w:rPr>
              <w:t>Key Control Question:  1. Capitalizations</w:t>
            </w:r>
            <w:r>
              <w:rPr>
                <w:noProof/>
                <w:webHidden/>
              </w:rPr>
              <w:tab/>
            </w:r>
            <w:r>
              <w:rPr>
                <w:noProof/>
                <w:webHidden/>
              </w:rPr>
              <w:fldChar w:fldCharType="begin"/>
            </w:r>
            <w:r>
              <w:rPr>
                <w:noProof/>
                <w:webHidden/>
              </w:rPr>
              <w:instrText xml:space="preserve"> PAGEREF _Toc191547561 \h </w:instrText>
            </w:r>
            <w:r>
              <w:rPr>
                <w:noProof/>
                <w:webHidden/>
              </w:rPr>
            </w:r>
            <w:r>
              <w:rPr>
                <w:noProof/>
                <w:webHidden/>
              </w:rPr>
              <w:fldChar w:fldCharType="separate"/>
            </w:r>
            <w:r w:rsidR="006A045D">
              <w:rPr>
                <w:noProof/>
                <w:webHidden/>
              </w:rPr>
              <w:t>8</w:t>
            </w:r>
            <w:r>
              <w:rPr>
                <w:noProof/>
                <w:webHidden/>
              </w:rPr>
              <w:fldChar w:fldCharType="end"/>
            </w:r>
          </w:hyperlink>
        </w:p>
        <w:p w14:paraId="7BFEB831" w14:textId="73995B0F" w:rsidR="000C1DFC" w:rsidRDefault="000C1DFC">
          <w:pPr>
            <w:pStyle w:val="TOC3"/>
            <w:tabs>
              <w:tab w:val="right" w:leader="dot" w:pos="9350"/>
            </w:tabs>
            <w:rPr>
              <w:rFonts w:eastAsiaTheme="minorEastAsia"/>
              <w:noProof/>
              <w:kern w:val="2"/>
              <w:sz w:val="24"/>
              <w:szCs w:val="24"/>
              <w14:ligatures w14:val="standardContextual"/>
            </w:rPr>
          </w:pPr>
          <w:hyperlink w:anchor="_Toc191547562" w:history="1">
            <w:r w:rsidRPr="00FA6C5B">
              <w:rPr>
                <w:rStyle w:val="Hyperlink"/>
                <w:noProof/>
              </w:rPr>
              <w:t>Primary Test:  Capitalization Calculations and Classification (AC001.P)</w:t>
            </w:r>
            <w:r>
              <w:rPr>
                <w:noProof/>
                <w:webHidden/>
              </w:rPr>
              <w:tab/>
            </w:r>
            <w:r>
              <w:rPr>
                <w:noProof/>
                <w:webHidden/>
              </w:rPr>
              <w:fldChar w:fldCharType="begin"/>
            </w:r>
            <w:r>
              <w:rPr>
                <w:noProof/>
                <w:webHidden/>
              </w:rPr>
              <w:instrText xml:space="preserve"> PAGEREF _Toc191547562 \h </w:instrText>
            </w:r>
            <w:r>
              <w:rPr>
                <w:noProof/>
                <w:webHidden/>
              </w:rPr>
            </w:r>
            <w:r>
              <w:rPr>
                <w:noProof/>
                <w:webHidden/>
              </w:rPr>
              <w:fldChar w:fldCharType="separate"/>
            </w:r>
            <w:r w:rsidR="006A045D">
              <w:rPr>
                <w:noProof/>
                <w:webHidden/>
              </w:rPr>
              <w:t>9</w:t>
            </w:r>
            <w:r>
              <w:rPr>
                <w:noProof/>
                <w:webHidden/>
              </w:rPr>
              <w:fldChar w:fldCharType="end"/>
            </w:r>
          </w:hyperlink>
        </w:p>
        <w:p w14:paraId="75ED1C38" w14:textId="0F851DC0" w:rsidR="000C1DFC" w:rsidRDefault="000C1DFC">
          <w:pPr>
            <w:pStyle w:val="TOC2"/>
            <w:tabs>
              <w:tab w:val="right" w:leader="dot" w:pos="9350"/>
            </w:tabs>
            <w:rPr>
              <w:rFonts w:eastAsiaTheme="minorEastAsia"/>
              <w:noProof/>
              <w:kern w:val="2"/>
              <w:sz w:val="24"/>
              <w:szCs w:val="24"/>
              <w14:ligatures w14:val="standardContextual"/>
            </w:rPr>
          </w:pPr>
          <w:hyperlink w:anchor="_Toc191547563" w:history="1">
            <w:r w:rsidRPr="00FA6C5B">
              <w:rPr>
                <w:rStyle w:val="Hyperlink"/>
                <w:noProof/>
              </w:rPr>
              <w:t>Key Control Question:  2. Work-in-process</w:t>
            </w:r>
            <w:r>
              <w:rPr>
                <w:noProof/>
                <w:webHidden/>
              </w:rPr>
              <w:tab/>
            </w:r>
            <w:r>
              <w:rPr>
                <w:noProof/>
                <w:webHidden/>
              </w:rPr>
              <w:fldChar w:fldCharType="begin"/>
            </w:r>
            <w:r>
              <w:rPr>
                <w:noProof/>
                <w:webHidden/>
              </w:rPr>
              <w:instrText xml:space="preserve"> PAGEREF _Toc191547563 \h </w:instrText>
            </w:r>
            <w:r>
              <w:rPr>
                <w:noProof/>
                <w:webHidden/>
              </w:rPr>
            </w:r>
            <w:r>
              <w:rPr>
                <w:noProof/>
                <w:webHidden/>
              </w:rPr>
              <w:fldChar w:fldCharType="separate"/>
            </w:r>
            <w:r w:rsidR="006A045D">
              <w:rPr>
                <w:noProof/>
                <w:webHidden/>
              </w:rPr>
              <w:t>10</w:t>
            </w:r>
            <w:r>
              <w:rPr>
                <w:noProof/>
                <w:webHidden/>
              </w:rPr>
              <w:fldChar w:fldCharType="end"/>
            </w:r>
          </w:hyperlink>
        </w:p>
        <w:p w14:paraId="24608A41" w14:textId="3CD4FC8A" w:rsidR="000C1DFC" w:rsidRDefault="000C1DFC">
          <w:pPr>
            <w:pStyle w:val="TOC3"/>
            <w:tabs>
              <w:tab w:val="right" w:leader="dot" w:pos="9350"/>
            </w:tabs>
            <w:rPr>
              <w:rFonts w:eastAsiaTheme="minorEastAsia"/>
              <w:noProof/>
              <w:kern w:val="2"/>
              <w:sz w:val="24"/>
              <w:szCs w:val="24"/>
              <w14:ligatures w14:val="standardContextual"/>
            </w:rPr>
          </w:pPr>
          <w:hyperlink w:anchor="_Toc191547564" w:history="1">
            <w:r w:rsidRPr="00FA6C5B">
              <w:rPr>
                <w:rStyle w:val="Hyperlink"/>
                <w:noProof/>
              </w:rPr>
              <w:t>Primary Test:  Work-in-process (WI001.P)</w:t>
            </w:r>
            <w:r>
              <w:rPr>
                <w:noProof/>
                <w:webHidden/>
              </w:rPr>
              <w:tab/>
            </w:r>
            <w:r>
              <w:rPr>
                <w:noProof/>
                <w:webHidden/>
              </w:rPr>
              <w:fldChar w:fldCharType="begin"/>
            </w:r>
            <w:r>
              <w:rPr>
                <w:noProof/>
                <w:webHidden/>
              </w:rPr>
              <w:instrText xml:space="preserve"> PAGEREF _Toc191547564 \h </w:instrText>
            </w:r>
            <w:r>
              <w:rPr>
                <w:noProof/>
                <w:webHidden/>
              </w:rPr>
            </w:r>
            <w:r>
              <w:rPr>
                <w:noProof/>
                <w:webHidden/>
              </w:rPr>
              <w:fldChar w:fldCharType="separate"/>
            </w:r>
            <w:r w:rsidR="006A045D">
              <w:rPr>
                <w:noProof/>
                <w:webHidden/>
              </w:rPr>
              <w:t>11</w:t>
            </w:r>
            <w:r>
              <w:rPr>
                <w:noProof/>
                <w:webHidden/>
              </w:rPr>
              <w:fldChar w:fldCharType="end"/>
            </w:r>
          </w:hyperlink>
        </w:p>
        <w:p w14:paraId="26A4A779" w14:textId="7711A4AF" w:rsidR="000C1DFC" w:rsidRDefault="000C1DFC">
          <w:pPr>
            <w:pStyle w:val="TOC2"/>
            <w:tabs>
              <w:tab w:val="right" w:leader="dot" w:pos="9350"/>
            </w:tabs>
            <w:rPr>
              <w:rFonts w:eastAsiaTheme="minorEastAsia"/>
              <w:noProof/>
              <w:kern w:val="2"/>
              <w:sz w:val="24"/>
              <w:szCs w:val="24"/>
              <w14:ligatures w14:val="standardContextual"/>
            </w:rPr>
          </w:pPr>
          <w:hyperlink w:anchor="_Toc191547565" w:history="1">
            <w:r w:rsidRPr="00FA6C5B">
              <w:rPr>
                <w:rStyle w:val="Hyperlink"/>
                <w:noProof/>
              </w:rPr>
              <w:t>Key Control Question:  3. Data Integrity</w:t>
            </w:r>
            <w:r>
              <w:rPr>
                <w:noProof/>
                <w:webHidden/>
              </w:rPr>
              <w:tab/>
            </w:r>
            <w:r>
              <w:rPr>
                <w:noProof/>
                <w:webHidden/>
              </w:rPr>
              <w:fldChar w:fldCharType="begin"/>
            </w:r>
            <w:r>
              <w:rPr>
                <w:noProof/>
                <w:webHidden/>
              </w:rPr>
              <w:instrText xml:space="preserve"> PAGEREF _Toc191547565 \h </w:instrText>
            </w:r>
            <w:r>
              <w:rPr>
                <w:noProof/>
                <w:webHidden/>
              </w:rPr>
            </w:r>
            <w:r>
              <w:rPr>
                <w:noProof/>
                <w:webHidden/>
              </w:rPr>
              <w:fldChar w:fldCharType="separate"/>
            </w:r>
            <w:r w:rsidR="006A045D">
              <w:rPr>
                <w:noProof/>
                <w:webHidden/>
              </w:rPr>
              <w:t>12</w:t>
            </w:r>
            <w:r>
              <w:rPr>
                <w:noProof/>
                <w:webHidden/>
              </w:rPr>
              <w:fldChar w:fldCharType="end"/>
            </w:r>
          </w:hyperlink>
        </w:p>
        <w:p w14:paraId="15B987DB" w14:textId="274FF9C0" w:rsidR="000C1DFC" w:rsidRDefault="000C1DFC">
          <w:pPr>
            <w:pStyle w:val="TOC3"/>
            <w:tabs>
              <w:tab w:val="right" w:leader="dot" w:pos="9350"/>
            </w:tabs>
            <w:rPr>
              <w:rFonts w:eastAsiaTheme="minorEastAsia"/>
              <w:noProof/>
              <w:kern w:val="2"/>
              <w:sz w:val="24"/>
              <w:szCs w:val="24"/>
              <w14:ligatures w14:val="standardContextual"/>
            </w:rPr>
          </w:pPr>
          <w:hyperlink w:anchor="_Toc191547566" w:history="1">
            <w:r w:rsidRPr="00FA6C5B">
              <w:rPr>
                <w:rStyle w:val="Hyperlink"/>
                <w:noProof/>
              </w:rPr>
              <w:t>Primary Test:  Data Integrity (DI001.P)</w:t>
            </w:r>
            <w:r>
              <w:rPr>
                <w:noProof/>
                <w:webHidden/>
              </w:rPr>
              <w:tab/>
            </w:r>
            <w:r>
              <w:rPr>
                <w:noProof/>
                <w:webHidden/>
              </w:rPr>
              <w:fldChar w:fldCharType="begin"/>
            </w:r>
            <w:r>
              <w:rPr>
                <w:noProof/>
                <w:webHidden/>
              </w:rPr>
              <w:instrText xml:space="preserve"> PAGEREF _Toc191547566 \h </w:instrText>
            </w:r>
            <w:r>
              <w:rPr>
                <w:noProof/>
                <w:webHidden/>
              </w:rPr>
            </w:r>
            <w:r>
              <w:rPr>
                <w:noProof/>
                <w:webHidden/>
              </w:rPr>
              <w:fldChar w:fldCharType="separate"/>
            </w:r>
            <w:r w:rsidR="006A045D">
              <w:rPr>
                <w:noProof/>
                <w:webHidden/>
              </w:rPr>
              <w:t>13</w:t>
            </w:r>
            <w:r>
              <w:rPr>
                <w:noProof/>
                <w:webHidden/>
              </w:rPr>
              <w:fldChar w:fldCharType="end"/>
            </w:r>
          </w:hyperlink>
        </w:p>
        <w:p w14:paraId="099D8732" w14:textId="5698753C" w:rsidR="000C1DFC" w:rsidRDefault="000C1DFC">
          <w:pPr>
            <w:pStyle w:val="TOC2"/>
            <w:tabs>
              <w:tab w:val="right" w:leader="dot" w:pos="9350"/>
            </w:tabs>
            <w:rPr>
              <w:rFonts w:eastAsiaTheme="minorEastAsia"/>
              <w:noProof/>
              <w:kern w:val="2"/>
              <w:sz w:val="24"/>
              <w:szCs w:val="24"/>
              <w14:ligatures w14:val="standardContextual"/>
            </w:rPr>
          </w:pPr>
          <w:hyperlink w:anchor="_Toc191547567" w:history="1">
            <w:r w:rsidRPr="00FA6C5B">
              <w:rPr>
                <w:rStyle w:val="Hyperlink"/>
                <w:noProof/>
              </w:rPr>
              <w:t>Key Control Question:  4. Physical Inventory Taking (PIT)</w:t>
            </w:r>
            <w:r>
              <w:rPr>
                <w:noProof/>
                <w:webHidden/>
              </w:rPr>
              <w:tab/>
            </w:r>
            <w:r>
              <w:rPr>
                <w:noProof/>
                <w:webHidden/>
              </w:rPr>
              <w:fldChar w:fldCharType="begin"/>
            </w:r>
            <w:r>
              <w:rPr>
                <w:noProof/>
                <w:webHidden/>
              </w:rPr>
              <w:instrText xml:space="preserve"> PAGEREF _Toc191547567 \h </w:instrText>
            </w:r>
            <w:r>
              <w:rPr>
                <w:noProof/>
                <w:webHidden/>
              </w:rPr>
            </w:r>
            <w:r>
              <w:rPr>
                <w:noProof/>
                <w:webHidden/>
              </w:rPr>
              <w:fldChar w:fldCharType="separate"/>
            </w:r>
            <w:r w:rsidR="006A045D">
              <w:rPr>
                <w:noProof/>
                <w:webHidden/>
              </w:rPr>
              <w:t>14</w:t>
            </w:r>
            <w:r>
              <w:rPr>
                <w:noProof/>
                <w:webHidden/>
              </w:rPr>
              <w:fldChar w:fldCharType="end"/>
            </w:r>
          </w:hyperlink>
        </w:p>
        <w:p w14:paraId="7B584A33" w14:textId="0694BC95" w:rsidR="000C1DFC" w:rsidRDefault="000C1DFC">
          <w:pPr>
            <w:pStyle w:val="TOC3"/>
            <w:tabs>
              <w:tab w:val="right" w:leader="dot" w:pos="9350"/>
            </w:tabs>
            <w:rPr>
              <w:rFonts w:eastAsiaTheme="minorEastAsia"/>
              <w:noProof/>
              <w:kern w:val="2"/>
              <w:sz w:val="24"/>
              <w:szCs w:val="24"/>
              <w14:ligatures w14:val="standardContextual"/>
            </w:rPr>
          </w:pPr>
          <w:hyperlink w:anchor="_Toc191547568" w:history="1">
            <w:r w:rsidRPr="00FA6C5B">
              <w:rPr>
                <w:rStyle w:val="Hyperlink"/>
                <w:noProof/>
              </w:rPr>
              <w:t>Primary Test:  Worldwide Property Control (PI001.P)</w:t>
            </w:r>
            <w:r>
              <w:rPr>
                <w:noProof/>
                <w:webHidden/>
              </w:rPr>
              <w:tab/>
            </w:r>
            <w:r>
              <w:rPr>
                <w:noProof/>
                <w:webHidden/>
              </w:rPr>
              <w:fldChar w:fldCharType="begin"/>
            </w:r>
            <w:r>
              <w:rPr>
                <w:noProof/>
                <w:webHidden/>
              </w:rPr>
              <w:instrText xml:space="preserve"> PAGEREF _Toc191547568 \h </w:instrText>
            </w:r>
            <w:r>
              <w:rPr>
                <w:noProof/>
                <w:webHidden/>
              </w:rPr>
            </w:r>
            <w:r>
              <w:rPr>
                <w:noProof/>
                <w:webHidden/>
              </w:rPr>
              <w:fldChar w:fldCharType="separate"/>
            </w:r>
            <w:r w:rsidR="006A045D">
              <w:rPr>
                <w:noProof/>
                <w:webHidden/>
              </w:rPr>
              <w:t>15</w:t>
            </w:r>
            <w:r>
              <w:rPr>
                <w:noProof/>
                <w:webHidden/>
              </w:rPr>
              <w:fldChar w:fldCharType="end"/>
            </w:r>
          </w:hyperlink>
        </w:p>
        <w:p w14:paraId="052379D9" w14:textId="65D785DC" w:rsidR="000C1DFC" w:rsidRDefault="000C1DFC">
          <w:pPr>
            <w:pStyle w:val="TOC2"/>
            <w:tabs>
              <w:tab w:val="right" w:leader="dot" w:pos="9350"/>
            </w:tabs>
            <w:rPr>
              <w:rFonts w:eastAsiaTheme="minorEastAsia"/>
              <w:noProof/>
              <w:kern w:val="2"/>
              <w:sz w:val="24"/>
              <w:szCs w:val="24"/>
              <w14:ligatures w14:val="standardContextual"/>
            </w:rPr>
          </w:pPr>
          <w:hyperlink w:anchor="_Toc191547569" w:history="1">
            <w:r w:rsidRPr="00FA6C5B">
              <w:rPr>
                <w:rStyle w:val="Hyperlink"/>
                <w:noProof/>
              </w:rPr>
              <w:t>Key Control Question:  5. Retirements</w:t>
            </w:r>
            <w:r>
              <w:rPr>
                <w:noProof/>
                <w:webHidden/>
              </w:rPr>
              <w:tab/>
            </w:r>
            <w:r>
              <w:rPr>
                <w:noProof/>
                <w:webHidden/>
              </w:rPr>
              <w:fldChar w:fldCharType="begin"/>
            </w:r>
            <w:r>
              <w:rPr>
                <w:noProof/>
                <w:webHidden/>
              </w:rPr>
              <w:instrText xml:space="preserve"> PAGEREF _Toc191547569 \h </w:instrText>
            </w:r>
            <w:r>
              <w:rPr>
                <w:noProof/>
                <w:webHidden/>
              </w:rPr>
            </w:r>
            <w:r>
              <w:rPr>
                <w:noProof/>
                <w:webHidden/>
              </w:rPr>
              <w:fldChar w:fldCharType="separate"/>
            </w:r>
            <w:r w:rsidR="006A045D">
              <w:rPr>
                <w:noProof/>
                <w:webHidden/>
              </w:rPr>
              <w:t>16</w:t>
            </w:r>
            <w:r>
              <w:rPr>
                <w:noProof/>
                <w:webHidden/>
              </w:rPr>
              <w:fldChar w:fldCharType="end"/>
            </w:r>
          </w:hyperlink>
        </w:p>
        <w:p w14:paraId="3D061BED" w14:textId="1A1A3807" w:rsidR="000C1DFC" w:rsidRDefault="000C1DFC">
          <w:pPr>
            <w:pStyle w:val="TOC3"/>
            <w:tabs>
              <w:tab w:val="right" w:leader="dot" w:pos="9350"/>
            </w:tabs>
            <w:rPr>
              <w:rFonts w:eastAsiaTheme="minorEastAsia"/>
              <w:noProof/>
              <w:kern w:val="2"/>
              <w:sz w:val="24"/>
              <w:szCs w:val="24"/>
              <w14:ligatures w14:val="standardContextual"/>
            </w:rPr>
          </w:pPr>
          <w:hyperlink w:anchor="_Toc191547570" w:history="1">
            <w:r w:rsidRPr="00FA6C5B">
              <w:rPr>
                <w:rStyle w:val="Hyperlink"/>
                <w:noProof/>
              </w:rPr>
              <w:t>Primary Test:  Approvals / Recording (AR001.P)</w:t>
            </w:r>
            <w:r>
              <w:rPr>
                <w:noProof/>
                <w:webHidden/>
              </w:rPr>
              <w:tab/>
            </w:r>
            <w:r>
              <w:rPr>
                <w:noProof/>
                <w:webHidden/>
              </w:rPr>
              <w:fldChar w:fldCharType="begin"/>
            </w:r>
            <w:r>
              <w:rPr>
                <w:noProof/>
                <w:webHidden/>
              </w:rPr>
              <w:instrText xml:space="preserve"> PAGEREF _Toc191547570 \h </w:instrText>
            </w:r>
            <w:r>
              <w:rPr>
                <w:noProof/>
                <w:webHidden/>
              </w:rPr>
            </w:r>
            <w:r>
              <w:rPr>
                <w:noProof/>
                <w:webHidden/>
              </w:rPr>
              <w:fldChar w:fldCharType="separate"/>
            </w:r>
            <w:r w:rsidR="006A045D">
              <w:rPr>
                <w:noProof/>
                <w:webHidden/>
              </w:rPr>
              <w:t>17</w:t>
            </w:r>
            <w:r>
              <w:rPr>
                <w:noProof/>
                <w:webHidden/>
              </w:rPr>
              <w:fldChar w:fldCharType="end"/>
            </w:r>
          </w:hyperlink>
        </w:p>
        <w:p w14:paraId="2E6A1F60" w14:textId="1BAE072A" w:rsidR="000C1DFC" w:rsidRDefault="000C1DFC">
          <w:pPr>
            <w:pStyle w:val="TOC2"/>
            <w:tabs>
              <w:tab w:val="right" w:leader="dot" w:pos="9350"/>
            </w:tabs>
            <w:rPr>
              <w:rFonts w:eastAsiaTheme="minorEastAsia"/>
              <w:noProof/>
              <w:kern w:val="2"/>
              <w:sz w:val="24"/>
              <w:szCs w:val="24"/>
              <w14:ligatures w14:val="standardContextual"/>
            </w:rPr>
          </w:pPr>
          <w:hyperlink w:anchor="_Toc191547571" w:history="1">
            <w:r w:rsidRPr="00FA6C5B">
              <w:rPr>
                <w:rStyle w:val="Hyperlink"/>
                <w:noProof/>
              </w:rPr>
              <w:t>Key Control Question:  6. Separation of Duties</w:t>
            </w:r>
            <w:r>
              <w:rPr>
                <w:noProof/>
                <w:webHidden/>
              </w:rPr>
              <w:tab/>
            </w:r>
            <w:r>
              <w:rPr>
                <w:noProof/>
                <w:webHidden/>
              </w:rPr>
              <w:fldChar w:fldCharType="begin"/>
            </w:r>
            <w:r>
              <w:rPr>
                <w:noProof/>
                <w:webHidden/>
              </w:rPr>
              <w:instrText xml:space="preserve"> PAGEREF _Toc191547571 \h </w:instrText>
            </w:r>
            <w:r>
              <w:rPr>
                <w:noProof/>
                <w:webHidden/>
              </w:rPr>
            </w:r>
            <w:r>
              <w:rPr>
                <w:noProof/>
                <w:webHidden/>
              </w:rPr>
              <w:fldChar w:fldCharType="separate"/>
            </w:r>
            <w:r w:rsidR="006A045D">
              <w:rPr>
                <w:noProof/>
                <w:webHidden/>
              </w:rPr>
              <w:t>18</w:t>
            </w:r>
            <w:r>
              <w:rPr>
                <w:noProof/>
                <w:webHidden/>
              </w:rPr>
              <w:fldChar w:fldCharType="end"/>
            </w:r>
          </w:hyperlink>
        </w:p>
        <w:p w14:paraId="38427C45" w14:textId="32E23F59" w:rsidR="000C1DFC" w:rsidRDefault="000C1DFC">
          <w:pPr>
            <w:pStyle w:val="TOC3"/>
            <w:tabs>
              <w:tab w:val="right" w:leader="dot" w:pos="9350"/>
            </w:tabs>
            <w:rPr>
              <w:rFonts w:eastAsiaTheme="minorEastAsia"/>
              <w:noProof/>
              <w:kern w:val="2"/>
              <w:sz w:val="24"/>
              <w:szCs w:val="24"/>
              <w14:ligatures w14:val="standardContextual"/>
            </w:rPr>
          </w:pPr>
          <w:hyperlink w:anchor="_Toc191547572" w:history="1">
            <w:r w:rsidRPr="00FA6C5B">
              <w:rPr>
                <w:rStyle w:val="Hyperlink"/>
                <w:noProof/>
              </w:rPr>
              <w:t>Primary Test:  Separation of Duties (SD001.P)</w:t>
            </w:r>
            <w:r>
              <w:rPr>
                <w:noProof/>
                <w:webHidden/>
              </w:rPr>
              <w:tab/>
            </w:r>
            <w:r>
              <w:rPr>
                <w:noProof/>
                <w:webHidden/>
              </w:rPr>
              <w:fldChar w:fldCharType="begin"/>
            </w:r>
            <w:r>
              <w:rPr>
                <w:noProof/>
                <w:webHidden/>
              </w:rPr>
              <w:instrText xml:space="preserve"> PAGEREF _Toc191547572 \h </w:instrText>
            </w:r>
            <w:r>
              <w:rPr>
                <w:noProof/>
                <w:webHidden/>
              </w:rPr>
            </w:r>
            <w:r>
              <w:rPr>
                <w:noProof/>
                <w:webHidden/>
              </w:rPr>
              <w:fldChar w:fldCharType="separate"/>
            </w:r>
            <w:r w:rsidR="006A045D">
              <w:rPr>
                <w:noProof/>
                <w:webHidden/>
              </w:rPr>
              <w:t>19</w:t>
            </w:r>
            <w:r>
              <w:rPr>
                <w:noProof/>
                <w:webHidden/>
              </w:rPr>
              <w:fldChar w:fldCharType="end"/>
            </w:r>
          </w:hyperlink>
        </w:p>
        <w:p w14:paraId="4E3A272A" w14:textId="69A62719" w:rsidR="00400552" w:rsidRDefault="00400552">
          <w:r>
            <w:rPr>
              <w:b/>
              <w:bCs/>
              <w:noProof/>
            </w:rPr>
            <w:fldChar w:fldCharType="end"/>
          </w:r>
        </w:p>
      </w:sdtContent>
    </w:sdt>
    <w:p w14:paraId="20819CB2" w14:textId="77777777" w:rsidR="00400552" w:rsidRDefault="00400552">
      <w:pPr>
        <w:rPr>
          <w:rFonts w:ascii="Arial" w:hAnsi="Arial" w:cs="Arial"/>
          <w:sz w:val="20"/>
          <w:szCs w:val="20"/>
        </w:rPr>
      </w:pPr>
      <w:r>
        <w:rPr>
          <w:rFonts w:ascii="Arial" w:hAnsi="Arial" w:cs="Arial"/>
          <w:sz w:val="20"/>
          <w:szCs w:val="20"/>
        </w:rPr>
        <w:br w:type="page"/>
      </w:r>
    </w:p>
    <w:p w14:paraId="45FAB1F2" w14:textId="45A33052" w:rsidR="00947D2C" w:rsidRPr="00404CA6" w:rsidRDefault="00947D2C" w:rsidP="00400552">
      <w:pPr>
        <w:pStyle w:val="Heading1"/>
      </w:pPr>
      <w:bookmarkStart w:id="0" w:name="_Toc191547555"/>
      <w:r w:rsidRPr="00404CA6">
        <w:lastRenderedPageBreak/>
        <w:t>PROCESS AND OBJECTIVE</w:t>
      </w:r>
      <w:bookmarkEnd w:id="0"/>
    </w:p>
    <w:p w14:paraId="237D180A" w14:textId="110FEC16" w:rsidR="000D1CC3" w:rsidRPr="00404CA6" w:rsidRDefault="000D1CC3" w:rsidP="00947D2C">
      <w:pPr>
        <w:rPr>
          <w:rFonts w:ascii="Arial" w:hAnsi="Arial" w:cs="Arial"/>
          <w:sz w:val="20"/>
          <w:szCs w:val="20"/>
        </w:rPr>
      </w:pPr>
    </w:p>
    <w:p w14:paraId="479FB20C" w14:textId="19FDD1A9" w:rsidR="000D1CC3" w:rsidRPr="00404CA6" w:rsidRDefault="005128EB" w:rsidP="000D1CC3">
      <w:pPr>
        <w:keepLines/>
        <w:autoSpaceDE w:val="0"/>
        <w:autoSpaceDN w:val="0"/>
        <w:adjustRightInd w:val="0"/>
        <w:rPr>
          <w:rFonts w:ascii="Arial" w:hAnsi="Arial" w:cs="Arial"/>
          <w:color w:val="000000"/>
          <w:sz w:val="20"/>
          <w:szCs w:val="20"/>
        </w:rPr>
      </w:pPr>
      <w:r>
        <w:rPr>
          <w:rFonts w:ascii="Arial" w:hAnsi="Arial" w:cs="Arial"/>
          <w:color w:val="000000"/>
          <w:sz w:val="20"/>
          <w:szCs w:val="20"/>
        </w:rPr>
        <w:t>Accounting – Fixed Assets</w:t>
      </w:r>
      <w:r w:rsidR="000D1CC3" w:rsidRPr="00404CA6">
        <w:rPr>
          <w:rFonts w:ascii="Arial" w:hAnsi="Arial" w:cs="Arial"/>
          <w:color w:val="000000"/>
          <w:sz w:val="20"/>
          <w:szCs w:val="20"/>
        </w:rPr>
        <w:t xml:space="preserve"> process includes the recording (for accounting purposes) of the acquisition capitalization, depreciation, and disposal of capital assets on the balance sheet.</w:t>
      </w:r>
    </w:p>
    <w:p w14:paraId="547E40E9" w14:textId="77777777" w:rsidR="000D1CC3" w:rsidRPr="00404CA6" w:rsidRDefault="000D1CC3" w:rsidP="000D1CC3">
      <w:pPr>
        <w:keepLines/>
        <w:autoSpaceDE w:val="0"/>
        <w:autoSpaceDN w:val="0"/>
        <w:adjustRightInd w:val="0"/>
        <w:rPr>
          <w:rFonts w:ascii="Arial" w:hAnsi="Arial" w:cs="Arial"/>
          <w:color w:val="000000"/>
          <w:sz w:val="20"/>
          <w:szCs w:val="20"/>
        </w:rPr>
      </w:pPr>
    </w:p>
    <w:p w14:paraId="0A8D2096" w14:textId="77777777" w:rsidR="000D1CC3" w:rsidRPr="00404CA6" w:rsidRDefault="000D1CC3" w:rsidP="000D1CC3">
      <w:pPr>
        <w:keepLines/>
        <w:autoSpaceDE w:val="0"/>
        <w:autoSpaceDN w:val="0"/>
        <w:adjustRightInd w:val="0"/>
        <w:rPr>
          <w:rFonts w:ascii="Arial" w:hAnsi="Arial" w:cs="Arial"/>
          <w:color w:val="000000"/>
          <w:sz w:val="20"/>
          <w:szCs w:val="20"/>
        </w:rPr>
      </w:pPr>
      <w:r w:rsidRPr="00404CA6">
        <w:rPr>
          <w:rFonts w:ascii="Arial" w:hAnsi="Arial" w:cs="Arial"/>
          <w:color w:val="000000"/>
          <w:sz w:val="20"/>
          <w:szCs w:val="20"/>
        </w:rPr>
        <w:t>The process starts with financial entry for capital assets being received on the ledger; entry is reconciled and capitalized when the asset is ready for its intended use.</w:t>
      </w:r>
    </w:p>
    <w:p w14:paraId="6327CA38" w14:textId="77777777" w:rsidR="000D1CC3" w:rsidRPr="00404CA6" w:rsidRDefault="000D1CC3" w:rsidP="000D1CC3">
      <w:pPr>
        <w:keepLines/>
        <w:autoSpaceDE w:val="0"/>
        <w:autoSpaceDN w:val="0"/>
        <w:adjustRightInd w:val="0"/>
        <w:rPr>
          <w:rFonts w:ascii="Arial" w:hAnsi="Arial" w:cs="Arial"/>
          <w:color w:val="000000"/>
          <w:sz w:val="20"/>
          <w:szCs w:val="20"/>
        </w:rPr>
      </w:pPr>
    </w:p>
    <w:p w14:paraId="0885BB3C" w14:textId="63DA029E" w:rsidR="000D1CC3" w:rsidRPr="00404CA6" w:rsidRDefault="000D1CC3" w:rsidP="000D1CC3">
      <w:pPr>
        <w:keepLines/>
        <w:autoSpaceDE w:val="0"/>
        <w:autoSpaceDN w:val="0"/>
        <w:adjustRightInd w:val="0"/>
        <w:rPr>
          <w:rFonts w:ascii="Arial" w:hAnsi="Arial" w:cs="Arial"/>
          <w:color w:val="000000"/>
          <w:sz w:val="20"/>
          <w:szCs w:val="20"/>
        </w:rPr>
      </w:pPr>
      <w:r w:rsidRPr="00404CA6">
        <w:rPr>
          <w:rFonts w:ascii="Arial" w:hAnsi="Arial" w:cs="Arial"/>
          <w:color w:val="000000"/>
          <w:sz w:val="20"/>
          <w:szCs w:val="20"/>
        </w:rPr>
        <w:t>The Data Integrity process is employed as an additional, secondary control to the asset capitalization process with the purpose to highlight any potential out of line situations against standard accounting guidance set up in system.</w:t>
      </w:r>
    </w:p>
    <w:p w14:paraId="0D6CAE10" w14:textId="77777777" w:rsidR="000D1CC3" w:rsidRPr="00404CA6" w:rsidRDefault="000D1CC3" w:rsidP="000D1CC3">
      <w:pPr>
        <w:keepLines/>
        <w:autoSpaceDE w:val="0"/>
        <w:autoSpaceDN w:val="0"/>
        <w:adjustRightInd w:val="0"/>
        <w:rPr>
          <w:rFonts w:ascii="Arial" w:hAnsi="Arial" w:cs="Arial"/>
          <w:color w:val="000000"/>
          <w:sz w:val="20"/>
          <w:szCs w:val="20"/>
        </w:rPr>
      </w:pPr>
    </w:p>
    <w:p w14:paraId="1D5E574F" w14:textId="77777777" w:rsidR="000D1CC3" w:rsidRPr="00404CA6" w:rsidRDefault="000D1CC3" w:rsidP="000D1CC3">
      <w:pPr>
        <w:keepLines/>
        <w:autoSpaceDE w:val="0"/>
        <w:autoSpaceDN w:val="0"/>
        <w:adjustRightInd w:val="0"/>
        <w:rPr>
          <w:rFonts w:ascii="Arial" w:hAnsi="Arial" w:cs="Arial"/>
          <w:color w:val="000000"/>
          <w:sz w:val="20"/>
          <w:szCs w:val="20"/>
        </w:rPr>
      </w:pPr>
      <w:r w:rsidRPr="00404CA6">
        <w:rPr>
          <w:rFonts w:ascii="Arial" w:hAnsi="Arial" w:cs="Arial"/>
          <w:color w:val="000000"/>
          <w:sz w:val="20"/>
          <w:szCs w:val="20"/>
        </w:rPr>
        <w:t>Validation of the existence of capitalized assets is accomplished through statistical sampling.</w:t>
      </w:r>
    </w:p>
    <w:p w14:paraId="47482DB7" w14:textId="77777777" w:rsidR="000D1CC3" w:rsidRPr="00404CA6" w:rsidRDefault="000D1CC3" w:rsidP="000D1CC3">
      <w:pPr>
        <w:keepLines/>
        <w:autoSpaceDE w:val="0"/>
        <w:autoSpaceDN w:val="0"/>
        <w:adjustRightInd w:val="0"/>
        <w:rPr>
          <w:rFonts w:ascii="Arial" w:hAnsi="Arial" w:cs="Arial"/>
          <w:color w:val="000000"/>
          <w:sz w:val="20"/>
          <w:szCs w:val="20"/>
        </w:rPr>
      </w:pPr>
    </w:p>
    <w:p w14:paraId="370EB247" w14:textId="77777777" w:rsidR="000D1CC3" w:rsidRPr="00404CA6" w:rsidRDefault="000D1CC3" w:rsidP="000D1CC3">
      <w:pPr>
        <w:keepLines/>
        <w:autoSpaceDE w:val="0"/>
        <w:autoSpaceDN w:val="0"/>
        <w:adjustRightInd w:val="0"/>
        <w:rPr>
          <w:rFonts w:ascii="Arial" w:hAnsi="Arial" w:cs="Arial"/>
          <w:color w:val="000000"/>
          <w:sz w:val="20"/>
          <w:szCs w:val="20"/>
        </w:rPr>
      </w:pPr>
      <w:r w:rsidRPr="00404CA6">
        <w:rPr>
          <w:rFonts w:ascii="Arial" w:hAnsi="Arial" w:cs="Arial"/>
          <w:color w:val="000000"/>
          <w:sz w:val="20"/>
          <w:szCs w:val="20"/>
        </w:rPr>
        <w:t>The process ends with the disposal of the asset (via retirement, sale, or scrapping) with the appropriate accounting entries being made to remove the asset from the financial records.  The process can also end when a decision is made to no longer track the asset.</w:t>
      </w:r>
    </w:p>
    <w:p w14:paraId="49DA1DBE" w14:textId="77777777" w:rsidR="000D1CC3" w:rsidRPr="00404CA6" w:rsidRDefault="000D1CC3" w:rsidP="000D1CC3">
      <w:pPr>
        <w:keepLines/>
        <w:autoSpaceDE w:val="0"/>
        <w:autoSpaceDN w:val="0"/>
        <w:adjustRightInd w:val="0"/>
        <w:rPr>
          <w:rFonts w:ascii="Arial" w:hAnsi="Arial" w:cs="Arial"/>
          <w:color w:val="000000"/>
          <w:sz w:val="20"/>
          <w:szCs w:val="20"/>
        </w:rPr>
      </w:pPr>
    </w:p>
    <w:p w14:paraId="4FB3D498" w14:textId="3960F405" w:rsidR="000D1CC3" w:rsidRPr="00404CA6" w:rsidRDefault="000D1CC3" w:rsidP="000D1CC3">
      <w:pPr>
        <w:keepLines/>
        <w:autoSpaceDE w:val="0"/>
        <w:autoSpaceDN w:val="0"/>
        <w:adjustRightInd w:val="0"/>
        <w:rPr>
          <w:rFonts w:ascii="Arial" w:hAnsi="Arial" w:cs="Arial"/>
          <w:color w:val="000000"/>
          <w:sz w:val="20"/>
          <w:szCs w:val="20"/>
        </w:rPr>
      </w:pPr>
      <w:r w:rsidRPr="00404CA6">
        <w:rPr>
          <w:rFonts w:ascii="Arial" w:hAnsi="Arial" w:cs="Arial"/>
          <w:color w:val="000000"/>
          <w:sz w:val="20"/>
          <w:szCs w:val="20"/>
        </w:rPr>
        <w:t>Reconciliation is owned and performed within the accounting process. After reconciliation, WWFAA (Worldwide Fixed Asset Accounting) executes the update to the sub ledger system. This becomes an input to the accounting reconciliation process.</w:t>
      </w:r>
    </w:p>
    <w:p w14:paraId="40EFAB80" w14:textId="77777777" w:rsidR="000D1CC3" w:rsidRPr="00404CA6" w:rsidRDefault="000D1CC3" w:rsidP="000D1CC3">
      <w:pPr>
        <w:keepLines/>
        <w:autoSpaceDE w:val="0"/>
        <w:autoSpaceDN w:val="0"/>
        <w:adjustRightInd w:val="0"/>
        <w:rPr>
          <w:rFonts w:ascii="Arial" w:hAnsi="Arial" w:cs="Arial"/>
          <w:color w:val="000000"/>
          <w:sz w:val="20"/>
          <w:szCs w:val="20"/>
        </w:rPr>
      </w:pPr>
    </w:p>
    <w:p w14:paraId="45933700" w14:textId="7309EECC" w:rsidR="000D1CC3" w:rsidRDefault="000D1CC3" w:rsidP="000D1CC3">
      <w:pPr>
        <w:keepLines/>
        <w:autoSpaceDE w:val="0"/>
        <w:autoSpaceDN w:val="0"/>
        <w:adjustRightInd w:val="0"/>
        <w:rPr>
          <w:rFonts w:ascii="Arial" w:hAnsi="Arial" w:cs="Arial"/>
          <w:color w:val="000000"/>
          <w:sz w:val="20"/>
          <w:szCs w:val="20"/>
        </w:rPr>
      </w:pPr>
      <w:r w:rsidRPr="00404CA6">
        <w:rPr>
          <w:rFonts w:ascii="Arial" w:hAnsi="Arial" w:cs="Arial"/>
          <w:color w:val="000000"/>
          <w:sz w:val="20"/>
          <w:szCs w:val="20"/>
        </w:rPr>
        <w:t>PIT (Physical inventory taking) History:</w:t>
      </w:r>
    </w:p>
    <w:p w14:paraId="5F1AF7E7" w14:textId="28A5330F" w:rsidR="002E2498" w:rsidRDefault="002E2498" w:rsidP="000D1CC3">
      <w:pPr>
        <w:keepLines/>
        <w:autoSpaceDE w:val="0"/>
        <w:autoSpaceDN w:val="0"/>
        <w:adjustRightInd w:val="0"/>
        <w:rPr>
          <w:rFonts w:ascii="Arial" w:hAnsi="Arial" w:cs="Arial"/>
          <w:color w:val="000000"/>
          <w:sz w:val="20"/>
          <w:szCs w:val="20"/>
        </w:rPr>
      </w:pPr>
    </w:p>
    <w:p w14:paraId="126734A5" w14:textId="77777777" w:rsidR="002E2498" w:rsidRDefault="002E2498" w:rsidP="00DE5213">
      <w:pPr>
        <w:pStyle w:val="ListParagraph"/>
        <w:keepLines/>
        <w:numPr>
          <w:ilvl w:val="0"/>
          <w:numId w:val="17"/>
        </w:numPr>
        <w:tabs>
          <w:tab w:val="left" w:pos="4680"/>
        </w:tabs>
        <w:autoSpaceDE w:val="0"/>
        <w:autoSpaceDN w:val="0"/>
        <w:adjustRightInd w:val="0"/>
        <w:ind w:left="360"/>
        <w:rPr>
          <w:rFonts w:ascii="Arial" w:hAnsi="Arial" w:cs="Arial"/>
          <w:color w:val="000000"/>
          <w:sz w:val="20"/>
          <w:szCs w:val="20"/>
        </w:rPr>
      </w:pPr>
      <w:r w:rsidRPr="002E2498">
        <w:rPr>
          <w:rFonts w:ascii="Arial" w:hAnsi="Arial" w:cs="Arial"/>
          <w:color w:val="000000"/>
          <w:sz w:val="20"/>
          <w:szCs w:val="20"/>
        </w:rPr>
        <w:t>A</w:t>
      </w:r>
      <w:r w:rsidR="000D1CC3" w:rsidRPr="002E2498">
        <w:rPr>
          <w:rFonts w:ascii="Arial" w:hAnsi="Arial" w:cs="Arial"/>
          <w:color w:val="000000"/>
          <w:sz w:val="20"/>
          <w:szCs w:val="20"/>
        </w:rPr>
        <w:t>s a US company IBM follows US GAAP as general rule.  PIT (Physical inventory taking) is not a requirement in US GAAP. PIT was a practice instituted under IBM Worldwide Property Control Policy and the Fixed Asset Accounting team prior to the year 2000 and has been used as a centralized method to validate inventory balance sheet integrity. RSS (Random Statistical Sample) is considered efficient for this purpose. If the results of the sampling show concern or there are concerns from other factors additional % sampling may be used.</w:t>
      </w:r>
      <w:r>
        <w:rPr>
          <w:rFonts w:ascii="Arial" w:hAnsi="Arial" w:cs="Arial"/>
          <w:color w:val="000000"/>
          <w:sz w:val="20"/>
          <w:szCs w:val="20"/>
        </w:rPr>
        <w:br/>
      </w:r>
    </w:p>
    <w:p w14:paraId="2A66B1AE" w14:textId="6F34B882" w:rsidR="002E2498" w:rsidRDefault="000D1CC3" w:rsidP="00F46CB8">
      <w:pPr>
        <w:pStyle w:val="ListParagraph"/>
        <w:keepLines/>
        <w:numPr>
          <w:ilvl w:val="0"/>
          <w:numId w:val="17"/>
        </w:numPr>
        <w:tabs>
          <w:tab w:val="left" w:pos="4680"/>
        </w:tabs>
        <w:autoSpaceDE w:val="0"/>
        <w:autoSpaceDN w:val="0"/>
        <w:adjustRightInd w:val="0"/>
        <w:ind w:left="360"/>
        <w:rPr>
          <w:rFonts w:ascii="Arial" w:hAnsi="Arial" w:cs="Arial"/>
          <w:color w:val="000000"/>
          <w:sz w:val="20"/>
          <w:szCs w:val="20"/>
        </w:rPr>
      </w:pPr>
      <w:r w:rsidRPr="002E2498">
        <w:rPr>
          <w:rFonts w:ascii="Arial" w:hAnsi="Arial" w:cs="Arial"/>
          <w:color w:val="000000"/>
          <w:sz w:val="20"/>
          <w:szCs w:val="20"/>
        </w:rPr>
        <w:t xml:space="preserve">The design of the PIT Process is based on employee validation. Management and ownership of physical assets belong with asset owner and manager, and any additional country requirements for business or other reasons are managed by the local country, who may engage with </w:t>
      </w:r>
      <w:r w:rsidR="005128EB">
        <w:rPr>
          <w:rFonts w:ascii="Arial" w:hAnsi="Arial" w:cs="Arial"/>
          <w:color w:val="000000"/>
          <w:sz w:val="20"/>
          <w:szCs w:val="20"/>
        </w:rPr>
        <w:t>WWFA</w:t>
      </w:r>
      <w:r w:rsidRPr="002E2498">
        <w:rPr>
          <w:rFonts w:ascii="Arial" w:hAnsi="Arial" w:cs="Arial"/>
          <w:color w:val="000000"/>
          <w:sz w:val="20"/>
          <w:szCs w:val="20"/>
        </w:rPr>
        <w:t xml:space="preserve">, if </w:t>
      </w:r>
      <w:r w:rsidR="005128EB">
        <w:rPr>
          <w:rFonts w:ascii="Arial" w:hAnsi="Arial" w:cs="Arial"/>
          <w:color w:val="000000"/>
          <w:sz w:val="20"/>
          <w:szCs w:val="20"/>
        </w:rPr>
        <w:t>WWFA</w:t>
      </w:r>
      <w:r w:rsidR="005128EB" w:rsidRPr="002E2498">
        <w:rPr>
          <w:rFonts w:ascii="Arial" w:hAnsi="Arial" w:cs="Arial"/>
          <w:color w:val="000000"/>
          <w:sz w:val="20"/>
          <w:szCs w:val="20"/>
        </w:rPr>
        <w:t xml:space="preserve"> </w:t>
      </w:r>
      <w:r w:rsidRPr="002E2498">
        <w:rPr>
          <w:rFonts w:ascii="Arial" w:hAnsi="Arial" w:cs="Arial"/>
          <w:color w:val="000000"/>
          <w:sz w:val="20"/>
          <w:szCs w:val="20"/>
        </w:rPr>
        <w:t xml:space="preserve">PIT method is suitable for their requirements, and </w:t>
      </w:r>
      <w:r w:rsidR="005128EB">
        <w:rPr>
          <w:rFonts w:ascii="Arial" w:hAnsi="Arial" w:cs="Arial"/>
          <w:color w:val="000000"/>
          <w:sz w:val="20"/>
          <w:szCs w:val="20"/>
        </w:rPr>
        <w:t>WWFA</w:t>
      </w:r>
      <w:r w:rsidR="005128EB" w:rsidRPr="002E2498">
        <w:rPr>
          <w:rFonts w:ascii="Arial" w:hAnsi="Arial" w:cs="Arial"/>
          <w:color w:val="000000"/>
          <w:sz w:val="20"/>
          <w:szCs w:val="20"/>
        </w:rPr>
        <w:t xml:space="preserve"> </w:t>
      </w:r>
      <w:proofErr w:type="gramStart"/>
      <w:r w:rsidRPr="002E2498">
        <w:rPr>
          <w:rFonts w:ascii="Arial" w:hAnsi="Arial" w:cs="Arial"/>
          <w:color w:val="000000"/>
          <w:sz w:val="20"/>
          <w:szCs w:val="20"/>
        </w:rPr>
        <w:t>are in a position to</w:t>
      </w:r>
      <w:proofErr w:type="gramEnd"/>
      <w:r w:rsidRPr="002E2498">
        <w:rPr>
          <w:rFonts w:ascii="Arial" w:hAnsi="Arial" w:cs="Arial"/>
          <w:color w:val="000000"/>
          <w:sz w:val="20"/>
          <w:szCs w:val="20"/>
        </w:rPr>
        <w:t xml:space="preserve"> support.</w:t>
      </w:r>
      <w:r w:rsidR="002E2498">
        <w:rPr>
          <w:rFonts w:ascii="Arial" w:hAnsi="Arial" w:cs="Arial"/>
          <w:color w:val="000000"/>
          <w:sz w:val="20"/>
          <w:szCs w:val="20"/>
        </w:rPr>
        <w:br/>
      </w:r>
    </w:p>
    <w:p w14:paraId="5ACB72AD" w14:textId="59018561" w:rsidR="000D1CC3" w:rsidRPr="002E2498" w:rsidRDefault="000D1CC3" w:rsidP="00F46CB8">
      <w:pPr>
        <w:pStyle w:val="ListParagraph"/>
        <w:keepLines/>
        <w:numPr>
          <w:ilvl w:val="0"/>
          <w:numId w:val="17"/>
        </w:numPr>
        <w:tabs>
          <w:tab w:val="left" w:pos="4680"/>
        </w:tabs>
        <w:autoSpaceDE w:val="0"/>
        <w:autoSpaceDN w:val="0"/>
        <w:adjustRightInd w:val="0"/>
        <w:ind w:left="360"/>
        <w:rPr>
          <w:rFonts w:ascii="Arial" w:hAnsi="Arial" w:cs="Arial"/>
          <w:color w:val="000000"/>
          <w:sz w:val="20"/>
          <w:szCs w:val="20"/>
        </w:rPr>
      </w:pPr>
      <w:r w:rsidRPr="002E2498">
        <w:rPr>
          <w:rFonts w:ascii="Arial" w:hAnsi="Arial" w:cs="Arial"/>
          <w:color w:val="000000"/>
          <w:sz w:val="20"/>
          <w:szCs w:val="20"/>
        </w:rPr>
        <w:t xml:space="preserve">Employee confirmation of asset existence is considered as sufficient </w:t>
      </w:r>
      <w:r w:rsidR="00404CA6" w:rsidRPr="002E2498">
        <w:rPr>
          <w:rFonts w:ascii="Arial" w:hAnsi="Arial" w:cs="Arial"/>
          <w:color w:val="000000"/>
          <w:sz w:val="20"/>
          <w:szCs w:val="20"/>
        </w:rPr>
        <w:t>validation;</w:t>
      </w:r>
      <w:r w:rsidRPr="002E2498">
        <w:rPr>
          <w:rFonts w:ascii="Arial" w:hAnsi="Arial" w:cs="Arial"/>
          <w:color w:val="000000"/>
          <w:sz w:val="20"/>
          <w:szCs w:val="20"/>
        </w:rPr>
        <w:t xml:space="preserve"> this provides a reasonable level of assurance and leverages the commitment all employees attest to via the IBM Business Conduct Guidelines certification.</w:t>
      </w:r>
    </w:p>
    <w:p w14:paraId="49FB41D8" w14:textId="77777777" w:rsidR="000D1CC3" w:rsidRPr="00404CA6" w:rsidRDefault="000D1CC3" w:rsidP="000D1CC3">
      <w:pPr>
        <w:keepLines/>
        <w:autoSpaceDE w:val="0"/>
        <w:autoSpaceDN w:val="0"/>
        <w:adjustRightInd w:val="0"/>
        <w:rPr>
          <w:rFonts w:ascii="Arial" w:hAnsi="Arial" w:cs="Arial"/>
          <w:color w:val="000000"/>
          <w:sz w:val="20"/>
          <w:szCs w:val="20"/>
        </w:rPr>
      </w:pPr>
    </w:p>
    <w:p w14:paraId="4719E3FE" w14:textId="77777777" w:rsidR="000D1CC3" w:rsidRPr="00404CA6" w:rsidRDefault="000D1CC3" w:rsidP="000D1CC3">
      <w:pPr>
        <w:keepLines/>
        <w:autoSpaceDE w:val="0"/>
        <w:autoSpaceDN w:val="0"/>
        <w:adjustRightInd w:val="0"/>
        <w:rPr>
          <w:rFonts w:ascii="Arial" w:hAnsi="Arial" w:cs="Arial"/>
          <w:b/>
          <w:bCs/>
          <w:color w:val="000000"/>
          <w:sz w:val="20"/>
          <w:szCs w:val="20"/>
        </w:rPr>
      </w:pPr>
      <w:r w:rsidRPr="00404CA6">
        <w:rPr>
          <w:rFonts w:ascii="Arial" w:hAnsi="Arial" w:cs="Arial"/>
          <w:b/>
          <w:bCs/>
          <w:color w:val="000000"/>
          <w:sz w:val="20"/>
          <w:szCs w:val="20"/>
        </w:rPr>
        <w:t>Activities performed by other areas:</w:t>
      </w:r>
    </w:p>
    <w:p w14:paraId="474C7006" w14:textId="77777777" w:rsidR="000D1CC3" w:rsidRPr="00404CA6" w:rsidRDefault="000D1CC3" w:rsidP="000D1CC3">
      <w:pPr>
        <w:keepLines/>
        <w:autoSpaceDE w:val="0"/>
        <w:autoSpaceDN w:val="0"/>
        <w:adjustRightInd w:val="0"/>
        <w:rPr>
          <w:rFonts w:ascii="Arial" w:hAnsi="Arial" w:cs="Arial"/>
          <w:color w:val="000000"/>
          <w:sz w:val="20"/>
          <w:szCs w:val="20"/>
        </w:rPr>
      </w:pPr>
      <w:r w:rsidRPr="00404CA6">
        <w:rPr>
          <w:rFonts w:ascii="Arial" w:hAnsi="Arial" w:cs="Arial"/>
          <w:color w:val="000000"/>
          <w:sz w:val="20"/>
          <w:szCs w:val="20"/>
        </w:rPr>
        <w:t>Calculation of fixed asset depreciation based on tax law and filing tax related to fixed assets is performed by Global Tax team</w:t>
      </w:r>
    </w:p>
    <w:p w14:paraId="5A726D78" w14:textId="77777777" w:rsidR="000D1CC3" w:rsidRPr="00404CA6" w:rsidRDefault="000D1CC3" w:rsidP="000D1CC3">
      <w:pPr>
        <w:keepLines/>
        <w:autoSpaceDE w:val="0"/>
        <w:autoSpaceDN w:val="0"/>
        <w:adjustRightInd w:val="0"/>
        <w:rPr>
          <w:rFonts w:ascii="Arial" w:hAnsi="Arial" w:cs="Arial"/>
          <w:color w:val="000000"/>
          <w:sz w:val="20"/>
          <w:szCs w:val="20"/>
        </w:rPr>
      </w:pPr>
    </w:p>
    <w:p w14:paraId="2AE0C12A" w14:textId="21E9ACE1" w:rsidR="000D1CC3" w:rsidRPr="00404CA6" w:rsidRDefault="000D1CC3" w:rsidP="000D1CC3">
      <w:pPr>
        <w:rPr>
          <w:rFonts w:ascii="Arial" w:hAnsi="Arial" w:cs="Arial"/>
          <w:b/>
          <w:bCs/>
          <w:strike/>
          <w:color w:val="800080"/>
          <w:sz w:val="20"/>
          <w:szCs w:val="20"/>
        </w:rPr>
      </w:pPr>
      <w:r w:rsidRPr="00404CA6">
        <w:rPr>
          <w:rFonts w:ascii="Arial" w:hAnsi="Arial" w:cs="Arial"/>
          <w:color w:val="000000"/>
          <w:sz w:val="20"/>
          <w:szCs w:val="20"/>
        </w:rPr>
        <w:t>Capital release, WIP project budget set up/controls and capital budget management is owned by Worldwide Capital Team in Finance.</w:t>
      </w:r>
    </w:p>
    <w:p w14:paraId="6C4459BA" w14:textId="6E120FF2" w:rsidR="00CE06B0" w:rsidRPr="00404CA6" w:rsidRDefault="00CE06B0" w:rsidP="00B842E0">
      <w:pPr>
        <w:rPr>
          <w:rFonts w:ascii="Arial" w:hAnsi="Arial" w:cs="Arial"/>
          <w:b/>
          <w:bCs/>
          <w:strike/>
          <w:color w:val="800080"/>
          <w:sz w:val="20"/>
          <w:szCs w:val="20"/>
        </w:rPr>
      </w:pPr>
    </w:p>
    <w:p w14:paraId="6606DDEC" w14:textId="1B24B905" w:rsidR="006D33DA" w:rsidRDefault="006D33DA">
      <w:pPr>
        <w:rPr>
          <w:rFonts w:ascii="Arial" w:hAnsi="Arial" w:cs="Arial"/>
          <w:b/>
          <w:bCs/>
          <w:strike/>
          <w:color w:val="800080"/>
          <w:sz w:val="20"/>
          <w:szCs w:val="20"/>
        </w:rPr>
      </w:pPr>
      <w:r>
        <w:rPr>
          <w:rFonts w:ascii="Arial" w:hAnsi="Arial" w:cs="Arial"/>
          <w:b/>
          <w:bCs/>
          <w:strike/>
          <w:color w:val="800080"/>
          <w:sz w:val="20"/>
          <w:szCs w:val="20"/>
        </w:rPr>
        <w:br w:type="page"/>
      </w:r>
    </w:p>
    <w:p w14:paraId="763C0A84" w14:textId="0FF72E7A" w:rsidR="00C469A6" w:rsidRPr="00F223A7" w:rsidRDefault="00B842E0" w:rsidP="00400552">
      <w:pPr>
        <w:pStyle w:val="Heading2"/>
      </w:pPr>
      <w:bookmarkStart w:id="1" w:name="_Toc191547556"/>
      <w:r w:rsidRPr="00F223A7">
        <w:lastRenderedPageBreak/>
        <w:t>PLANNING</w:t>
      </w:r>
      <w:r w:rsidR="0042571A" w:rsidRPr="00F223A7">
        <w:t xml:space="preserve">: </w:t>
      </w:r>
      <w:r w:rsidR="00C469A6" w:rsidRPr="00F223A7">
        <w:t>Audit Program Risk Alignment</w:t>
      </w:r>
      <w:bookmarkEnd w:id="1"/>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6D33DA"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6D33DA" w14:paraId="456342BB" w14:textId="77777777" w:rsidTr="00A96EBF">
        <w:tc>
          <w:tcPr>
            <w:tcW w:w="3960" w:type="dxa"/>
            <w:tcBorders>
              <w:bottom w:val="single" w:sz="6" w:space="0" w:color="auto"/>
            </w:tcBorders>
            <w:vAlign w:val="bottom"/>
          </w:tcPr>
          <w:p w14:paraId="6E049B75" w14:textId="6655F168" w:rsidR="00C469A6" w:rsidRPr="006D33DA" w:rsidRDefault="000C1DFC"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 xml:space="preserve">Accounting - </w:t>
            </w:r>
            <w:r w:rsidR="006D33DA" w:rsidRPr="006D33DA">
              <w:rPr>
                <w:rFonts w:ascii="Arial" w:hAnsi="Arial" w:cs="Arial"/>
                <w:b/>
                <w:bCs/>
                <w:color w:val="000000"/>
                <w:sz w:val="20"/>
                <w:szCs w:val="20"/>
                <w:u w:val="single"/>
              </w:rPr>
              <w:t>Fixed Assets</w:t>
            </w:r>
          </w:p>
          <w:p w14:paraId="70BFBC38" w14:textId="48292887" w:rsidR="00CF36A9" w:rsidRPr="006D33DA"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6D33DA"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6D33DA"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6D33DA" w:rsidRDefault="00C469A6">
            <w:pPr>
              <w:keepNext/>
              <w:keepLines/>
              <w:autoSpaceDE w:val="0"/>
              <w:autoSpaceDN w:val="0"/>
              <w:adjustRightInd w:val="0"/>
              <w:rPr>
                <w:rFonts w:ascii="Arial" w:hAnsi="Arial" w:cs="Arial"/>
                <w:b/>
                <w:bCs/>
                <w:color w:val="000000"/>
                <w:sz w:val="20"/>
                <w:szCs w:val="20"/>
                <w:u w:val="single"/>
              </w:rPr>
            </w:pPr>
          </w:p>
        </w:tc>
      </w:tr>
      <w:tr w:rsidR="00C469A6" w:rsidRPr="006D33DA"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6D33DA" w:rsidRDefault="00C469A6">
            <w:pPr>
              <w:keepNext/>
              <w:keepLines/>
              <w:autoSpaceDE w:val="0"/>
              <w:autoSpaceDN w:val="0"/>
              <w:adjustRightInd w:val="0"/>
              <w:ind w:left="15"/>
              <w:jc w:val="center"/>
              <w:rPr>
                <w:rFonts w:ascii="Arial" w:hAnsi="Arial" w:cs="Arial"/>
                <w:color w:val="000000"/>
                <w:sz w:val="20"/>
                <w:szCs w:val="20"/>
              </w:rPr>
            </w:pPr>
            <w:r w:rsidRPr="006D33DA">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6D33DA" w:rsidRDefault="00C469A6">
            <w:pPr>
              <w:keepNext/>
              <w:keepLines/>
              <w:autoSpaceDE w:val="0"/>
              <w:autoSpaceDN w:val="0"/>
              <w:adjustRightInd w:val="0"/>
              <w:ind w:left="15"/>
              <w:jc w:val="center"/>
              <w:rPr>
                <w:rFonts w:ascii="Arial" w:hAnsi="Arial" w:cs="Arial"/>
                <w:color w:val="000000"/>
                <w:sz w:val="20"/>
                <w:szCs w:val="20"/>
              </w:rPr>
            </w:pPr>
            <w:r w:rsidRPr="006D33DA">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6D33DA" w:rsidRDefault="00C469A6">
            <w:pPr>
              <w:keepNext/>
              <w:keepLines/>
              <w:autoSpaceDE w:val="0"/>
              <w:autoSpaceDN w:val="0"/>
              <w:adjustRightInd w:val="0"/>
              <w:ind w:left="15"/>
              <w:jc w:val="center"/>
              <w:rPr>
                <w:rFonts w:ascii="Arial" w:hAnsi="Arial" w:cs="Arial"/>
                <w:color w:val="000000"/>
                <w:sz w:val="20"/>
                <w:szCs w:val="20"/>
              </w:rPr>
            </w:pPr>
            <w:r w:rsidRPr="006D33DA">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6D33DA" w:rsidRDefault="00C469A6">
            <w:pPr>
              <w:keepNext/>
              <w:keepLines/>
              <w:autoSpaceDE w:val="0"/>
              <w:autoSpaceDN w:val="0"/>
              <w:adjustRightInd w:val="0"/>
              <w:ind w:left="15"/>
              <w:jc w:val="center"/>
              <w:rPr>
                <w:rFonts w:ascii="Arial" w:hAnsi="Arial" w:cs="Arial"/>
                <w:color w:val="000000"/>
                <w:sz w:val="20"/>
                <w:szCs w:val="20"/>
              </w:rPr>
            </w:pPr>
            <w:r w:rsidRPr="006D33DA">
              <w:rPr>
                <w:rFonts w:ascii="Arial" w:hAnsi="Arial" w:cs="Arial"/>
                <w:color w:val="000000"/>
                <w:sz w:val="20"/>
                <w:szCs w:val="20"/>
              </w:rPr>
              <w:t>Test Number</w:t>
            </w:r>
          </w:p>
        </w:tc>
      </w:tr>
      <w:tr w:rsidR="006D33DA" w:rsidRPr="006D33DA"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64327643"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Asset Capitalization</w:t>
            </w:r>
          </w:p>
        </w:tc>
        <w:tc>
          <w:tcPr>
            <w:tcW w:w="1170" w:type="dxa"/>
            <w:tcBorders>
              <w:top w:val="single" w:sz="6" w:space="0" w:color="auto"/>
              <w:left w:val="single" w:sz="6" w:space="0" w:color="auto"/>
              <w:bottom w:val="single" w:sz="6" w:space="0" w:color="auto"/>
              <w:right w:val="single" w:sz="6" w:space="0" w:color="auto"/>
            </w:tcBorders>
          </w:tcPr>
          <w:p w14:paraId="34924A3D" w14:textId="0AFBE821"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6B36D5E2" w14:textId="7D04E7EA"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Capitalizations</w:t>
            </w:r>
          </w:p>
        </w:tc>
        <w:tc>
          <w:tcPr>
            <w:tcW w:w="2700" w:type="dxa"/>
            <w:tcBorders>
              <w:top w:val="single" w:sz="6" w:space="0" w:color="auto"/>
              <w:left w:val="single" w:sz="6" w:space="0" w:color="auto"/>
              <w:bottom w:val="single" w:sz="6" w:space="0" w:color="auto"/>
              <w:right w:val="single" w:sz="6" w:space="0" w:color="auto"/>
            </w:tcBorders>
          </w:tcPr>
          <w:p w14:paraId="31B82322" w14:textId="40420979"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AC001.P</w:t>
            </w:r>
          </w:p>
        </w:tc>
      </w:tr>
      <w:tr w:rsidR="006D33DA" w:rsidRPr="006D33DA"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185AE404" w:rsidR="006D33DA" w:rsidRPr="007706E2" w:rsidRDefault="006D33DA" w:rsidP="006D33DA">
            <w:pPr>
              <w:keepNext/>
              <w:keepLines/>
              <w:autoSpaceDE w:val="0"/>
              <w:autoSpaceDN w:val="0"/>
              <w:adjustRightInd w:val="0"/>
              <w:ind w:left="15"/>
              <w:rPr>
                <w:rFonts w:ascii="Arial" w:hAnsi="Arial" w:cs="Arial"/>
                <w:color w:val="000000" w:themeColor="text1"/>
                <w:sz w:val="20"/>
                <w:szCs w:val="20"/>
              </w:rPr>
            </w:pPr>
            <w:r w:rsidRPr="007706E2">
              <w:rPr>
                <w:rFonts w:ascii="Arial" w:hAnsi="Arial" w:cs="Arial"/>
                <w:color w:val="000000" w:themeColor="text1"/>
                <w:sz w:val="20"/>
                <w:szCs w:val="20"/>
              </w:rPr>
              <w:t>Work In Process (WIP)</w:t>
            </w:r>
            <w:r w:rsidR="00E41B7F" w:rsidRPr="007706E2">
              <w:rPr>
                <w:rFonts w:ascii="Arial" w:hAnsi="Arial" w:cs="Arial"/>
                <w:color w:val="000000" w:themeColor="text1"/>
                <w:sz w:val="20"/>
                <w:szCs w:val="20"/>
              </w:rPr>
              <w:t xml:space="preserve"> Capitalization</w:t>
            </w:r>
          </w:p>
        </w:tc>
        <w:tc>
          <w:tcPr>
            <w:tcW w:w="1170" w:type="dxa"/>
            <w:tcBorders>
              <w:top w:val="single" w:sz="6" w:space="0" w:color="auto"/>
              <w:left w:val="single" w:sz="6" w:space="0" w:color="auto"/>
              <w:bottom w:val="single" w:sz="6" w:space="0" w:color="auto"/>
              <w:right w:val="single" w:sz="6" w:space="0" w:color="auto"/>
            </w:tcBorders>
          </w:tcPr>
          <w:p w14:paraId="2BB605C7" w14:textId="40723E66"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01086B3A" w14:textId="79D0A7EB"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Work-in-process</w:t>
            </w:r>
          </w:p>
        </w:tc>
        <w:tc>
          <w:tcPr>
            <w:tcW w:w="2700" w:type="dxa"/>
            <w:tcBorders>
              <w:top w:val="single" w:sz="6" w:space="0" w:color="auto"/>
              <w:left w:val="single" w:sz="6" w:space="0" w:color="auto"/>
              <w:bottom w:val="single" w:sz="6" w:space="0" w:color="auto"/>
              <w:right w:val="single" w:sz="6" w:space="0" w:color="auto"/>
            </w:tcBorders>
          </w:tcPr>
          <w:p w14:paraId="3B0651EF" w14:textId="54C6CC8B"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WI001.P</w:t>
            </w:r>
          </w:p>
        </w:tc>
      </w:tr>
      <w:tr w:rsidR="006D33DA" w:rsidRPr="006D33DA" w14:paraId="2F90992F" w14:textId="77777777" w:rsidTr="00A96EBF">
        <w:tc>
          <w:tcPr>
            <w:tcW w:w="3960" w:type="dxa"/>
            <w:tcBorders>
              <w:top w:val="single" w:sz="6" w:space="0" w:color="auto"/>
              <w:left w:val="single" w:sz="6" w:space="0" w:color="auto"/>
              <w:bottom w:val="single" w:sz="6" w:space="0" w:color="auto"/>
              <w:right w:val="single" w:sz="6" w:space="0" w:color="auto"/>
            </w:tcBorders>
          </w:tcPr>
          <w:p w14:paraId="325CFB7F" w14:textId="5431D43F"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Data Integrity</w:t>
            </w:r>
          </w:p>
        </w:tc>
        <w:tc>
          <w:tcPr>
            <w:tcW w:w="1170" w:type="dxa"/>
            <w:tcBorders>
              <w:top w:val="single" w:sz="6" w:space="0" w:color="auto"/>
              <w:left w:val="single" w:sz="6" w:space="0" w:color="auto"/>
              <w:bottom w:val="single" w:sz="6" w:space="0" w:color="auto"/>
              <w:right w:val="single" w:sz="6" w:space="0" w:color="auto"/>
            </w:tcBorders>
          </w:tcPr>
          <w:p w14:paraId="34290E48" w14:textId="69A1D92B"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26159D26" w14:textId="01153D50"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Data Integrity</w:t>
            </w:r>
          </w:p>
        </w:tc>
        <w:tc>
          <w:tcPr>
            <w:tcW w:w="2700" w:type="dxa"/>
            <w:tcBorders>
              <w:top w:val="single" w:sz="6" w:space="0" w:color="auto"/>
              <w:left w:val="single" w:sz="6" w:space="0" w:color="auto"/>
              <w:bottom w:val="single" w:sz="6" w:space="0" w:color="auto"/>
              <w:right w:val="single" w:sz="6" w:space="0" w:color="auto"/>
            </w:tcBorders>
          </w:tcPr>
          <w:p w14:paraId="263A8F1A" w14:textId="26DDCEC0"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DI001.P</w:t>
            </w:r>
          </w:p>
        </w:tc>
      </w:tr>
      <w:tr w:rsidR="006D33DA" w:rsidRPr="006D33DA"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16A8503A"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Physical Inventory Taking (PIT)</w:t>
            </w:r>
          </w:p>
        </w:tc>
        <w:tc>
          <w:tcPr>
            <w:tcW w:w="1170" w:type="dxa"/>
            <w:tcBorders>
              <w:top w:val="single" w:sz="6" w:space="0" w:color="auto"/>
              <w:left w:val="single" w:sz="6" w:space="0" w:color="auto"/>
              <w:bottom w:val="single" w:sz="6" w:space="0" w:color="auto"/>
              <w:right w:val="single" w:sz="6" w:space="0" w:color="auto"/>
            </w:tcBorders>
          </w:tcPr>
          <w:p w14:paraId="2562DBD2" w14:textId="2651676E"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5C97CB19" w14:textId="1BF9B779"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Physical Inventory Taking (PIT)</w:t>
            </w:r>
          </w:p>
        </w:tc>
        <w:tc>
          <w:tcPr>
            <w:tcW w:w="2700" w:type="dxa"/>
            <w:tcBorders>
              <w:top w:val="single" w:sz="6" w:space="0" w:color="auto"/>
              <w:left w:val="single" w:sz="6" w:space="0" w:color="auto"/>
              <w:bottom w:val="single" w:sz="6" w:space="0" w:color="auto"/>
              <w:right w:val="single" w:sz="6" w:space="0" w:color="auto"/>
            </w:tcBorders>
          </w:tcPr>
          <w:p w14:paraId="465766AF" w14:textId="56006A3F"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PI001.P</w:t>
            </w:r>
          </w:p>
        </w:tc>
      </w:tr>
      <w:tr w:rsidR="006D33DA" w:rsidRPr="006D33DA" w14:paraId="5407702A" w14:textId="77777777" w:rsidTr="00A96EBF">
        <w:tc>
          <w:tcPr>
            <w:tcW w:w="3960" w:type="dxa"/>
            <w:tcBorders>
              <w:top w:val="single" w:sz="6" w:space="0" w:color="auto"/>
              <w:left w:val="single" w:sz="6" w:space="0" w:color="auto"/>
              <w:bottom w:val="single" w:sz="6" w:space="0" w:color="auto"/>
              <w:right w:val="single" w:sz="6" w:space="0" w:color="auto"/>
            </w:tcBorders>
          </w:tcPr>
          <w:p w14:paraId="184C499F" w14:textId="521A84A8" w:rsidR="006D33DA" w:rsidRPr="006D33DA" w:rsidRDefault="006D33DA" w:rsidP="006D33DA">
            <w:pPr>
              <w:autoSpaceDE w:val="0"/>
              <w:autoSpaceDN w:val="0"/>
              <w:adjustRightInd w:val="0"/>
              <w:rPr>
                <w:rFonts w:ascii="Arial" w:hAnsi="Arial" w:cs="Arial"/>
                <w:sz w:val="20"/>
                <w:szCs w:val="20"/>
              </w:rPr>
            </w:pPr>
            <w:r w:rsidRPr="006D33DA">
              <w:rPr>
                <w:rFonts w:ascii="Arial" w:hAnsi="Arial" w:cs="Arial"/>
                <w:color w:val="000000"/>
                <w:sz w:val="20"/>
                <w:szCs w:val="20"/>
              </w:rPr>
              <w:t>Asset Retirement</w:t>
            </w:r>
          </w:p>
        </w:tc>
        <w:tc>
          <w:tcPr>
            <w:tcW w:w="1170" w:type="dxa"/>
            <w:tcBorders>
              <w:top w:val="single" w:sz="6" w:space="0" w:color="auto"/>
              <w:left w:val="single" w:sz="6" w:space="0" w:color="auto"/>
              <w:bottom w:val="single" w:sz="6" w:space="0" w:color="auto"/>
              <w:right w:val="single" w:sz="6" w:space="0" w:color="auto"/>
            </w:tcBorders>
          </w:tcPr>
          <w:p w14:paraId="41B10618" w14:textId="68F8C771"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3F439C70" w14:textId="2B082666"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Retirements</w:t>
            </w:r>
          </w:p>
        </w:tc>
        <w:tc>
          <w:tcPr>
            <w:tcW w:w="2700" w:type="dxa"/>
            <w:tcBorders>
              <w:top w:val="single" w:sz="6" w:space="0" w:color="auto"/>
              <w:left w:val="single" w:sz="6" w:space="0" w:color="auto"/>
              <w:bottom w:val="single" w:sz="6" w:space="0" w:color="auto"/>
              <w:right w:val="single" w:sz="6" w:space="0" w:color="auto"/>
            </w:tcBorders>
          </w:tcPr>
          <w:p w14:paraId="1FD546BC" w14:textId="72B5E38E"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AR001.P</w:t>
            </w:r>
          </w:p>
        </w:tc>
      </w:tr>
      <w:tr w:rsidR="006D33DA" w:rsidRPr="006D33DA" w14:paraId="772A5383" w14:textId="77777777" w:rsidTr="00A96EBF">
        <w:tc>
          <w:tcPr>
            <w:tcW w:w="3960" w:type="dxa"/>
            <w:tcBorders>
              <w:top w:val="single" w:sz="6" w:space="0" w:color="auto"/>
              <w:left w:val="single" w:sz="6" w:space="0" w:color="auto"/>
              <w:bottom w:val="single" w:sz="6" w:space="0" w:color="auto"/>
              <w:right w:val="single" w:sz="6" w:space="0" w:color="auto"/>
            </w:tcBorders>
          </w:tcPr>
          <w:p w14:paraId="3C66DB3E" w14:textId="5E5FF4BA"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Separation of Duties</w:t>
            </w:r>
          </w:p>
        </w:tc>
        <w:tc>
          <w:tcPr>
            <w:tcW w:w="1170" w:type="dxa"/>
            <w:tcBorders>
              <w:top w:val="single" w:sz="6" w:space="0" w:color="auto"/>
              <w:left w:val="single" w:sz="6" w:space="0" w:color="auto"/>
              <w:bottom w:val="single" w:sz="6" w:space="0" w:color="auto"/>
              <w:right w:val="single" w:sz="6" w:space="0" w:color="auto"/>
            </w:tcBorders>
          </w:tcPr>
          <w:p w14:paraId="50F5A726" w14:textId="46E7A9E2"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7B1A3D89" w14:textId="406D2123"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Separation of Duties</w:t>
            </w:r>
          </w:p>
        </w:tc>
        <w:tc>
          <w:tcPr>
            <w:tcW w:w="2700" w:type="dxa"/>
            <w:tcBorders>
              <w:top w:val="single" w:sz="6" w:space="0" w:color="auto"/>
              <w:left w:val="single" w:sz="6" w:space="0" w:color="auto"/>
              <w:bottom w:val="single" w:sz="6" w:space="0" w:color="auto"/>
              <w:right w:val="single" w:sz="6" w:space="0" w:color="auto"/>
            </w:tcBorders>
          </w:tcPr>
          <w:p w14:paraId="38B79DB7" w14:textId="359D13FB" w:rsidR="006D33DA" w:rsidRPr="006D33DA" w:rsidRDefault="006D33DA" w:rsidP="006D33DA">
            <w:pPr>
              <w:keepNext/>
              <w:keepLines/>
              <w:autoSpaceDE w:val="0"/>
              <w:autoSpaceDN w:val="0"/>
              <w:adjustRightInd w:val="0"/>
              <w:ind w:left="15"/>
              <w:rPr>
                <w:rFonts w:ascii="Arial" w:hAnsi="Arial" w:cs="Arial"/>
                <w:color w:val="000000"/>
                <w:sz w:val="20"/>
                <w:szCs w:val="20"/>
              </w:rPr>
            </w:pPr>
            <w:r w:rsidRPr="006D33DA">
              <w:rPr>
                <w:rFonts w:ascii="Arial" w:hAnsi="Arial" w:cs="Arial"/>
                <w:color w:val="000000"/>
                <w:sz w:val="20"/>
                <w:szCs w:val="20"/>
              </w:rPr>
              <w:t>SD001.P</w:t>
            </w:r>
          </w:p>
        </w:tc>
      </w:tr>
    </w:tbl>
    <w:p w14:paraId="6BB66350" w14:textId="6C914119" w:rsidR="00C469A6" w:rsidRPr="006D33DA" w:rsidRDefault="00C469A6" w:rsidP="00C469A6">
      <w:pPr>
        <w:rPr>
          <w:rFonts w:ascii="Arial" w:hAnsi="Arial" w:cs="Arial"/>
          <w:sz w:val="20"/>
          <w:szCs w:val="20"/>
        </w:rPr>
      </w:pPr>
    </w:p>
    <w:p w14:paraId="6894DB50" w14:textId="77777777" w:rsidR="00D60861" w:rsidRDefault="00D60861">
      <w:pPr>
        <w:rPr>
          <w:rFonts w:ascii="Arial" w:hAnsi="Arial" w:cs="Arial"/>
          <w:color w:val="000000"/>
          <w:sz w:val="20"/>
          <w:szCs w:val="20"/>
        </w:rPr>
      </w:pPr>
      <w:r>
        <w:rPr>
          <w:rFonts w:ascii="Arial" w:hAnsi="Arial" w:cs="Arial"/>
          <w:color w:val="000000"/>
          <w:sz w:val="20"/>
          <w:szCs w:val="20"/>
        </w:rPr>
        <w:br w:type="page"/>
      </w:r>
    </w:p>
    <w:p w14:paraId="1E8A2BDE" w14:textId="156301C8" w:rsidR="0056476B" w:rsidRPr="00F223A7" w:rsidRDefault="00F76EAF" w:rsidP="00400552">
      <w:pPr>
        <w:pStyle w:val="Heading2"/>
      </w:pPr>
      <w:bookmarkStart w:id="2" w:name="_Toc191547557"/>
      <w:r w:rsidRPr="00F223A7">
        <w:lastRenderedPageBreak/>
        <w:t>PLANNING</w:t>
      </w:r>
      <w:r w:rsidR="0042571A" w:rsidRPr="00F223A7">
        <w:t xml:space="preserve">: </w:t>
      </w:r>
      <w:r w:rsidR="00C469A6" w:rsidRPr="00F223A7">
        <w:t>Data Analysis</w:t>
      </w:r>
      <w:bookmarkEnd w:id="2"/>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23574BA8" w14:textId="15FEA449" w:rsidR="00EE0673" w:rsidRPr="00F223A7" w:rsidRDefault="0056476B" w:rsidP="001B3801">
      <w:pPr>
        <w:spacing w:before="100" w:beforeAutospacing="1" w:after="100" w:afterAutospacing="1"/>
        <w:rPr>
          <w:rFonts w:ascii="Arial" w:hAnsi="Arial" w:cs="Arial"/>
          <w:color w:val="000000"/>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8"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2ED8C18E" w14:textId="2AD91355"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13F99A7F" w14:textId="77777777" w:rsidR="0042571A" w:rsidRPr="00F223A7" w:rsidRDefault="0042571A" w:rsidP="00C469A6">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8"/>
        <w:gridCol w:w="2330"/>
        <w:gridCol w:w="7"/>
        <w:gridCol w:w="2330"/>
        <w:gridCol w:w="6"/>
        <w:gridCol w:w="2330"/>
        <w:gridCol w:w="6"/>
        <w:gridCol w:w="2334"/>
      </w:tblGrid>
      <w:tr w:rsidR="00C469A6" w:rsidRPr="00F223A7" w14:paraId="7A9C2BE9" w14:textId="77777777" w:rsidTr="0042571A">
        <w:trPr>
          <w:gridBefore w:val="1"/>
          <w:wBefore w:w="4" w:type="pct"/>
        </w:trPr>
        <w:tc>
          <w:tcPr>
            <w:tcW w:w="1250" w:type="pct"/>
            <w:gridSpan w:val="2"/>
            <w:tcBorders>
              <w:top w:val="single" w:sz="6" w:space="0" w:color="auto"/>
              <w:left w:val="single" w:sz="6" w:space="0" w:color="auto"/>
              <w:bottom w:val="single" w:sz="6" w:space="0" w:color="auto"/>
              <w:right w:val="single" w:sz="6" w:space="0" w:color="auto"/>
            </w:tcBorders>
          </w:tcPr>
          <w:p w14:paraId="4C862BFE" w14:textId="77777777" w:rsidR="00C469A6" w:rsidRPr="001B3801" w:rsidRDefault="00C469A6">
            <w:pPr>
              <w:keepNext/>
              <w:keepLines/>
              <w:autoSpaceDE w:val="0"/>
              <w:autoSpaceDN w:val="0"/>
              <w:adjustRightInd w:val="0"/>
              <w:ind w:left="15"/>
              <w:rPr>
                <w:rFonts w:ascii="Arial" w:hAnsi="Arial" w:cs="Arial"/>
                <w:b/>
                <w:bCs/>
                <w:color w:val="000000"/>
                <w:sz w:val="20"/>
                <w:szCs w:val="20"/>
              </w:rPr>
            </w:pPr>
            <w:r w:rsidRPr="001B3801">
              <w:rPr>
                <w:rFonts w:ascii="Arial" w:hAnsi="Arial" w:cs="Arial"/>
                <w:b/>
                <w:bCs/>
                <w:color w:val="000000"/>
                <w:sz w:val="20"/>
                <w:szCs w:val="20"/>
              </w:rPr>
              <w:t>Data to be Analyzed</w:t>
            </w:r>
          </w:p>
        </w:tc>
        <w:tc>
          <w:tcPr>
            <w:tcW w:w="1249" w:type="pct"/>
            <w:gridSpan w:val="2"/>
            <w:tcBorders>
              <w:top w:val="single" w:sz="6" w:space="0" w:color="auto"/>
              <w:left w:val="single" w:sz="6" w:space="0" w:color="auto"/>
              <w:bottom w:val="single" w:sz="6" w:space="0" w:color="auto"/>
              <w:right w:val="single" w:sz="6" w:space="0" w:color="auto"/>
            </w:tcBorders>
          </w:tcPr>
          <w:p w14:paraId="52528D15" w14:textId="77777777" w:rsidR="00C469A6" w:rsidRPr="001B3801" w:rsidRDefault="00C469A6">
            <w:pPr>
              <w:keepNext/>
              <w:keepLines/>
              <w:autoSpaceDE w:val="0"/>
              <w:autoSpaceDN w:val="0"/>
              <w:adjustRightInd w:val="0"/>
              <w:ind w:left="15"/>
              <w:rPr>
                <w:rFonts w:ascii="Arial" w:hAnsi="Arial" w:cs="Arial"/>
                <w:b/>
                <w:bCs/>
                <w:color w:val="000000"/>
                <w:sz w:val="20"/>
                <w:szCs w:val="20"/>
              </w:rPr>
            </w:pPr>
            <w:r w:rsidRPr="001B3801">
              <w:rPr>
                <w:rFonts w:ascii="Arial" w:hAnsi="Arial" w:cs="Arial"/>
                <w:b/>
                <w:bCs/>
                <w:color w:val="000000"/>
                <w:sz w:val="20"/>
                <w:szCs w:val="20"/>
              </w:rPr>
              <w:t>Analysis to be Performed</w:t>
            </w:r>
          </w:p>
        </w:tc>
        <w:tc>
          <w:tcPr>
            <w:tcW w:w="1249" w:type="pct"/>
            <w:gridSpan w:val="2"/>
            <w:tcBorders>
              <w:top w:val="single" w:sz="6" w:space="0" w:color="auto"/>
              <w:left w:val="single" w:sz="6" w:space="0" w:color="auto"/>
              <w:bottom w:val="single" w:sz="6" w:space="0" w:color="auto"/>
              <w:right w:val="single" w:sz="6" w:space="0" w:color="auto"/>
            </w:tcBorders>
          </w:tcPr>
          <w:p w14:paraId="43FB485A" w14:textId="77777777" w:rsidR="00C469A6" w:rsidRPr="001B3801" w:rsidRDefault="00C469A6">
            <w:pPr>
              <w:keepNext/>
              <w:keepLines/>
              <w:autoSpaceDE w:val="0"/>
              <w:autoSpaceDN w:val="0"/>
              <w:adjustRightInd w:val="0"/>
              <w:ind w:left="15"/>
              <w:rPr>
                <w:rFonts w:ascii="Arial" w:hAnsi="Arial" w:cs="Arial"/>
                <w:b/>
                <w:bCs/>
                <w:color w:val="000000"/>
                <w:sz w:val="20"/>
                <w:szCs w:val="20"/>
              </w:rPr>
            </w:pPr>
            <w:r w:rsidRPr="001B3801">
              <w:rPr>
                <w:rFonts w:ascii="Arial" w:hAnsi="Arial" w:cs="Arial"/>
                <w:b/>
                <w:bCs/>
                <w:color w:val="000000"/>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1A1389DA" w14:textId="77777777" w:rsidR="00C469A6" w:rsidRPr="001B3801" w:rsidRDefault="00C469A6">
            <w:pPr>
              <w:keepNext/>
              <w:keepLines/>
              <w:autoSpaceDE w:val="0"/>
              <w:autoSpaceDN w:val="0"/>
              <w:adjustRightInd w:val="0"/>
              <w:ind w:left="15"/>
              <w:rPr>
                <w:rFonts w:ascii="Arial" w:hAnsi="Arial" w:cs="Arial"/>
                <w:b/>
                <w:bCs/>
                <w:color w:val="000000"/>
                <w:sz w:val="20"/>
                <w:szCs w:val="20"/>
              </w:rPr>
            </w:pPr>
            <w:r w:rsidRPr="001B3801">
              <w:rPr>
                <w:rFonts w:ascii="Arial" w:hAnsi="Arial" w:cs="Arial"/>
                <w:b/>
                <w:bCs/>
                <w:color w:val="000000"/>
                <w:sz w:val="20"/>
                <w:szCs w:val="20"/>
              </w:rPr>
              <w:t>Concern</w:t>
            </w:r>
          </w:p>
        </w:tc>
      </w:tr>
      <w:tr w:rsidR="001B3801" w:rsidRPr="00F223A7" w14:paraId="04AB6265"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3C580AE5" w14:textId="1DAD37D9" w:rsidR="001B3801" w:rsidRPr="001B3801" w:rsidRDefault="001B3801" w:rsidP="001B3801">
            <w:pPr>
              <w:keepNext/>
              <w:keepLines/>
              <w:autoSpaceDE w:val="0"/>
              <w:autoSpaceDN w:val="0"/>
              <w:adjustRightInd w:val="0"/>
              <w:rPr>
                <w:rFonts w:ascii="Arial" w:hAnsi="Arial" w:cs="Arial"/>
                <w:color w:val="000000"/>
                <w:sz w:val="20"/>
                <w:szCs w:val="20"/>
              </w:rPr>
            </w:pPr>
            <w:r w:rsidRPr="001B3801">
              <w:rPr>
                <w:rFonts w:ascii="Arial" w:hAnsi="Arial" w:cs="Arial"/>
                <w:color w:val="000000"/>
                <w:sz w:val="20"/>
                <w:szCs w:val="20"/>
              </w:rPr>
              <w:t>Capitalization Record</w:t>
            </w:r>
          </w:p>
        </w:tc>
        <w:tc>
          <w:tcPr>
            <w:tcW w:w="1250" w:type="pct"/>
            <w:gridSpan w:val="2"/>
            <w:tcBorders>
              <w:top w:val="single" w:sz="6" w:space="0" w:color="auto"/>
              <w:left w:val="single" w:sz="6" w:space="0" w:color="auto"/>
              <w:bottom w:val="single" w:sz="6" w:space="0" w:color="auto"/>
              <w:right w:val="single" w:sz="6" w:space="0" w:color="auto"/>
            </w:tcBorders>
          </w:tcPr>
          <w:p w14:paraId="1944406C" w14:textId="77777777" w:rsidR="001B3801" w:rsidRPr="001B3801" w:rsidRDefault="001B3801" w:rsidP="001B3801">
            <w:pPr>
              <w:tabs>
                <w:tab w:val="left" w:pos="-1440"/>
                <w:tab w:val="left" w:pos="-720"/>
                <w:tab w:val="left" w:pos="0"/>
                <w:tab w:val="left" w:pos="720"/>
                <w:tab w:val="left" w:pos="1440"/>
                <w:tab w:val="left" w:pos="29887"/>
                <w:tab w:val="left" w:pos="31327"/>
              </w:tabs>
              <w:autoSpaceDE w:val="0"/>
              <w:autoSpaceDN w:val="0"/>
              <w:adjustRightInd w:val="0"/>
              <w:ind w:left="15"/>
              <w:rPr>
                <w:rFonts w:ascii="Arial" w:hAnsi="Arial" w:cs="Arial"/>
                <w:color w:val="000000"/>
                <w:sz w:val="20"/>
                <w:szCs w:val="20"/>
              </w:rPr>
            </w:pPr>
            <w:r w:rsidRPr="001B3801">
              <w:rPr>
                <w:rFonts w:ascii="Arial" w:hAnsi="Arial" w:cs="Arial"/>
                <w:color w:val="000000"/>
                <w:sz w:val="20"/>
                <w:szCs w:val="20"/>
              </w:rPr>
              <w:t>Data entry accuracy</w:t>
            </w:r>
          </w:p>
          <w:p w14:paraId="6A6838BD" w14:textId="77777777" w:rsidR="001B3801" w:rsidRPr="001B3801" w:rsidRDefault="001B3801" w:rsidP="001B3801">
            <w:pPr>
              <w:tabs>
                <w:tab w:val="left" w:pos="-1440"/>
                <w:tab w:val="left" w:pos="-720"/>
                <w:tab w:val="left" w:pos="0"/>
                <w:tab w:val="left" w:pos="720"/>
                <w:tab w:val="left" w:pos="1440"/>
                <w:tab w:val="left" w:pos="29887"/>
                <w:tab w:val="left" w:pos="31327"/>
              </w:tabs>
              <w:autoSpaceDE w:val="0"/>
              <w:autoSpaceDN w:val="0"/>
              <w:adjustRightInd w:val="0"/>
              <w:ind w:left="15"/>
              <w:rPr>
                <w:rFonts w:ascii="Arial" w:hAnsi="Arial" w:cs="Arial"/>
                <w:color w:val="000000"/>
                <w:sz w:val="20"/>
                <w:szCs w:val="20"/>
              </w:rPr>
            </w:pPr>
          </w:p>
          <w:p w14:paraId="3B558BC5" w14:textId="77777777" w:rsidR="001B3801" w:rsidRPr="001B3801" w:rsidRDefault="001B3801" w:rsidP="001B3801">
            <w:pPr>
              <w:tabs>
                <w:tab w:val="left" w:pos="-1440"/>
                <w:tab w:val="left" w:pos="-720"/>
                <w:tab w:val="left" w:pos="0"/>
                <w:tab w:val="left" w:pos="720"/>
                <w:tab w:val="left" w:pos="1440"/>
                <w:tab w:val="left" w:pos="29887"/>
                <w:tab w:val="left" w:pos="31327"/>
              </w:tabs>
              <w:autoSpaceDE w:val="0"/>
              <w:autoSpaceDN w:val="0"/>
              <w:adjustRightInd w:val="0"/>
              <w:ind w:left="15"/>
              <w:rPr>
                <w:rFonts w:ascii="Arial" w:hAnsi="Arial" w:cs="Arial"/>
                <w:color w:val="000000"/>
                <w:sz w:val="20"/>
                <w:szCs w:val="20"/>
              </w:rPr>
            </w:pPr>
            <w:r w:rsidRPr="001B3801">
              <w:rPr>
                <w:rFonts w:ascii="Arial" w:hAnsi="Arial" w:cs="Arial"/>
                <w:color w:val="000000"/>
                <w:sz w:val="20"/>
                <w:szCs w:val="20"/>
              </w:rPr>
              <w:t>Data entry timeliness</w:t>
            </w:r>
          </w:p>
          <w:p w14:paraId="5BDFC7A0" w14:textId="77777777" w:rsidR="001B3801" w:rsidRPr="001B3801" w:rsidRDefault="001B3801" w:rsidP="001B3801">
            <w:pPr>
              <w:tabs>
                <w:tab w:val="left" w:pos="-1440"/>
                <w:tab w:val="left" w:pos="-720"/>
                <w:tab w:val="left" w:pos="0"/>
                <w:tab w:val="left" w:pos="720"/>
                <w:tab w:val="left" w:pos="1440"/>
                <w:tab w:val="left" w:pos="29887"/>
                <w:tab w:val="left" w:pos="31327"/>
              </w:tabs>
              <w:autoSpaceDE w:val="0"/>
              <w:autoSpaceDN w:val="0"/>
              <w:adjustRightInd w:val="0"/>
              <w:ind w:left="15"/>
              <w:rPr>
                <w:rFonts w:ascii="Arial" w:hAnsi="Arial" w:cs="Arial"/>
                <w:color w:val="000000"/>
                <w:sz w:val="20"/>
                <w:szCs w:val="20"/>
              </w:rPr>
            </w:pPr>
          </w:p>
          <w:p w14:paraId="7B0D1181" w14:textId="32FA34C5" w:rsidR="001B3801" w:rsidRPr="001B3801" w:rsidRDefault="001B3801" w:rsidP="001B3801">
            <w:pPr>
              <w:autoSpaceDE w:val="0"/>
              <w:autoSpaceDN w:val="0"/>
              <w:adjustRightInd w:val="0"/>
              <w:rPr>
                <w:rFonts w:ascii="Arial" w:hAnsi="Arial" w:cs="Arial"/>
                <w:sz w:val="20"/>
                <w:szCs w:val="20"/>
              </w:rPr>
            </w:pPr>
            <w:r w:rsidRPr="001B3801">
              <w:rPr>
                <w:rFonts w:ascii="Arial" w:hAnsi="Arial" w:cs="Arial"/>
                <w:color w:val="000000"/>
                <w:sz w:val="20"/>
                <w:szCs w:val="20"/>
              </w:rPr>
              <w:t>Valid supporting documentation and approvals</w:t>
            </w:r>
          </w:p>
        </w:tc>
        <w:tc>
          <w:tcPr>
            <w:tcW w:w="1249" w:type="pct"/>
            <w:gridSpan w:val="2"/>
            <w:tcBorders>
              <w:top w:val="single" w:sz="6" w:space="0" w:color="auto"/>
              <w:left w:val="single" w:sz="6" w:space="0" w:color="auto"/>
              <w:bottom w:val="single" w:sz="6" w:space="0" w:color="auto"/>
              <w:right w:val="single" w:sz="6" w:space="0" w:color="auto"/>
            </w:tcBorders>
          </w:tcPr>
          <w:p w14:paraId="55B5526F" w14:textId="43C735C5" w:rsidR="001B3801" w:rsidRPr="001B3801" w:rsidRDefault="001B3801" w:rsidP="001B3801">
            <w:pPr>
              <w:keepNext/>
              <w:keepLines/>
              <w:autoSpaceDE w:val="0"/>
              <w:autoSpaceDN w:val="0"/>
              <w:adjustRightInd w:val="0"/>
              <w:rPr>
                <w:rFonts w:ascii="Arial" w:hAnsi="Arial" w:cs="Arial"/>
                <w:color w:val="000000"/>
                <w:sz w:val="20"/>
                <w:szCs w:val="20"/>
              </w:rPr>
            </w:pPr>
            <w:r w:rsidRPr="001B3801">
              <w:rPr>
                <w:rFonts w:ascii="Arial" w:hAnsi="Arial" w:cs="Arial"/>
                <w:color w:val="000000"/>
                <w:sz w:val="20"/>
                <w:szCs w:val="20"/>
              </w:rPr>
              <w:t>Data element errors</w:t>
            </w:r>
          </w:p>
        </w:tc>
        <w:tc>
          <w:tcPr>
            <w:tcW w:w="1251" w:type="pct"/>
            <w:gridSpan w:val="2"/>
            <w:tcBorders>
              <w:top w:val="single" w:sz="6" w:space="0" w:color="auto"/>
              <w:left w:val="single" w:sz="6" w:space="0" w:color="auto"/>
              <w:bottom w:val="single" w:sz="6" w:space="0" w:color="auto"/>
              <w:right w:val="single" w:sz="6" w:space="0" w:color="auto"/>
            </w:tcBorders>
          </w:tcPr>
          <w:p w14:paraId="1EF6FF43" w14:textId="4C6695FD" w:rsidR="001B3801" w:rsidRPr="001B3801" w:rsidRDefault="001B3801" w:rsidP="001B3801">
            <w:pPr>
              <w:autoSpaceDE w:val="0"/>
              <w:autoSpaceDN w:val="0"/>
              <w:adjustRightInd w:val="0"/>
              <w:rPr>
                <w:rFonts w:ascii="Arial" w:hAnsi="Arial" w:cs="Arial"/>
                <w:sz w:val="20"/>
                <w:szCs w:val="20"/>
              </w:rPr>
            </w:pPr>
            <w:r w:rsidRPr="001B3801">
              <w:rPr>
                <w:rFonts w:ascii="Arial" w:hAnsi="Arial" w:cs="Arial"/>
                <w:color w:val="000000"/>
                <w:sz w:val="20"/>
                <w:szCs w:val="20"/>
              </w:rPr>
              <w:t>Delays in processing, financial misstatement</w:t>
            </w:r>
          </w:p>
        </w:tc>
      </w:tr>
      <w:tr w:rsidR="001B3801" w:rsidRPr="00F223A7" w14:paraId="1BB2C2FF"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6A54E1A8" w14:textId="1694F96F" w:rsidR="001B3801" w:rsidRPr="001B3801" w:rsidRDefault="001B3801" w:rsidP="001B3801">
            <w:pPr>
              <w:autoSpaceDE w:val="0"/>
              <w:autoSpaceDN w:val="0"/>
              <w:adjustRightInd w:val="0"/>
              <w:rPr>
                <w:rFonts w:ascii="Arial" w:hAnsi="Arial" w:cs="Arial"/>
                <w:sz w:val="20"/>
                <w:szCs w:val="20"/>
              </w:rPr>
            </w:pPr>
            <w:r w:rsidRPr="001B3801">
              <w:rPr>
                <w:rFonts w:ascii="Arial" w:hAnsi="Arial" w:cs="Arial"/>
                <w:color w:val="000000"/>
                <w:sz w:val="20"/>
                <w:szCs w:val="20"/>
              </w:rPr>
              <w:t>Retirement Record</w:t>
            </w:r>
          </w:p>
        </w:tc>
        <w:tc>
          <w:tcPr>
            <w:tcW w:w="1250" w:type="pct"/>
            <w:gridSpan w:val="2"/>
            <w:tcBorders>
              <w:top w:val="single" w:sz="6" w:space="0" w:color="auto"/>
              <w:left w:val="single" w:sz="6" w:space="0" w:color="auto"/>
              <w:bottom w:val="single" w:sz="6" w:space="0" w:color="auto"/>
              <w:right w:val="single" w:sz="6" w:space="0" w:color="auto"/>
            </w:tcBorders>
          </w:tcPr>
          <w:p w14:paraId="6C31C7BA" w14:textId="77777777" w:rsidR="001B3801" w:rsidRPr="001B3801" w:rsidRDefault="001B3801" w:rsidP="001B3801">
            <w:pPr>
              <w:tabs>
                <w:tab w:val="left" w:pos="-1440"/>
                <w:tab w:val="left" w:pos="-720"/>
                <w:tab w:val="left" w:pos="0"/>
                <w:tab w:val="left" w:pos="720"/>
                <w:tab w:val="left" w:pos="1440"/>
                <w:tab w:val="left" w:pos="29887"/>
                <w:tab w:val="left" w:pos="31327"/>
              </w:tabs>
              <w:autoSpaceDE w:val="0"/>
              <w:autoSpaceDN w:val="0"/>
              <w:adjustRightInd w:val="0"/>
              <w:ind w:left="15"/>
              <w:rPr>
                <w:rFonts w:ascii="Arial" w:hAnsi="Arial" w:cs="Arial"/>
                <w:color w:val="000000"/>
                <w:sz w:val="20"/>
                <w:szCs w:val="20"/>
              </w:rPr>
            </w:pPr>
            <w:r w:rsidRPr="001B3801">
              <w:rPr>
                <w:rFonts w:ascii="Arial" w:hAnsi="Arial" w:cs="Arial"/>
                <w:color w:val="000000"/>
                <w:sz w:val="20"/>
                <w:szCs w:val="20"/>
              </w:rPr>
              <w:t>Data entry accuracy</w:t>
            </w:r>
          </w:p>
          <w:p w14:paraId="4CC81172" w14:textId="77777777" w:rsidR="001B3801" w:rsidRPr="001B3801" w:rsidRDefault="001B3801" w:rsidP="001B3801">
            <w:pPr>
              <w:tabs>
                <w:tab w:val="left" w:pos="-1440"/>
                <w:tab w:val="left" w:pos="-720"/>
                <w:tab w:val="left" w:pos="0"/>
                <w:tab w:val="left" w:pos="720"/>
                <w:tab w:val="left" w:pos="1440"/>
                <w:tab w:val="left" w:pos="29887"/>
                <w:tab w:val="left" w:pos="31327"/>
              </w:tabs>
              <w:autoSpaceDE w:val="0"/>
              <w:autoSpaceDN w:val="0"/>
              <w:adjustRightInd w:val="0"/>
              <w:ind w:left="15"/>
              <w:rPr>
                <w:rFonts w:ascii="Arial" w:hAnsi="Arial" w:cs="Arial"/>
                <w:color w:val="000000"/>
                <w:sz w:val="20"/>
                <w:szCs w:val="20"/>
              </w:rPr>
            </w:pPr>
          </w:p>
          <w:p w14:paraId="32522B64" w14:textId="77777777" w:rsidR="001B3801" w:rsidRPr="001B3801" w:rsidRDefault="001B3801" w:rsidP="001B3801">
            <w:pPr>
              <w:tabs>
                <w:tab w:val="left" w:pos="-1440"/>
                <w:tab w:val="left" w:pos="-720"/>
                <w:tab w:val="left" w:pos="0"/>
                <w:tab w:val="left" w:pos="720"/>
                <w:tab w:val="left" w:pos="1440"/>
                <w:tab w:val="left" w:pos="29887"/>
                <w:tab w:val="left" w:pos="31327"/>
              </w:tabs>
              <w:autoSpaceDE w:val="0"/>
              <w:autoSpaceDN w:val="0"/>
              <w:adjustRightInd w:val="0"/>
              <w:ind w:left="15"/>
              <w:rPr>
                <w:rFonts w:ascii="Arial" w:hAnsi="Arial" w:cs="Arial"/>
                <w:color w:val="000000"/>
                <w:sz w:val="20"/>
                <w:szCs w:val="20"/>
              </w:rPr>
            </w:pPr>
            <w:r w:rsidRPr="001B3801">
              <w:rPr>
                <w:rFonts w:ascii="Arial" w:hAnsi="Arial" w:cs="Arial"/>
                <w:color w:val="000000"/>
                <w:sz w:val="20"/>
                <w:szCs w:val="20"/>
              </w:rPr>
              <w:t>Data entry timeliness</w:t>
            </w:r>
          </w:p>
          <w:p w14:paraId="1557612A" w14:textId="77777777" w:rsidR="001B3801" w:rsidRPr="001B3801" w:rsidRDefault="001B3801" w:rsidP="001B3801">
            <w:pPr>
              <w:tabs>
                <w:tab w:val="left" w:pos="-1440"/>
                <w:tab w:val="left" w:pos="-720"/>
                <w:tab w:val="left" w:pos="0"/>
                <w:tab w:val="left" w:pos="720"/>
                <w:tab w:val="left" w:pos="1440"/>
                <w:tab w:val="left" w:pos="29887"/>
                <w:tab w:val="left" w:pos="31327"/>
              </w:tabs>
              <w:autoSpaceDE w:val="0"/>
              <w:autoSpaceDN w:val="0"/>
              <w:adjustRightInd w:val="0"/>
              <w:ind w:left="15"/>
              <w:rPr>
                <w:rFonts w:ascii="Arial" w:hAnsi="Arial" w:cs="Arial"/>
                <w:color w:val="000000"/>
                <w:sz w:val="20"/>
                <w:szCs w:val="20"/>
              </w:rPr>
            </w:pPr>
          </w:p>
          <w:p w14:paraId="5561DFF8" w14:textId="543746D2" w:rsidR="001B3801" w:rsidRPr="001B3801" w:rsidRDefault="001B3801" w:rsidP="001B3801">
            <w:pPr>
              <w:keepNext/>
              <w:keepLines/>
              <w:autoSpaceDE w:val="0"/>
              <w:autoSpaceDN w:val="0"/>
              <w:adjustRightInd w:val="0"/>
              <w:rPr>
                <w:rFonts w:ascii="Arial" w:hAnsi="Arial" w:cs="Arial"/>
                <w:color w:val="000000"/>
                <w:sz w:val="20"/>
                <w:szCs w:val="20"/>
              </w:rPr>
            </w:pPr>
            <w:r w:rsidRPr="001B3801">
              <w:rPr>
                <w:rFonts w:ascii="Arial" w:hAnsi="Arial" w:cs="Arial"/>
                <w:color w:val="000000"/>
                <w:sz w:val="20"/>
                <w:szCs w:val="20"/>
              </w:rPr>
              <w:t>Valid supporting documentation and approvals</w:t>
            </w:r>
          </w:p>
        </w:tc>
        <w:tc>
          <w:tcPr>
            <w:tcW w:w="1249" w:type="pct"/>
            <w:gridSpan w:val="2"/>
            <w:tcBorders>
              <w:top w:val="single" w:sz="6" w:space="0" w:color="auto"/>
              <w:left w:val="single" w:sz="6" w:space="0" w:color="auto"/>
              <w:bottom w:val="single" w:sz="6" w:space="0" w:color="auto"/>
              <w:right w:val="single" w:sz="6" w:space="0" w:color="auto"/>
            </w:tcBorders>
          </w:tcPr>
          <w:p w14:paraId="26DA0330" w14:textId="67A4D9D4" w:rsidR="001B3801" w:rsidRPr="001B3801" w:rsidRDefault="001B3801" w:rsidP="001B3801">
            <w:pPr>
              <w:keepNext/>
              <w:keepLines/>
              <w:autoSpaceDE w:val="0"/>
              <w:autoSpaceDN w:val="0"/>
              <w:adjustRightInd w:val="0"/>
              <w:rPr>
                <w:rFonts w:ascii="Arial" w:hAnsi="Arial" w:cs="Arial"/>
                <w:color w:val="000000"/>
                <w:sz w:val="20"/>
                <w:szCs w:val="20"/>
              </w:rPr>
            </w:pPr>
            <w:r w:rsidRPr="001B3801">
              <w:rPr>
                <w:rFonts w:ascii="Arial" w:hAnsi="Arial" w:cs="Arial"/>
                <w:color w:val="000000"/>
                <w:sz w:val="20"/>
                <w:szCs w:val="20"/>
              </w:rPr>
              <w:t>Data element errors</w:t>
            </w:r>
          </w:p>
        </w:tc>
        <w:tc>
          <w:tcPr>
            <w:tcW w:w="1251" w:type="pct"/>
            <w:gridSpan w:val="2"/>
            <w:tcBorders>
              <w:top w:val="single" w:sz="6" w:space="0" w:color="auto"/>
              <w:left w:val="single" w:sz="6" w:space="0" w:color="auto"/>
              <w:bottom w:val="single" w:sz="6" w:space="0" w:color="auto"/>
              <w:right w:val="single" w:sz="6" w:space="0" w:color="auto"/>
            </w:tcBorders>
          </w:tcPr>
          <w:p w14:paraId="14B916F7" w14:textId="3A45774D" w:rsidR="001B3801" w:rsidRPr="001B3801" w:rsidRDefault="001B3801" w:rsidP="001B3801">
            <w:pPr>
              <w:keepNext/>
              <w:keepLines/>
              <w:autoSpaceDE w:val="0"/>
              <w:autoSpaceDN w:val="0"/>
              <w:adjustRightInd w:val="0"/>
              <w:rPr>
                <w:rFonts w:ascii="Arial" w:hAnsi="Arial" w:cs="Arial"/>
                <w:color w:val="000000"/>
                <w:sz w:val="20"/>
                <w:szCs w:val="20"/>
              </w:rPr>
            </w:pPr>
            <w:r w:rsidRPr="001B3801">
              <w:rPr>
                <w:rFonts w:ascii="Arial" w:hAnsi="Arial" w:cs="Arial"/>
                <w:color w:val="000000"/>
                <w:sz w:val="20"/>
                <w:szCs w:val="20"/>
              </w:rPr>
              <w:t>Delays in processing, financial misstatement</w:t>
            </w:r>
          </w:p>
        </w:tc>
      </w:tr>
    </w:tbl>
    <w:p w14:paraId="5B1C6D12" w14:textId="1D63C573" w:rsidR="000C3468" w:rsidRPr="00F223A7" w:rsidRDefault="000C3468" w:rsidP="00C469A6">
      <w:pPr>
        <w:rPr>
          <w:rFonts w:ascii="Arial" w:hAnsi="Arial" w:cs="Arial"/>
          <w:sz w:val="20"/>
          <w:szCs w:val="20"/>
        </w:rPr>
      </w:pPr>
    </w:p>
    <w:p w14:paraId="71DDC026" w14:textId="77777777" w:rsidR="00D60861" w:rsidRDefault="00D60861">
      <w:pPr>
        <w:rPr>
          <w:rFonts w:ascii="Arial" w:hAnsi="Arial" w:cs="Arial"/>
          <w:color w:val="000000"/>
          <w:sz w:val="20"/>
          <w:szCs w:val="20"/>
        </w:rPr>
      </w:pPr>
      <w:r>
        <w:rPr>
          <w:rFonts w:ascii="Arial" w:hAnsi="Arial" w:cs="Arial"/>
          <w:color w:val="000000"/>
          <w:sz w:val="20"/>
          <w:szCs w:val="20"/>
        </w:rPr>
        <w:br w:type="page"/>
      </w:r>
    </w:p>
    <w:p w14:paraId="14E2ECA6" w14:textId="188DAEE2" w:rsidR="00D572A9" w:rsidRPr="005F654A" w:rsidRDefault="000C3468" w:rsidP="00400552">
      <w:pPr>
        <w:pStyle w:val="Heading2"/>
      </w:pPr>
      <w:bookmarkStart w:id="3" w:name="_Toc191547558"/>
      <w:r w:rsidRPr="005F654A">
        <w:rPr>
          <w:color w:val="000000"/>
        </w:rPr>
        <w:lastRenderedPageBreak/>
        <w:t>PLANNIN</w:t>
      </w:r>
      <w:r w:rsidR="00D60861">
        <w:rPr>
          <w:color w:val="000000"/>
        </w:rPr>
        <w:t>G</w:t>
      </w:r>
      <w:r w:rsidR="0042571A" w:rsidRPr="005F654A">
        <w:rPr>
          <w:color w:val="000000"/>
        </w:rPr>
        <w:t xml:space="preserve">: </w:t>
      </w:r>
      <w:r w:rsidRPr="005F654A">
        <w:t>Reference Material</w:t>
      </w:r>
      <w:bookmarkEnd w:id="3"/>
    </w:p>
    <w:p w14:paraId="4410493A" w14:textId="77777777" w:rsidR="001A6103" w:rsidRPr="005F654A" w:rsidRDefault="001A6103" w:rsidP="001A6103">
      <w:pPr>
        <w:keepLines/>
        <w:autoSpaceDE w:val="0"/>
        <w:autoSpaceDN w:val="0"/>
        <w:adjustRightInd w:val="0"/>
        <w:rPr>
          <w:rFonts w:ascii="Arial" w:hAnsi="Arial" w:cs="Arial"/>
          <w:b/>
          <w:bCs/>
          <w:strike/>
          <w:color w:val="800080"/>
          <w:sz w:val="20"/>
          <w:szCs w:val="20"/>
        </w:rPr>
      </w:pPr>
    </w:p>
    <w:p w14:paraId="23FB7273" w14:textId="77777777" w:rsidR="001A6103" w:rsidRPr="005F654A" w:rsidRDefault="001A6103" w:rsidP="001A6103">
      <w:pPr>
        <w:keepLines/>
        <w:autoSpaceDE w:val="0"/>
        <w:autoSpaceDN w:val="0"/>
        <w:adjustRightInd w:val="0"/>
        <w:rPr>
          <w:rFonts w:ascii="Arial" w:hAnsi="Arial" w:cs="Arial"/>
          <w:b/>
          <w:bCs/>
          <w:color w:val="000000"/>
          <w:sz w:val="20"/>
          <w:szCs w:val="20"/>
        </w:rPr>
      </w:pPr>
      <w:r w:rsidRPr="00786D9F">
        <w:rPr>
          <w:rFonts w:ascii="Arial" w:hAnsi="Arial" w:cs="Arial"/>
          <w:color w:val="000000"/>
          <w:sz w:val="20"/>
          <w:szCs w:val="20"/>
        </w:rPr>
        <w:t>AI PPE 001 (previous AI RE11 002) IBM WORLDWIDE CAPITAL ASSETS</w:t>
      </w:r>
      <w:r w:rsidRPr="005F654A">
        <w:rPr>
          <w:rFonts w:ascii="Arial" w:hAnsi="Arial" w:cs="Arial"/>
          <w:b/>
          <w:bCs/>
          <w:color w:val="000000"/>
          <w:sz w:val="20"/>
          <w:szCs w:val="20"/>
        </w:rPr>
        <w:br/>
      </w:r>
      <w:hyperlink r:id="rId9" w:history="1">
        <w:r w:rsidRPr="005F654A">
          <w:rPr>
            <w:rFonts w:ascii="Arial" w:hAnsi="Arial" w:cs="Arial"/>
            <w:color w:val="0000FF"/>
            <w:sz w:val="20"/>
            <w:szCs w:val="20"/>
          </w:rPr>
          <w:t>https://ibm.ent.box.com/s/iyzoq3uor62fgrna7brbn4www7hbu26z</w:t>
        </w:r>
      </w:hyperlink>
    </w:p>
    <w:p w14:paraId="5C0ED5DB" w14:textId="77777777" w:rsidR="001A6103" w:rsidRPr="005F654A" w:rsidRDefault="001A6103" w:rsidP="001A6103">
      <w:pPr>
        <w:keepLines/>
        <w:autoSpaceDE w:val="0"/>
        <w:autoSpaceDN w:val="0"/>
        <w:adjustRightInd w:val="0"/>
        <w:rPr>
          <w:rFonts w:ascii="Arial" w:hAnsi="Arial" w:cs="Arial"/>
          <w:b/>
          <w:bCs/>
          <w:color w:val="000000"/>
          <w:sz w:val="20"/>
          <w:szCs w:val="20"/>
        </w:rPr>
      </w:pPr>
    </w:p>
    <w:p w14:paraId="30DE4068" w14:textId="77777777" w:rsidR="001A6103" w:rsidRPr="00786D9F" w:rsidRDefault="001A6103" w:rsidP="001A6103">
      <w:pPr>
        <w:keepLines/>
        <w:autoSpaceDE w:val="0"/>
        <w:autoSpaceDN w:val="0"/>
        <w:adjustRightInd w:val="0"/>
        <w:rPr>
          <w:rFonts w:ascii="Arial" w:hAnsi="Arial" w:cs="Arial"/>
          <w:color w:val="000000"/>
          <w:sz w:val="20"/>
          <w:szCs w:val="20"/>
        </w:rPr>
      </w:pPr>
      <w:r w:rsidRPr="00786D9F">
        <w:rPr>
          <w:rFonts w:ascii="Arial" w:hAnsi="Arial" w:cs="Arial"/>
          <w:color w:val="000000"/>
          <w:sz w:val="20"/>
          <w:szCs w:val="20"/>
        </w:rPr>
        <w:t>AP PPE (previously AP 28) Accounting for IBM Capital Assets:</w:t>
      </w:r>
    </w:p>
    <w:p w14:paraId="1B795DBF" w14:textId="77777777" w:rsidR="001A6103" w:rsidRPr="005F654A" w:rsidRDefault="001A6103" w:rsidP="001A6103">
      <w:pPr>
        <w:keepLines/>
        <w:autoSpaceDE w:val="0"/>
        <w:autoSpaceDN w:val="0"/>
        <w:adjustRightInd w:val="0"/>
        <w:rPr>
          <w:rFonts w:ascii="Arial" w:hAnsi="Arial" w:cs="Arial"/>
          <w:b/>
          <w:bCs/>
          <w:color w:val="000000"/>
          <w:sz w:val="20"/>
          <w:szCs w:val="20"/>
        </w:rPr>
      </w:pPr>
      <w:hyperlink r:id="rId10" w:history="1">
        <w:r w:rsidRPr="005F654A">
          <w:rPr>
            <w:rFonts w:ascii="Arial" w:hAnsi="Arial" w:cs="Arial"/>
            <w:color w:val="0000FF"/>
            <w:sz w:val="20"/>
            <w:szCs w:val="20"/>
          </w:rPr>
          <w:t>https://ibm.ent.box.com/s/yogj3mhg7qkqn89lnjxccdt6w2b9dwzn</w:t>
        </w:r>
      </w:hyperlink>
    </w:p>
    <w:p w14:paraId="2C0BACF9" w14:textId="77777777" w:rsidR="001A6103" w:rsidRPr="005F654A" w:rsidRDefault="001A6103" w:rsidP="001A6103">
      <w:pPr>
        <w:keepLines/>
        <w:autoSpaceDE w:val="0"/>
        <w:autoSpaceDN w:val="0"/>
        <w:adjustRightInd w:val="0"/>
        <w:rPr>
          <w:rFonts w:ascii="Arial" w:hAnsi="Arial" w:cs="Arial"/>
          <w:b/>
          <w:bCs/>
          <w:color w:val="000000"/>
          <w:sz w:val="20"/>
          <w:szCs w:val="20"/>
        </w:rPr>
      </w:pPr>
    </w:p>
    <w:p w14:paraId="4C38972C" w14:textId="77777777" w:rsidR="001A6103" w:rsidRPr="00786D9F" w:rsidRDefault="001A6103" w:rsidP="001A6103">
      <w:pPr>
        <w:keepLines/>
        <w:autoSpaceDE w:val="0"/>
        <w:autoSpaceDN w:val="0"/>
        <w:adjustRightInd w:val="0"/>
        <w:rPr>
          <w:rFonts w:ascii="Arial" w:hAnsi="Arial" w:cs="Arial"/>
          <w:color w:val="000000"/>
          <w:sz w:val="20"/>
          <w:szCs w:val="20"/>
        </w:rPr>
      </w:pPr>
      <w:r w:rsidRPr="00786D9F">
        <w:rPr>
          <w:rFonts w:ascii="Arial" w:hAnsi="Arial" w:cs="Arial"/>
          <w:color w:val="000000"/>
          <w:sz w:val="20"/>
          <w:szCs w:val="20"/>
        </w:rPr>
        <w:t>Worldwide Property Control Policy</w:t>
      </w:r>
    </w:p>
    <w:p w14:paraId="2E5708A0" w14:textId="77777777" w:rsidR="001A6103" w:rsidRPr="005F654A" w:rsidRDefault="001A6103" w:rsidP="001A6103">
      <w:pPr>
        <w:keepLines/>
        <w:autoSpaceDE w:val="0"/>
        <w:autoSpaceDN w:val="0"/>
        <w:adjustRightInd w:val="0"/>
        <w:rPr>
          <w:rFonts w:ascii="Arial" w:hAnsi="Arial" w:cs="Arial"/>
          <w:b/>
          <w:bCs/>
          <w:color w:val="000000"/>
          <w:sz w:val="20"/>
          <w:szCs w:val="20"/>
        </w:rPr>
      </w:pPr>
      <w:hyperlink r:id="rId11" w:history="1">
        <w:r w:rsidRPr="005F654A">
          <w:rPr>
            <w:rFonts w:ascii="Arial" w:hAnsi="Arial" w:cs="Arial"/>
            <w:color w:val="0000FF"/>
            <w:sz w:val="20"/>
            <w:szCs w:val="20"/>
          </w:rPr>
          <w:t>https://w3.ibm.com/w3publisher/global-fixed-asset-management-wiki/ww-property-control-policy</w:t>
        </w:r>
      </w:hyperlink>
    </w:p>
    <w:p w14:paraId="079B0181" w14:textId="77777777" w:rsidR="001A6103" w:rsidRPr="005F654A" w:rsidRDefault="001A6103" w:rsidP="001A6103">
      <w:pPr>
        <w:keepLines/>
        <w:autoSpaceDE w:val="0"/>
        <w:autoSpaceDN w:val="0"/>
        <w:adjustRightInd w:val="0"/>
        <w:rPr>
          <w:rFonts w:ascii="Arial" w:hAnsi="Arial" w:cs="Arial"/>
          <w:b/>
          <w:bCs/>
          <w:color w:val="000000"/>
          <w:sz w:val="20"/>
          <w:szCs w:val="20"/>
        </w:rPr>
      </w:pPr>
    </w:p>
    <w:p w14:paraId="68846A40" w14:textId="77777777" w:rsidR="001A6103" w:rsidRPr="00786D9F" w:rsidRDefault="001A6103" w:rsidP="001A6103">
      <w:pPr>
        <w:keepLines/>
        <w:autoSpaceDE w:val="0"/>
        <w:autoSpaceDN w:val="0"/>
        <w:adjustRightInd w:val="0"/>
        <w:rPr>
          <w:rFonts w:ascii="Arial" w:hAnsi="Arial" w:cs="Arial"/>
          <w:color w:val="000000"/>
          <w:sz w:val="20"/>
          <w:szCs w:val="20"/>
        </w:rPr>
      </w:pPr>
      <w:r w:rsidRPr="00786D9F">
        <w:rPr>
          <w:rFonts w:ascii="Arial" w:hAnsi="Arial" w:cs="Arial"/>
          <w:color w:val="000000"/>
          <w:sz w:val="20"/>
          <w:szCs w:val="20"/>
        </w:rPr>
        <w:t>Global Fixed Assets Management Publisher</w:t>
      </w:r>
    </w:p>
    <w:p w14:paraId="052F1B01" w14:textId="77777777" w:rsidR="001A6103" w:rsidRPr="005F654A" w:rsidRDefault="001A6103" w:rsidP="001A6103">
      <w:pPr>
        <w:keepLines/>
        <w:autoSpaceDE w:val="0"/>
        <w:autoSpaceDN w:val="0"/>
        <w:adjustRightInd w:val="0"/>
        <w:rPr>
          <w:rFonts w:ascii="Arial" w:hAnsi="Arial" w:cs="Arial"/>
          <w:color w:val="000000"/>
          <w:sz w:val="20"/>
          <w:szCs w:val="20"/>
        </w:rPr>
      </w:pPr>
      <w:hyperlink r:id="rId12" w:history="1">
        <w:r w:rsidRPr="005F654A">
          <w:rPr>
            <w:rFonts w:ascii="Arial" w:hAnsi="Arial" w:cs="Arial"/>
            <w:color w:val="0000FF"/>
            <w:sz w:val="20"/>
            <w:szCs w:val="20"/>
          </w:rPr>
          <w:t>https://w3.ibm.com/w3publisher/global-fixed-asset-management-wiki</w:t>
        </w:r>
      </w:hyperlink>
    </w:p>
    <w:p w14:paraId="54B9D49F" w14:textId="77777777" w:rsidR="001A6103" w:rsidRPr="005F654A" w:rsidRDefault="001A6103" w:rsidP="001A6103">
      <w:pPr>
        <w:keepLines/>
        <w:autoSpaceDE w:val="0"/>
        <w:autoSpaceDN w:val="0"/>
        <w:adjustRightInd w:val="0"/>
        <w:rPr>
          <w:rFonts w:ascii="Arial" w:hAnsi="Arial" w:cs="Arial"/>
          <w:color w:val="000000"/>
          <w:sz w:val="20"/>
          <w:szCs w:val="20"/>
        </w:rPr>
      </w:pPr>
    </w:p>
    <w:p w14:paraId="6BFA4AD3" w14:textId="77777777" w:rsidR="001A6103" w:rsidRPr="00786D9F" w:rsidRDefault="001A6103" w:rsidP="001A6103">
      <w:pPr>
        <w:keepLines/>
        <w:autoSpaceDE w:val="0"/>
        <w:autoSpaceDN w:val="0"/>
        <w:adjustRightInd w:val="0"/>
        <w:rPr>
          <w:rFonts w:ascii="Arial" w:hAnsi="Arial" w:cs="Arial"/>
          <w:color w:val="000000"/>
          <w:sz w:val="20"/>
          <w:szCs w:val="20"/>
        </w:rPr>
      </w:pPr>
      <w:r w:rsidRPr="00786D9F">
        <w:rPr>
          <w:rFonts w:ascii="Arial" w:hAnsi="Arial" w:cs="Arial"/>
          <w:color w:val="000000"/>
          <w:sz w:val="20"/>
          <w:szCs w:val="20"/>
        </w:rPr>
        <w:t>Accounting Publisher</w:t>
      </w:r>
    </w:p>
    <w:p w14:paraId="22088E50" w14:textId="5B5F2423" w:rsidR="001A6103" w:rsidRPr="005F654A" w:rsidRDefault="001A6103" w:rsidP="001A6103">
      <w:pPr>
        <w:keepLines/>
        <w:autoSpaceDE w:val="0"/>
        <w:autoSpaceDN w:val="0"/>
        <w:adjustRightInd w:val="0"/>
        <w:rPr>
          <w:rFonts w:ascii="Arial" w:hAnsi="Arial" w:cs="Arial"/>
          <w:b/>
          <w:bCs/>
          <w:strike/>
          <w:color w:val="800080"/>
          <w:sz w:val="20"/>
          <w:szCs w:val="20"/>
        </w:rPr>
      </w:pPr>
      <w:hyperlink r:id="rId13" w:history="1">
        <w:r w:rsidRPr="005F654A">
          <w:rPr>
            <w:rFonts w:ascii="Arial" w:hAnsi="Arial" w:cs="Arial"/>
            <w:color w:val="0000FF"/>
            <w:sz w:val="20"/>
            <w:szCs w:val="20"/>
          </w:rPr>
          <w:t>https://w3.ibm.com/w3publisher/accounting-policy-financial-reporting</w:t>
        </w:r>
      </w:hyperlink>
    </w:p>
    <w:p w14:paraId="44DE57A3" w14:textId="62F59191" w:rsidR="00AD084A" w:rsidRPr="005F654A" w:rsidRDefault="00AD084A" w:rsidP="00D572A9">
      <w:pPr>
        <w:autoSpaceDE w:val="0"/>
        <w:autoSpaceDN w:val="0"/>
        <w:adjustRightInd w:val="0"/>
        <w:rPr>
          <w:rFonts w:ascii="Arial" w:hAnsi="Arial" w:cs="Arial"/>
          <w:b/>
          <w:bCs/>
          <w:strike/>
          <w:color w:val="800080"/>
          <w:sz w:val="20"/>
          <w:szCs w:val="20"/>
        </w:rPr>
      </w:pPr>
    </w:p>
    <w:p w14:paraId="01DE5C91" w14:textId="4A91E7F0" w:rsidR="005F654A" w:rsidRPr="005F654A" w:rsidRDefault="005F654A" w:rsidP="00D572A9">
      <w:pPr>
        <w:autoSpaceDE w:val="0"/>
        <w:autoSpaceDN w:val="0"/>
        <w:adjustRightInd w:val="0"/>
        <w:rPr>
          <w:rFonts w:ascii="Arial" w:hAnsi="Arial" w:cs="Arial"/>
          <w:b/>
          <w:bCs/>
          <w:strike/>
          <w:color w:val="800080"/>
          <w:sz w:val="20"/>
          <w:szCs w:val="20"/>
        </w:rPr>
      </w:pPr>
    </w:p>
    <w:p w14:paraId="0C4DF97A" w14:textId="77777777" w:rsidR="00D60861" w:rsidRDefault="00D60861">
      <w:pPr>
        <w:rPr>
          <w:rFonts w:ascii="Arial" w:hAnsi="Arial" w:cs="Arial"/>
          <w:color w:val="000000"/>
          <w:sz w:val="20"/>
          <w:szCs w:val="20"/>
        </w:rPr>
      </w:pPr>
      <w:r>
        <w:rPr>
          <w:rFonts w:ascii="Arial" w:hAnsi="Arial" w:cs="Arial"/>
          <w:color w:val="000000"/>
          <w:sz w:val="20"/>
          <w:szCs w:val="20"/>
        </w:rPr>
        <w:br w:type="page"/>
      </w:r>
    </w:p>
    <w:p w14:paraId="52302CEE" w14:textId="10A45B44" w:rsidR="0070390D" w:rsidRPr="00CD7EEB" w:rsidRDefault="0070390D" w:rsidP="00400552">
      <w:pPr>
        <w:pStyle w:val="Heading2"/>
      </w:pPr>
      <w:bookmarkStart w:id="4" w:name="_Toc191547559"/>
      <w:r w:rsidRPr="00CD7EEB">
        <w:lastRenderedPageBreak/>
        <w:t>P</w:t>
      </w:r>
      <w:r w:rsidR="005B10BC" w:rsidRPr="00CD7EEB">
        <w:t xml:space="preserve">LANNING:  </w:t>
      </w:r>
      <w:r w:rsidRPr="00CD7EEB">
        <w:t>Fraud Template</w:t>
      </w:r>
      <w:bookmarkEnd w:id="4"/>
      <w:r w:rsidRPr="00CD7EEB">
        <w:tab/>
      </w:r>
    </w:p>
    <w:p w14:paraId="1D388267" w14:textId="77777777" w:rsidR="0070390D" w:rsidRPr="00CD7EEB" w:rsidRDefault="0070390D" w:rsidP="005B10BC">
      <w:pPr>
        <w:keepLines/>
        <w:autoSpaceDE w:val="0"/>
        <w:autoSpaceDN w:val="0"/>
        <w:adjustRightInd w:val="0"/>
        <w:rPr>
          <w:rFonts w:ascii="Arial" w:hAnsi="Arial" w:cs="Arial"/>
          <w:color w:val="000000"/>
          <w:sz w:val="20"/>
          <w:szCs w:val="20"/>
        </w:rPr>
      </w:pPr>
    </w:p>
    <w:p w14:paraId="4453AAC8" w14:textId="6370D037" w:rsidR="0070390D" w:rsidRPr="00CD7EEB" w:rsidRDefault="0070390D" w:rsidP="005B10BC">
      <w:pPr>
        <w:autoSpaceDE w:val="0"/>
        <w:autoSpaceDN w:val="0"/>
        <w:adjustRightInd w:val="0"/>
        <w:rPr>
          <w:rFonts w:ascii="Arial" w:hAnsi="Arial" w:cs="Arial"/>
          <w:color w:val="000000"/>
          <w:sz w:val="20"/>
          <w:szCs w:val="20"/>
        </w:rPr>
      </w:pPr>
      <w:r w:rsidRPr="00CD7EEB">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79F0A891" w14:textId="207FB3AB" w:rsidR="00CD7EEB" w:rsidRPr="00CD7EEB" w:rsidRDefault="00CD7EEB" w:rsidP="005B10BC">
      <w:pPr>
        <w:autoSpaceDE w:val="0"/>
        <w:autoSpaceDN w:val="0"/>
        <w:adjustRightInd w:val="0"/>
        <w:rPr>
          <w:rFonts w:ascii="Arial" w:hAnsi="Arial" w:cs="Arial"/>
          <w:color w:val="000000"/>
          <w:sz w:val="20"/>
          <w:szCs w:val="20"/>
        </w:rPr>
      </w:pPr>
    </w:p>
    <w:p w14:paraId="3E3AB35D" w14:textId="77777777" w:rsidR="005B10BC" w:rsidRPr="00CD7EEB" w:rsidRDefault="005B10BC" w:rsidP="0070390D">
      <w:pPr>
        <w:rPr>
          <w:rFonts w:ascii="Arial" w:hAnsi="Arial" w:cs="Arial"/>
          <w:color w:val="000000"/>
          <w:sz w:val="20"/>
          <w:szCs w:val="20"/>
        </w:rPr>
      </w:pPr>
    </w:p>
    <w:p w14:paraId="155F473C" w14:textId="223B6E06" w:rsidR="0042571A" w:rsidRPr="00CD7EEB" w:rsidRDefault="0070390D" w:rsidP="0070390D">
      <w:pPr>
        <w:rPr>
          <w:rFonts w:ascii="Arial" w:hAnsi="Arial" w:cs="Arial"/>
          <w:color w:val="000000"/>
          <w:sz w:val="20"/>
          <w:szCs w:val="20"/>
        </w:rPr>
      </w:pPr>
      <w:r w:rsidRPr="00CD7EEB">
        <w:rPr>
          <w:rFonts w:ascii="Arial" w:hAnsi="Arial" w:cs="Arial"/>
          <w:color w:val="000000"/>
          <w:sz w:val="20"/>
          <w:szCs w:val="20"/>
        </w:rPr>
        <w:t>Note: The probability and impact will vary depending on the organization/business unit that is being audited.</w:t>
      </w:r>
    </w:p>
    <w:p w14:paraId="2FA5DFC1" w14:textId="6119133E" w:rsidR="001C64C9" w:rsidRPr="00F223A7" w:rsidRDefault="001C64C9">
      <w:pPr>
        <w:rPr>
          <w:rFonts w:ascii="Arial" w:hAnsi="Arial" w:cs="Arial"/>
          <w:color w:val="000000"/>
          <w:sz w:val="20"/>
          <w:szCs w:val="20"/>
        </w:rPr>
      </w:pPr>
      <w:r w:rsidRPr="00F223A7">
        <w:rPr>
          <w:rFonts w:ascii="Arial" w:hAnsi="Arial" w:cs="Arial"/>
          <w:color w:val="000000"/>
          <w:sz w:val="20"/>
          <w:szCs w:val="20"/>
        </w:rPr>
        <w:br w:type="page"/>
      </w:r>
    </w:p>
    <w:p w14:paraId="3A2889A9" w14:textId="2BCC2B47" w:rsidR="00EE0673" w:rsidRPr="00C3478B" w:rsidRDefault="00FE788E" w:rsidP="00400552">
      <w:pPr>
        <w:pStyle w:val="Heading1"/>
      </w:pPr>
      <w:bookmarkStart w:id="5" w:name="_Toc191547560"/>
      <w:r w:rsidRPr="00C3478B">
        <w:lastRenderedPageBreak/>
        <w:t>CONTROL ASSESSMENT QUESTIONS</w:t>
      </w:r>
      <w:bookmarkEnd w:id="5"/>
    </w:p>
    <w:p w14:paraId="4035EE1D" w14:textId="68EA713E" w:rsidR="00EE0673" w:rsidRPr="00C3478B" w:rsidRDefault="00FE788E" w:rsidP="00400552">
      <w:pPr>
        <w:pStyle w:val="Heading2"/>
      </w:pPr>
      <w:bookmarkStart w:id="6" w:name="_Toc191547561"/>
      <w:r w:rsidRPr="00C3478B">
        <w:t xml:space="preserve">Key Control Question:  </w:t>
      </w:r>
      <w:r w:rsidR="00C505B7" w:rsidRPr="00C3478B">
        <w:t xml:space="preserve">1. </w:t>
      </w:r>
      <w:r w:rsidR="00C3478B" w:rsidRPr="00C3478B">
        <w:t>Capitalizations</w:t>
      </w:r>
      <w:bookmarkEnd w:id="6"/>
    </w:p>
    <w:p w14:paraId="1C8DBAA2" w14:textId="77777777" w:rsidR="00EE0673" w:rsidRPr="00C3478B" w:rsidRDefault="00EE0673" w:rsidP="00EE0673">
      <w:pPr>
        <w:autoSpaceDE w:val="0"/>
        <w:autoSpaceDN w:val="0"/>
        <w:adjustRightInd w:val="0"/>
        <w:ind w:left="720" w:hanging="720"/>
        <w:rPr>
          <w:rFonts w:ascii="Arial" w:hAnsi="Arial" w:cs="Arial"/>
          <w:b/>
          <w:bCs/>
          <w:color w:val="FF00FF"/>
          <w:sz w:val="20"/>
          <w:szCs w:val="20"/>
        </w:rPr>
      </w:pPr>
    </w:p>
    <w:p w14:paraId="286E4AB2" w14:textId="29F6CFD6" w:rsidR="00C3478B" w:rsidRPr="00C3478B" w:rsidRDefault="00EE0673" w:rsidP="00C3478B">
      <w:pPr>
        <w:autoSpaceDE w:val="0"/>
        <w:autoSpaceDN w:val="0"/>
        <w:adjustRightInd w:val="0"/>
        <w:rPr>
          <w:rFonts w:ascii="Arial" w:hAnsi="Arial" w:cs="Arial"/>
          <w:b/>
          <w:bCs/>
          <w:color w:val="000000"/>
          <w:sz w:val="20"/>
          <w:szCs w:val="20"/>
        </w:rPr>
      </w:pPr>
      <w:r w:rsidRPr="00C3478B">
        <w:rPr>
          <w:rFonts w:ascii="Arial" w:hAnsi="Arial" w:cs="Arial"/>
          <w:b/>
          <w:bCs/>
          <w:color w:val="000000"/>
          <w:sz w:val="20"/>
          <w:szCs w:val="20"/>
        </w:rPr>
        <w:t>Objective:</w:t>
      </w:r>
    </w:p>
    <w:p w14:paraId="2A3461B0" w14:textId="550570E5" w:rsidR="00C3478B" w:rsidRPr="00C3478B" w:rsidRDefault="00C3478B" w:rsidP="00C3478B">
      <w:pPr>
        <w:autoSpaceDE w:val="0"/>
        <w:autoSpaceDN w:val="0"/>
        <w:adjustRightInd w:val="0"/>
        <w:rPr>
          <w:rFonts w:ascii="Arial" w:hAnsi="Arial" w:cs="Arial"/>
          <w:color w:val="000000"/>
          <w:sz w:val="20"/>
          <w:szCs w:val="20"/>
        </w:rPr>
      </w:pPr>
      <w:r w:rsidRPr="00C3478B">
        <w:rPr>
          <w:rFonts w:ascii="Arial" w:hAnsi="Arial" w:cs="Arial"/>
          <w:b/>
          <w:bCs/>
          <w:color w:val="000000"/>
          <w:sz w:val="20"/>
          <w:szCs w:val="20"/>
        </w:rPr>
        <w:t>T</w:t>
      </w:r>
      <w:r w:rsidRPr="00C3478B">
        <w:rPr>
          <w:rFonts w:ascii="Arial" w:hAnsi="Arial" w:cs="Arial"/>
          <w:color w:val="000000"/>
          <w:sz w:val="20"/>
          <w:szCs w:val="20"/>
        </w:rPr>
        <w:t>o review that controls were effective to ensure assets were timely capitalized, in accordance with accounting instructions, and classified correctly.</w:t>
      </w:r>
    </w:p>
    <w:p w14:paraId="36945A4E" w14:textId="77777777" w:rsidR="00C3478B" w:rsidRPr="00C3478B" w:rsidRDefault="00C3478B" w:rsidP="00C3478B">
      <w:pPr>
        <w:autoSpaceDE w:val="0"/>
        <w:autoSpaceDN w:val="0"/>
        <w:adjustRightInd w:val="0"/>
        <w:rPr>
          <w:rFonts w:ascii="Arial" w:hAnsi="Arial" w:cs="Arial"/>
          <w:color w:val="000000"/>
          <w:sz w:val="20"/>
          <w:szCs w:val="20"/>
        </w:rPr>
      </w:pPr>
    </w:p>
    <w:p w14:paraId="7459331B" w14:textId="77777777" w:rsidR="00C3478B" w:rsidRPr="00C3478B" w:rsidRDefault="00C3478B" w:rsidP="00C3478B">
      <w:pPr>
        <w:autoSpaceDE w:val="0"/>
        <w:autoSpaceDN w:val="0"/>
        <w:adjustRightInd w:val="0"/>
        <w:rPr>
          <w:rFonts w:ascii="Arial" w:hAnsi="Arial" w:cs="Arial"/>
          <w:b/>
          <w:bCs/>
          <w:color w:val="000000"/>
          <w:sz w:val="20"/>
          <w:szCs w:val="20"/>
        </w:rPr>
      </w:pPr>
      <w:r w:rsidRPr="00C3478B">
        <w:rPr>
          <w:rFonts w:ascii="Arial" w:hAnsi="Arial" w:cs="Arial"/>
          <w:b/>
          <w:bCs/>
          <w:color w:val="000000"/>
          <w:sz w:val="20"/>
          <w:szCs w:val="20"/>
        </w:rPr>
        <w:t>Risk/Exposure:</w:t>
      </w:r>
    </w:p>
    <w:p w14:paraId="2EDFBAE3" w14:textId="77777777" w:rsidR="00C3478B" w:rsidRPr="00C3478B" w:rsidRDefault="00C3478B" w:rsidP="00C3478B">
      <w:pPr>
        <w:autoSpaceDE w:val="0"/>
        <w:autoSpaceDN w:val="0"/>
        <w:adjustRightInd w:val="0"/>
        <w:rPr>
          <w:rFonts w:ascii="Arial" w:hAnsi="Arial" w:cs="Arial"/>
          <w:b/>
          <w:bCs/>
          <w:color w:val="000000"/>
          <w:sz w:val="20"/>
          <w:szCs w:val="20"/>
        </w:rPr>
      </w:pPr>
      <w:r w:rsidRPr="00C3478B">
        <w:rPr>
          <w:rFonts w:ascii="Arial" w:hAnsi="Arial" w:cs="Arial"/>
          <w:color w:val="000000"/>
          <w:sz w:val="20"/>
          <w:szCs w:val="20"/>
        </w:rPr>
        <w:t>Delayed or inaccurate processing/classification of IBM capital assets could result in fixed asset depreciation charges being inaccurately recorded on the financial ledger records/balance sheet and potentially impair asset owner asset tracking capability for inventoriable assets.</w:t>
      </w:r>
    </w:p>
    <w:p w14:paraId="4E07E615" w14:textId="392E00CA" w:rsidR="00FE788E" w:rsidRDefault="00FE788E" w:rsidP="00C3478B">
      <w:pPr>
        <w:autoSpaceDE w:val="0"/>
        <w:autoSpaceDN w:val="0"/>
        <w:adjustRightInd w:val="0"/>
        <w:rPr>
          <w:rFonts w:ascii="Arial" w:hAnsi="Arial" w:cs="Arial"/>
          <w:sz w:val="20"/>
          <w:szCs w:val="20"/>
        </w:rPr>
      </w:pPr>
    </w:p>
    <w:p w14:paraId="4887A7D9" w14:textId="77777777" w:rsidR="003765B3" w:rsidRDefault="003765B3">
      <w:pPr>
        <w:rPr>
          <w:rFonts w:ascii="Arial" w:hAnsi="Arial" w:cs="Arial"/>
          <w:color w:val="000000"/>
          <w:sz w:val="20"/>
          <w:szCs w:val="20"/>
        </w:rPr>
      </w:pPr>
      <w:r>
        <w:rPr>
          <w:rFonts w:ascii="Arial" w:hAnsi="Arial" w:cs="Arial"/>
          <w:color w:val="000000"/>
          <w:sz w:val="20"/>
          <w:szCs w:val="20"/>
        </w:rPr>
        <w:br w:type="page"/>
      </w:r>
    </w:p>
    <w:p w14:paraId="14870D6F" w14:textId="4603A79A" w:rsidR="003765B3" w:rsidRPr="003765B3" w:rsidRDefault="003765B3" w:rsidP="003765B3">
      <w:pPr>
        <w:keepLines/>
        <w:tabs>
          <w:tab w:val="left" w:pos="4680"/>
        </w:tabs>
        <w:autoSpaceDE w:val="0"/>
        <w:autoSpaceDN w:val="0"/>
        <w:adjustRightInd w:val="0"/>
        <w:rPr>
          <w:rFonts w:ascii="Arial" w:hAnsi="Arial" w:cs="Arial"/>
          <w:color w:val="000000"/>
          <w:sz w:val="20"/>
          <w:szCs w:val="20"/>
        </w:rPr>
      </w:pPr>
      <w:r w:rsidRPr="003765B3">
        <w:rPr>
          <w:rFonts w:ascii="Arial" w:hAnsi="Arial" w:cs="Arial"/>
          <w:color w:val="000000"/>
          <w:sz w:val="20"/>
          <w:szCs w:val="20"/>
        </w:rPr>
        <w:lastRenderedPageBreak/>
        <w:t>CONTROL ASSESSMENT QUESTIONS</w:t>
      </w:r>
    </w:p>
    <w:p w14:paraId="1C1B1219" w14:textId="77777777" w:rsidR="003765B3" w:rsidRPr="003765B3" w:rsidRDefault="003765B3" w:rsidP="003765B3">
      <w:pPr>
        <w:keepLines/>
        <w:tabs>
          <w:tab w:val="left" w:pos="4680"/>
        </w:tabs>
        <w:autoSpaceDE w:val="0"/>
        <w:autoSpaceDN w:val="0"/>
        <w:adjustRightInd w:val="0"/>
        <w:rPr>
          <w:rFonts w:ascii="Arial" w:hAnsi="Arial" w:cs="Arial"/>
          <w:color w:val="000000"/>
          <w:sz w:val="20"/>
          <w:szCs w:val="20"/>
        </w:rPr>
      </w:pPr>
      <w:r w:rsidRPr="003765B3">
        <w:rPr>
          <w:rFonts w:ascii="Arial" w:hAnsi="Arial" w:cs="Arial"/>
          <w:color w:val="000000"/>
          <w:sz w:val="20"/>
          <w:szCs w:val="20"/>
        </w:rPr>
        <w:t>Key Control Question:  1. Capitalizations</w:t>
      </w:r>
    </w:p>
    <w:p w14:paraId="1B3E6EB7" w14:textId="4F2F57F0" w:rsidR="00FE788E" w:rsidRPr="003765B3" w:rsidRDefault="00FE788E" w:rsidP="00400552">
      <w:pPr>
        <w:pStyle w:val="Heading3"/>
      </w:pPr>
      <w:bookmarkStart w:id="7" w:name="_Toc191547562"/>
      <w:r w:rsidRPr="003765B3">
        <w:t xml:space="preserve">Primary Test:  </w:t>
      </w:r>
      <w:r w:rsidR="003765B3" w:rsidRPr="003765B3">
        <w:t>Capitalization Calculations and Classification (AC001.P)</w:t>
      </w:r>
      <w:bookmarkEnd w:id="7"/>
    </w:p>
    <w:p w14:paraId="6F89E9D3" w14:textId="77777777" w:rsidR="00C770EA" w:rsidRPr="003765B3" w:rsidRDefault="00C770EA" w:rsidP="00C770EA">
      <w:pPr>
        <w:autoSpaceDE w:val="0"/>
        <w:autoSpaceDN w:val="0"/>
        <w:adjustRightInd w:val="0"/>
        <w:rPr>
          <w:rFonts w:ascii="Arial" w:hAnsi="Arial" w:cs="Arial"/>
          <w:b/>
          <w:bCs/>
          <w:color w:val="000000"/>
          <w:sz w:val="20"/>
          <w:szCs w:val="20"/>
        </w:rPr>
      </w:pPr>
    </w:p>
    <w:p w14:paraId="54F48843" w14:textId="77777777" w:rsidR="003765B3" w:rsidRPr="003765B3" w:rsidRDefault="003765B3" w:rsidP="003765B3">
      <w:pPr>
        <w:autoSpaceDE w:val="0"/>
        <w:autoSpaceDN w:val="0"/>
        <w:adjustRightInd w:val="0"/>
        <w:rPr>
          <w:rFonts w:ascii="Arial" w:hAnsi="Arial" w:cs="Arial"/>
          <w:b/>
          <w:bCs/>
          <w:color w:val="000000"/>
          <w:sz w:val="20"/>
          <w:szCs w:val="20"/>
        </w:rPr>
      </w:pPr>
      <w:r w:rsidRPr="003765B3">
        <w:rPr>
          <w:rFonts w:ascii="Arial" w:hAnsi="Arial" w:cs="Arial"/>
          <w:b/>
          <w:bCs/>
          <w:color w:val="000000"/>
          <w:sz w:val="20"/>
          <w:szCs w:val="20"/>
        </w:rPr>
        <w:t>Objective:</w:t>
      </w:r>
    </w:p>
    <w:p w14:paraId="441C63EE" w14:textId="77777777" w:rsidR="003765B3" w:rsidRPr="003765B3" w:rsidRDefault="003765B3" w:rsidP="003765B3">
      <w:pPr>
        <w:autoSpaceDE w:val="0"/>
        <w:autoSpaceDN w:val="0"/>
        <w:adjustRightInd w:val="0"/>
        <w:rPr>
          <w:rFonts w:ascii="Arial" w:hAnsi="Arial" w:cs="Arial"/>
          <w:color w:val="000000"/>
          <w:sz w:val="20"/>
          <w:szCs w:val="20"/>
        </w:rPr>
      </w:pPr>
      <w:r w:rsidRPr="003765B3">
        <w:rPr>
          <w:rFonts w:ascii="Arial" w:hAnsi="Arial" w:cs="Arial"/>
          <w:color w:val="000000"/>
          <w:sz w:val="20"/>
          <w:szCs w:val="20"/>
        </w:rPr>
        <w:t>To evaluate controls when assets were capitalized.  Controls should ensure assets were capitalized timely, correctly classified, appropriate supporting documentation exists for recent capitalizations, and assigned owner (department and/or employee) if asset is unit capped and deemed to be inventoriable.</w:t>
      </w:r>
    </w:p>
    <w:p w14:paraId="10328964" w14:textId="77777777" w:rsidR="003765B3" w:rsidRPr="003765B3" w:rsidRDefault="003765B3" w:rsidP="003765B3">
      <w:pPr>
        <w:autoSpaceDE w:val="0"/>
        <w:autoSpaceDN w:val="0"/>
        <w:adjustRightInd w:val="0"/>
        <w:rPr>
          <w:rFonts w:ascii="Arial" w:hAnsi="Arial" w:cs="Arial"/>
          <w:color w:val="000000"/>
          <w:sz w:val="20"/>
          <w:szCs w:val="20"/>
        </w:rPr>
      </w:pPr>
    </w:p>
    <w:p w14:paraId="7DCD7254" w14:textId="77777777" w:rsidR="003765B3" w:rsidRPr="003765B3" w:rsidRDefault="003765B3" w:rsidP="003765B3">
      <w:pPr>
        <w:autoSpaceDE w:val="0"/>
        <w:autoSpaceDN w:val="0"/>
        <w:adjustRightInd w:val="0"/>
        <w:rPr>
          <w:rFonts w:ascii="Arial" w:hAnsi="Arial" w:cs="Arial"/>
          <w:b/>
          <w:bCs/>
          <w:color w:val="000000"/>
          <w:sz w:val="20"/>
          <w:szCs w:val="20"/>
        </w:rPr>
      </w:pPr>
      <w:r w:rsidRPr="003765B3">
        <w:rPr>
          <w:rFonts w:ascii="Arial" w:hAnsi="Arial" w:cs="Arial"/>
          <w:b/>
          <w:bCs/>
          <w:color w:val="000000"/>
          <w:sz w:val="20"/>
          <w:szCs w:val="20"/>
        </w:rPr>
        <w:t>Approach:</w:t>
      </w:r>
    </w:p>
    <w:p w14:paraId="1F1E422C" w14:textId="77777777" w:rsidR="003765B3" w:rsidRDefault="003765B3" w:rsidP="003765B3">
      <w:pPr>
        <w:autoSpaceDE w:val="0"/>
        <w:autoSpaceDN w:val="0"/>
        <w:adjustRightInd w:val="0"/>
        <w:rPr>
          <w:rFonts w:ascii="Arial" w:hAnsi="Arial" w:cs="Arial"/>
          <w:color w:val="000000"/>
          <w:sz w:val="20"/>
          <w:szCs w:val="20"/>
        </w:rPr>
      </w:pPr>
      <w:r w:rsidRPr="003765B3">
        <w:rPr>
          <w:rFonts w:ascii="Arial" w:hAnsi="Arial" w:cs="Arial"/>
          <w:color w:val="000000"/>
          <w:sz w:val="20"/>
          <w:szCs w:val="20"/>
        </w:rPr>
        <w:t>Select a sample of assets and test for the following attributes:</w:t>
      </w:r>
    </w:p>
    <w:p w14:paraId="52512AF1" w14:textId="77777777" w:rsidR="003765B3" w:rsidRDefault="003765B3" w:rsidP="003765B3">
      <w:pPr>
        <w:autoSpaceDE w:val="0"/>
        <w:autoSpaceDN w:val="0"/>
        <w:adjustRightInd w:val="0"/>
        <w:rPr>
          <w:rFonts w:ascii="Arial" w:hAnsi="Arial" w:cs="Arial"/>
          <w:color w:val="000000"/>
          <w:sz w:val="20"/>
          <w:szCs w:val="20"/>
        </w:rPr>
      </w:pPr>
    </w:p>
    <w:p w14:paraId="75AE7C81" w14:textId="77777777" w:rsidR="003765B3" w:rsidRDefault="003765B3" w:rsidP="003765B3">
      <w:pPr>
        <w:pStyle w:val="ListParagraph"/>
        <w:numPr>
          <w:ilvl w:val="0"/>
          <w:numId w:val="7"/>
        </w:numPr>
        <w:autoSpaceDE w:val="0"/>
        <w:autoSpaceDN w:val="0"/>
        <w:adjustRightInd w:val="0"/>
        <w:rPr>
          <w:rFonts w:ascii="Arial" w:hAnsi="Arial" w:cs="Arial"/>
          <w:color w:val="000000"/>
          <w:sz w:val="20"/>
          <w:szCs w:val="20"/>
        </w:rPr>
      </w:pPr>
      <w:r w:rsidRPr="003765B3">
        <w:rPr>
          <w:rFonts w:ascii="Arial" w:hAnsi="Arial" w:cs="Arial"/>
          <w:color w:val="000000"/>
          <w:sz w:val="20"/>
          <w:szCs w:val="20"/>
        </w:rPr>
        <w:t>Asset was capitalized timely</w:t>
      </w:r>
    </w:p>
    <w:p w14:paraId="73F7630D" w14:textId="77777777" w:rsidR="003765B3" w:rsidRDefault="003765B3" w:rsidP="003765B3">
      <w:pPr>
        <w:pStyle w:val="ListParagraph"/>
        <w:numPr>
          <w:ilvl w:val="0"/>
          <w:numId w:val="7"/>
        </w:numPr>
        <w:autoSpaceDE w:val="0"/>
        <w:autoSpaceDN w:val="0"/>
        <w:adjustRightInd w:val="0"/>
        <w:rPr>
          <w:rFonts w:ascii="Arial" w:hAnsi="Arial" w:cs="Arial"/>
          <w:color w:val="000000"/>
          <w:sz w:val="20"/>
          <w:szCs w:val="20"/>
        </w:rPr>
      </w:pPr>
      <w:r w:rsidRPr="003765B3">
        <w:rPr>
          <w:rFonts w:ascii="Arial" w:hAnsi="Arial" w:cs="Arial"/>
          <w:color w:val="000000"/>
          <w:sz w:val="20"/>
          <w:szCs w:val="20"/>
        </w:rPr>
        <w:t>Correct amount was capitalized</w:t>
      </w:r>
    </w:p>
    <w:p w14:paraId="276C2534" w14:textId="77777777" w:rsidR="003765B3" w:rsidRDefault="003765B3" w:rsidP="003765B3">
      <w:pPr>
        <w:pStyle w:val="ListParagraph"/>
        <w:numPr>
          <w:ilvl w:val="0"/>
          <w:numId w:val="7"/>
        </w:numPr>
        <w:autoSpaceDE w:val="0"/>
        <w:autoSpaceDN w:val="0"/>
        <w:adjustRightInd w:val="0"/>
        <w:rPr>
          <w:rFonts w:ascii="Arial" w:hAnsi="Arial" w:cs="Arial"/>
          <w:color w:val="000000"/>
          <w:sz w:val="20"/>
          <w:szCs w:val="20"/>
        </w:rPr>
      </w:pPr>
      <w:r w:rsidRPr="003765B3">
        <w:rPr>
          <w:rFonts w:ascii="Arial" w:hAnsi="Arial" w:cs="Arial"/>
          <w:color w:val="000000"/>
          <w:sz w:val="20"/>
          <w:szCs w:val="20"/>
        </w:rPr>
        <w:t>Correct capitalization start dates were used</w:t>
      </w:r>
    </w:p>
    <w:p w14:paraId="73323FDB" w14:textId="77777777" w:rsidR="003765B3" w:rsidRDefault="003765B3" w:rsidP="003765B3">
      <w:pPr>
        <w:pStyle w:val="ListParagraph"/>
        <w:numPr>
          <w:ilvl w:val="0"/>
          <w:numId w:val="7"/>
        </w:numPr>
        <w:autoSpaceDE w:val="0"/>
        <w:autoSpaceDN w:val="0"/>
        <w:adjustRightInd w:val="0"/>
        <w:rPr>
          <w:rFonts w:ascii="Arial" w:hAnsi="Arial" w:cs="Arial"/>
          <w:color w:val="000000"/>
          <w:sz w:val="20"/>
          <w:szCs w:val="20"/>
        </w:rPr>
      </w:pPr>
      <w:r w:rsidRPr="003765B3">
        <w:rPr>
          <w:rFonts w:ascii="Arial" w:hAnsi="Arial" w:cs="Arial"/>
          <w:color w:val="000000"/>
          <w:sz w:val="20"/>
          <w:szCs w:val="20"/>
        </w:rPr>
        <w:t>Classified correctly (asset class, asset life)</w:t>
      </w:r>
    </w:p>
    <w:p w14:paraId="21727B03" w14:textId="77777777" w:rsidR="003765B3" w:rsidRDefault="003765B3" w:rsidP="003765B3">
      <w:pPr>
        <w:pStyle w:val="ListParagraph"/>
        <w:numPr>
          <w:ilvl w:val="0"/>
          <w:numId w:val="7"/>
        </w:numPr>
        <w:autoSpaceDE w:val="0"/>
        <w:autoSpaceDN w:val="0"/>
        <w:adjustRightInd w:val="0"/>
        <w:rPr>
          <w:rFonts w:ascii="Arial" w:hAnsi="Arial" w:cs="Arial"/>
          <w:color w:val="000000"/>
          <w:sz w:val="20"/>
          <w:szCs w:val="20"/>
        </w:rPr>
      </w:pPr>
      <w:r w:rsidRPr="003765B3">
        <w:rPr>
          <w:rFonts w:ascii="Arial" w:hAnsi="Arial" w:cs="Arial"/>
          <w:color w:val="000000"/>
          <w:sz w:val="20"/>
          <w:szCs w:val="20"/>
        </w:rPr>
        <w:t>Met the criteria for capitalization versus expense</w:t>
      </w:r>
    </w:p>
    <w:p w14:paraId="20F79E90" w14:textId="77777777" w:rsidR="003765B3" w:rsidRDefault="003765B3" w:rsidP="003765B3">
      <w:pPr>
        <w:pStyle w:val="ListParagraph"/>
        <w:numPr>
          <w:ilvl w:val="0"/>
          <w:numId w:val="7"/>
        </w:numPr>
        <w:autoSpaceDE w:val="0"/>
        <w:autoSpaceDN w:val="0"/>
        <w:adjustRightInd w:val="0"/>
        <w:rPr>
          <w:rFonts w:ascii="Arial" w:hAnsi="Arial" w:cs="Arial"/>
          <w:color w:val="000000"/>
          <w:sz w:val="20"/>
          <w:szCs w:val="20"/>
        </w:rPr>
      </w:pPr>
      <w:r w:rsidRPr="003765B3">
        <w:rPr>
          <w:rFonts w:ascii="Arial" w:hAnsi="Arial" w:cs="Arial"/>
          <w:color w:val="000000"/>
          <w:sz w:val="20"/>
          <w:szCs w:val="20"/>
        </w:rPr>
        <w:t>Supported by appropriate documentation</w:t>
      </w:r>
    </w:p>
    <w:p w14:paraId="10AA1832" w14:textId="77777777" w:rsidR="003765B3" w:rsidRDefault="003765B3" w:rsidP="003765B3">
      <w:pPr>
        <w:pStyle w:val="ListParagraph"/>
        <w:numPr>
          <w:ilvl w:val="0"/>
          <w:numId w:val="7"/>
        </w:numPr>
        <w:autoSpaceDE w:val="0"/>
        <w:autoSpaceDN w:val="0"/>
        <w:adjustRightInd w:val="0"/>
        <w:rPr>
          <w:rFonts w:ascii="Arial" w:hAnsi="Arial" w:cs="Arial"/>
          <w:color w:val="000000"/>
          <w:sz w:val="20"/>
          <w:szCs w:val="20"/>
        </w:rPr>
      </w:pPr>
      <w:r w:rsidRPr="003765B3">
        <w:rPr>
          <w:rFonts w:ascii="Arial" w:hAnsi="Arial" w:cs="Arial"/>
          <w:color w:val="000000"/>
          <w:sz w:val="20"/>
          <w:szCs w:val="20"/>
        </w:rPr>
        <w:t>Assigned to owner (department and/or employee)</w:t>
      </w:r>
    </w:p>
    <w:p w14:paraId="6483AC48" w14:textId="686F01D7" w:rsidR="00B9412F" w:rsidRDefault="003765B3" w:rsidP="003765B3">
      <w:pPr>
        <w:pStyle w:val="ListParagraph"/>
        <w:numPr>
          <w:ilvl w:val="0"/>
          <w:numId w:val="7"/>
        </w:numPr>
        <w:autoSpaceDE w:val="0"/>
        <w:autoSpaceDN w:val="0"/>
        <w:adjustRightInd w:val="0"/>
        <w:rPr>
          <w:rFonts w:ascii="Arial" w:hAnsi="Arial" w:cs="Arial"/>
          <w:color w:val="000000"/>
          <w:sz w:val="20"/>
          <w:szCs w:val="20"/>
        </w:rPr>
      </w:pPr>
      <w:r w:rsidRPr="003765B3">
        <w:rPr>
          <w:rFonts w:ascii="Arial" w:hAnsi="Arial" w:cs="Arial"/>
          <w:color w:val="000000"/>
          <w:sz w:val="20"/>
          <w:szCs w:val="20"/>
        </w:rPr>
        <w:t>Department charged was accurately applied</w:t>
      </w:r>
    </w:p>
    <w:p w14:paraId="05A6807B" w14:textId="24EBB2AA" w:rsidR="003765B3" w:rsidRDefault="003765B3" w:rsidP="003765B3">
      <w:pPr>
        <w:autoSpaceDE w:val="0"/>
        <w:autoSpaceDN w:val="0"/>
        <w:adjustRightInd w:val="0"/>
        <w:rPr>
          <w:rFonts w:ascii="Arial" w:hAnsi="Arial" w:cs="Arial"/>
          <w:color w:val="000000"/>
          <w:sz w:val="20"/>
          <w:szCs w:val="20"/>
        </w:rPr>
      </w:pPr>
    </w:p>
    <w:p w14:paraId="2092D116" w14:textId="77777777" w:rsidR="004A4B01" w:rsidRDefault="004A4B01">
      <w:pPr>
        <w:rPr>
          <w:rFonts w:ascii="Arial" w:hAnsi="Arial" w:cs="Arial"/>
          <w:color w:val="000000"/>
          <w:sz w:val="20"/>
          <w:szCs w:val="20"/>
        </w:rPr>
      </w:pPr>
      <w:r>
        <w:rPr>
          <w:rFonts w:ascii="Arial" w:hAnsi="Arial" w:cs="Arial"/>
          <w:color w:val="000000"/>
          <w:sz w:val="20"/>
          <w:szCs w:val="20"/>
        </w:rPr>
        <w:br w:type="page"/>
      </w:r>
    </w:p>
    <w:p w14:paraId="504F2DFE" w14:textId="2A122079" w:rsidR="004A4B01" w:rsidRPr="004A4B01" w:rsidRDefault="004A4B01" w:rsidP="004A4B01">
      <w:pPr>
        <w:keepLines/>
        <w:tabs>
          <w:tab w:val="left" w:pos="4680"/>
        </w:tabs>
        <w:autoSpaceDE w:val="0"/>
        <w:autoSpaceDN w:val="0"/>
        <w:adjustRightInd w:val="0"/>
        <w:rPr>
          <w:rFonts w:ascii="Arial" w:hAnsi="Arial" w:cs="Arial"/>
          <w:color w:val="000000"/>
          <w:sz w:val="20"/>
          <w:szCs w:val="20"/>
        </w:rPr>
      </w:pPr>
      <w:r w:rsidRPr="004A4B01">
        <w:rPr>
          <w:rFonts w:ascii="Arial" w:hAnsi="Arial" w:cs="Arial"/>
          <w:color w:val="000000"/>
          <w:sz w:val="20"/>
          <w:szCs w:val="20"/>
        </w:rPr>
        <w:lastRenderedPageBreak/>
        <w:t>CONTROL ASSESSMENT QUESTIONS</w:t>
      </w:r>
    </w:p>
    <w:p w14:paraId="235A7271" w14:textId="04DD2901" w:rsidR="00B9412F" w:rsidRPr="004A4B01" w:rsidRDefault="004A4B01" w:rsidP="00400552">
      <w:pPr>
        <w:pStyle w:val="Heading2"/>
      </w:pPr>
      <w:bookmarkStart w:id="8" w:name="_Toc191547563"/>
      <w:r w:rsidRPr="004A4B01">
        <w:t>Key Control Question:  2. Work-in-process</w:t>
      </w:r>
      <w:bookmarkEnd w:id="8"/>
    </w:p>
    <w:p w14:paraId="460BB410" w14:textId="3B6C0618" w:rsidR="004A4B01" w:rsidRPr="004A4B01" w:rsidRDefault="004A4B01" w:rsidP="004A4B01">
      <w:pPr>
        <w:rPr>
          <w:rFonts w:ascii="Arial" w:hAnsi="Arial" w:cs="Arial"/>
          <w:color w:val="000000"/>
          <w:sz w:val="20"/>
          <w:szCs w:val="20"/>
        </w:rPr>
      </w:pPr>
    </w:p>
    <w:p w14:paraId="2642BAC1" w14:textId="77777777" w:rsidR="004A4B01" w:rsidRPr="004A4B01" w:rsidRDefault="004A4B01" w:rsidP="004A4B01">
      <w:pPr>
        <w:autoSpaceDE w:val="0"/>
        <w:autoSpaceDN w:val="0"/>
        <w:adjustRightInd w:val="0"/>
        <w:rPr>
          <w:rFonts w:ascii="Arial" w:hAnsi="Arial" w:cs="Arial"/>
          <w:b/>
          <w:bCs/>
          <w:color w:val="000000"/>
          <w:sz w:val="20"/>
          <w:szCs w:val="20"/>
        </w:rPr>
      </w:pPr>
      <w:r w:rsidRPr="004A4B01">
        <w:rPr>
          <w:rFonts w:ascii="Arial" w:hAnsi="Arial" w:cs="Arial"/>
          <w:b/>
          <w:bCs/>
          <w:color w:val="000000"/>
          <w:sz w:val="20"/>
          <w:szCs w:val="20"/>
        </w:rPr>
        <w:t>Objective:</w:t>
      </w:r>
    </w:p>
    <w:p w14:paraId="690335DC" w14:textId="77777777" w:rsidR="004A4B01" w:rsidRPr="004A4B01" w:rsidRDefault="004A4B01" w:rsidP="004A4B01">
      <w:pPr>
        <w:keepLines/>
        <w:tabs>
          <w:tab w:val="left" w:pos="2880"/>
        </w:tabs>
        <w:autoSpaceDE w:val="0"/>
        <w:autoSpaceDN w:val="0"/>
        <w:adjustRightInd w:val="0"/>
        <w:rPr>
          <w:rFonts w:ascii="Arial" w:hAnsi="Arial" w:cs="Arial"/>
          <w:color w:val="000000"/>
          <w:sz w:val="20"/>
          <w:szCs w:val="20"/>
        </w:rPr>
      </w:pPr>
      <w:r w:rsidRPr="004A4B01">
        <w:rPr>
          <w:rFonts w:ascii="Arial" w:hAnsi="Arial" w:cs="Arial"/>
          <w:color w:val="000000"/>
          <w:sz w:val="20"/>
          <w:szCs w:val="20"/>
        </w:rPr>
        <w:t>To review that fixed asset work-in-progress charges were processed timely and accurately to the appropriate asset or expense accounts in accordance with accounting instructions.</w:t>
      </w:r>
    </w:p>
    <w:p w14:paraId="3B361828" w14:textId="77777777" w:rsidR="004A4B01" w:rsidRPr="004A4B01" w:rsidRDefault="004A4B01" w:rsidP="004A4B01">
      <w:pPr>
        <w:autoSpaceDE w:val="0"/>
        <w:autoSpaceDN w:val="0"/>
        <w:adjustRightInd w:val="0"/>
        <w:rPr>
          <w:rFonts w:ascii="Arial" w:hAnsi="Arial" w:cs="Arial"/>
          <w:color w:val="000000"/>
          <w:sz w:val="20"/>
          <w:szCs w:val="20"/>
        </w:rPr>
      </w:pPr>
    </w:p>
    <w:p w14:paraId="25498B34" w14:textId="77777777" w:rsidR="004A4B01" w:rsidRPr="004A4B01" w:rsidRDefault="004A4B01" w:rsidP="004A4B01">
      <w:pPr>
        <w:autoSpaceDE w:val="0"/>
        <w:autoSpaceDN w:val="0"/>
        <w:adjustRightInd w:val="0"/>
        <w:rPr>
          <w:rFonts w:ascii="Arial" w:hAnsi="Arial" w:cs="Arial"/>
          <w:b/>
          <w:bCs/>
          <w:color w:val="000000"/>
          <w:sz w:val="20"/>
          <w:szCs w:val="20"/>
        </w:rPr>
      </w:pPr>
      <w:r w:rsidRPr="004A4B01">
        <w:rPr>
          <w:rFonts w:ascii="Arial" w:hAnsi="Arial" w:cs="Arial"/>
          <w:b/>
          <w:bCs/>
          <w:color w:val="000000"/>
          <w:sz w:val="20"/>
          <w:szCs w:val="20"/>
        </w:rPr>
        <w:t>Risk/Exposure:</w:t>
      </w:r>
    </w:p>
    <w:p w14:paraId="116E071C" w14:textId="77777777" w:rsidR="004A4B01" w:rsidRPr="004A4B01" w:rsidRDefault="004A4B01" w:rsidP="004A4B01">
      <w:pPr>
        <w:autoSpaceDE w:val="0"/>
        <w:autoSpaceDN w:val="0"/>
        <w:adjustRightInd w:val="0"/>
        <w:rPr>
          <w:rFonts w:ascii="Arial" w:hAnsi="Arial" w:cs="Arial"/>
          <w:b/>
          <w:bCs/>
          <w:color w:val="000000"/>
          <w:sz w:val="20"/>
          <w:szCs w:val="20"/>
        </w:rPr>
      </w:pPr>
      <w:r w:rsidRPr="004A4B01">
        <w:rPr>
          <w:rFonts w:ascii="Arial" w:hAnsi="Arial" w:cs="Arial"/>
          <w:color w:val="000000"/>
          <w:sz w:val="20"/>
          <w:szCs w:val="20"/>
        </w:rPr>
        <w:t>Delayed or inaccurate processing/classification of IBM capital work in progress assets could result in fixed asset depreciation charges being inaccurately recorded on the financial ledger records/balance sheet.</w:t>
      </w:r>
      <w:r w:rsidRPr="004A4B01">
        <w:rPr>
          <w:rFonts w:ascii="Arial" w:hAnsi="Arial" w:cs="Arial"/>
          <w:b/>
          <w:bCs/>
          <w:color w:val="000000"/>
          <w:sz w:val="20"/>
          <w:szCs w:val="20"/>
        </w:rPr>
        <w:t xml:space="preserve"> </w:t>
      </w:r>
    </w:p>
    <w:p w14:paraId="3A329D09" w14:textId="2DB08CD0" w:rsidR="004A4B01" w:rsidRPr="004A4B01" w:rsidRDefault="004A4B01" w:rsidP="004A4B01">
      <w:pPr>
        <w:rPr>
          <w:rFonts w:ascii="Arial" w:hAnsi="Arial" w:cs="Arial"/>
          <w:color w:val="000000"/>
          <w:sz w:val="20"/>
          <w:szCs w:val="20"/>
        </w:rPr>
      </w:pPr>
    </w:p>
    <w:p w14:paraId="66BF2226" w14:textId="77777777" w:rsidR="00054782" w:rsidRDefault="00054782">
      <w:pPr>
        <w:rPr>
          <w:rFonts w:ascii="Arial" w:hAnsi="Arial" w:cs="Arial"/>
          <w:color w:val="000000"/>
          <w:sz w:val="20"/>
          <w:szCs w:val="20"/>
        </w:rPr>
      </w:pPr>
      <w:r>
        <w:rPr>
          <w:rFonts w:ascii="Arial" w:hAnsi="Arial" w:cs="Arial"/>
          <w:color w:val="000000"/>
          <w:sz w:val="20"/>
          <w:szCs w:val="20"/>
        </w:rPr>
        <w:br w:type="page"/>
      </w:r>
    </w:p>
    <w:p w14:paraId="4D9F4524" w14:textId="2C67FBC2" w:rsidR="00054782" w:rsidRPr="003A3D7E" w:rsidRDefault="00054782" w:rsidP="00054782">
      <w:pPr>
        <w:keepLines/>
        <w:tabs>
          <w:tab w:val="left" w:pos="4680"/>
        </w:tabs>
        <w:autoSpaceDE w:val="0"/>
        <w:autoSpaceDN w:val="0"/>
        <w:adjustRightInd w:val="0"/>
        <w:rPr>
          <w:rFonts w:ascii="Arial" w:hAnsi="Arial" w:cs="Arial"/>
          <w:color w:val="000000"/>
          <w:sz w:val="20"/>
          <w:szCs w:val="20"/>
        </w:rPr>
      </w:pPr>
      <w:r w:rsidRPr="003A3D7E">
        <w:rPr>
          <w:rFonts w:ascii="Arial" w:hAnsi="Arial" w:cs="Arial"/>
          <w:color w:val="000000"/>
          <w:sz w:val="20"/>
          <w:szCs w:val="20"/>
        </w:rPr>
        <w:lastRenderedPageBreak/>
        <w:t>CONTROL ASSESSMENT QUESTIONS</w:t>
      </w:r>
    </w:p>
    <w:p w14:paraId="722C4FC4" w14:textId="77777777" w:rsidR="00054782" w:rsidRPr="003A3D7E" w:rsidRDefault="00054782" w:rsidP="00054782">
      <w:pPr>
        <w:rPr>
          <w:rFonts w:ascii="Arial" w:hAnsi="Arial" w:cs="Arial"/>
          <w:color w:val="000000"/>
          <w:sz w:val="20"/>
          <w:szCs w:val="20"/>
        </w:rPr>
      </w:pPr>
      <w:r w:rsidRPr="003A3D7E">
        <w:rPr>
          <w:rFonts w:ascii="Arial" w:hAnsi="Arial" w:cs="Arial"/>
          <w:color w:val="000000"/>
          <w:sz w:val="20"/>
          <w:szCs w:val="20"/>
        </w:rPr>
        <w:t>Key Control Question:  2. Work-in-process</w:t>
      </w:r>
    </w:p>
    <w:p w14:paraId="6916E452" w14:textId="4D8DE797" w:rsidR="004A4B01" w:rsidRPr="003A3D7E" w:rsidRDefault="00054782" w:rsidP="00400552">
      <w:pPr>
        <w:pStyle w:val="Heading3"/>
      </w:pPr>
      <w:bookmarkStart w:id="9" w:name="_Toc191547564"/>
      <w:r w:rsidRPr="003A3D7E">
        <w:t>Primary Test:  Work-in-process (WI001.P)</w:t>
      </w:r>
      <w:bookmarkEnd w:id="9"/>
    </w:p>
    <w:p w14:paraId="57FA7940" w14:textId="3F0A6D95" w:rsidR="00054782" w:rsidRPr="003A3D7E" w:rsidRDefault="00054782" w:rsidP="004A4B01">
      <w:pPr>
        <w:rPr>
          <w:rFonts w:ascii="Arial" w:hAnsi="Arial" w:cs="Arial"/>
          <w:color w:val="000000"/>
          <w:sz w:val="20"/>
          <w:szCs w:val="20"/>
        </w:rPr>
      </w:pPr>
    </w:p>
    <w:p w14:paraId="49597583" w14:textId="77777777" w:rsidR="00552540" w:rsidRPr="003A3D7E" w:rsidRDefault="00552540" w:rsidP="00552540">
      <w:pPr>
        <w:autoSpaceDE w:val="0"/>
        <w:autoSpaceDN w:val="0"/>
        <w:adjustRightInd w:val="0"/>
        <w:rPr>
          <w:rFonts w:ascii="Arial" w:hAnsi="Arial" w:cs="Arial"/>
          <w:b/>
          <w:bCs/>
          <w:color w:val="000000"/>
          <w:sz w:val="20"/>
          <w:szCs w:val="20"/>
        </w:rPr>
      </w:pPr>
      <w:r w:rsidRPr="003A3D7E">
        <w:rPr>
          <w:rFonts w:ascii="Arial" w:hAnsi="Arial" w:cs="Arial"/>
          <w:b/>
          <w:bCs/>
          <w:color w:val="000000"/>
          <w:sz w:val="20"/>
          <w:szCs w:val="20"/>
        </w:rPr>
        <w:t>Objective:</w:t>
      </w:r>
    </w:p>
    <w:p w14:paraId="07FE0054" w14:textId="77777777" w:rsidR="00552540" w:rsidRPr="003A3D7E" w:rsidRDefault="00552540" w:rsidP="00552540">
      <w:pPr>
        <w:autoSpaceDE w:val="0"/>
        <w:autoSpaceDN w:val="0"/>
        <w:adjustRightInd w:val="0"/>
        <w:rPr>
          <w:rFonts w:ascii="Arial" w:hAnsi="Arial" w:cs="Arial"/>
          <w:color w:val="000000"/>
          <w:sz w:val="20"/>
          <w:szCs w:val="20"/>
        </w:rPr>
      </w:pPr>
      <w:r w:rsidRPr="003A3D7E">
        <w:rPr>
          <w:rFonts w:ascii="Arial" w:hAnsi="Arial" w:cs="Arial"/>
          <w:color w:val="000000"/>
          <w:sz w:val="20"/>
          <w:szCs w:val="20"/>
        </w:rPr>
        <w:t>Evaluate controls for assets that are in progress to be capitalized.  Controls should ensure work-in-process assets were aged and capitalized or expensed in accordance with corporate requirements.</w:t>
      </w:r>
    </w:p>
    <w:p w14:paraId="365F52E9" w14:textId="77777777" w:rsidR="00552540" w:rsidRPr="003A3D7E" w:rsidRDefault="00552540" w:rsidP="00552540">
      <w:pPr>
        <w:autoSpaceDE w:val="0"/>
        <w:autoSpaceDN w:val="0"/>
        <w:adjustRightInd w:val="0"/>
        <w:rPr>
          <w:rFonts w:ascii="Arial" w:hAnsi="Arial" w:cs="Arial"/>
          <w:color w:val="000000"/>
          <w:sz w:val="20"/>
          <w:szCs w:val="20"/>
        </w:rPr>
      </w:pPr>
    </w:p>
    <w:p w14:paraId="01FC778F" w14:textId="77777777" w:rsidR="00552540" w:rsidRPr="003A3D7E" w:rsidRDefault="00552540" w:rsidP="00552540">
      <w:pPr>
        <w:autoSpaceDE w:val="0"/>
        <w:autoSpaceDN w:val="0"/>
        <w:adjustRightInd w:val="0"/>
        <w:rPr>
          <w:rFonts w:ascii="Arial" w:hAnsi="Arial" w:cs="Arial"/>
          <w:b/>
          <w:bCs/>
          <w:color w:val="000000"/>
          <w:sz w:val="20"/>
          <w:szCs w:val="20"/>
        </w:rPr>
      </w:pPr>
      <w:r w:rsidRPr="003A3D7E">
        <w:rPr>
          <w:rFonts w:ascii="Arial" w:hAnsi="Arial" w:cs="Arial"/>
          <w:b/>
          <w:bCs/>
          <w:color w:val="000000"/>
          <w:sz w:val="20"/>
          <w:szCs w:val="20"/>
        </w:rPr>
        <w:t>Approach:</w:t>
      </w:r>
    </w:p>
    <w:p w14:paraId="5C41A5C8" w14:textId="77777777" w:rsidR="00552540" w:rsidRPr="003A3D7E" w:rsidRDefault="00552540" w:rsidP="00E63890">
      <w:pPr>
        <w:pStyle w:val="ListParagraph"/>
        <w:numPr>
          <w:ilvl w:val="0"/>
          <w:numId w:val="8"/>
        </w:numPr>
        <w:rPr>
          <w:rFonts w:ascii="Arial" w:hAnsi="Arial" w:cs="Arial"/>
          <w:color w:val="000000"/>
          <w:sz w:val="20"/>
          <w:szCs w:val="20"/>
        </w:rPr>
      </w:pPr>
      <w:r w:rsidRPr="003A3D7E">
        <w:rPr>
          <w:rFonts w:ascii="Arial" w:hAnsi="Arial" w:cs="Arial"/>
          <w:color w:val="000000"/>
          <w:sz w:val="20"/>
          <w:szCs w:val="20"/>
        </w:rPr>
        <w:t>Select a sample of assets in work-in-progress and test the integrity of the capitalization record (refer to test approach in 1. Capitalizations)</w:t>
      </w:r>
      <w:r w:rsidRPr="003A3D7E">
        <w:rPr>
          <w:rFonts w:ascii="Arial" w:hAnsi="Arial" w:cs="Arial"/>
          <w:color w:val="000000"/>
          <w:sz w:val="20"/>
          <w:szCs w:val="20"/>
        </w:rPr>
        <w:br/>
      </w:r>
    </w:p>
    <w:p w14:paraId="0E1AC519" w14:textId="5D81C0CC" w:rsidR="00054782" w:rsidRPr="003A3D7E" w:rsidRDefault="00552540" w:rsidP="00E63890">
      <w:pPr>
        <w:pStyle w:val="ListParagraph"/>
        <w:numPr>
          <w:ilvl w:val="0"/>
          <w:numId w:val="8"/>
        </w:numPr>
        <w:rPr>
          <w:rFonts w:ascii="Arial" w:hAnsi="Arial" w:cs="Arial"/>
          <w:color w:val="000000"/>
          <w:sz w:val="20"/>
          <w:szCs w:val="20"/>
        </w:rPr>
      </w:pPr>
      <w:r w:rsidRPr="003A3D7E">
        <w:rPr>
          <w:rFonts w:ascii="Arial" w:hAnsi="Arial" w:cs="Arial"/>
          <w:color w:val="000000"/>
          <w:sz w:val="20"/>
          <w:szCs w:val="20"/>
        </w:rPr>
        <w:t>Sample Projects that reach Estimated Completion Date to determine accurate capitalization or extension of ECD.</w:t>
      </w:r>
    </w:p>
    <w:p w14:paraId="55CE3577" w14:textId="19BCCEBB" w:rsidR="00552540" w:rsidRDefault="00552540" w:rsidP="00552540">
      <w:pPr>
        <w:rPr>
          <w:rFonts w:ascii="Arial" w:hAnsi="Arial" w:cs="Arial"/>
          <w:color w:val="000000"/>
          <w:sz w:val="20"/>
          <w:szCs w:val="20"/>
        </w:rPr>
      </w:pPr>
    </w:p>
    <w:p w14:paraId="197A0CC3" w14:textId="77777777" w:rsidR="003A3D7E" w:rsidRDefault="003A3D7E">
      <w:pPr>
        <w:rPr>
          <w:rFonts w:ascii="Arial" w:hAnsi="Arial" w:cs="Arial"/>
          <w:color w:val="000000"/>
          <w:sz w:val="20"/>
          <w:szCs w:val="20"/>
        </w:rPr>
      </w:pPr>
      <w:r>
        <w:rPr>
          <w:rFonts w:ascii="Arial" w:hAnsi="Arial" w:cs="Arial"/>
          <w:color w:val="000000"/>
          <w:sz w:val="20"/>
          <w:szCs w:val="20"/>
        </w:rPr>
        <w:br w:type="page"/>
      </w:r>
    </w:p>
    <w:p w14:paraId="4FC59FE9" w14:textId="3610F571" w:rsidR="003A3D7E" w:rsidRPr="003A3D7E" w:rsidRDefault="003A3D7E" w:rsidP="003A3D7E">
      <w:pPr>
        <w:keepLines/>
        <w:tabs>
          <w:tab w:val="left" w:pos="4680"/>
        </w:tabs>
        <w:autoSpaceDE w:val="0"/>
        <w:autoSpaceDN w:val="0"/>
        <w:adjustRightInd w:val="0"/>
        <w:rPr>
          <w:rFonts w:ascii="Arial" w:hAnsi="Arial" w:cs="Arial"/>
          <w:color w:val="000000"/>
          <w:sz w:val="20"/>
          <w:szCs w:val="20"/>
        </w:rPr>
      </w:pPr>
      <w:r w:rsidRPr="003A3D7E">
        <w:rPr>
          <w:rFonts w:ascii="Arial" w:hAnsi="Arial" w:cs="Arial"/>
          <w:color w:val="000000"/>
          <w:sz w:val="20"/>
          <w:szCs w:val="20"/>
        </w:rPr>
        <w:lastRenderedPageBreak/>
        <w:t>CONTROL ASSESSMENT QUESTIONS</w:t>
      </w:r>
    </w:p>
    <w:p w14:paraId="7B538FEE" w14:textId="355D979E" w:rsidR="003A3D7E" w:rsidRPr="003A3D7E" w:rsidRDefault="003A3D7E" w:rsidP="00400552">
      <w:pPr>
        <w:pStyle w:val="Heading2"/>
      </w:pPr>
      <w:bookmarkStart w:id="10" w:name="_Toc191547565"/>
      <w:r w:rsidRPr="003A3D7E">
        <w:t>Key Control Question:  3. Data Integrity</w:t>
      </w:r>
      <w:bookmarkEnd w:id="10"/>
    </w:p>
    <w:p w14:paraId="628E5413" w14:textId="7A484E28" w:rsidR="003A3D7E" w:rsidRPr="003A3D7E" w:rsidRDefault="003A3D7E" w:rsidP="003A3D7E">
      <w:pPr>
        <w:rPr>
          <w:rFonts w:ascii="Arial" w:hAnsi="Arial" w:cs="Arial"/>
          <w:color w:val="000000"/>
          <w:sz w:val="20"/>
          <w:szCs w:val="20"/>
        </w:rPr>
      </w:pPr>
    </w:p>
    <w:p w14:paraId="31FE7B8B" w14:textId="77777777" w:rsidR="003A3D7E" w:rsidRPr="003A3D7E" w:rsidRDefault="003A3D7E" w:rsidP="003A3D7E">
      <w:pPr>
        <w:autoSpaceDE w:val="0"/>
        <w:autoSpaceDN w:val="0"/>
        <w:adjustRightInd w:val="0"/>
        <w:rPr>
          <w:rFonts w:ascii="Arial" w:hAnsi="Arial" w:cs="Arial"/>
          <w:b/>
          <w:bCs/>
          <w:color w:val="000000"/>
          <w:sz w:val="20"/>
          <w:szCs w:val="20"/>
        </w:rPr>
      </w:pPr>
      <w:r w:rsidRPr="003A3D7E">
        <w:rPr>
          <w:rFonts w:ascii="Arial" w:hAnsi="Arial" w:cs="Arial"/>
          <w:b/>
          <w:bCs/>
          <w:color w:val="000000"/>
          <w:sz w:val="20"/>
          <w:szCs w:val="20"/>
        </w:rPr>
        <w:t>Objective:</w:t>
      </w:r>
    </w:p>
    <w:p w14:paraId="0AD65313" w14:textId="77777777" w:rsidR="003A3D7E" w:rsidRPr="003A3D7E" w:rsidRDefault="003A3D7E" w:rsidP="003A3D7E">
      <w:pPr>
        <w:keepLines/>
        <w:tabs>
          <w:tab w:val="left" w:pos="2880"/>
        </w:tabs>
        <w:autoSpaceDE w:val="0"/>
        <w:autoSpaceDN w:val="0"/>
        <w:adjustRightInd w:val="0"/>
        <w:rPr>
          <w:rFonts w:ascii="Arial" w:hAnsi="Arial" w:cs="Arial"/>
          <w:color w:val="000000"/>
          <w:sz w:val="20"/>
          <w:szCs w:val="20"/>
        </w:rPr>
      </w:pPr>
      <w:r w:rsidRPr="003A3D7E">
        <w:rPr>
          <w:rFonts w:ascii="Arial" w:hAnsi="Arial" w:cs="Arial"/>
          <w:color w:val="000000"/>
          <w:sz w:val="20"/>
          <w:szCs w:val="20"/>
        </w:rPr>
        <w:t>Evaluate that identified financial data integrity transactions were reviewed with appropriate action taken and according to the process metrics.</w:t>
      </w:r>
    </w:p>
    <w:p w14:paraId="5B3DAFA1" w14:textId="77777777" w:rsidR="003A3D7E" w:rsidRPr="003A3D7E" w:rsidRDefault="003A3D7E" w:rsidP="003A3D7E">
      <w:pPr>
        <w:autoSpaceDE w:val="0"/>
        <w:autoSpaceDN w:val="0"/>
        <w:adjustRightInd w:val="0"/>
        <w:rPr>
          <w:rFonts w:ascii="Arial" w:hAnsi="Arial" w:cs="Arial"/>
          <w:color w:val="000000"/>
          <w:sz w:val="20"/>
          <w:szCs w:val="20"/>
        </w:rPr>
      </w:pPr>
    </w:p>
    <w:p w14:paraId="6887A860" w14:textId="77777777" w:rsidR="003A3D7E" w:rsidRPr="003A3D7E" w:rsidRDefault="003A3D7E" w:rsidP="003A3D7E">
      <w:pPr>
        <w:autoSpaceDE w:val="0"/>
        <w:autoSpaceDN w:val="0"/>
        <w:adjustRightInd w:val="0"/>
        <w:rPr>
          <w:rFonts w:ascii="Arial" w:hAnsi="Arial" w:cs="Arial"/>
          <w:b/>
          <w:bCs/>
          <w:color w:val="000000"/>
          <w:sz w:val="20"/>
          <w:szCs w:val="20"/>
        </w:rPr>
      </w:pPr>
      <w:r w:rsidRPr="003A3D7E">
        <w:rPr>
          <w:rFonts w:ascii="Arial" w:hAnsi="Arial" w:cs="Arial"/>
          <w:b/>
          <w:bCs/>
          <w:color w:val="000000"/>
          <w:sz w:val="20"/>
          <w:szCs w:val="20"/>
        </w:rPr>
        <w:t>Risk/Exposure:</w:t>
      </w:r>
    </w:p>
    <w:p w14:paraId="37535280" w14:textId="71AFB52D" w:rsidR="003A3D7E" w:rsidRPr="003A3D7E" w:rsidRDefault="003A3D7E" w:rsidP="003A3D7E">
      <w:pPr>
        <w:autoSpaceDE w:val="0"/>
        <w:autoSpaceDN w:val="0"/>
        <w:adjustRightInd w:val="0"/>
        <w:rPr>
          <w:rFonts w:ascii="Arial" w:hAnsi="Arial" w:cs="Arial"/>
          <w:b/>
          <w:bCs/>
          <w:color w:val="000000"/>
          <w:sz w:val="20"/>
          <w:szCs w:val="20"/>
        </w:rPr>
      </w:pPr>
      <w:r w:rsidRPr="003A3D7E">
        <w:rPr>
          <w:rFonts w:ascii="Arial" w:hAnsi="Arial" w:cs="Arial"/>
          <w:color w:val="000000"/>
          <w:sz w:val="20"/>
          <w:szCs w:val="20"/>
        </w:rPr>
        <w:t>Delayed or inaccurate processing of DIs could result in fixed asset depreciation charges being inaccurately recorded on the financial ledger records/balance sheet and potentially impair asset owner asset tracking capability for inventoriable assets.</w:t>
      </w:r>
    </w:p>
    <w:p w14:paraId="6BF7F30B" w14:textId="2233EE40" w:rsidR="00DE66F5" w:rsidRDefault="00DE66F5">
      <w:pPr>
        <w:rPr>
          <w:rFonts w:ascii="Arial" w:hAnsi="Arial" w:cs="Arial"/>
          <w:color w:val="000000"/>
          <w:sz w:val="20"/>
          <w:szCs w:val="20"/>
        </w:rPr>
      </w:pPr>
    </w:p>
    <w:p w14:paraId="06A21B43" w14:textId="77777777" w:rsidR="00DE66F5" w:rsidRDefault="00DE66F5">
      <w:pPr>
        <w:rPr>
          <w:rFonts w:ascii="Arial" w:hAnsi="Arial" w:cs="Arial"/>
          <w:color w:val="000000"/>
          <w:sz w:val="20"/>
          <w:szCs w:val="20"/>
        </w:rPr>
      </w:pPr>
      <w:r>
        <w:rPr>
          <w:rFonts w:ascii="Arial" w:hAnsi="Arial" w:cs="Arial"/>
          <w:color w:val="000000"/>
          <w:sz w:val="20"/>
          <w:szCs w:val="20"/>
        </w:rPr>
        <w:br w:type="page"/>
      </w:r>
    </w:p>
    <w:p w14:paraId="4E0B0147" w14:textId="4D3A0A3D" w:rsidR="00DE66F5" w:rsidRPr="00DE66F5" w:rsidRDefault="00DE66F5" w:rsidP="00DE66F5">
      <w:pPr>
        <w:keepLines/>
        <w:tabs>
          <w:tab w:val="left" w:pos="4680"/>
        </w:tabs>
        <w:autoSpaceDE w:val="0"/>
        <w:autoSpaceDN w:val="0"/>
        <w:adjustRightInd w:val="0"/>
        <w:rPr>
          <w:rFonts w:ascii="Arial" w:hAnsi="Arial" w:cs="Arial"/>
          <w:color w:val="000000"/>
          <w:sz w:val="20"/>
          <w:szCs w:val="20"/>
        </w:rPr>
      </w:pPr>
      <w:r w:rsidRPr="00DE66F5">
        <w:rPr>
          <w:rFonts w:ascii="Arial" w:hAnsi="Arial" w:cs="Arial"/>
          <w:color w:val="000000"/>
          <w:sz w:val="20"/>
          <w:szCs w:val="20"/>
        </w:rPr>
        <w:lastRenderedPageBreak/>
        <w:t>CONTROL ASSESSMENT QUESTIONS</w:t>
      </w:r>
    </w:p>
    <w:p w14:paraId="173CD670" w14:textId="77777777" w:rsidR="00DE66F5" w:rsidRPr="00DE66F5" w:rsidRDefault="00DE66F5" w:rsidP="00DE66F5">
      <w:pPr>
        <w:rPr>
          <w:rFonts w:ascii="Arial" w:hAnsi="Arial" w:cs="Arial"/>
          <w:color w:val="000000"/>
          <w:sz w:val="20"/>
          <w:szCs w:val="20"/>
        </w:rPr>
      </w:pPr>
      <w:r w:rsidRPr="00DE66F5">
        <w:rPr>
          <w:rFonts w:ascii="Arial" w:hAnsi="Arial" w:cs="Arial"/>
          <w:color w:val="000000"/>
          <w:sz w:val="20"/>
          <w:szCs w:val="20"/>
        </w:rPr>
        <w:t>Key Control Question:  3. Data Integrity</w:t>
      </w:r>
    </w:p>
    <w:p w14:paraId="68AD8A6E" w14:textId="13FC8254" w:rsidR="003A3D7E" w:rsidRPr="00DE66F5" w:rsidRDefault="00DE66F5" w:rsidP="00400552">
      <w:pPr>
        <w:pStyle w:val="Heading3"/>
      </w:pPr>
      <w:bookmarkStart w:id="11" w:name="_Toc191547566"/>
      <w:r w:rsidRPr="00DE66F5">
        <w:t>Primary Test:  Data Integrity (DI001.P)</w:t>
      </w:r>
      <w:bookmarkEnd w:id="11"/>
    </w:p>
    <w:p w14:paraId="592091B4" w14:textId="51828147" w:rsidR="00DE66F5" w:rsidRPr="00DE66F5" w:rsidRDefault="00DE66F5" w:rsidP="003A3D7E">
      <w:pPr>
        <w:rPr>
          <w:rFonts w:ascii="Arial" w:hAnsi="Arial" w:cs="Arial"/>
          <w:color w:val="000000"/>
          <w:sz w:val="20"/>
          <w:szCs w:val="20"/>
        </w:rPr>
      </w:pPr>
    </w:p>
    <w:p w14:paraId="7A925C2A" w14:textId="77777777" w:rsidR="00DE66F5" w:rsidRPr="00DE66F5" w:rsidRDefault="00DE66F5" w:rsidP="00DE66F5">
      <w:pPr>
        <w:autoSpaceDE w:val="0"/>
        <w:autoSpaceDN w:val="0"/>
        <w:adjustRightInd w:val="0"/>
        <w:rPr>
          <w:rFonts w:ascii="Arial" w:hAnsi="Arial" w:cs="Arial"/>
          <w:b/>
          <w:bCs/>
          <w:color w:val="000000"/>
          <w:sz w:val="20"/>
          <w:szCs w:val="20"/>
        </w:rPr>
      </w:pPr>
      <w:r w:rsidRPr="00DE66F5">
        <w:rPr>
          <w:rFonts w:ascii="Arial" w:hAnsi="Arial" w:cs="Arial"/>
          <w:b/>
          <w:bCs/>
          <w:color w:val="000000"/>
          <w:sz w:val="20"/>
          <w:szCs w:val="20"/>
        </w:rPr>
        <w:t>Objective:</w:t>
      </w:r>
    </w:p>
    <w:p w14:paraId="5BE6C2B3" w14:textId="77777777" w:rsidR="00DE66F5" w:rsidRPr="00DE66F5" w:rsidRDefault="00DE66F5" w:rsidP="00DE66F5">
      <w:pPr>
        <w:autoSpaceDE w:val="0"/>
        <w:autoSpaceDN w:val="0"/>
        <w:adjustRightInd w:val="0"/>
        <w:rPr>
          <w:rFonts w:ascii="Arial" w:hAnsi="Arial" w:cs="Arial"/>
          <w:color w:val="000000"/>
          <w:sz w:val="20"/>
          <w:szCs w:val="20"/>
        </w:rPr>
      </w:pPr>
      <w:r w:rsidRPr="00DE66F5">
        <w:rPr>
          <w:rFonts w:ascii="Arial" w:hAnsi="Arial" w:cs="Arial"/>
          <w:color w:val="000000"/>
          <w:sz w:val="20"/>
          <w:szCs w:val="20"/>
        </w:rPr>
        <w:t>To determine if identified financial data integrity items are addressed timely and processed accurately with appropriate management oversight.</w:t>
      </w:r>
    </w:p>
    <w:p w14:paraId="3EC82837" w14:textId="77777777" w:rsidR="00DE66F5" w:rsidRPr="00DE66F5" w:rsidRDefault="00DE66F5" w:rsidP="00DE66F5">
      <w:pPr>
        <w:autoSpaceDE w:val="0"/>
        <w:autoSpaceDN w:val="0"/>
        <w:adjustRightInd w:val="0"/>
        <w:rPr>
          <w:rFonts w:ascii="Arial" w:hAnsi="Arial" w:cs="Arial"/>
          <w:color w:val="000000"/>
          <w:sz w:val="20"/>
          <w:szCs w:val="20"/>
        </w:rPr>
      </w:pPr>
    </w:p>
    <w:p w14:paraId="1FBBA1FF" w14:textId="77777777" w:rsidR="00DE66F5" w:rsidRPr="00DE66F5" w:rsidRDefault="00DE66F5" w:rsidP="00DE66F5">
      <w:pPr>
        <w:autoSpaceDE w:val="0"/>
        <w:autoSpaceDN w:val="0"/>
        <w:adjustRightInd w:val="0"/>
        <w:rPr>
          <w:rFonts w:ascii="Arial" w:hAnsi="Arial" w:cs="Arial"/>
          <w:b/>
          <w:bCs/>
          <w:color w:val="000000"/>
          <w:sz w:val="20"/>
          <w:szCs w:val="20"/>
        </w:rPr>
      </w:pPr>
      <w:r w:rsidRPr="00DE66F5">
        <w:rPr>
          <w:rFonts w:ascii="Arial" w:hAnsi="Arial" w:cs="Arial"/>
          <w:b/>
          <w:bCs/>
          <w:color w:val="000000"/>
          <w:sz w:val="20"/>
          <w:szCs w:val="20"/>
        </w:rPr>
        <w:t>Approach:</w:t>
      </w:r>
    </w:p>
    <w:p w14:paraId="656F9B1F" w14:textId="68DFFA11" w:rsidR="00DE66F5" w:rsidRPr="00DE66F5" w:rsidRDefault="00DE66F5" w:rsidP="00DE66F5">
      <w:pPr>
        <w:rPr>
          <w:rFonts w:ascii="Arial" w:hAnsi="Arial" w:cs="Arial"/>
          <w:color w:val="000000"/>
          <w:sz w:val="20"/>
          <w:szCs w:val="20"/>
        </w:rPr>
      </w:pPr>
      <w:r w:rsidRPr="00DE66F5">
        <w:rPr>
          <w:rFonts w:ascii="Arial" w:hAnsi="Arial" w:cs="Arial"/>
          <w:color w:val="000000"/>
          <w:sz w:val="20"/>
          <w:szCs w:val="20"/>
        </w:rPr>
        <w:t>Review the listing of assets identified on the Financial Data Integrity report. Select a sample of assets and test for the following attributes:</w:t>
      </w:r>
    </w:p>
    <w:p w14:paraId="7389407B" w14:textId="77777777" w:rsidR="00DE66F5" w:rsidRPr="00DE66F5" w:rsidRDefault="00DE66F5" w:rsidP="00DE66F5">
      <w:pPr>
        <w:rPr>
          <w:rFonts w:ascii="Arial" w:hAnsi="Arial" w:cs="Arial"/>
          <w:color w:val="000000"/>
          <w:sz w:val="20"/>
          <w:szCs w:val="20"/>
        </w:rPr>
      </w:pPr>
    </w:p>
    <w:p w14:paraId="0C727307" w14:textId="77777777" w:rsidR="00DE66F5" w:rsidRPr="00DE66F5" w:rsidRDefault="00DE66F5" w:rsidP="00DE66F5">
      <w:pPr>
        <w:pStyle w:val="ListParagraph"/>
        <w:numPr>
          <w:ilvl w:val="0"/>
          <w:numId w:val="9"/>
        </w:numPr>
        <w:rPr>
          <w:rFonts w:ascii="Arial" w:hAnsi="Arial" w:cs="Arial"/>
          <w:color w:val="000000"/>
          <w:sz w:val="20"/>
          <w:szCs w:val="20"/>
        </w:rPr>
      </w:pPr>
      <w:r w:rsidRPr="00DE66F5">
        <w:rPr>
          <w:rFonts w:ascii="Arial" w:hAnsi="Arial" w:cs="Arial"/>
          <w:color w:val="000000"/>
          <w:sz w:val="20"/>
          <w:szCs w:val="20"/>
        </w:rPr>
        <w:t>Exclusion supported by appropriate documentation</w:t>
      </w:r>
    </w:p>
    <w:p w14:paraId="18BDCA0D" w14:textId="77777777" w:rsidR="00DE66F5" w:rsidRPr="00DE66F5" w:rsidRDefault="00DE66F5" w:rsidP="00DE66F5">
      <w:pPr>
        <w:pStyle w:val="ListParagraph"/>
        <w:numPr>
          <w:ilvl w:val="0"/>
          <w:numId w:val="9"/>
        </w:numPr>
        <w:rPr>
          <w:rFonts w:ascii="Arial" w:hAnsi="Arial" w:cs="Arial"/>
          <w:color w:val="000000"/>
          <w:sz w:val="20"/>
          <w:szCs w:val="20"/>
        </w:rPr>
      </w:pPr>
      <w:r w:rsidRPr="00DE66F5">
        <w:rPr>
          <w:rFonts w:ascii="Arial" w:hAnsi="Arial" w:cs="Arial"/>
          <w:color w:val="000000"/>
          <w:sz w:val="20"/>
          <w:szCs w:val="20"/>
        </w:rPr>
        <w:t>Exclusion supported by defined approver</w:t>
      </w:r>
    </w:p>
    <w:p w14:paraId="16A6674C" w14:textId="43FD0739" w:rsidR="00DE66F5" w:rsidRPr="00DE66F5" w:rsidRDefault="00DE66F5" w:rsidP="00DE66F5">
      <w:pPr>
        <w:pStyle w:val="ListParagraph"/>
        <w:numPr>
          <w:ilvl w:val="0"/>
          <w:numId w:val="9"/>
        </w:numPr>
        <w:rPr>
          <w:rFonts w:ascii="Arial" w:hAnsi="Arial" w:cs="Arial"/>
          <w:color w:val="000000"/>
          <w:sz w:val="20"/>
          <w:szCs w:val="20"/>
        </w:rPr>
      </w:pPr>
      <w:r w:rsidRPr="00DE66F5">
        <w:rPr>
          <w:rFonts w:ascii="Arial" w:hAnsi="Arial" w:cs="Arial"/>
          <w:color w:val="000000"/>
          <w:sz w:val="20"/>
          <w:szCs w:val="20"/>
        </w:rPr>
        <w:t>Validate actions taken to update data integrity items were within established guidelines</w:t>
      </w:r>
    </w:p>
    <w:p w14:paraId="5D0AFFE1" w14:textId="5C1BADAC" w:rsidR="00DE66F5" w:rsidRDefault="00DE66F5" w:rsidP="00DE66F5">
      <w:pPr>
        <w:rPr>
          <w:rFonts w:ascii="Arial" w:hAnsi="Arial" w:cs="Arial"/>
          <w:color w:val="000000"/>
          <w:sz w:val="20"/>
          <w:szCs w:val="20"/>
        </w:rPr>
      </w:pPr>
    </w:p>
    <w:p w14:paraId="0759A8F2" w14:textId="77777777" w:rsidR="00D634BA" w:rsidRDefault="00D634BA">
      <w:pPr>
        <w:rPr>
          <w:rFonts w:ascii="Arial" w:hAnsi="Arial" w:cs="Arial"/>
          <w:color w:val="000000"/>
          <w:sz w:val="20"/>
          <w:szCs w:val="20"/>
        </w:rPr>
      </w:pPr>
      <w:r>
        <w:rPr>
          <w:rFonts w:ascii="Arial" w:hAnsi="Arial" w:cs="Arial"/>
          <w:color w:val="000000"/>
          <w:sz w:val="20"/>
          <w:szCs w:val="20"/>
        </w:rPr>
        <w:br w:type="page"/>
      </w:r>
    </w:p>
    <w:p w14:paraId="0843CC18" w14:textId="4B892C5D" w:rsidR="00D634BA" w:rsidRPr="00D634BA" w:rsidRDefault="00D634BA" w:rsidP="00D634BA">
      <w:pPr>
        <w:keepLines/>
        <w:tabs>
          <w:tab w:val="left" w:pos="4680"/>
        </w:tabs>
        <w:autoSpaceDE w:val="0"/>
        <w:autoSpaceDN w:val="0"/>
        <w:adjustRightInd w:val="0"/>
        <w:rPr>
          <w:rFonts w:ascii="Arial" w:hAnsi="Arial" w:cs="Arial"/>
          <w:color w:val="000000"/>
          <w:sz w:val="20"/>
          <w:szCs w:val="20"/>
        </w:rPr>
      </w:pPr>
      <w:r w:rsidRPr="00D634BA">
        <w:rPr>
          <w:rFonts w:ascii="Arial" w:hAnsi="Arial" w:cs="Arial"/>
          <w:color w:val="000000"/>
          <w:sz w:val="20"/>
          <w:szCs w:val="20"/>
        </w:rPr>
        <w:lastRenderedPageBreak/>
        <w:t>CONTROL ASSESSMENT QUESTIONS</w:t>
      </w:r>
    </w:p>
    <w:p w14:paraId="2CE27F8B" w14:textId="6299620A" w:rsidR="00D634BA" w:rsidRPr="00D634BA" w:rsidRDefault="00D634BA" w:rsidP="00400552">
      <w:pPr>
        <w:pStyle w:val="Heading2"/>
      </w:pPr>
      <w:bookmarkStart w:id="12" w:name="_Toc191547567"/>
      <w:r w:rsidRPr="00D634BA">
        <w:t>Key Control Question:  4. Physical Inventory Taking (PIT)</w:t>
      </w:r>
      <w:bookmarkEnd w:id="12"/>
    </w:p>
    <w:p w14:paraId="3152FD10" w14:textId="57C32A13" w:rsidR="00D634BA" w:rsidRPr="00D634BA" w:rsidRDefault="00D634BA" w:rsidP="00D634BA">
      <w:pPr>
        <w:rPr>
          <w:rFonts w:ascii="Arial" w:hAnsi="Arial" w:cs="Arial"/>
          <w:color w:val="000000"/>
          <w:sz w:val="20"/>
          <w:szCs w:val="20"/>
        </w:rPr>
      </w:pPr>
    </w:p>
    <w:p w14:paraId="6B27E1A4" w14:textId="77777777" w:rsidR="00D634BA" w:rsidRPr="00D634BA" w:rsidRDefault="00D634BA" w:rsidP="00D634BA">
      <w:pPr>
        <w:autoSpaceDE w:val="0"/>
        <w:autoSpaceDN w:val="0"/>
        <w:adjustRightInd w:val="0"/>
        <w:rPr>
          <w:rFonts w:ascii="Arial" w:hAnsi="Arial" w:cs="Arial"/>
          <w:b/>
          <w:bCs/>
          <w:color w:val="000000"/>
          <w:sz w:val="20"/>
          <w:szCs w:val="20"/>
        </w:rPr>
      </w:pPr>
      <w:r w:rsidRPr="00D634BA">
        <w:rPr>
          <w:rFonts w:ascii="Arial" w:hAnsi="Arial" w:cs="Arial"/>
          <w:b/>
          <w:bCs/>
          <w:color w:val="000000"/>
          <w:sz w:val="20"/>
          <w:szCs w:val="20"/>
        </w:rPr>
        <w:t>Objective:</w:t>
      </w:r>
    </w:p>
    <w:p w14:paraId="74084B9C" w14:textId="353C9786" w:rsidR="00D634BA" w:rsidRPr="00D634BA" w:rsidRDefault="00D634BA" w:rsidP="00D634BA">
      <w:pPr>
        <w:keepLines/>
        <w:tabs>
          <w:tab w:val="left" w:pos="2880"/>
        </w:tabs>
        <w:autoSpaceDE w:val="0"/>
        <w:autoSpaceDN w:val="0"/>
        <w:adjustRightInd w:val="0"/>
        <w:rPr>
          <w:rFonts w:ascii="Arial" w:hAnsi="Arial" w:cs="Arial"/>
          <w:color w:val="000000"/>
          <w:sz w:val="20"/>
          <w:szCs w:val="20"/>
        </w:rPr>
      </w:pPr>
      <w:r w:rsidRPr="00D634BA">
        <w:rPr>
          <w:rFonts w:ascii="Arial" w:hAnsi="Arial" w:cs="Arial"/>
          <w:color w:val="000000"/>
          <w:sz w:val="20"/>
          <w:szCs w:val="20"/>
        </w:rPr>
        <w:t>To validate PITs are administered as per process schedules and methods, with results reported to country CFOs.</w:t>
      </w:r>
    </w:p>
    <w:p w14:paraId="7D498366" w14:textId="77777777" w:rsidR="00D634BA" w:rsidRPr="00D634BA" w:rsidRDefault="00D634BA" w:rsidP="00D634BA">
      <w:pPr>
        <w:autoSpaceDE w:val="0"/>
        <w:autoSpaceDN w:val="0"/>
        <w:adjustRightInd w:val="0"/>
        <w:rPr>
          <w:rFonts w:ascii="Arial" w:hAnsi="Arial" w:cs="Arial"/>
          <w:color w:val="000000"/>
          <w:sz w:val="20"/>
          <w:szCs w:val="20"/>
        </w:rPr>
      </w:pPr>
    </w:p>
    <w:p w14:paraId="0842D745" w14:textId="77777777" w:rsidR="00D634BA" w:rsidRPr="00D634BA" w:rsidRDefault="00D634BA" w:rsidP="00D634BA">
      <w:pPr>
        <w:autoSpaceDE w:val="0"/>
        <w:autoSpaceDN w:val="0"/>
        <w:adjustRightInd w:val="0"/>
        <w:rPr>
          <w:rFonts w:ascii="Arial" w:hAnsi="Arial" w:cs="Arial"/>
          <w:b/>
          <w:bCs/>
          <w:color w:val="000000"/>
          <w:sz w:val="20"/>
          <w:szCs w:val="20"/>
        </w:rPr>
      </w:pPr>
      <w:r w:rsidRPr="00D634BA">
        <w:rPr>
          <w:rFonts w:ascii="Arial" w:hAnsi="Arial" w:cs="Arial"/>
          <w:b/>
          <w:bCs/>
          <w:color w:val="000000"/>
          <w:sz w:val="20"/>
          <w:szCs w:val="20"/>
        </w:rPr>
        <w:t>Risk/Exposure:</w:t>
      </w:r>
    </w:p>
    <w:p w14:paraId="7531FDE1" w14:textId="63457522" w:rsidR="00D634BA" w:rsidRDefault="00D634BA" w:rsidP="00D634BA">
      <w:pPr>
        <w:rPr>
          <w:rFonts w:ascii="Arial" w:hAnsi="Arial" w:cs="Arial"/>
          <w:color w:val="000000"/>
          <w:sz w:val="20"/>
          <w:szCs w:val="20"/>
        </w:rPr>
      </w:pPr>
      <w:r w:rsidRPr="00D634BA">
        <w:rPr>
          <w:rFonts w:ascii="Arial" w:hAnsi="Arial" w:cs="Arial"/>
          <w:color w:val="000000"/>
          <w:sz w:val="20"/>
          <w:szCs w:val="20"/>
        </w:rPr>
        <w:t>Inaccurate asset record verification updates lead to inaccuracy of IBM sub-ledger records and potential financial impact.</w:t>
      </w:r>
    </w:p>
    <w:p w14:paraId="7AAB81B9" w14:textId="209C9763" w:rsidR="00D634BA" w:rsidRDefault="00D634BA" w:rsidP="00D634BA">
      <w:pPr>
        <w:rPr>
          <w:rFonts w:ascii="Arial" w:hAnsi="Arial" w:cs="Arial"/>
          <w:color w:val="000000"/>
          <w:sz w:val="20"/>
          <w:szCs w:val="20"/>
        </w:rPr>
      </w:pPr>
    </w:p>
    <w:p w14:paraId="664AD1B2" w14:textId="77777777" w:rsidR="00CA7E59" w:rsidRDefault="00CA7E59">
      <w:pPr>
        <w:rPr>
          <w:rFonts w:ascii="Arial" w:hAnsi="Arial" w:cs="Arial"/>
          <w:color w:val="000000"/>
          <w:sz w:val="20"/>
          <w:szCs w:val="20"/>
        </w:rPr>
      </w:pPr>
      <w:r>
        <w:rPr>
          <w:rFonts w:ascii="Arial" w:hAnsi="Arial" w:cs="Arial"/>
          <w:color w:val="000000"/>
          <w:sz w:val="20"/>
          <w:szCs w:val="20"/>
        </w:rPr>
        <w:br w:type="page"/>
      </w:r>
    </w:p>
    <w:p w14:paraId="7AE7CF46" w14:textId="323EF5C7" w:rsidR="00211F46" w:rsidRPr="00CA7E59" w:rsidRDefault="00211F46" w:rsidP="00211F46">
      <w:pPr>
        <w:keepLines/>
        <w:tabs>
          <w:tab w:val="left" w:pos="4680"/>
        </w:tabs>
        <w:autoSpaceDE w:val="0"/>
        <w:autoSpaceDN w:val="0"/>
        <w:adjustRightInd w:val="0"/>
        <w:rPr>
          <w:rFonts w:ascii="Arial" w:hAnsi="Arial" w:cs="Arial"/>
          <w:color w:val="000000"/>
          <w:sz w:val="20"/>
          <w:szCs w:val="20"/>
        </w:rPr>
      </w:pPr>
      <w:r w:rsidRPr="00CA7E59">
        <w:rPr>
          <w:rFonts w:ascii="Arial" w:hAnsi="Arial" w:cs="Arial"/>
          <w:color w:val="000000"/>
          <w:sz w:val="20"/>
          <w:szCs w:val="20"/>
        </w:rPr>
        <w:lastRenderedPageBreak/>
        <w:t>CONTROL ASSESSMENT QUESTIONS</w:t>
      </w:r>
    </w:p>
    <w:p w14:paraId="2A07B7E7" w14:textId="77777777" w:rsidR="00211F46" w:rsidRPr="00CA7E59" w:rsidRDefault="00211F46" w:rsidP="00211F46">
      <w:pPr>
        <w:rPr>
          <w:rFonts w:ascii="Arial" w:hAnsi="Arial" w:cs="Arial"/>
          <w:color w:val="000000"/>
          <w:sz w:val="20"/>
          <w:szCs w:val="20"/>
        </w:rPr>
      </w:pPr>
      <w:r w:rsidRPr="00CA7E59">
        <w:rPr>
          <w:rFonts w:ascii="Arial" w:hAnsi="Arial" w:cs="Arial"/>
          <w:color w:val="000000"/>
          <w:sz w:val="20"/>
          <w:szCs w:val="20"/>
        </w:rPr>
        <w:t>Key Control Question:  4. Physical Inventory Taking (PIT)</w:t>
      </w:r>
    </w:p>
    <w:p w14:paraId="32686A23" w14:textId="5F5B9811" w:rsidR="00D634BA" w:rsidRPr="00CA7E59" w:rsidRDefault="00211F46" w:rsidP="00400552">
      <w:pPr>
        <w:pStyle w:val="Heading3"/>
      </w:pPr>
      <w:bookmarkStart w:id="13" w:name="_Toc191547568"/>
      <w:r w:rsidRPr="00CA7E59">
        <w:t xml:space="preserve">Primary Test:  </w:t>
      </w:r>
      <w:r w:rsidR="00CA7E59" w:rsidRPr="00CA7E59">
        <w:t>Worldwide Property Control (PI001.P)</w:t>
      </w:r>
      <w:bookmarkEnd w:id="13"/>
    </w:p>
    <w:p w14:paraId="57E5AE6C" w14:textId="216154CE" w:rsidR="00CA7E59" w:rsidRPr="00CA7E59" w:rsidRDefault="00CA7E59" w:rsidP="00D634BA">
      <w:pPr>
        <w:rPr>
          <w:rFonts w:ascii="Arial" w:hAnsi="Arial" w:cs="Arial"/>
          <w:color w:val="000000"/>
          <w:sz w:val="20"/>
          <w:szCs w:val="20"/>
        </w:rPr>
      </w:pPr>
    </w:p>
    <w:p w14:paraId="4D42C8BE" w14:textId="77777777" w:rsidR="00CA7E59" w:rsidRPr="00CA7E59" w:rsidRDefault="00CA7E59" w:rsidP="00CA7E59">
      <w:pPr>
        <w:autoSpaceDE w:val="0"/>
        <w:autoSpaceDN w:val="0"/>
        <w:adjustRightInd w:val="0"/>
        <w:rPr>
          <w:rFonts w:ascii="Arial" w:hAnsi="Arial" w:cs="Arial"/>
          <w:b/>
          <w:bCs/>
          <w:color w:val="000000"/>
          <w:sz w:val="20"/>
          <w:szCs w:val="20"/>
        </w:rPr>
      </w:pPr>
      <w:r w:rsidRPr="00CA7E59">
        <w:rPr>
          <w:rFonts w:ascii="Arial" w:hAnsi="Arial" w:cs="Arial"/>
          <w:b/>
          <w:bCs/>
          <w:color w:val="000000"/>
          <w:sz w:val="20"/>
          <w:szCs w:val="20"/>
        </w:rPr>
        <w:t>Objective:</w:t>
      </w:r>
    </w:p>
    <w:p w14:paraId="161C0AD3" w14:textId="77777777" w:rsidR="00CA7E59" w:rsidRPr="00CA7E59" w:rsidRDefault="00CA7E59" w:rsidP="00CA7E59">
      <w:pPr>
        <w:autoSpaceDE w:val="0"/>
        <w:autoSpaceDN w:val="0"/>
        <w:adjustRightInd w:val="0"/>
        <w:rPr>
          <w:rFonts w:ascii="Arial" w:hAnsi="Arial" w:cs="Arial"/>
          <w:color w:val="000000"/>
          <w:sz w:val="20"/>
          <w:szCs w:val="20"/>
        </w:rPr>
      </w:pPr>
      <w:r w:rsidRPr="00CA7E59">
        <w:rPr>
          <w:rFonts w:ascii="Arial" w:hAnsi="Arial" w:cs="Arial"/>
          <w:color w:val="000000"/>
          <w:sz w:val="20"/>
          <w:szCs w:val="20"/>
        </w:rPr>
        <w:t>Review Final PIT results to determine reported to country CFO and required actions from final PIT verification results were processed timely and accurately.</w:t>
      </w:r>
      <w:r w:rsidRPr="00CA7E59">
        <w:rPr>
          <w:rFonts w:ascii="Arial" w:hAnsi="Arial" w:cs="Arial"/>
          <w:color w:val="000000"/>
          <w:sz w:val="20"/>
          <w:szCs w:val="20"/>
        </w:rPr>
        <w:br/>
      </w:r>
      <w:r w:rsidRPr="00CA7E59">
        <w:rPr>
          <w:rFonts w:ascii="Arial" w:hAnsi="Arial" w:cs="Arial"/>
          <w:color w:val="000000"/>
          <w:sz w:val="20"/>
          <w:szCs w:val="20"/>
        </w:rPr>
        <w:br/>
        <w:t>PIT is administered to support the financial integrity of the IBM Balance Sheet related to fixed assets.</w:t>
      </w:r>
    </w:p>
    <w:p w14:paraId="4CD80669" w14:textId="77777777" w:rsidR="00CA7E59" w:rsidRPr="00CA7E59" w:rsidRDefault="00CA7E59" w:rsidP="00CA7E59">
      <w:pPr>
        <w:autoSpaceDE w:val="0"/>
        <w:autoSpaceDN w:val="0"/>
        <w:adjustRightInd w:val="0"/>
        <w:rPr>
          <w:rFonts w:ascii="Arial" w:hAnsi="Arial" w:cs="Arial"/>
          <w:color w:val="000000"/>
          <w:sz w:val="20"/>
          <w:szCs w:val="20"/>
        </w:rPr>
      </w:pPr>
    </w:p>
    <w:p w14:paraId="167AC81C" w14:textId="77777777" w:rsidR="00CA7E59" w:rsidRPr="00CA7E59" w:rsidRDefault="00CA7E59" w:rsidP="00CA7E59">
      <w:pPr>
        <w:autoSpaceDE w:val="0"/>
        <w:autoSpaceDN w:val="0"/>
        <w:adjustRightInd w:val="0"/>
        <w:rPr>
          <w:rFonts w:ascii="Arial" w:hAnsi="Arial" w:cs="Arial"/>
          <w:b/>
          <w:bCs/>
          <w:color w:val="000000"/>
          <w:sz w:val="20"/>
          <w:szCs w:val="20"/>
        </w:rPr>
      </w:pPr>
      <w:r w:rsidRPr="00CA7E59">
        <w:rPr>
          <w:rFonts w:ascii="Arial" w:hAnsi="Arial" w:cs="Arial"/>
          <w:b/>
          <w:bCs/>
          <w:color w:val="000000"/>
          <w:sz w:val="20"/>
          <w:szCs w:val="20"/>
        </w:rPr>
        <w:t>Approach:</w:t>
      </w:r>
    </w:p>
    <w:p w14:paraId="1E344EEC" w14:textId="3B9D4BB5" w:rsidR="00CA7E59" w:rsidRPr="00CA7E59" w:rsidRDefault="00CA7E59" w:rsidP="00CA7E59">
      <w:pPr>
        <w:autoSpaceDE w:val="0"/>
        <w:autoSpaceDN w:val="0"/>
        <w:adjustRightInd w:val="0"/>
        <w:rPr>
          <w:rFonts w:ascii="Arial" w:hAnsi="Arial" w:cs="Arial"/>
          <w:color w:val="000000"/>
          <w:sz w:val="20"/>
          <w:szCs w:val="20"/>
        </w:rPr>
      </w:pPr>
      <w:r w:rsidRPr="00CA7E59">
        <w:rPr>
          <w:rFonts w:ascii="Arial" w:hAnsi="Arial" w:cs="Arial"/>
          <w:color w:val="000000"/>
          <w:sz w:val="20"/>
          <w:szCs w:val="20"/>
        </w:rPr>
        <w:t xml:space="preserve">Inventoriable physical inventory asset validation is initiated by </w:t>
      </w:r>
      <w:r w:rsidR="00E41B7F">
        <w:rPr>
          <w:rFonts w:ascii="Arial" w:hAnsi="Arial" w:cs="Arial"/>
          <w:color w:val="000000"/>
          <w:sz w:val="20"/>
          <w:szCs w:val="20"/>
        </w:rPr>
        <w:t>WW Fixed Assets Accounting</w:t>
      </w:r>
      <w:r w:rsidRPr="00CA7E59">
        <w:rPr>
          <w:rFonts w:ascii="Arial" w:hAnsi="Arial" w:cs="Arial"/>
          <w:color w:val="000000"/>
          <w:sz w:val="20"/>
          <w:szCs w:val="20"/>
        </w:rPr>
        <w:t xml:space="preserve"> using either of the two methods: Random Statistical Sampling (RSS) or 100% Validation</w:t>
      </w:r>
    </w:p>
    <w:p w14:paraId="27FFAE87" w14:textId="77777777" w:rsidR="00CA7E59" w:rsidRPr="00CA7E59" w:rsidRDefault="00CA7E59" w:rsidP="00CA7E59">
      <w:pPr>
        <w:autoSpaceDE w:val="0"/>
        <w:autoSpaceDN w:val="0"/>
        <w:adjustRightInd w:val="0"/>
        <w:rPr>
          <w:rFonts w:ascii="Arial" w:hAnsi="Arial" w:cs="Arial"/>
          <w:color w:val="000000"/>
          <w:sz w:val="20"/>
          <w:szCs w:val="20"/>
        </w:rPr>
      </w:pPr>
    </w:p>
    <w:p w14:paraId="6D15DD39" w14:textId="7AD4D122" w:rsidR="00CA7E59" w:rsidRPr="00CA7E59" w:rsidRDefault="00CA7E59" w:rsidP="00CA7E59">
      <w:pPr>
        <w:pStyle w:val="ListParagraph"/>
        <w:numPr>
          <w:ilvl w:val="0"/>
          <w:numId w:val="10"/>
        </w:numPr>
        <w:autoSpaceDE w:val="0"/>
        <w:autoSpaceDN w:val="0"/>
        <w:adjustRightInd w:val="0"/>
        <w:rPr>
          <w:rFonts w:ascii="Arial" w:hAnsi="Arial" w:cs="Arial"/>
          <w:color w:val="000000"/>
          <w:sz w:val="20"/>
          <w:szCs w:val="20"/>
        </w:rPr>
      </w:pPr>
      <w:r w:rsidRPr="00CA7E59">
        <w:rPr>
          <w:rFonts w:ascii="Arial" w:hAnsi="Arial" w:cs="Arial"/>
          <w:color w:val="000000"/>
          <w:sz w:val="20"/>
          <w:szCs w:val="20"/>
        </w:rPr>
        <w:t>Review PIT schedule to ensure all required countries are included in the PIT</w:t>
      </w:r>
      <w:r w:rsidRPr="00CA7E59">
        <w:rPr>
          <w:rFonts w:ascii="Arial" w:hAnsi="Arial" w:cs="Arial"/>
          <w:color w:val="000000"/>
          <w:sz w:val="20"/>
          <w:szCs w:val="20"/>
        </w:rPr>
        <w:br/>
      </w:r>
    </w:p>
    <w:p w14:paraId="7976834C" w14:textId="241CA592" w:rsidR="00CA7E59" w:rsidRPr="00CA7E59" w:rsidRDefault="00CA7E59" w:rsidP="00CA7E59">
      <w:pPr>
        <w:pStyle w:val="ListParagraph"/>
        <w:numPr>
          <w:ilvl w:val="0"/>
          <w:numId w:val="10"/>
        </w:numPr>
        <w:autoSpaceDE w:val="0"/>
        <w:autoSpaceDN w:val="0"/>
        <w:adjustRightInd w:val="0"/>
        <w:rPr>
          <w:rFonts w:ascii="Arial" w:hAnsi="Arial" w:cs="Arial"/>
          <w:color w:val="000000"/>
          <w:sz w:val="20"/>
          <w:szCs w:val="20"/>
        </w:rPr>
      </w:pPr>
      <w:r w:rsidRPr="00CA7E59">
        <w:rPr>
          <w:rFonts w:ascii="Arial" w:hAnsi="Arial" w:cs="Arial"/>
          <w:color w:val="000000"/>
          <w:sz w:val="20"/>
          <w:szCs w:val="20"/>
        </w:rPr>
        <w:t xml:space="preserve">Test to validate </w:t>
      </w:r>
      <w:r w:rsidR="00E41B7F">
        <w:rPr>
          <w:rFonts w:ascii="Arial" w:hAnsi="Arial" w:cs="Arial"/>
          <w:color w:val="000000"/>
          <w:sz w:val="20"/>
          <w:szCs w:val="20"/>
        </w:rPr>
        <w:t>WWFA</w:t>
      </w:r>
      <w:r w:rsidRPr="00CA7E59">
        <w:rPr>
          <w:rFonts w:ascii="Arial" w:hAnsi="Arial" w:cs="Arial"/>
          <w:color w:val="000000"/>
          <w:sz w:val="20"/>
          <w:szCs w:val="20"/>
        </w:rPr>
        <w:t xml:space="preserve"> approach is consistent with the two methods outlined in the Worldwide Property Control Policy</w:t>
      </w:r>
      <w:r w:rsidRPr="00CA7E59">
        <w:rPr>
          <w:rFonts w:ascii="Arial" w:hAnsi="Arial" w:cs="Arial"/>
          <w:color w:val="000000"/>
          <w:sz w:val="20"/>
          <w:szCs w:val="20"/>
        </w:rPr>
        <w:br/>
      </w:r>
    </w:p>
    <w:p w14:paraId="07C7672B" w14:textId="77777777" w:rsidR="00CA7E59" w:rsidRPr="00CA7E59" w:rsidRDefault="00CA7E59" w:rsidP="00CA7E59">
      <w:pPr>
        <w:pStyle w:val="ListParagraph"/>
        <w:numPr>
          <w:ilvl w:val="0"/>
          <w:numId w:val="10"/>
        </w:numPr>
        <w:autoSpaceDE w:val="0"/>
        <w:autoSpaceDN w:val="0"/>
        <w:adjustRightInd w:val="0"/>
        <w:rPr>
          <w:rFonts w:ascii="Arial" w:hAnsi="Arial" w:cs="Arial"/>
          <w:color w:val="000000"/>
          <w:sz w:val="20"/>
          <w:szCs w:val="20"/>
        </w:rPr>
      </w:pPr>
      <w:r w:rsidRPr="00CA7E59">
        <w:rPr>
          <w:rFonts w:ascii="Arial" w:hAnsi="Arial" w:cs="Arial"/>
          <w:color w:val="000000"/>
          <w:sz w:val="20"/>
          <w:szCs w:val="20"/>
        </w:rPr>
        <w:t>Validate PIT results are reported to country teams</w:t>
      </w:r>
      <w:r w:rsidRPr="00CA7E59">
        <w:rPr>
          <w:rFonts w:ascii="Arial" w:hAnsi="Arial" w:cs="Arial"/>
          <w:color w:val="000000"/>
          <w:sz w:val="20"/>
          <w:szCs w:val="20"/>
        </w:rPr>
        <w:br/>
      </w:r>
    </w:p>
    <w:p w14:paraId="7F5B851A" w14:textId="07CD89A8" w:rsidR="00CA7E59" w:rsidRPr="00CA7E59" w:rsidRDefault="00CA7E59" w:rsidP="00CA7E59">
      <w:pPr>
        <w:pStyle w:val="ListParagraph"/>
        <w:numPr>
          <w:ilvl w:val="0"/>
          <w:numId w:val="10"/>
        </w:numPr>
        <w:autoSpaceDE w:val="0"/>
        <w:autoSpaceDN w:val="0"/>
        <w:adjustRightInd w:val="0"/>
        <w:rPr>
          <w:rFonts w:ascii="Arial" w:hAnsi="Arial" w:cs="Arial"/>
          <w:color w:val="000000"/>
          <w:sz w:val="20"/>
          <w:szCs w:val="20"/>
        </w:rPr>
      </w:pPr>
      <w:r w:rsidRPr="00CA7E59">
        <w:rPr>
          <w:rFonts w:ascii="Arial" w:hAnsi="Arial" w:cs="Arial"/>
          <w:color w:val="000000"/>
          <w:sz w:val="20"/>
          <w:szCs w:val="20"/>
        </w:rPr>
        <w:t>Validate actions taken to remove not found assets from sub ledger accurately and within established guidelines</w:t>
      </w:r>
    </w:p>
    <w:p w14:paraId="7326ABE0" w14:textId="77777777" w:rsidR="00CA7E59" w:rsidRPr="00CA7E59" w:rsidRDefault="00CA7E59" w:rsidP="00CA7E59">
      <w:pPr>
        <w:autoSpaceDE w:val="0"/>
        <w:autoSpaceDN w:val="0"/>
        <w:adjustRightInd w:val="0"/>
        <w:rPr>
          <w:rFonts w:ascii="Helv" w:hAnsi="Helv" w:cs="Helv"/>
          <w:color w:val="000000"/>
          <w:sz w:val="20"/>
          <w:szCs w:val="20"/>
        </w:rPr>
      </w:pPr>
    </w:p>
    <w:p w14:paraId="6839B3BC" w14:textId="77777777" w:rsidR="003C7DA4" w:rsidRDefault="003C7DA4">
      <w:pPr>
        <w:rPr>
          <w:rFonts w:ascii="Arial" w:hAnsi="Arial" w:cs="Arial"/>
          <w:color w:val="000000"/>
          <w:sz w:val="20"/>
          <w:szCs w:val="20"/>
        </w:rPr>
      </w:pPr>
      <w:r>
        <w:rPr>
          <w:rFonts w:ascii="Arial" w:hAnsi="Arial" w:cs="Arial"/>
          <w:color w:val="000000"/>
          <w:sz w:val="20"/>
          <w:szCs w:val="20"/>
        </w:rPr>
        <w:br w:type="page"/>
      </w:r>
    </w:p>
    <w:p w14:paraId="7B72DE48" w14:textId="25F281D0" w:rsidR="003C7DA4" w:rsidRPr="003C7DA4" w:rsidRDefault="003C7DA4" w:rsidP="003C7DA4">
      <w:pPr>
        <w:keepLines/>
        <w:tabs>
          <w:tab w:val="left" w:pos="4680"/>
        </w:tabs>
        <w:autoSpaceDE w:val="0"/>
        <w:autoSpaceDN w:val="0"/>
        <w:adjustRightInd w:val="0"/>
        <w:rPr>
          <w:rFonts w:ascii="Arial" w:hAnsi="Arial" w:cs="Arial"/>
          <w:color w:val="000000"/>
          <w:sz w:val="20"/>
          <w:szCs w:val="20"/>
        </w:rPr>
      </w:pPr>
      <w:r w:rsidRPr="003C7DA4">
        <w:rPr>
          <w:rFonts w:ascii="Arial" w:hAnsi="Arial" w:cs="Arial"/>
          <w:color w:val="000000"/>
          <w:sz w:val="20"/>
          <w:szCs w:val="20"/>
        </w:rPr>
        <w:lastRenderedPageBreak/>
        <w:t>CONTROL ASSESSMENT QUESTIONS</w:t>
      </w:r>
    </w:p>
    <w:p w14:paraId="2DFF2812" w14:textId="08B12DCF" w:rsidR="00CA7E59" w:rsidRPr="003C7DA4" w:rsidRDefault="003C7DA4" w:rsidP="00400552">
      <w:pPr>
        <w:pStyle w:val="Heading2"/>
      </w:pPr>
      <w:bookmarkStart w:id="14" w:name="_Toc191547569"/>
      <w:r w:rsidRPr="003C7DA4">
        <w:t>Key Control Question:  5. Retirements</w:t>
      </w:r>
      <w:bookmarkEnd w:id="14"/>
    </w:p>
    <w:p w14:paraId="10371101" w14:textId="2B940CAF" w:rsidR="003C7DA4" w:rsidRPr="003C7DA4" w:rsidRDefault="003C7DA4" w:rsidP="003C7DA4">
      <w:pPr>
        <w:rPr>
          <w:rFonts w:ascii="Arial" w:hAnsi="Arial" w:cs="Arial"/>
          <w:color w:val="000000"/>
          <w:sz w:val="20"/>
          <w:szCs w:val="20"/>
        </w:rPr>
      </w:pPr>
    </w:p>
    <w:p w14:paraId="5477C60B" w14:textId="77777777" w:rsidR="003C7DA4" w:rsidRPr="003C7DA4" w:rsidRDefault="003C7DA4" w:rsidP="003C7DA4">
      <w:pPr>
        <w:autoSpaceDE w:val="0"/>
        <w:autoSpaceDN w:val="0"/>
        <w:adjustRightInd w:val="0"/>
        <w:rPr>
          <w:rFonts w:ascii="Arial" w:hAnsi="Arial" w:cs="Arial"/>
          <w:b/>
          <w:bCs/>
          <w:color w:val="000000"/>
          <w:sz w:val="20"/>
          <w:szCs w:val="20"/>
        </w:rPr>
      </w:pPr>
      <w:r w:rsidRPr="003C7DA4">
        <w:rPr>
          <w:rFonts w:ascii="Arial" w:hAnsi="Arial" w:cs="Arial"/>
          <w:b/>
          <w:bCs/>
          <w:color w:val="000000"/>
          <w:sz w:val="20"/>
          <w:szCs w:val="20"/>
        </w:rPr>
        <w:t>Objective:</w:t>
      </w:r>
    </w:p>
    <w:p w14:paraId="11F57DDF" w14:textId="77777777" w:rsidR="003C7DA4" w:rsidRPr="003C7DA4" w:rsidRDefault="003C7DA4" w:rsidP="003C7DA4">
      <w:pPr>
        <w:keepLines/>
        <w:tabs>
          <w:tab w:val="left" w:pos="2880"/>
        </w:tabs>
        <w:autoSpaceDE w:val="0"/>
        <w:autoSpaceDN w:val="0"/>
        <w:adjustRightInd w:val="0"/>
        <w:rPr>
          <w:rFonts w:ascii="Arial" w:hAnsi="Arial" w:cs="Arial"/>
          <w:color w:val="000000"/>
          <w:sz w:val="20"/>
          <w:szCs w:val="20"/>
        </w:rPr>
      </w:pPr>
      <w:r w:rsidRPr="003C7DA4">
        <w:rPr>
          <w:rFonts w:ascii="Arial" w:hAnsi="Arial" w:cs="Arial"/>
          <w:color w:val="000000"/>
          <w:sz w:val="20"/>
          <w:szCs w:val="20"/>
        </w:rPr>
        <w:t>Evaluate that asset retirements were processed timely and accurately in the sub ledger and according to the process metrics.</w:t>
      </w:r>
    </w:p>
    <w:p w14:paraId="11EAA0BE" w14:textId="77777777" w:rsidR="003C7DA4" w:rsidRPr="003C7DA4" w:rsidRDefault="003C7DA4" w:rsidP="003C7DA4">
      <w:pPr>
        <w:autoSpaceDE w:val="0"/>
        <w:autoSpaceDN w:val="0"/>
        <w:adjustRightInd w:val="0"/>
        <w:rPr>
          <w:rFonts w:ascii="Arial" w:hAnsi="Arial" w:cs="Arial"/>
          <w:color w:val="000000"/>
          <w:sz w:val="20"/>
          <w:szCs w:val="20"/>
        </w:rPr>
      </w:pPr>
    </w:p>
    <w:p w14:paraId="71254C7F" w14:textId="77777777" w:rsidR="003C7DA4" w:rsidRPr="003C7DA4" w:rsidRDefault="003C7DA4" w:rsidP="003C7DA4">
      <w:pPr>
        <w:autoSpaceDE w:val="0"/>
        <w:autoSpaceDN w:val="0"/>
        <w:adjustRightInd w:val="0"/>
        <w:rPr>
          <w:rFonts w:ascii="Arial" w:hAnsi="Arial" w:cs="Arial"/>
          <w:b/>
          <w:bCs/>
          <w:color w:val="000000"/>
          <w:sz w:val="20"/>
          <w:szCs w:val="20"/>
        </w:rPr>
      </w:pPr>
      <w:r w:rsidRPr="003C7DA4">
        <w:rPr>
          <w:rFonts w:ascii="Arial" w:hAnsi="Arial" w:cs="Arial"/>
          <w:b/>
          <w:bCs/>
          <w:color w:val="000000"/>
          <w:sz w:val="20"/>
          <w:szCs w:val="20"/>
        </w:rPr>
        <w:t>Risk/Exposure:</w:t>
      </w:r>
    </w:p>
    <w:p w14:paraId="69B76DB0" w14:textId="13BA16C0" w:rsidR="003C7DA4" w:rsidRDefault="003C7DA4" w:rsidP="003C7DA4">
      <w:pPr>
        <w:rPr>
          <w:rFonts w:ascii="Arial" w:hAnsi="Arial" w:cs="Arial"/>
          <w:color w:val="000000"/>
          <w:sz w:val="20"/>
          <w:szCs w:val="20"/>
        </w:rPr>
      </w:pPr>
      <w:r w:rsidRPr="003C7DA4">
        <w:rPr>
          <w:rFonts w:ascii="Arial" w:hAnsi="Arial" w:cs="Arial"/>
          <w:color w:val="000000"/>
          <w:sz w:val="20"/>
          <w:szCs w:val="20"/>
        </w:rPr>
        <w:t>Inaccurate or delayed processing of asset retirements could result in potential financial impacts and/or inaccurately recorded retirement.</w:t>
      </w:r>
    </w:p>
    <w:p w14:paraId="65078BE7" w14:textId="6D8F1A0C" w:rsidR="003C7DA4" w:rsidRDefault="003C7DA4" w:rsidP="003C7DA4">
      <w:pPr>
        <w:rPr>
          <w:rFonts w:ascii="Arial" w:hAnsi="Arial" w:cs="Arial"/>
          <w:color w:val="000000"/>
          <w:sz w:val="20"/>
          <w:szCs w:val="20"/>
        </w:rPr>
      </w:pPr>
    </w:p>
    <w:p w14:paraId="03439D2B" w14:textId="77777777" w:rsidR="00363E21" w:rsidRDefault="00363E21">
      <w:pPr>
        <w:rPr>
          <w:rFonts w:ascii="Arial" w:hAnsi="Arial" w:cs="Arial"/>
          <w:color w:val="000000"/>
          <w:sz w:val="20"/>
          <w:szCs w:val="20"/>
        </w:rPr>
      </w:pPr>
      <w:r>
        <w:rPr>
          <w:rFonts w:ascii="Arial" w:hAnsi="Arial" w:cs="Arial"/>
          <w:color w:val="000000"/>
          <w:sz w:val="20"/>
          <w:szCs w:val="20"/>
        </w:rPr>
        <w:br w:type="page"/>
      </w:r>
    </w:p>
    <w:p w14:paraId="1493531F" w14:textId="2311FAEF" w:rsidR="00363E21" w:rsidRPr="00363E21" w:rsidRDefault="00363E21" w:rsidP="00363E21">
      <w:pPr>
        <w:keepLines/>
        <w:tabs>
          <w:tab w:val="left" w:pos="4680"/>
        </w:tabs>
        <w:autoSpaceDE w:val="0"/>
        <w:autoSpaceDN w:val="0"/>
        <w:adjustRightInd w:val="0"/>
        <w:rPr>
          <w:rFonts w:ascii="Arial" w:hAnsi="Arial" w:cs="Arial"/>
          <w:color w:val="000000"/>
          <w:sz w:val="20"/>
          <w:szCs w:val="20"/>
        </w:rPr>
      </w:pPr>
      <w:r w:rsidRPr="00363E21">
        <w:rPr>
          <w:rFonts w:ascii="Arial" w:hAnsi="Arial" w:cs="Arial"/>
          <w:color w:val="000000"/>
          <w:sz w:val="20"/>
          <w:szCs w:val="20"/>
        </w:rPr>
        <w:lastRenderedPageBreak/>
        <w:t>CONTROL ASSESSMENT QUESTIONS</w:t>
      </w:r>
    </w:p>
    <w:p w14:paraId="72E894B7" w14:textId="77777777" w:rsidR="00363E21" w:rsidRPr="00363E21" w:rsidRDefault="00363E21" w:rsidP="00363E21">
      <w:pPr>
        <w:rPr>
          <w:rFonts w:ascii="Arial" w:hAnsi="Arial" w:cs="Arial"/>
          <w:color w:val="000000"/>
          <w:sz w:val="20"/>
          <w:szCs w:val="20"/>
        </w:rPr>
      </w:pPr>
      <w:r w:rsidRPr="00363E21">
        <w:rPr>
          <w:rFonts w:ascii="Arial" w:hAnsi="Arial" w:cs="Arial"/>
          <w:color w:val="000000"/>
          <w:sz w:val="20"/>
          <w:szCs w:val="20"/>
        </w:rPr>
        <w:t>Key Control Question:  5. Retirements</w:t>
      </w:r>
    </w:p>
    <w:p w14:paraId="25E7253D" w14:textId="58B260CD" w:rsidR="003C7DA4" w:rsidRPr="00363E21" w:rsidRDefault="00363E21" w:rsidP="00400552">
      <w:pPr>
        <w:pStyle w:val="Heading3"/>
      </w:pPr>
      <w:bookmarkStart w:id="15" w:name="_Toc191547570"/>
      <w:r w:rsidRPr="00363E21">
        <w:t>Primary Test:  Approvals / Recording (AR001.P)</w:t>
      </w:r>
      <w:bookmarkEnd w:id="15"/>
    </w:p>
    <w:p w14:paraId="4E3871F0" w14:textId="6677D961" w:rsidR="00363E21" w:rsidRPr="00363E21" w:rsidRDefault="00363E21" w:rsidP="003C7DA4">
      <w:pPr>
        <w:rPr>
          <w:rFonts w:ascii="Arial" w:hAnsi="Arial" w:cs="Arial"/>
          <w:color w:val="000000"/>
          <w:sz w:val="20"/>
          <w:szCs w:val="20"/>
        </w:rPr>
      </w:pPr>
    </w:p>
    <w:p w14:paraId="464F8EDE" w14:textId="77777777" w:rsidR="00363E21" w:rsidRPr="00363E21" w:rsidRDefault="00363E21" w:rsidP="00363E21">
      <w:pPr>
        <w:autoSpaceDE w:val="0"/>
        <w:autoSpaceDN w:val="0"/>
        <w:adjustRightInd w:val="0"/>
        <w:rPr>
          <w:rFonts w:ascii="Arial" w:hAnsi="Arial" w:cs="Arial"/>
          <w:b/>
          <w:bCs/>
          <w:color w:val="000000"/>
          <w:sz w:val="20"/>
          <w:szCs w:val="20"/>
        </w:rPr>
      </w:pPr>
      <w:r w:rsidRPr="00363E21">
        <w:rPr>
          <w:rFonts w:ascii="Arial" w:hAnsi="Arial" w:cs="Arial"/>
          <w:b/>
          <w:bCs/>
          <w:color w:val="000000"/>
          <w:sz w:val="20"/>
          <w:szCs w:val="20"/>
        </w:rPr>
        <w:t>Objective:</w:t>
      </w:r>
    </w:p>
    <w:p w14:paraId="7528B89B" w14:textId="77777777" w:rsidR="00363E21" w:rsidRPr="00363E21" w:rsidRDefault="00363E21" w:rsidP="00363E21">
      <w:pPr>
        <w:autoSpaceDE w:val="0"/>
        <w:autoSpaceDN w:val="0"/>
        <w:adjustRightInd w:val="0"/>
        <w:rPr>
          <w:rFonts w:ascii="Arial" w:hAnsi="Arial" w:cs="Arial"/>
          <w:color w:val="000000"/>
          <w:sz w:val="20"/>
          <w:szCs w:val="20"/>
        </w:rPr>
      </w:pPr>
      <w:r w:rsidRPr="00363E21">
        <w:rPr>
          <w:rFonts w:ascii="Arial" w:hAnsi="Arial" w:cs="Arial"/>
          <w:color w:val="000000"/>
          <w:sz w:val="20"/>
          <w:szCs w:val="20"/>
        </w:rPr>
        <w:t>Evaluate that asset retirements were processed timely and accurately. Controls should ensure that dispositions were consistent with asset owner request and documentation provided.</w:t>
      </w:r>
    </w:p>
    <w:p w14:paraId="363F09F8" w14:textId="77777777" w:rsidR="00363E21" w:rsidRPr="00363E21" w:rsidRDefault="00363E21" w:rsidP="00363E21">
      <w:pPr>
        <w:autoSpaceDE w:val="0"/>
        <w:autoSpaceDN w:val="0"/>
        <w:adjustRightInd w:val="0"/>
        <w:rPr>
          <w:rFonts w:ascii="Arial" w:hAnsi="Arial" w:cs="Arial"/>
          <w:color w:val="000000"/>
          <w:sz w:val="20"/>
          <w:szCs w:val="20"/>
        </w:rPr>
      </w:pPr>
    </w:p>
    <w:p w14:paraId="2B6E4C15" w14:textId="77777777" w:rsidR="00363E21" w:rsidRPr="00363E21" w:rsidRDefault="00363E21" w:rsidP="00363E21">
      <w:pPr>
        <w:autoSpaceDE w:val="0"/>
        <w:autoSpaceDN w:val="0"/>
        <w:adjustRightInd w:val="0"/>
        <w:rPr>
          <w:rFonts w:ascii="Arial" w:hAnsi="Arial" w:cs="Arial"/>
          <w:b/>
          <w:bCs/>
          <w:color w:val="000000"/>
          <w:sz w:val="20"/>
          <w:szCs w:val="20"/>
        </w:rPr>
      </w:pPr>
      <w:r w:rsidRPr="00363E21">
        <w:rPr>
          <w:rFonts w:ascii="Arial" w:hAnsi="Arial" w:cs="Arial"/>
          <w:b/>
          <w:bCs/>
          <w:color w:val="000000"/>
          <w:sz w:val="20"/>
          <w:szCs w:val="20"/>
        </w:rPr>
        <w:t>Approach:</w:t>
      </w:r>
    </w:p>
    <w:p w14:paraId="4CB45CA4" w14:textId="77777777" w:rsidR="00363E21" w:rsidRPr="00363E21" w:rsidRDefault="00363E21" w:rsidP="00363E21">
      <w:pPr>
        <w:rPr>
          <w:rFonts w:ascii="Arial" w:hAnsi="Arial" w:cs="Arial"/>
          <w:color w:val="000000"/>
          <w:sz w:val="20"/>
          <w:szCs w:val="20"/>
        </w:rPr>
      </w:pPr>
      <w:r w:rsidRPr="00363E21">
        <w:rPr>
          <w:rFonts w:ascii="Arial" w:hAnsi="Arial" w:cs="Arial"/>
          <w:color w:val="000000"/>
          <w:sz w:val="20"/>
          <w:szCs w:val="20"/>
        </w:rPr>
        <w:t>Review the listing of all assets written-off during the audit period (sorted by reason code). Select a sample of assets written-off as scrapped, sold or unlocated and test for the following attributes:</w:t>
      </w:r>
    </w:p>
    <w:p w14:paraId="099CE45E" w14:textId="77777777" w:rsidR="00363E21" w:rsidRPr="00363E21" w:rsidRDefault="00363E21" w:rsidP="00363E21">
      <w:pPr>
        <w:rPr>
          <w:rFonts w:ascii="Arial" w:hAnsi="Arial" w:cs="Arial"/>
          <w:color w:val="000000"/>
          <w:sz w:val="20"/>
          <w:szCs w:val="20"/>
        </w:rPr>
      </w:pPr>
    </w:p>
    <w:p w14:paraId="30B932F7" w14:textId="7AAAD66E" w:rsidR="00363E21" w:rsidRPr="00363E21" w:rsidRDefault="00363E21" w:rsidP="00363E21">
      <w:pPr>
        <w:pStyle w:val="ListParagraph"/>
        <w:numPr>
          <w:ilvl w:val="0"/>
          <w:numId w:val="11"/>
        </w:numPr>
        <w:rPr>
          <w:rFonts w:ascii="Arial" w:hAnsi="Arial" w:cs="Arial"/>
          <w:color w:val="000000"/>
          <w:sz w:val="20"/>
          <w:szCs w:val="20"/>
        </w:rPr>
      </w:pPr>
      <w:r w:rsidRPr="00363E21">
        <w:rPr>
          <w:rFonts w:ascii="Arial" w:hAnsi="Arial" w:cs="Arial"/>
          <w:color w:val="000000"/>
          <w:sz w:val="20"/>
          <w:szCs w:val="20"/>
        </w:rPr>
        <w:t xml:space="preserve">Assets removed are consistent with </w:t>
      </w:r>
      <w:r w:rsidR="00E41B7F">
        <w:rPr>
          <w:rFonts w:ascii="Arial" w:hAnsi="Arial" w:cs="Arial"/>
          <w:color w:val="000000"/>
          <w:sz w:val="20"/>
          <w:szCs w:val="20"/>
        </w:rPr>
        <w:t>supporting documentation and established process</w:t>
      </w:r>
    </w:p>
    <w:p w14:paraId="3D44EFB6" w14:textId="77777777" w:rsidR="00363E21" w:rsidRPr="00363E21" w:rsidRDefault="00363E21" w:rsidP="00363E21">
      <w:pPr>
        <w:pStyle w:val="ListParagraph"/>
        <w:numPr>
          <w:ilvl w:val="0"/>
          <w:numId w:val="11"/>
        </w:numPr>
        <w:rPr>
          <w:rFonts w:ascii="Arial" w:hAnsi="Arial" w:cs="Arial"/>
          <w:color w:val="000000"/>
          <w:sz w:val="20"/>
          <w:szCs w:val="20"/>
        </w:rPr>
      </w:pPr>
      <w:r w:rsidRPr="00363E21">
        <w:rPr>
          <w:rFonts w:ascii="Arial" w:hAnsi="Arial" w:cs="Arial"/>
          <w:color w:val="000000"/>
          <w:sz w:val="20"/>
          <w:szCs w:val="20"/>
        </w:rPr>
        <w:t>Removal was recorded properly in the sub-ledger</w:t>
      </w:r>
    </w:p>
    <w:p w14:paraId="1EDB4C3C" w14:textId="18ACF0C9" w:rsidR="00363E21" w:rsidRPr="00363E21" w:rsidRDefault="00363E21" w:rsidP="00363E21">
      <w:pPr>
        <w:pStyle w:val="ListParagraph"/>
        <w:numPr>
          <w:ilvl w:val="0"/>
          <w:numId w:val="11"/>
        </w:numPr>
        <w:rPr>
          <w:rFonts w:ascii="Arial" w:hAnsi="Arial" w:cs="Arial"/>
          <w:color w:val="000000"/>
          <w:sz w:val="20"/>
          <w:szCs w:val="20"/>
        </w:rPr>
      </w:pPr>
      <w:r w:rsidRPr="00363E21">
        <w:rPr>
          <w:rFonts w:ascii="Arial" w:hAnsi="Arial" w:cs="Arial"/>
          <w:color w:val="000000"/>
          <w:sz w:val="20"/>
          <w:szCs w:val="20"/>
        </w:rPr>
        <w:t>Removal was performed timely</w:t>
      </w:r>
    </w:p>
    <w:p w14:paraId="3D9E166D" w14:textId="6CBA3219" w:rsidR="00363E21" w:rsidRPr="00363E21" w:rsidRDefault="00363E21" w:rsidP="00363E21">
      <w:pPr>
        <w:rPr>
          <w:rFonts w:ascii="Arial" w:hAnsi="Arial" w:cs="Arial"/>
          <w:color w:val="000000"/>
          <w:sz w:val="20"/>
          <w:szCs w:val="20"/>
        </w:rPr>
      </w:pPr>
    </w:p>
    <w:p w14:paraId="405D0351" w14:textId="77777777" w:rsidR="00271726" w:rsidRDefault="00271726">
      <w:pPr>
        <w:rPr>
          <w:rFonts w:ascii="Arial" w:hAnsi="Arial" w:cs="Arial"/>
          <w:color w:val="000000"/>
          <w:sz w:val="20"/>
          <w:szCs w:val="20"/>
        </w:rPr>
      </w:pPr>
      <w:r>
        <w:rPr>
          <w:rFonts w:ascii="Arial" w:hAnsi="Arial" w:cs="Arial"/>
          <w:color w:val="000000"/>
          <w:sz w:val="20"/>
          <w:szCs w:val="20"/>
        </w:rPr>
        <w:br w:type="page"/>
      </w:r>
    </w:p>
    <w:p w14:paraId="7A442BFB" w14:textId="09494AAD" w:rsidR="00271726" w:rsidRPr="00271726" w:rsidRDefault="00271726" w:rsidP="00271726">
      <w:pPr>
        <w:keepLines/>
        <w:tabs>
          <w:tab w:val="left" w:pos="4680"/>
        </w:tabs>
        <w:autoSpaceDE w:val="0"/>
        <w:autoSpaceDN w:val="0"/>
        <w:adjustRightInd w:val="0"/>
        <w:rPr>
          <w:rFonts w:ascii="Arial" w:hAnsi="Arial" w:cs="Arial"/>
          <w:color w:val="000000"/>
          <w:sz w:val="20"/>
          <w:szCs w:val="20"/>
        </w:rPr>
      </w:pPr>
      <w:r w:rsidRPr="00271726">
        <w:rPr>
          <w:rFonts w:ascii="Arial" w:hAnsi="Arial" w:cs="Arial"/>
          <w:color w:val="000000"/>
          <w:sz w:val="20"/>
          <w:szCs w:val="20"/>
        </w:rPr>
        <w:lastRenderedPageBreak/>
        <w:t>CONTROL ASSESSMENT QUESTIONS</w:t>
      </w:r>
    </w:p>
    <w:p w14:paraId="3E20DCB3" w14:textId="12F41347" w:rsidR="00363E21" w:rsidRPr="00271726" w:rsidRDefault="00271726" w:rsidP="00400552">
      <w:pPr>
        <w:pStyle w:val="Heading2"/>
      </w:pPr>
      <w:bookmarkStart w:id="16" w:name="_Toc191547571"/>
      <w:r w:rsidRPr="00271726">
        <w:t>Key Control Question:  6. Separation of Duties</w:t>
      </w:r>
      <w:bookmarkEnd w:id="16"/>
    </w:p>
    <w:p w14:paraId="389441B7" w14:textId="2AA9E8CA" w:rsidR="00271726" w:rsidRPr="00271726" w:rsidRDefault="00271726" w:rsidP="00271726">
      <w:pPr>
        <w:rPr>
          <w:rFonts w:ascii="Arial" w:hAnsi="Arial" w:cs="Arial"/>
          <w:color w:val="000000"/>
          <w:sz w:val="20"/>
          <w:szCs w:val="20"/>
        </w:rPr>
      </w:pPr>
    </w:p>
    <w:p w14:paraId="79815063" w14:textId="77777777" w:rsidR="00271726" w:rsidRPr="00271726" w:rsidRDefault="00271726" w:rsidP="00271726">
      <w:pPr>
        <w:autoSpaceDE w:val="0"/>
        <w:autoSpaceDN w:val="0"/>
        <w:adjustRightInd w:val="0"/>
        <w:rPr>
          <w:rFonts w:ascii="Arial" w:hAnsi="Arial" w:cs="Arial"/>
          <w:b/>
          <w:bCs/>
          <w:color w:val="000000"/>
          <w:sz w:val="20"/>
          <w:szCs w:val="20"/>
        </w:rPr>
      </w:pPr>
      <w:r w:rsidRPr="00271726">
        <w:rPr>
          <w:rFonts w:ascii="Arial" w:hAnsi="Arial" w:cs="Arial"/>
          <w:b/>
          <w:bCs/>
          <w:color w:val="000000"/>
          <w:sz w:val="20"/>
          <w:szCs w:val="20"/>
        </w:rPr>
        <w:t>Objective:</w:t>
      </w:r>
    </w:p>
    <w:p w14:paraId="70F5DC20" w14:textId="77777777" w:rsidR="00271726" w:rsidRPr="00271726" w:rsidRDefault="00271726" w:rsidP="00271726">
      <w:pPr>
        <w:keepLines/>
        <w:tabs>
          <w:tab w:val="left" w:pos="2880"/>
        </w:tabs>
        <w:autoSpaceDE w:val="0"/>
        <w:autoSpaceDN w:val="0"/>
        <w:adjustRightInd w:val="0"/>
        <w:rPr>
          <w:rFonts w:ascii="Arial" w:hAnsi="Arial" w:cs="Arial"/>
          <w:color w:val="000000"/>
          <w:sz w:val="20"/>
          <w:szCs w:val="20"/>
        </w:rPr>
      </w:pPr>
      <w:r w:rsidRPr="00271726">
        <w:rPr>
          <w:rFonts w:ascii="Arial" w:hAnsi="Arial" w:cs="Arial"/>
          <w:color w:val="000000"/>
          <w:sz w:val="20"/>
          <w:szCs w:val="20"/>
        </w:rPr>
        <w:t>Responsibilities are segregated and system access capabilities restricted in a way which will prevent a person from circumventing established controls.</w:t>
      </w:r>
    </w:p>
    <w:p w14:paraId="230AA2B3" w14:textId="77777777" w:rsidR="00271726" w:rsidRPr="00271726" w:rsidRDefault="00271726" w:rsidP="00271726">
      <w:pPr>
        <w:autoSpaceDE w:val="0"/>
        <w:autoSpaceDN w:val="0"/>
        <w:adjustRightInd w:val="0"/>
        <w:rPr>
          <w:rFonts w:ascii="Arial" w:hAnsi="Arial" w:cs="Arial"/>
          <w:color w:val="000000"/>
          <w:sz w:val="20"/>
          <w:szCs w:val="20"/>
        </w:rPr>
      </w:pPr>
    </w:p>
    <w:p w14:paraId="6A10763B" w14:textId="77777777" w:rsidR="00271726" w:rsidRPr="00271726" w:rsidRDefault="00271726" w:rsidP="00271726">
      <w:pPr>
        <w:autoSpaceDE w:val="0"/>
        <w:autoSpaceDN w:val="0"/>
        <w:adjustRightInd w:val="0"/>
        <w:rPr>
          <w:rFonts w:ascii="Arial" w:hAnsi="Arial" w:cs="Arial"/>
          <w:b/>
          <w:bCs/>
          <w:color w:val="000000"/>
          <w:sz w:val="20"/>
          <w:szCs w:val="20"/>
        </w:rPr>
      </w:pPr>
      <w:r w:rsidRPr="00271726">
        <w:rPr>
          <w:rFonts w:ascii="Arial" w:hAnsi="Arial" w:cs="Arial"/>
          <w:b/>
          <w:bCs/>
          <w:color w:val="000000"/>
          <w:sz w:val="20"/>
          <w:szCs w:val="20"/>
        </w:rPr>
        <w:t>Risk/Exposure:</w:t>
      </w:r>
    </w:p>
    <w:p w14:paraId="53546905" w14:textId="4B550355" w:rsidR="00271726" w:rsidRDefault="00271726" w:rsidP="00271726">
      <w:pPr>
        <w:rPr>
          <w:rFonts w:ascii="Arial" w:hAnsi="Arial" w:cs="Arial"/>
          <w:color w:val="000000"/>
          <w:sz w:val="20"/>
          <w:szCs w:val="20"/>
        </w:rPr>
      </w:pPr>
      <w:r w:rsidRPr="00271726">
        <w:rPr>
          <w:rFonts w:ascii="Arial" w:hAnsi="Arial" w:cs="Arial"/>
          <w:color w:val="000000"/>
          <w:sz w:val="20"/>
          <w:szCs w:val="20"/>
        </w:rPr>
        <w:t>Inadequate separation of duties and/or failure to eliminate or mitigate risks associated with separation of duties conflicts could allow personnel to misuse or divert company assets or perpetrate fraud without deterrence or timely detection.</w:t>
      </w:r>
    </w:p>
    <w:p w14:paraId="176DA39B" w14:textId="642A2EF9" w:rsidR="00271726" w:rsidRDefault="00271726" w:rsidP="00271726">
      <w:pPr>
        <w:rPr>
          <w:rFonts w:ascii="Arial" w:hAnsi="Arial" w:cs="Arial"/>
          <w:color w:val="000000"/>
          <w:sz w:val="20"/>
          <w:szCs w:val="20"/>
        </w:rPr>
      </w:pPr>
    </w:p>
    <w:p w14:paraId="2F74E103" w14:textId="77777777" w:rsidR="00FC7981" w:rsidRDefault="00FC7981">
      <w:pPr>
        <w:rPr>
          <w:rFonts w:ascii="Arial" w:hAnsi="Arial" w:cs="Arial"/>
          <w:color w:val="000000"/>
          <w:sz w:val="20"/>
          <w:szCs w:val="20"/>
        </w:rPr>
      </w:pPr>
      <w:r>
        <w:rPr>
          <w:rFonts w:ascii="Arial" w:hAnsi="Arial" w:cs="Arial"/>
          <w:color w:val="000000"/>
          <w:sz w:val="20"/>
          <w:szCs w:val="20"/>
        </w:rPr>
        <w:br w:type="page"/>
      </w:r>
    </w:p>
    <w:p w14:paraId="43B80C02" w14:textId="750C7398" w:rsidR="00FC7981" w:rsidRPr="00FC7981" w:rsidRDefault="00FC7981" w:rsidP="00FC7981">
      <w:pPr>
        <w:keepLines/>
        <w:tabs>
          <w:tab w:val="left" w:pos="4680"/>
        </w:tabs>
        <w:autoSpaceDE w:val="0"/>
        <w:autoSpaceDN w:val="0"/>
        <w:adjustRightInd w:val="0"/>
        <w:rPr>
          <w:rFonts w:ascii="Arial" w:hAnsi="Arial" w:cs="Arial"/>
          <w:color w:val="000000"/>
          <w:sz w:val="20"/>
          <w:szCs w:val="20"/>
        </w:rPr>
      </w:pPr>
      <w:r w:rsidRPr="00FC7981">
        <w:rPr>
          <w:rFonts w:ascii="Arial" w:hAnsi="Arial" w:cs="Arial"/>
          <w:color w:val="000000"/>
          <w:sz w:val="20"/>
          <w:szCs w:val="20"/>
        </w:rPr>
        <w:lastRenderedPageBreak/>
        <w:t>CONTROL ASSESSMENT QUESTIONS</w:t>
      </w:r>
    </w:p>
    <w:p w14:paraId="06B1917B" w14:textId="77777777" w:rsidR="00FC7981" w:rsidRPr="00FC7981" w:rsidRDefault="00FC7981" w:rsidP="00FC7981">
      <w:pPr>
        <w:rPr>
          <w:rFonts w:ascii="Arial" w:hAnsi="Arial" w:cs="Arial"/>
          <w:color w:val="000000"/>
          <w:sz w:val="20"/>
          <w:szCs w:val="20"/>
        </w:rPr>
      </w:pPr>
      <w:r w:rsidRPr="00FC7981">
        <w:rPr>
          <w:rFonts w:ascii="Arial" w:hAnsi="Arial" w:cs="Arial"/>
          <w:color w:val="000000"/>
          <w:sz w:val="20"/>
          <w:szCs w:val="20"/>
        </w:rPr>
        <w:t>Key Control Question:  6. Separation of Duties</w:t>
      </w:r>
    </w:p>
    <w:p w14:paraId="4158F31A" w14:textId="4879B15D" w:rsidR="00271726" w:rsidRPr="00FC7981" w:rsidRDefault="00FC7981" w:rsidP="00400552">
      <w:pPr>
        <w:pStyle w:val="Heading3"/>
      </w:pPr>
      <w:bookmarkStart w:id="17" w:name="_Toc191547572"/>
      <w:r w:rsidRPr="00FC7981">
        <w:t>Primary Test:  Separation of Duties (SD001.P)</w:t>
      </w:r>
      <w:bookmarkEnd w:id="17"/>
    </w:p>
    <w:p w14:paraId="7F961FE9" w14:textId="3D5339C3" w:rsidR="00FC7981" w:rsidRPr="00FC7981" w:rsidRDefault="00FC7981" w:rsidP="00271726">
      <w:pPr>
        <w:rPr>
          <w:rFonts w:ascii="Arial" w:hAnsi="Arial" w:cs="Arial"/>
          <w:color w:val="000000"/>
          <w:sz w:val="20"/>
          <w:szCs w:val="20"/>
        </w:rPr>
      </w:pPr>
    </w:p>
    <w:p w14:paraId="1D4CD410" w14:textId="77777777" w:rsidR="00FC7981" w:rsidRPr="00FC7981" w:rsidRDefault="00FC7981" w:rsidP="00FC7981">
      <w:pPr>
        <w:autoSpaceDE w:val="0"/>
        <w:autoSpaceDN w:val="0"/>
        <w:adjustRightInd w:val="0"/>
        <w:rPr>
          <w:rFonts w:ascii="Arial" w:hAnsi="Arial" w:cs="Arial"/>
          <w:b/>
          <w:bCs/>
          <w:color w:val="000000"/>
          <w:sz w:val="20"/>
          <w:szCs w:val="20"/>
        </w:rPr>
      </w:pPr>
      <w:r w:rsidRPr="00FC7981">
        <w:rPr>
          <w:rFonts w:ascii="Arial" w:hAnsi="Arial" w:cs="Arial"/>
          <w:b/>
          <w:bCs/>
          <w:color w:val="000000"/>
          <w:sz w:val="20"/>
          <w:szCs w:val="20"/>
        </w:rPr>
        <w:t>Objective:</w:t>
      </w:r>
    </w:p>
    <w:p w14:paraId="277021DC" w14:textId="77777777" w:rsidR="00FC7981" w:rsidRPr="00FC7981" w:rsidRDefault="00FC7981" w:rsidP="00FC7981">
      <w:pPr>
        <w:autoSpaceDE w:val="0"/>
        <w:autoSpaceDN w:val="0"/>
        <w:adjustRightInd w:val="0"/>
        <w:rPr>
          <w:rFonts w:ascii="Arial" w:hAnsi="Arial" w:cs="Arial"/>
          <w:color w:val="000000"/>
          <w:sz w:val="20"/>
          <w:szCs w:val="20"/>
        </w:rPr>
      </w:pPr>
      <w:r w:rsidRPr="00FC7981">
        <w:rPr>
          <w:rFonts w:ascii="Arial" w:hAnsi="Arial" w:cs="Arial"/>
          <w:color w:val="000000"/>
          <w:sz w:val="20"/>
          <w:szCs w:val="20"/>
        </w:rPr>
        <w:t xml:space="preserve">To ensure proper separation of duties exists so that no individual can control activities within a process </w:t>
      </w:r>
      <w:proofErr w:type="gramStart"/>
      <w:r w:rsidRPr="00FC7981">
        <w:rPr>
          <w:rFonts w:ascii="Arial" w:hAnsi="Arial" w:cs="Arial"/>
          <w:color w:val="000000"/>
          <w:sz w:val="20"/>
          <w:szCs w:val="20"/>
        </w:rPr>
        <w:t>in order to</w:t>
      </w:r>
      <w:proofErr w:type="gramEnd"/>
      <w:r w:rsidRPr="00FC7981">
        <w:rPr>
          <w:rFonts w:ascii="Arial" w:hAnsi="Arial" w:cs="Arial"/>
          <w:color w:val="000000"/>
          <w:sz w:val="20"/>
          <w:szCs w:val="20"/>
        </w:rPr>
        <w:t xml:space="preserve"> misuse or divert IBM assets without detection. Essentially, one individual should not be permitted to perform activities which combine custody, transacting and recording of IBM assets.</w:t>
      </w:r>
    </w:p>
    <w:p w14:paraId="13CFC9AB" w14:textId="77777777" w:rsidR="00FC7981" w:rsidRPr="00FC7981" w:rsidRDefault="00FC7981" w:rsidP="00FC7981">
      <w:pPr>
        <w:autoSpaceDE w:val="0"/>
        <w:autoSpaceDN w:val="0"/>
        <w:adjustRightInd w:val="0"/>
        <w:rPr>
          <w:rFonts w:ascii="Arial" w:hAnsi="Arial" w:cs="Arial"/>
          <w:color w:val="000000"/>
          <w:sz w:val="20"/>
          <w:szCs w:val="20"/>
        </w:rPr>
      </w:pPr>
    </w:p>
    <w:p w14:paraId="2578694F" w14:textId="77777777" w:rsidR="00FC7981" w:rsidRPr="00FC7981" w:rsidRDefault="00FC7981" w:rsidP="00FC7981">
      <w:pPr>
        <w:autoSpaceDE w:val="0"/>
        <w:autoSpaceDN w:val="0"/>
        <w:adjustRightInd w:val="0"/>
        <w:rPr>
          <w:rFonts w:ascii="Arial" w:hAnsi="Arial" w:cs="Arial"/>
          <w:b/>
          <w:bCs/>
          <w:color w:val="000000"/>
          <w:sz w:val="20"/>
          <w:szCs w:val="20"/>
        </w:rPr>
      </w:pPr>
      <w:r w:rsidRPr="00FC7981">
        <w:rPr>
          <w:rFonts w:ascii="Arial" w:hAnsi="Arial" w:cs="Arial"/>
          <w:b/>
          <w:bCs/>
          <w:color w:val="000000"/>
          <w:sz w:val="20"/>
          <w:szCs w:val="20"/>
        </w:rPr>
        <w:t>Approach:</w:t>
      </w:r>
    </w:p>
    <w:p w14:paraId="176CBA6B" w14:textId="0C9BD9DA" w:rsidR="00FC7981" w:rsidRDefault="00FC7981" w:rsidP="00FC7981">
      <w:pPr>
        <w:autoSpaceDE w:val="0"/>
        <w:autoSpaceDN w:val="0"/>
        <w:adjustRightInd w:val="0"/>
        <w:rPr>
          <w:rFonts w:ascii="Arial" w:hAnsi="Arial" w:cs="Arial"/>
          <w:color w:val="000000"/>
          <w:sz w:val="20"/>
          <w:szCs w:val="20"/>
        </w:rPr>
      </w:pPr>
      <w:r w:rsidRPr="00FC7981">
        <w:rPr>
          <w:rFonts w:ascii="Arial" w:hAnsi="Arial" w:cs="Arial"/>
          <w:color w:val="000000"/>
          <w:sz w:val="20"/>
          <w:szCs w:val="20"/>
        </w:rPr>
        <w:t xml:space="preserve">Review the responsibilities assigned </w:t>
      </w:r>
      <w:proofErr w:type="gramStart"/>
      <w:r w:rsidRPr="00FC7981">
        <w:rPr>
          <w:rFonts w:ascii="Arial" w:hAnsi="Arial" w:cs="Arial"/>
          <w:color w:val="000000"/>
          <w:sz w:val="20"/>
          <w:szCs w:val="20"/>
        </w:rPr>
        <w:t>in the area of</w:t>
      </w:r>
      <w:proofErr w:type="gramEnd"/>
      <w:r w:rsidRPr="00FC7981">
        <w:rPr>
          <w:rFonts w:ascii="Arial" w:hAnsi="Arial" w:cs="Arial"/>
          <w:color w:val="000000"/>
          <w:sz w:val="20"/>
          <w:szCs w:val="20"/>
        </w:rPr>
        <w:t xml:space="preserve"> fixed asset for possible separation of duties exposures. This should include accesses within the fixed asset system, as well as between the fixed asset system and other applications. Include in the review any update authority to systems, system tables or data. Any individual with capabilities which would allow them to circumvent preventive and detective controls in the processes should be identified and included in test samples.</w:t>
      </w:r>
    </w:p>
    <w:p w14:paraId="6156C385" w14:textId="79BB73BE" w:rsidR="00B47465" w:rsidRDefault="00B47465">
      <w:pPr>
        <w:rPr>
          <w:rFonts w:ascii="Arial" w:hAnsi="Arial" w:cs="Arial"/>
          <w:color w:val="000000"/>
          <w:sz w:val="20"/>
          <w:szCs w:val="20"/>
        </w:rPr>
      </w:pPr>
    </w:p>
    <w:sectPr w:rsidR="00B47465" w:rsidSect="00A96EBF">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CD42B" w14:textId="77777777" w:rsidR="00324610" w:rsidRDefault="00324610" w:rsidP="00C469A6">
      <w:r>
        <w:separator/>
      </w:r>
    </w:p>
  </w:endnote>
  <w:endnote w:type="continuationSeparator" w:id="0">
    <w:p w14:paraId="092DB40F" w14:textId="77777777" w:rsidR="00324610" w:rsidRDefault="00324610"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6AF83E59"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E41B7F">
      <w:rPr>
        <w:rFonts w:ascii="Arial" w:hAnsi="Arial" w:cs="Arial"/>
        <w:sz w:val="20"/>
        <w:szCs w:val="20"/>
      </w:rPr>
      <w:t>February</w:t>
    </w:r>
    <w:r w:rsidR="00A418A3">
      <w:rPr>
        <w:rFonts w:ascii="Arial" w:hAnsi="Arial" w:cs="Arial"/>
        <w:sz w:val="20"/>
        <w:szCs w:val="20"/>
      </w:rPr>
      <w:t xml:space="preserve"> </w:t>
    </w:r>
    <w:r>
      <w:rPr>
        <w:rFonts w:ascii="Arial" w:hAnsi="Arial" w:cs="Arial"/>
        <w:sz w:val="20"/>
        <w:szCs w:val="20"/>
      </w:rPr>
      <w:t>202</w:t>
    </w:r>
    <w:r w:rsidR="001E6DA6">
      <w:rPr>
        <w:rFonts w:ascii="Arial" w:hAnsi="Arial" w:cs="Arial"/>
        <w:sz w:val="20"/>
        <w:szCs w:val="20"/>
      </w:rPr>
      <w:t>5</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F2CDB" w14:textId="77777777" w:rsidR="00324610" w:rsidRDefault="00324610" w:rsidP="00C469A6">
      <w:r>
        <w:separator/>
      </w:r>
    </w:p>
  </w:footnote>
  <w:footnote w:type="continuationSeparator" w:id="0">
    <w:p w14:paraId="51422C44" w14:textId="77777777" w:rsidR="00324610" w:rsidRDefault="00324610"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5C4D" w14:textId="6FC7CD1E" w:rsidR="00A418A3" w:rsidRDefault="005128EB" w:rsidP="00C469A6">
    <w:pPr>
      <w:pStyle w:val="Header"/>
      <w:jc w:val="center"/>
      <w:rPr>
        <w:rFonts w:ascii="Arial" w:hAnsi="Arial" w:cs="Arial"/>
        <w:sz w:val="28"/>
        <w:szCs w:val="28"/>
      </w:rPr>
    </w:pPr>
    <w:r>
      <w:rPr>
        <w:rFonts w:ascii="Arial" w:hAnsi="Arial" w:cs="Arial"/>
        <w:sz w:val="28"/>
        <w:szCs w:val="28"/>
      </w:rPr>
      <w:t>ACCOUNTING -</w:t>
    </w:r>
    <w:r w:rsidR="00D60861">
      <w:rPr>
        <w:rFonts w:ascii="Arial" w:hAnsi="Arial" w:cs="Arial"/>
        <w:sz w:val="28"/>
        <w:szCs w:val="28"/>
      </w:rPr>
      <w:t xml:space="preserve"> </w:t>
    </w:r>
    <w:r w:rsidR="00FB7D01">
      <w:rPr>
        <w:rFonts w:ascii="Arial" w:hAnsi="Arial" w:cs="Arial"/>
        <w:sz w:val="28"/>
        <w:szCs w:val="28"/>
      </w:rPr>
      <w:t xml:space="preserve">FIXED </w:t>
    </w:r>
    <w:r w:rsidR="000D1CC3">
      <w:rPr>
        <w:rFonts w:ascii="Arial" w:hAnsi="Arial" w:cs="Arial"/>
        <w:sz w:val="28"/>
        <w:szCs w:val="28"/>
      </w:rPr>
      <w:t>ASSET</w:t>
    </w:r>
    <w:r w:rsidR="00FB7D01">
      <w:rPr>
        <w:rFonts w:ascii="Arial" w:hAnsi="Arial" w:cs="Arial"/>
        <w:sz w:val="28"/>
        <w:szCs w:val="28"/>
      </w:rPr>
      <w:t>S</w:t>
    </w:r>
  </w:p>
  <w:p w14:paraId="11A2C6A9" w14:textId="5F3D3CBB"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A418A3">
      <w:rPr>
        <w:rFonts w:ascii="Arial" w:hAnsi="Arial" w:cs="Arial"/>
        <w:sz w:val="28"/>
        <w:szCs w:val="28"/>
      </w:rPr>
      <w:t xml:space="preserve"> #</w:t>
    </w:r>
    <w:r w:rsidR="00D60861">
      <w:rPr>
        <w:rFonts w:ascii="Arial" w:hAnsi="Arial" w:cs="Arial"/>
        <w:sz w:val="28"/>
        <w:szCs w:val="28"/>
      </w:rPr>
      <w:t>10-4</w:t>
    </w:r>
    <w:r w:rsidR="000D1CC3">
      <w:rPr>
        <w:rFonts w:ascii="Arial" w:hAnsi="Arial" w:cs="Arial"/>
        <w:sz w:val="28"/>
        <w:szCs w:val="28"/>
      </w:rPr>
      <w:t>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844"/>
    <w:multiLevelType w:val="hybridMultilevel"/>
    <w:tmpl w:val="9CBC5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4351D"/>
    <w:multiLevelType w:val="hybridMultilevel"/>
    <w:tmpl w:val="CB061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04EEE"/>
    <w:multiLevelType w:val="hybridMultilevel"/>
    <w:tmpl w:val="AD869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58069C"/>
    <w:multiLevelType w:val="hybridMultilevel"/>
    <w:tmpl w:val="874E2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5" w15:restartNumberingAfterBreak="0">
    <w:nsid w:val="1AE44B0C"/>
    <w:multiLevelType w:val="hybridMultilevel"/>
    <w:tmpl w:val="C4FEF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A21909"/>
    <w:multiLevelType w:val="hybridMultilevel"/>
    <w:tmpl w:val="65945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7D5969"/>
    <w:multiLevelType w:val="hybridMultilevel"/>
    <w:tmpl w:val="C5C0E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6E797C"/>
    <w:multiLevelType w:val="hybridMultilevel"/>
    <w:tmpl w:val="9634E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FE3BCB"/>
    <w:multiLevelType w:val="hybridMultilevel"/>
    <w:tmpl w:val="2AB6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5F116B"/>
    <w:multiLevelType w:val="hybridMultilevel"/>
    <w:tmpl w:val="AFC4A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B35665"/>
    <w:multiLevelType w:val="hybridMultilevel"/>
    <w:tmpl w:val="51AA4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496085"/>
    <w:multiLevelType w:val="hybridMultilevel"/>
    <w:tmpl w:val="31120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160FE1"/>
    <w:multiLevelType w:val="hybridMultilevel"/>
    <w:tmpl w:val="BB948F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4804412"/>
    <w:multiLevelType w:val="hybridMultilevel"/>
    <w:tmpl w:val="FD565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6774DB"/>
    <w:multiLevelType w:val="hybridMultilevel"/>
    <w:tmpl w:val="8C3C7B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A8B71BF"/>
    <w:multiLevelType w:val="hybridMultilevel"/>
    <w:tmpl w:val="1C4E3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1254955">
    <w:abstractNumId w:val="4"/>
  </w:num>
  <w:num w:numId="2" w16cid:durableId="129446486">
    <w:abstractNumId w:val="11"/>
  </w:num>
  <w:num w:numId="3" w16cid:durableId="658852837">
    <w:abstractNumId w:val="13"/>
  </w:num>
  <w:num w:numId="4" w16cid:durableId="988679303">
    <w:abstractNumId w:val="8"/>
  </w:num>
  <w:num w:numId="5" w16cid:durableId="405349130">
    <w:abstractNumId w:val="15"/>
  </w:num>
  <w:num w:numId="6" w16cid:durableId="769591998">
    <w:abstractNumId w:val="12"/>
  </w:num>
  <w:num w:numId="7" w16cid:durableId="1159417535">
    <w:abstractNumId w:val="9"/>
  </w:num>
  <w:num w:numId="8" w16cid:durableId="51196887">
    <w:abstractNumId w:val="2"/>
  </w:num>
  <w:num w:numId="9" w16cid:durableId="702752663">
    <w:abstractNumId w:val="1"/>
  </w:num>
  <w:num w:numId="10" w16cid:durableId="979921835">
    <w:abstractNumId w:val="10"/>
  </w:num>
  <w:num w:numId="11" w16cid:durableId="225535671">
    <w:abstractNumId w:val="7"/>
  </w:num>
  <w:num w:numId="12" w16cid:durableId="58403481">
    <w:abstractNumId w:val="16"/>
  </w:num>
  <w:num w:numId="13" w16cid:durableId="1061908377">
    <w:abstractNumId w:val="3"/>
  </w:num>
  <w:num w:numId="14" w16cid:durableId="449662893">
    <w:abstractNumId w:val="14"/>
  </w:num>
  <w:num w:numId="15" w16cid:durableId="1396004820">
    <w:abstractNumId w:val="5"/>
  </w:num>
  <w:num w:numId="16" w16cid:durableId="539440008">
    <w:abstractNumId w:val="6"/>
  </w:num>
  <w:num w:numId="17" w16cid:durableId="935942509">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24880"/>
    <w:rsid w:val="00026C8C"/>
    <w:rsid w:val="0004141E"/>
    <w:rsid w:val="00046E2A"/>
    <w:rsid w:val="00051062"/>
    <w:rsid w:val="00054782"/>
    <w:rsid w:val="00066FFD"/>
    <w:rsid w:val="000806F7"/>
    <w:rsid w:val="00087FF1"/>
    <w:rsid w:val="000C1DFC"/>
    <w:rsid w:val="000C3468"/>
    <w:rsid w:val="000C7982"/>
    <w:rsid w:val="000D1CC3"/>
    <w:rsid w:val="00110535"/>
    <w:rsid w:val="00122888"/>
    <w:rsid w:val="00143188"/>
    <w:rsid w:val="00143DBD"/>
    <w:rsid w:val="0017314D"/>
    <w:rsid w:val="001A6103"/>
    <w:rsid w:val="001B3801"/>
    <w:rsid w:val="001B77FB"/>
    <w:rsid w:val="001C1604"/>
    <w:rsid w:val="001C64C9"/>
    <w:rsid w:val="001E6DA6"/>
    <w:rsid w:val="001F01D0"/>
    <w:rsid w:val="001F1BD8"/>
    <w:rsid w:val="001F314E"/>
    <w:rsid w:val="001F32B1"/>
    <w:rsid w:val="00211F46"/>
    <w:rsid w:val="00271726"/>
    <w:rsid w:val="002D6E00"/>
    <w:rsid w:val="002E2498"/>
    <w:rsid w:val="00324610"/>
    <w:rsid w:val="003427D2"/>
    <w:rsid w:val="00363E21"/>
    <w:rsid w:val="00371018"/>
    <w:rsid w:val="003765B3"/>
    <w:rsid w:val="00381CCE"/>
    <w:rsid w:val="003A3D7E"/>
    <w:rsid w:val="003B570A"/>
    <w:rsid w:val="003B65CF"/>
    <w:rsid w:val="003C7DA4"/>
    <w:rsid w:val="003E101F"/>
    <w:rsid w:val="003E2565"/>
    <w:rsid w:val="003F138D"/>
    <w:rsid w:val="00400552"/>
    <w:rsid w:val="00400A64"/>
    <w:rsid w:val="00404CA6"/>
    <w:rsid w:val="0042571A"/>
    <w:rsid w:val="004A4B01"/>
    <w:rsid w:val="004D102F"/>
    <w:rsid w:val="004E6B03"/>
    <w:rsid w:val="005128EB"/>
    <w:rsid w:val="005317E4"/>
    <w:rsid w:val="00535FB4"/>
    <w:rsid w:val="00552540"/>
    <w:rsid w:val="00560541"/>
    <w:rsid w:val="0056476B"/>
    <w:rsid w:val="005923D8"/>
    <w:rsid w:val="005B10BC"/>
    <w:rsid w:val="005F654A"/>
    <w:rsid w:val="0060596B"/>
    <w:rsid w:val="0062232D"/>
    <w:rsid w:val="006441FF"/>
    <w:rsid w:val="00660D43"/>
    <w:rsid w:val="00677021"/>
    <w:rsid w:val="006817F0"/>
    <w:rsid w:val="006A045D"/>
    <w:rsid w:val="006A3C2F"/>
    <w:rsid w:val="006B7DF8"/>
    <w:rsid w:val="006D33DA"/>
    <w:rsid w:val="006D7FDC"/>
    <w:rsid w:val="006E0FC7"/>
    <w:rsid w:val="006E746C"/>
    <w:rsid w:val="006F3064"/>
    <w:rsid w:val="0070390D"/>
    <w:rsid w:val="00757D84"/>
    <w:rsid w:val="00764315"/>
    <w:rsid w:val="007706E2"/>
    <w:rsid w:val="00777654"/>
    <w:rsid w:val="00786D9F"/>
    <w:rsid w:val="007C7C28"/>
    <w:rsid w:val="008065AA"/>
    <w:rsid w:val="00807CC0"/>
    <w:rsid w:val="00816E6C"/>
    <w:rsid w:val="008348DF"/>
    <w:rsid w:val="008850D0"/>
    <w:rsid w:val="00892CB2"/>
    <w:rsid w:val="008B4929"/>
    <w:rsid w:val="008D520E"/>
    <w:rsid w:val="008E18D7"/>
    <w:rsid w:val="008E5FF8"/>
    <w:rsid w:val="008F1391"/>
    <w:rsid w:val="00947D2C"/>
    <w:rsid w:val="009514A7"/>
    <w:rsid w:val="009527D1"/>
    <w:rsid w:val="009617BA"/>
    <w:rsid w:val="00967BD8"/>
    <w:rsid w:val="00974F21"/>
    <w:rsid w:val="0097720E"/>
    <w:rsid w:val="00983E38"/>
    <w:rsid w:val="009B5434"/>
    <w:rsid w:val="009E16CF"/>
    <w:rsid w:val="009E2AE6"/>
    <w:rsid w:val="009F4980"/>
    <w:rsid w:val="00A00489"/>
    <w:rsid w:val="00A01B4D"/>
    <w:rsid w:val="00A223A1"/>
    <w:rsid w:val="00A32D40"/>
    <w:rsid w:val="00A418A3"/>
    <w:rsid w:val="00A5732F"/>
    <w:rsid w:val="00A96EBF"/>
    <w:rsid w:val="00AB4071"/>
    <w:rsid w:val="00AD084A"/>
    <w:rsid w:val="00AD0950"/>
    <w:rsid w:val="00B40868"/>
    <w:rsid w:val="00B47465"/>
    <w:rsid w:val="00B74A86"/>
    <w:rsid w:val="00B842E0"/>
    <w:rsid w:val="00B928E1"/>
    <w:rsid w:val="00B931A9"/>
    <w:rsid w:val="00B9412F"/>
    <w:rsid w:val="00B97BF1"/>
    <w:rsid w:val="00BD2A80"/>
    <w:rsid w:val="00C0662A"/>
    <w:rsid w:val="00C21CAA"/>
    <w:rsid w:val="00C26173"/>
    <w:rsid w:val="00C3478B"/>
    <w:rsid w:val="00C469A6"/>
    <w:rsid w:val="00C505B7"/>
    <w:rsid w:val="00C547DE"/>
    <w:rsid w:val="00C57C10"/>
    <w:rsid w:val="00C669F9"/>
    <w:rsid w:val="00C770EA"/>
    <w:rsid w:val="00C934B2"/>
    <w:rsid w:val="00CA04A0"/>
    <w:rsid w:val="00CA1BD4"/>
    <w:rsid w:val="00CA30C0"/>
    <w:rsid w:val="00CA7E59"/>
    <w:rsid w:val="00CC216F"/>
    <w:rsid w:val="00CD7EEB"/>
    <w:rsid w:val="00CE06B0"/>
    <w:rsid w:val="00CF36A9"/>
    <w:rsid w:val="00D16CA7"/>
    <w:rsid w:val="00D3264D"/>
    <w:rsid w:val="00D33A62"/>
    <w:rsid w:val="00D43450"/>
    <w:rsid w:val="00D50864"/>
    <w:rsid w:val="00D572A9"/>
    <w:rsid w:val="00D60861"/>
    <w:rsid w:val="00D634BA"/>
    <w:rsid w:val="00D85D9A"/>
    <w:rsid w:val="00DC64BB"/>
    <w:rsid w:val="00DD78DC"/>
    <w:rsid w:val="00DE66F5"/>
    <w:rsid w:val="00E41B7F"/>
    <w:rsid w:val="00E67B7B"/>
    <w:rsid w:val="00E67FB4"/>
    <w:rsid w:val="00E8351D"/>
    <w:rsid w:val="00E93F77"/>
    <w:rsid w:val="00EC70FB"/>
    <w:rsid w:val="00EE0673"/>
    <w:rsid w:val="00F1468F"/>
    <w:rsid w:val="00F223A7"/>
    <w:rsid w:val="00F32766"/>
    <w:rsid w:val="00F3409D"/>
    <w:rsid w:val="00F44AEE"/>
    <w:rsid w:val="00F76EAF"/>
    <w:rsid w:val="00F779B3"/>
    <w:rsid w:val="00FB5B0B"/>
    <w:rsid w:val="00FB7D01"/>
    <w:rsid w:val="00FC7981"/>
    <w:rsid w:val="00FD7531"/>
    <w:rsid w:val="00FD768F"/>
    <w:rsid w:val="00FE7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552"/>
  </w:style>
  <w:style w:type="paragraph" w:styleId="Heading1">
    <w:name w:val="heading 1"/>
    <w:basedOn w:val="Normal"/>
    <w:next w:val="Normal"/>
    <w:link w:val="Heading1Char"/>
    <w:autoRedefine/>
    <w:uiPriority w:val="9"/>
    <w:qFormat/>
    <w:rsid w:val="00400552"/>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400552"/>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400552"/>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character" w:customStyle="1" w:styleId="Heading1Char">
    <w:name w:val="Heading 1 Char"/>
    <w:basedOn w:val="DefaultParagraphFont"/>
    <w:link w:val="Heading1"/>
    <w:uiPriority w:val="9"/>
    <w:rsid w:val="00400552"/>
    <w:rPr>
      <w:rFonts w:ascii="Arial" w:eastAsiaTheme="majorEastAsia" w:hAnsi="Arial" w:cstheme="majorBidi"/>
      <w:sz w:val="20"/>
      <w:szCs w:val="32"/>
    </w:rPr>
  </w:style>
  <w:style w:type="paragraph" w:styleId="TOCHeading">
    <w:name w:val="TOC Heading"/>
    <w:basedOn w:val="Heading1"/>
    <w:next w:val="Normal"/>
    <w:uiPriority w:val="39"/>
    <w:unhideWhenUsed/>
    <w:qFormat/>
    <w:rsid w:val="00400552"/>
    <w:pPr>
      <w:spacing w:line="259" w:lineRule="auto"/>
      <w:outlineLvl w:val="9"/>
    </w:pPr>
  </w:style>
  <w:style w:type="character" w:customStyle="1" w:styleId="Heading2Char">
    <w:name w:val="Heading 2 Char"/>
    <w:basedOn w:val="DefaultParagraphFont"/>
    <w:link w:val="Heading2"/>
    <w:uiPriority w:val="9"/>
    <w:rsid w:val="00400552"/>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400552"/>
    <w:rPr>
      <w:rFonts w:ascii="Arial" w:eastAsiaTheme="majorEastAsia" w:hAnsi="Arial" w:cstheme="majorBidi"/>
      <w:sz w:val="20"/>
      <w:szCs w:val="24"/>
    </w:rPr>
  </w:style>
  <w:style w:type="paragraph" w:styleId="TOC1">
    <w:name w:val="toc 1"/>
    <w:basedOn w:val="Normal"/>
    <w:next w:val="Normal"/>
    <w:autoRedefine/>
    <w:uiPriority w:val="39"/>
    <w:unhideWhenUsed/>
    <w:rsid w:val="00400552"/>
    <w:pPr>
      <w:spacing w:after="100"/>
    </w:pPr>
  </w:style>
  <w:style w:type="paragraph" w:styleId="TOC2">
    <w:name w:val="toc 2"/>
    <w:basedOn w:val="Normal"/>
    <w:next w:val="Normal"/>
    <w:autoRedefine/>
    <w:uiPriority w:val="39"/>
    <w:unhideWhenUsed/>
    <w:rsid w:val="00400552"/>
    <w:pPr>
      <w:spacing w:after="100"/>
      <w:ind w:left="220"/>
    </w:pPr>
  </w:style>
  <w:style w:type="paragraph" w:styleId="TOC3">
    <w:name w:val="toc 3"/>
    <w:basedOn w:val="Normal"/>
    <w:next w:val="Normal"/>
    <w:autoRedefine/>
    <w:uiPriority w:val="39"/>
    <w:unhideWhenUsed/>
    <w:rsid w:val="0040055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hyperlink" Target="https://w3.ibm.com/w3publisher/accounting-policy-financial-report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3.ibm.com/w3publisher/global-fixed-asset-management-wiki"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ibm.com/w3publisher/global-fixed-asset-management-wiki/ww-property-control-policy"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ibm.ent.box.com/s/yogj3mhg7qkqn89lnjxccdt6w2b9dwzn" TargetMode="External"/><Relationship Id="rId4" Type="http://schemas.openxmlformats.org/officeDocument/2006/relationships/settings" Target="settings.xml"/><Relationship Id="rId9" Type="http://schemas.openxmlformats.org/officeDocument/2006/relationships/hyperlink" Target="https://ibm.ent.box.com/s/iyzoq3uor62fgrna7brbn4www7hbu26z"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8AA45-EFE5-41B9-A7FC-4AA8AD91BD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2596</Words>
  <Characters>14803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17365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Armand Runte</cp:lastModifiedBy>
  <cp:revision>2</cp:revision>
  <cp:lastPrinted>2025-02-27T16:20:00Z</cp:lastPrinted>
  <dcterms:created xsi:type="dcterms:W3CDTF">2026-06-16T15:08:00Z</dcterms:created>
  <dcterms:modified xsi:type="dcterms:W3CDTF">2026-06-16T15:08:00Z</dcterms:modified>
</cp:coreProperties>
</file>