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E0E91A7" w:rsidP="580B1C8D" w:rsidRDefault="6E0E91A7" w14:paraId="57E8A6AD" w14:textId="32541898">
      <w:pPr>
        <w:pStyle w:val="Normal"/>
        <w:suppressLineNumbers w:val="0"/>
        <w:bidi w:val="0"/>
        <w:spacing w:before="0" w:beforeAutospacing="off" w:after="160" w:afterAutospacing="off" w:line="279" w:lineRule="auto"/>
        <w:ind w:left="0" w:right="0"/>
        <w:jc w:val="left"/>
      </w:pPr>
      <w:r w:rsidR="6E0E91A7">
        <w:rPr/>
        <w:t xml:space="preserve">4. </w:t>
      </w:r>
      <w:r w:rsidR="70113972">
        <w:rPr/>
        <w:t xml:space="preserve">RESULTADOS E DISCUSSÕES </w:t>
      </w:r>
    </w:p>
    <w:p w:rsidR="580B1C8D" w:rsidP="580B1C8D" w:rsidRDefault="580B1C8D" w14:paraId="4CF918E6" w14:textId="4488F75C">
      <w:pPr>
        <w:pStyle w:val="Normal"/>
        <w:suppressLineNumbers w:val="0"/>
        <w:bidi w:val="0"/>
        <w:spacing w:before="0" w:beforeAutospacing="off" w:after="160" w:afterAutospacing="off" w:line="279" w:lineRule="auto"/>
        <w:ind w:left="0" w:right="0"/>
        <w:jc w:val="left"/>
      </w:pPr>
    </w:p>
    <w:p w:rsidR="59A0F694" w:rsidP="580B1C8D" w:rsidRDefault="59A0F694" w14:paraId="4A8ED9C7" w14:textId="631C3E6E">
      <w:pPr>
        <w:pStyle w:val="Normal"/>
        <w:suppressLineNumbers w:val="0"/>
        <w:bidi w:val="0"/>
        <w:spacing w:before="0" w:beforeAutospacing="off" w:after="160" w:afterAutospacing="off" w:line="279" w:lineRule="auto"/>
        <w:ind w:left="0" w:right="0"/>
        <w:jc w:val="left"/>
        <w:rPr>
          <w:b w:val="0"/>
          <w:bCs w:val="0"/>
        </w:rPr>
      </w:pPr>
      <w:r w:rsidR="59A0F694">
        <w:rPr>
          <w:b w:val="0"/>
          <w:bCs w:val="0"/>
        </w:rPr>
        <w:t xml:space="preserve">4.1 </w:t>
      </w:r>
      <w:r w:rsidR="2C1DF6D7">
        <w:rPr>
          <w:b w:val="0"/>
          <w:bCs w:val="0"/>
        </w:rPr>
        <w:t>Índice de Iodo</w:t>
      </w:r>
    </w:p>
    <w:p w:rsidR="50C8F4B8" w:rsidP="580B1C8D" w:rsidRDefault="50C8F4B8" w14:paraId="71EDBAE3" w14:textId="7AE4EBA6">
      <w:pPr>
        <w:pStyle w:val="Normal"/>
        <w:suppressLineNumbers w:val="0"/>
        <w:bidi w:val="0"/>
        <w:spacing w:before="0" w:beforeAutospacing="off" w:after="160" w:afterAutospacing="off" w:line="279" w:lineRule="auto"/>
        <w:ind w:left="0" w:right="0"/>
        <w:jc w:val="left"/>
      </w:pPr>
      <w:r w:rsidR="50C8F4B8">
        <w:rPr/>
        <w:t xml:space="preserve">4.1.1 Tabela 1: </w:t>
      </w:r>
      <w:r w:rsidR="2C1DF6D7">
        <w:rPr/>
        <w:t xml:space="preserve">Dados que foram utilizados para o </w:t>
      </w:r>
      <w:r w:rsidR="2C1DF6D7">
        <w:rPr/>
        <w:t>cálculo:</w:t>
      </w: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580B1C8D" w:rsidTr="5E9BD23B" w14:paraId="4EC97F43">
        <w:trPr>
          <w:trHeight w:val="300"/>
        </w:trPr>
        <w:tc>
          <w:tcPr>
            <w:tcW w:w="2254" w:type="dxa"/>
            <w:tcMar/>
          </w:tcPr>
          <w:p w:rsidR="724D729F" w:rsidP="580B1C8D" w:rsidRDefault="724D729F" w14:paraId="5FB3BF65" w14:textId="541F86E4">
            <w:pPr>
              <w:pStyle w:val="Normal"/>
            </w:pPr>
            <w:r w:rsidR="724D729F">
              <w:rPr/>
              <w:t>Valor Gasto na Titulação da prova em Branco (ml)</w:t>
            </w:r>
          </w:p>
        </w:tc>
        <w:tc>
          <w:tcPr>
            <w:tcW w:w="2254" w:type="dxa"/>
            <w:tcMar/>
          </w:tcPr>
          <w:p w:rsidR="724D729F" w:rsidP="580B1C8D" w:rsidRDefault="724D729F" w14:paraId="10C65209" w14:textId="60065F47">
            <w:pPr>
              <w:pStyle w:val="Normal"/>
            </w:pPr>
            <w:r w:rsidR="724D729F">
              <w:rPr/>
              <w:t>Valor gasto na titulação da amostra (ml)</w:t>
            </w:r>
          </w:p>
        </w:tc>
        <w:tc>
          <w:tcPr>
            <w:tcW w:w="2254" w:type="dxa"/>
            <w:tcMar/>
          </w:tcPr>
          <w:p w:rsidR="23B90E49" w:rsidP="580B1C8D" w:rsidRDefault="23B90E49" w14:paraId="63F79476" w14:textId="4863F1BD">
            <w:pPr>
              <w:pStyle w:val="Normal"/>
            </w:pPr>
            <w:r w:rsidR="5CE6C9B9">
              <w:rPr/>
              <w:t>Massa pesada da amostra</w:t>
            </w:r>
            <w:r w:rsidR="34FEDC04">
              <w:rPr/>
              <w:t xml:space="preserve"> </w:t>
            </w:r>
            <w:r w:rsidR="34FEDC04">
              <w:rPr/>
              <w:t>óleo</w:t>
            </w:r>
            <w:r w:rsidR="34FEDC04">
              <w:rPr/>
              <w:t xml:space="preserve"> de Soja </w:t>
            </w:r>
            <w:r w:rsidR="5CE6C9B9">
              <w:rPr/>
              <w:t xml:space="preserve"> (g)</w:t>
            </w:r>
          </w:p>
        </w:tc>
        <w:tc>
          <w:tcPr>
            <w:tcW w:w="2254" w:type="dxa"/>
            <w:tcMar/>
          </w:tcPr>
          <w:p w:rsidR="724D729F" w:rsidP="580B1C8D" w:rsidRDefault="724D729F" w14:paraId="6ED39628" w14:textId="646F4EDF">
            <w:pPr>
              <w:pStyle w:val="Normal"/>
            </w:pPr>
            <w:r w:rsidR="724D729F">
              <w:rPr/>
              <w:t>Fator de correção</w:t>
            </w:r>
          </w:p>
        </w:tc>
      </w:tr>
      <w:tr w:rsidR="580B1C8D" w:rsidTr="5E9BD23B" w14:paraId="23D90EDD">
        <w:trPr>
          <w:trHeight w:val="300"/>
        </w:trPr>
        <w:tc>
          <w:tcPr>
            <w:tcW w:w="2254" w:type="dxa"/>
            <w:tcMar/>
          </w:tcPr>
          <w:p w:rsidR="724D729F" w:rsidP="580B1C8D" w:rsidRDefault="724D729F" w14:paraId="0DAD6D0C" w14:textId="409054A8">
            <w:pPr>
              <w:pStyle w:val="Normal"/>
            </w:pPr>
            <w:r w:rsidR="724D729F">
              <w:rPr/>
              <w:t>25,3</w:t>
            </w:r>
          </w:p>
        </w:tc>
        <w:tc>
          <w:tcPr>
            <w:tcW w:w="2254" w:type="dxa"/>
            <w:tcMar/>
          </w:tcPr>
          <w:p w:rsidR="724D729F" w:rsidP="580B1C8D" w:rsidRDefault="724D729F" w14:paraId="7977C734" w14:textId="5CF2215D">
            <w:pPr>
              <w:pStyle w:val="Normal"/>
            </w:pPr>
            <w:r w:rsidR="724D729F">
              <w:rPr/>
              <w:t>15,9</w:t>
            </w:r>
          </w:p>
        </w:tc>
        <w:tc>
          <w:tcPr>
            <w:tcW w:w="2254" w:type="dxa"/>
            <w:tcMar/>
          </w:tcPr>
          <w:p w:rsidR="5205B067" w:rsidP="580B1C8D" w:rsidRDefault="5205B067" w14:paraId="67D08E03" w14:textId="7B2C6CA8">
            <w:pPr>
              <w:pStyle w:val="Normal"/>
            </w:pPr>
            <w:r w:rsidR="5205B067">
              <w:rPr/>
              <w:t>0,31</w:t>
            </w:r>
          </w:p>
        </w:tc>
        <w:tc>
          <w:tcPr>
            <w:tcW w:w="2254" w:type="dxa"/>
            <w:tcMar/>
          </w:tcPr>
          <w:p w:rsidR="724D729F" w:rsidP="580B1C8D" w:rsidRDefault="724D729F" w14:paraId="09A068FB" w14:textId="2D0CE9CD">
            <w:pPr>
              <w:pStyle w:val="Normal"/>
            </w:pPr>
            <w:r w:rsidR="724D729F">
              <w:rPr/>
              <w:t>1,0857</w:t>
            </w:r>
          </w:p>
        </w:tc>
      </w:tr>
    </w:tbl>
    <w:p w:rsidR="580B1C8D" w:rsidP="580B1C8D" w:rsidRDefault="580B1C8D" w14:paraId="78C9F680" w14:textId="11A32EDF">
      <w:pPr>
        <w:pStyle w:val="Normal"/>
        <w:suppressLineNumbers w:val="0"/>
        <w:bidi w:val="0"/>
        <w:spacing w:before="0" w:beforeAutospacing="off" w:after="160" w:afterAutospacing="off" w:line="279" w:lineRule="auto"/>
        <w:ind w:left="0" w:right="0"/>
        <w:jc w:val="left"/>
      </w:pPr>
    </w:p>
    <w:p w:rsidR="0EEFC1BB" w:rsidP="580B1C8D" w:rsidRDefault="0EEFC1BB" w14:paraId="353D5F6C" w14:textId="7AAC1843">
      <w:pPr>
        <w:pStyle w:val="Normal"/>
        <w:suppressLineNumbers w:val="0"/>
        <w:bidi w:val="0"/>
        <w:spacing w:before="0" w:beforeAutospacing="off" w:after="160" w:afterAutospacing="off" w:line="279" w:lineRule="auto"/>
        <w:ind w:left="0" w:right="0"/>
        <w:jc w:val="left"/>
      </w:pPr>
      <w:r w:rsidR="0EEFC1BB">
        <w:rPr/>
        <w:t xml:space="preserve">4.1.2 Tabela 2: </w:t>
      </w:r>
      <w:r w:rsidR="724D729F">
        <w:rPr/>
        <w:t>Após o</w:t>
      </w:r>
      <w:r w:rsidR="724D729F">
        <w:rPr/>
        <w:t xml:space="preserve"> </w:t>
      </w:r>
      <w:r w:rsidR="79D519B2">
        <w:rPr/>
        <w:t>cálculo</w:t>
      </w:r>
      <w:r w:rsidR="724D729F">
        <w:rPr/>
        <w:t>, obtivemos o seguinte resultado:</w:t>
      </w:r>
    </w:p>
    <w:tbl>
      <w:tblPr>
        <w:tblStyle w:val="TableGrid"/>
        <w:bidiVisual w:val="0"/>
        <w:tblW w:w="0" w:type="auto"/>
        <w:tblLayout w:type="fixed"/>
        <w:tblLook w:val="06A0" w:firstRow="1" w:lastRow="0" w:firstColumn="1" w:lastColumn="0" w:noHBand="1" w:noVBand="1"/>
      </w:tblPr>
      <w:tblGrid>
        <w:gridCol w:w="2295"/>
      </w:tblGrid>
      <w:tr w:rsidR="580B1C8D" w:rsidTr="5E9BD23B" w14:paraId="60ED84B3">
        <w:trPr>
          <w:trHeight w:val="300"/>
        </w:trPr>
        <w:tc>
          <w:tcPr>
            <w:tcW w:w="2295" w:type="dxa"/>
            <w:tcMar/>
          </w:tcPr>
          <w:p w:rsidR="1863C4B2" w:rsidP="580B1C8D" w:rsidRDefault="1863C4B2" w14:paraId="528739A0" w14:textId="4BAC5255">
            <w:pPr>
              <w:pStyle w:val="Normal"/>
            </w:pPr>
            <w:r w:rsidR="1863C4B2">
              <w:rPr/>
              <w:t>Valor do Índice de Iodo Obtido (g</w:t>
            </w:r>
            <w:r w:rsidR="31F2B432">
              <w:rPr/>
              <w:t>/100g)</w:t>
            </w:r>
          </w:p>
        </w:tc>
      </w:tr>
      <w:tr w:rsidR="580B1C8D" w:rsidTr="5E9BD23B" w14:paraId="6241B062">
        <w:trPr>
          <w:trHeight w:val="300"/>
        </w:trPr>
        <w:tc>
          <w:tcPr>
            <w:tcW w:w="2295" w:type="dxa"/>
            <w:tcMar/>
          </w:tcPr>
          <w:p w:rsidR="1863C4B2" w:rsidP="580B1C8D" w:rsidRDefault="1863C4B2" w14:paraId="36C737F0" w14:textId="1C0F4DD4">
            <w:pPr>
              <w:pStyle w:val="Normal"/>
            </w:pPr>
            <w:r w:rsidR="1863C4B2">
              <w:rPr/>
              <w:t>41,8</w:t>
            </w:r>
          </w:p>
        </w:tc>
      </w:tr>
    </w:tbl>
    <w:p w:rsidR="580B1C8D" w:rsidP="580B1C8D" w:rsidRDefault="580B1C8D" w14:paraId="0B0FF8B2" w14:textId="3241F942">
      <w:pPr>
        <w:pStyle w:val="Normal"/>
        <w:suppressLineNumbers w:val="0"/>
        <w:bidi w:val="0"/>
        <w:spacing w:before="0" w:beforeAutospacing="off" w:after="160" w:afterAutospacing="off" w:line="279" w:lineRule="auto"/>
        <w:ind w:left="0" w:right="0"/>
        <w:jc w:val="left"/>
        <w:rPr>
          <w:b w:val="0"/>
          <w:bCs w:val="0"/>
        </w:rPr>
      </w:pPr>
    </w:p>
    <w:p w:rsidR="580B1C8D" w:rsidP="5E9BD23B" w:rsidRDefault="580B1C8D" w14:paraId="4382391C" w14:textId="2E517D97">
      <w:pPr>
        <w:suppressLineNumbers w:val="0"/>
        <w:bidi w:val="0"/>
        <w:spacing w:before="0" w:beforeAutospacing="off" w:after="160" w:afterAutospacing="off" w:line="279" w:lineRule="auto"/>
        <w:ind w:left="0" w:right="0"/>
        <w:jc w:val="left"/>
      </w:pPr>
      <w:r w:rsidRPr="5E9BD23B" w:rsidR="57E89D04">
        <w:rPr>
          <w:rFonts w:ascii="Aptos" w:hAnsi="Aptos" w:eastAsia="Aptos" w:cs="Aptos"/>
          <w:noProof w:val="0"/>
          <w:sz w:val="24"/>
          <w:szCs w:val="24"/>
          <w:lang w:val="pt-BR"/>
        </w:rPr>
        <w:t xml:space="preserve">4.1.3 </w:t>
      </w:r>
      <w:r w:rsidRPr="5E9BD23B" w:rsidR="24A00BFA">
        <w:rPr>
          <w:rFonts w:ascii="Aptos" w:hAnsi="Aptos" w:eastAsia="Aptos" w:cs="Aptos"/>
          <w:noProof w:val="0"/>
          <w:sz w:val="24"/>
          <w:szCs w:val="24"/>
          <w:lang w:val="pt-BR"/>
        </w:rPr>
        <w:t>O índice de iodo obtido foi de</w:t>
      </w:r>
      <w:r w:rsidRPr="5E9BD23B" w:rsidR="24A00BFA">
        <w:rPr>
          <w:rFonts w:ascii="Aptos" w:hAnsi="Aptos" w:eastAsia="Aptos" w:cs="Aptos"/>
          <w:b w:val="1"/>
          <w:bCs w:val="1"/>
          <w:noProof w:val="0"/>
          <w:sz w:val="24"/>
          <w:szCs w:val="24"/>
          <w:lang w:val="pt-BR"/>
        </w:rPr>
        <w:t xml:space="preserve"> </w:t>
      </w:r>
      <w:r w:rsidRPr="5E9BD23B" w:rsidR="24A00BFA">
        <w:rPr>
          <w:rFonts w:ascii="Aptos" w:hAnsi="Aptos" w:eastAsia="Aptos" w:cs="Aptos"/>
          <w:b w:val="0"/>
          <w:bCs w:val="0"/>
          <w:noProof w:val="0"/>
          <w:sz w:val="24"/>
          <w:szCs w:val="24"/>
          <w:lang w:val="pt-BR"/>
        </w:rPr>
        <w:t>41,8 g/100 g</w:t>
      </w:r>
      <w:r w:rsidRPr="5E9BD23B" w:rsidR="24A00BFA">
        <w:rPr>
          <w:rFonts w:ascii="Aptos" w:hAnsi="Aptos" w:eastAsia="Aptos" w:cs="Aptos"/>
          <w:b w:val="1"/>
          <w:bCs w:val="1"/>
          <w:noProof w:val="0"/>
          <w:sz w:val="24"/>
          <w:szCs w:val="24"/>
          <w:lang w:val="pt-BR"/>
        </w:rPr>
        <w:t>,</w:t>
      </w:r>
      <w:r w:rsidRPr="5E9BD23B" w:rsidR="24A00BFA">
        <w:rPr>
          <w:rFonts w:ascii="Aptos" w:hAnsi="Aptos" w:eastAsia="Aptos" w:cs="Aptos"/>
          <w:noProof w:val="0"/>
          <w:sz w:val="24"/>
          <w:szCs w:val="24"/>
          <w:lang w:val="pt-BR"/>
        </w:rPr>
        <w:t xml:space="preserve"> valor que indica a quantidade de insaturações presentes na amostra. Esse resultado sugere que a amostra possui ácidos graxos insaturados em proporção moderada, já que índices de iodo mais elevados são característicos de óleos vegetais ricos em insaturações (como óleo de soja e girassol), enquanto valores baixos são típicos de gorduras saturadas (como manteiga e gordura animal). O valor encontrado está dentro da faixa esperada para gorduras parcialmente insaturadas.</w:t>
      </w:r>
    </w:p>
    <w:p w:rsidR="5E9BD23B" w:rsidP="5E9BD23B" w:rsidRDefault="5E9BD23B" w14:paraId="2B4DA902" w14:textId="4CB7082B">
      <w:pPr>
        <w:pStyle w:val="Normal"/>
        <w:suppressLineNumbers w:val="0"/>
        <w:bidi w:val="0"/>
        <w:spacing w:before="0" w:beforeAutospacing="off" w:after="160" w:afterAutospacing="off" w:line="279" w:lineRule="auto"/>
        <w:ind w:left="0" w:right="0"/>
        <w:jc w:val="left"/>
        <w:rPr>
          <w:b w:val="0"/>
          <w:bCs w:val="0"/>
        </w:rPr>
      </w:pPr>
    </w:p>
    <w:p w:rsidR="680415BD" w:rsidP="580B1C8D" w:rsidRDefault="680415BD" w14:paraId="601534D8" w14:textId="13001051">
      <w:pPr>
        <w:pStyle w:val="Normal"/>
        <w:suppressLineNumbers w:val="0"/>
        <w:bidi w:val="0"/>
        <w:spacing w:before="0" w:beforeAutospacing="off" w:after="160" w:afterAutospacing="off" w:line="279" w:lineRule="auto"/>
        <w:ind w:left="0" w:right="0"/>
        <w:jc w:val="left"/>
        <w:rPr>
          <w:b w:val="0"/>
          <w:bCs w:val="0"/>
        </w:rPr>
      </w:pPr>
      <w:r w:rsidR="680415BD">
        <w:rPr>
          <w:b w:val="0"/>
          <w:bCs w:val="0"/>
        </w:rPr>
        <w:t>4.</w:t>
      </w:r>
      <w:r w:rsidR="4A87DB7E">
        <w:rPr>
          <w:b w:val="0"/>
          <w:bCs w:val="0"/>
        </w:rPr>
        <w:t>2</w:t>
      </w:r>
      <w:r w:rsidR="680415BD">
        <w:rPr>
          <w:b w:val="0"/>
          <w:bCs w:val="0"/>
        </w:rPr>
        <w:t xml:space="preserve"> </w:t>
      </w:r>
      <w:r w:rsidR="0F808080">
        <w:rPr>
          <w:b w:val="0"/>
          <w:bCs w:val="0"/>
        </w:rPr>
        <w:t>Ìndice</w:t>
      </w:r>
      <w:r w:rsidR="0F808080">
        <w:rPr>
          <w:b w:val="0"/>
          <w:bCs w:val="0"/>
        </w:rPr>
        <w:t xml:space="preserve"> de </w:t>
      </w:r>
      <w:r w:rsidR="0F808080">
        <w:rPr>
          <w:b w:val="0"/>
          <w:bCs w:val="0"/>
        </w:rPr>
        <w:t>Lipidios</w:t>
      </w:r>
    </w:p>
    <w:p w:rsidR="787E7D27" w:rsidP="580B1C8D" w:rsidRDefault="787E7D27" w14:paraId="5C2F723E" w14:textId="3ED2EBD6">
      <w:pPr>
        <w:pStyle w:val="Normal"/>
        <w:suppressLineNumbers w:val="0"/>
        <w:bidi w:val="0"/>
        <w:spacing w:before="0" w:beforeAutospacing="off" w:after="160" w:afterAutospacing="off" w:line="279" w:lineRule="auto"/>
        <w:ind w:left="0" w:right="0"/>
        <w:jc w:val="left"/>
      </w:pPr>
      <w:r w:rsidR="787E7D27">
        <w:rPr/>
        <w:t xml:space="preserve">4.2.1 Tabela 3: </w:t>
      </w:r>
      <w:r w:rsidR="5063542E">
        <w:rPr/>
        <w:t xml:space="preserve">Dados utilizados para o </w:t>
      </w:r>
      <w:r w:rsidR="5063542E">
        <w:rPr/>
        <w:t>calculol</w:t>
      </w:r>
      <w:r w:rsidR="5063542E">
        <w:rPr/>
        <w:t>:</w:t>
      </w:r>
    </w:p>
    <w:tbl>
      <w:tblPr>
        <w:tblStyle w:val="TableGrid"/>
        <w:bidiVisual w:val="0"/>
        <w:tblW w:w="0" w:type="auto"/>
        <w:tblLayout w:type="fixed"/>
        <w:tblLook w:val="06A0" w:firstRow="1" w:lastRow="0" w:firstColumn="1" w:lastColumn="0" w:noHBand="1" w:noVBand="1"/>
      </w:tblPr>
      <w:tblGrid>
        <w:gridCol w:w="4508"/>
        <w:gridCol w:w="4508"/>
      </w:tblGrid>
      <w:tr w:rsidR="580B1C8D" w:rsidTr="580B1C8D" w14:paraId="0FA9A6AC">
        <w:trPr>
          <w:trHeight w:val="300"/>
        </w:trPr>
        <w:tc>
          <w:tcPr>
            <w:tcW w:w="4508" w:type="dxa"/>
            <w:tcMar/>
          </w:tcPr>
          <w:p w:rsidR="5063542E" w:rsidP="580B1C8D" w:rsidRDefault="5063542E" w14:paraId="6881557B" w14:textId="72218B30">
            <w:pPr>
              <w:pStyle w:val="Normal"/>
            </w:pPr>
            <w:r w:rsidR="5063542E">
              <w:rPr/>
              <w:t xml:space="preserve">Massa de </w:t>
            </w:r>
            <w:r w:rsidR="5063542E">
              <w:rPr/>
              <w:t>lipidios</w:t>
            </w:r>
            <w:r w:rsidR="5063542E">
              <w:rPr/>
              <w:t xml:space="preserve"> redutores (g)</w:t>
            </w:r>
          </w:p>
        </w:tc>
        <w:tc>
          <w:tcPr>
            <w:tcW w:w="4508" w:type="dxa"/>
            <w:tcMar/>
          </w:tcPr>
          <w:p w:rsidR="5063542E" w:rsidP="580B1C8D" w:rsidRDefault="5063542E" w14:paraId="6DDBFA78" w14:textId="3CB91DEE">
            <w:pPr>
              <w:pStyle w:val="Normal"/>
            </w:pPr>
            <w:r w:rsidR="5063542E">
              <w:rPr/>
              <w:t>Masse da Amostra (g)</w:t>
            </w:r>
          </w:p>
        </w:tc>
      </w:tr>
      <w:tr w:rsidR="580B1C8D" w:rsidTr="580B1C8D" w14:paraId="5A9F3F57">
        <w:trPr>
          <w:trHeight w:val="300"/>
        </w:trPr>
        <w:tc>
          <w:tcPr>
            <w:tcW w:w="4508" w:type="dxa"/>
            <w:tcMar/>
          </w:tcPr>
          <w:p w:rsidR="5063542E" w:rsidP="580B1C8D" w:rsidRDefault="5063542E" w14:paraId="7D5C3557" w14:textId="19683134">
            <w:pPr>
              <w:pStyle w:val="Normal"/>
            </w:pPr>
            <w:r w:rsidR="5063542E">
              <w:rPr/>
              <w:t>0,1815</w:t>
            </w:r>
          </w:p>
        </w:tc>
        <w:tc>
          <w:tcPr>
            <w:tcW w:w="4508" w:type="dxa"/>
            <w:tcMar/>
          </w:tcPr>
          <w:p w:rsidR="5063542E" w:rsidP="580B1C8D" w:rsidRDefault="5063542E" w14:paraId="139FA41B" w14:textId="12CD9AB3">
            <w:pPr>
              <w:pStyle w:val="Normal"/>
            </w:pPr>
            <w:r w:rsidR="5063542E">
              <w:rPr/>
              <w:t>1,1609</w:t>
            </w:r>
          </w:p>
        </w:tc>
      </w:tr>
    </w:tbl>
    <w:p w:rsidR="580B1C8D" w:rsidP="580B1C8D" w:rsidRDefault="580B1C8D" w14:paraId="148C60E2" w14:textId="18B6DD7B">
      <w:pPr>
        <w:pStyle w:val="Normal"/>
        <w:suppressLineNumbers w:val="0"/>
        <w:bidi w:val="0"/>
        <w:spacing w:before="0" w:beforeAutospacing="off" w:after="160" w:afterAutospacing="off" w:line="279" w:lineRule="auto"/>
        <w:ind w:left="0" w:right="0"/>
        <w:jc w:val="left"/>
      </w:pPr>
    </w:p>
    <w:p w:rsidR="435F96B3" w:rsidP="580B1C8D" w:rsidRDefault="435F96B3" w14:paraId="2122B621" w14:textId="3338D94E">
      <w:pPr>
        <w:pStyle w:val="Normal"/>
        <w:suppressLineNumbers w:val="0"/>
        <w:bidi w:val="0"/>
        <w:spacing w:before="0" w:beforeAutospacing="off" w:after="160" w:afterAutospacing="off" w:line="279" w:lineRule="auto"/>
        <w:ind w:left="0" w:right="0"/>
        <w:jc w:val="left"/>
      </w:pPr>
      <w:r w:rsidR="435F96B3">
        <w:rPr/>
        <w:t xml:space="preserve">4.2.2 Tabela 4: </w:t>
      </w:r>
      <w:r w:rsidR="5063542E">
        <w:rPr/>
        <w:t>Valor final obtido</w:t>
      </w:r>
    </w:p>
    <w:tbl>
      <w:tblPr>
        <w:tblStyle w:val="TableGrid"/>
        <w:bidiVisual w:val="0"/>
        <w:tblW w:w="0" w:type="auto"/>
        <w:tblLayout w:type="fixed"/>
        <w:tblLook w:val="06A0" w:firstRow="1" w:lastRow="0" w:firstColumn="1" w:lastColumn="0" w:noHBand="1" w:noVBand="1"/>
      </w:tblPr>
      <w:tblGrid>
        <w:gridCol w:w="4515"/>
      </w:tblGrid>
      <w:tr w:rsidR="580B1C8D" w:rsidTr="580B1C8D" w14:paraId="7AC32196">
        <w:trPr>
          <w:trHeight w:val="300"/>
        </w:trPr>
        <w:tc>
          <w:tcPr>
            <w:tcW w:w="4515" w:type="dxa"/>
            <w:tcMar/>
          </w:tcPr>
          <w:p w:rsidR="5063542E" w:rsidP="580B1C8D" w:rsidRDefault="5063542E" w14:paraId="17E4CEE2" w14:textId="5CA0BC8F">
            <w:pPr>
              <w:pStyle w:val="Normal"/>
            </w:pPr>
            <w:r w:rsidR="5063542E">
              <w:rPr/>
              <w:t xml:space="preserve">Indice de </w:t>
            </w:r>
            <w:r w:rsidR="5063542E">
              <w:rPr/>
              <w:t>Lipdios</w:t>
            </w:r>
            <w:r w:rsidR="5063542E">
              <w:rPr/>
              <w:t xml:space="preserve"> ( %)</w:t>
            </w:r>
          </w:p>
        </w:tc>
      </w:tr>
      <w:tr w:rsidR="580B1C8D" w:rsidTr="580B1C8D" w14:paraId="1DD6C7CD">
        <w:trPr>
          <w:trHeight w:val="300"/>
        </w:trPr>
        <w:tc>
          <w:tcPr>
            <w:tcW w:w="4515" w:type="dxa"/>
            <w:tcMar/>
          </w:tcPr>
          <w:p w:rsidR="5E180AA5" w:rsidP="580B1C8D" w:rsidRDefault="5E180AA5" w14:paraId="3BB3F14E" w14:textId="046B2525">
            <w:pPr>
              <w:pStyle w:val="Normal"/>
            </w:pPr>
            <w:r w:rsidR="5E180AA5">
              <w:rPr/>
              <w:t>15,63</w:t>
            </w:r>
          </w:p>
        </w:tc>
      </w:tr>
    </w:tbl>
    <w:p w:rsidR="580B1C8D" w:rsidP="580B1C8D" w:rsidRDefault="580B1C8D" w14:paraId="3A4B3073" w14:textId="61784876">
      <w:pPr>
        <w:pStyle w:val="Normal"/>
        <w:suppressLineNumbers w:val="0"/>
        <w:bidi w:val="0"/>
        <w:spacing w:before="0" w:beforeAutospacing="off" w:after="160" w:afterAutospacing="off" w:line="279" w:lineRule="auto"/>
        <w:ind w:left="0" w:right="0"/>
        <w:jc w:val="left"/>
      </w:pPr>
    </w:p>
    <w:p w:rsidR="580B1C8D" w:rsidP="5E9BD23B" w:rsidRDefault="580B1C8D" w14:paraId="3060809F" w14:textId="0FE8D75D">
      <w:pPr>
        <w:suppressLineNumbers w:val="0"/>
        <w:bidi w:val="0"/>
        <w:spacing w:before="0" w:beforeAutospacing="off" w:after="160" w:afterAutospacing="off" w:line="279" w:lineRule="auto"/>
        <w:ind w:left="0" w:right="0"/>
        <w:jc w:val="left"/>
      </w:pPr>
      <w:r w:rsidRPr="5E9BD23B" w:rsidR="00724428">
        <w:rPr>
          <w:rFonts w:ascii="Aptos" w:hAnsi="Aptos" w:eastAsia="Aptos" w:cs="Aptos"/>
          <w:noProof w:val="0"/>
          <w:sz w:val="24"/>
          <w:szCs w:val="24"/>
          <w:lang w:val="pt-BR"/>
        </w:rPr>
        <w:t xml:space="preserve">4.2.3 </w:t>
      </w:r>
      <w:r w:rsidRPr="5E9BD23B" w:rsidR="6CF0C09C">
        <w:rPr>
          <w:rFonts w:ascii="Aptos" w:hAnsi="Aptos" w:eastAsia="Aptos" w:cs="Aptos"/>
          <w:noProof w:val="0"/>
          <w:sz w:val="24"/>
          <w:szCs w:val="24"/>
          <w:lang w:val="pt-BR"/>
        </w:rPr>
        <w:t xml:space="preserve">O teor de lipídios determinado foi de </w:t>
      </w:r>
      <w:r w:rsidRPr="5E9BD23B" w:rsidR="6CF0C09C">
        <w:rPr>
          <w:rFonts w:ascii="Aptos" w:hAnsi="Aptos" w:eastAsia="Aptos" w:cs="Aptos"/>
          <w:b w:val="1"/>
          <w:bCs w:val="1"/>
          <w:noProof w:val="0"/>
          <w:sz w:val="24"/>
          <w:szCs w:val="24"/>
          <w:lang w:val="pt-BR"/>
        </w:rPr>
        <w:t>15,63%</w:t>
      </w:r>
      <w:r w:rsidRPr="5E9BD23B" w:rsidR="6CF0C09C">
        <w:rPr>
          <w:rFonts w:ascii="Aptos" w:hAnsi="Aptos" w:eastAsia="Aptos" w:cs="Aptos"/>
          <w:noProof w:val="0"/>
          <w:sz w:val="24"/>
          <w:szCs w:val="24"/>
          <w:lang w:val="pt-BR"/>
        </w:rPr>
        <w:t>, indicando a fração de gordura presente na amostra. Esse valor é relevante para avaliar a composição energética do alimento, uma vez que lipídios representam a principal fonte de calorias. O resultado encontrado está dentro do esperado para alimentos que apresentam teor lipídico intermediário, demonstrando que a amostra não é predominantemente gordurosa, mas ainda contribui significativamente para o aporte energético.</w:t>
      </w:r>
    </w:p>
    <w:p w:rsidR="1E66C755" w:rsidP="580B1C8D" w:rsidRDefault="1E66C755" w14:paraId="05A5A2FE" w14:textId="1A35F329">
      <w:pPr>
        <w:pStyle w:val="Normal"/>
        <w:suppressLineNumbers w:val="0"/>
        <w:bidi w:val="0"/>
        <w:spacing w:before="0" w:beforeAutospacing="off" w:after="160" w:afterAutospacing="off" w:line="279" w:lineRule="auto"/>
        <w:ind w:left="0" w:right="0"/>
        <w:jc w:val="left"/>
      </w:pPr>
      <w:r w:rsidR="1E66C755">
        <w:rPr/>
        <w:t>4.</w:t>
      </w:r>
      <w:r w:rsidR="6D48BD61">
        <w:rPr/>
        <w:t>3</w:t>
      </w:r>
      <w:r w:rsidR="1E66C755">
        <w:rPr/>
        <w:t xml:space="preserve"> índice de Acidez </w:t>
      </w:r>
    </w:p>
    <w:p w:rsidR="5A0A201A" w:rsidP="580B1C8D" w:rsidRDefault="5A0A201A" w14:paraId="221ADD16" w14:textId="2F1B3DA1">
      <w:pPr>
        <w:pStyle w:val="Normal"/>
        <w:suppressLineNumbers w:val="0"/>
        <w:bidi w:val="0"/>
        <w:spacing w:before="0" w:beforeAutospacing="off" w:after="160" w:afterAutospacing="off" w:line="279" w:lineRule="auto"/>
        <w:ind w:left="0" w:right="0"/>
        <w:jc w:val="left"/>
      </w:pPr>
      <w:r w:rsidR="5A0A201A">
        <w:rPr/>
        <w:t xml:space="preserve">4.3.1 Tabela 5: </w:t>
      </w:r>
      <w:r w:rsidR="1E66C755">
        <w:rPr/>
        <w:t xml:space="preserve">Dados Utilizados para o </w:t>
      </w:r>
      <w:r w:rsidR="1E66C755">
        <w:rPr/>
        <w:t>calculo</w:t>
      </w:r>
      <w:r w:rsidR="1E66C755">
        <w:rPr/>
        <w:t>:</w:t>
      </w: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580B1C8D" w:rsidTr="580B1C8D" w14:paraId="6D781E74">
        <w:trPr>
          <w:trHeight w:val="300"/>
        </w:trPr>
        <w:tc>
          <w:tcPr>
            <w:tcW w:w="2254" w:type="dxa"/>
            <w:tcMar/>
          </w:tcPr>
          <w:p w:rsidR="2719AEE9" w:rsidP="580B1C8D" w:rsidRDefault="2719AEE9" w14:paraId="7CCF27AF" w14:textId="00A9CA82">
            <w:pPr>
              <w:pStyle w:val="Normal"/>
            </w:pPr>
            <w:r w:rsidR="2719AEE9">
              <w:rPr/>
              <w:t>Volume gasto para a titulação de</w:t>
            </w:r>
            <w:r w:rsidR="2719AEE9">
              <w:rPr/>
              <w:t xml:space="preserve"> </w:t>
            </w:r>
            <w:r w:rsidR="2719AEE9">
              <w:rPr/>
              <w:t>NaOH</w:t>
            </w:r>
            <w:r w:rsidR="199F7CF9">
              <w:rPr/>
              <w:t xml:space="preserve"> (ml)</w:t>
            </w:r>
          </w:p>
        </w:tc>
        <w:tc>
          <w:tcPr>
            <w:tcW w:w="2254" w:type="dxa"/>
            <w:tcMar/>
          </w:tcPr>
          <w:p w:rsidR="2719AEE9" w:rsidP="580B1C8D" w:rsidRDefault="2719AEE9" w14:paraId="545E2F3A" w14:textId="5ECF9AB8">
            <w:pPr>
              <w:pStyle w:val="Normal"/>
            </w:pPr>
            <w:r w:rsidR="2719AEE9">
              <w:rPr/>
              <w:t>Molaridade da solução de NaOH</w:t>
            </w:r>
          </w:p>
        </w:tc>
        <w:tc>
          <w:tcPr>
            <w:tcW w:w="2254" w:type="dxa"/>
            <w:tcMar/>
          </w:tcPr>
          <w:p w:rsidR="2719AEE9" w:rsidP="580B1C8D" w:rsidRDefault="2719AEE9" w14:paraId="69A00231" w14:textId="236EFBF2">
            <w:pPr>
              <w:pStyle w:val="Normal"/>
            </w:pPr>
            <w:r w:rsidR="2719AEE9">
              <w:rPr/>
              <w:t>Peso Molecular do KOH</w:t>
            </w:r>
            <w:r w:rsidR="6CEAD5CA">
              <w:rPr/>
              <w:t xml:space="preserve"> (g/mol)</w:t>
            </w:r>
          </w:p>
        </w:tc>
        <w:tc>
          <w:tcPr>
            <w:tcW w:w="2254" w:type="dxa"/>
            <w:tcMar/>
          </w:tcPr>
          <w:p w:rsidR="2719AEE9" w:rsidP="580B1C8D" w:rsidRDefault="2719AEE9" w14:paraId="35B0597B" w14:textId="37B59500">
            <w:pPr>
              <w:pStyle w:val="Normal"/>
            </w:pPr>
            <w:r w:rsidR="2719AEE9">
              <w:rPr/>
              <w:t>Massa da amostra (g)</w:t>
            </w:r>
          </w:p>
        </w:tc>
      </w:tr>
      <w:tr w:rsidR="580B1C8D" w:rsidTr="580B1C8D" w14:paraId="465BDE42">
        <w:trPr>
          <w:trHeight w:val="300"/>
        </w:trPr>
        <w:tc>
          <w:tcPr>
            <w:tcW w:w="2254" w:type="dxa"/>
            <w:tcMar/>
          </w:tcPr>
          <w:p w:rsidR="763CBF93" w:rsidP="580B1C8D" w:rsidRDefault="763CBF93" w14:paraId="4FEC1565" w14:textId="5C3E97D2">
            <w:pPr>
              <w:pStyle w:val="Normal"/>
            </w:pPr>
            <w:r w:rsidR="763CBF93">
              <w:rPr/>
              <w:t>24,1</w:t>
            </w:r>
          </w:p>
        </w:tc>
        <w:tc>
          <w:tcPr>
            <w:tcW w:w="2254" w:type="dxa"/>
            <w:tcMar/>
          </w:tcPr>
          <w:p w:rsidR="6EF085A1" w:rsidP="580B1C8D" w:rsidRDefault="6EF085A1" w14:paraId="60236776" w14:textId="778CF1CC">
            <w:pPr>
              <w:pStyle w:val="Normal"/>
            </w:pPr>
            <w:r w:rsidR="6EF085A1">
              <w:rPr/>
              <w:t>0,1</w:t>
            </w:r>
          </w:p>
        </w:tc>
        <w:tc>
          <w:tcPr>
            <w:tcW w:w="2254" w:type="dxa"/>
            <w:tcMar/>
          </w:tcPr>
          <w:p w:rsidR="6EF085A1" w:rsidP="580B1C8D" w:rsidRDefault="6EF085A1" w14:paraId="02B9045B" w14:textId="59DDFA70">
            <w:pPr>
              <w:pStyle w:val="Normal"/>
            </w:pPr>
            <w:r w:rsidR="6EF085A1">
              <w:rPr/>
              <w:t>56</w:t>
            </w:r>
          </w:p>
        </w:tc>
        <w:tc>
          <w:tcPr>
            <w:tcW w:w="2254" w:type="dxa"/>
            <w:tcMar/>
          </w:tcPr>
          <w:p w:rsidR="6EF085A1" w:rsidP="580B1C8D" w:rsidRDefault="6EF085A1" w14:paraId="58B241FA" w14:textId="4A9DDE08">
            <w:pPr>
              <w:pStyle w:val="Normal"/>
            </w:pPr>
            <w:r w:rsidR="6EF085A1">
              <w:rPr/>
              <w:t>10</w:t>
            </w:r>
          </w:p>
        </w:tc>
      </w:tr>
    </w:tbl>
    <w:p w:rsidR="580B1C8D" w:rsidP="580B1C8D" w:rsidRDefault="580B1C8D" w14:paraId="5CD72204" w14:textId="0BF2255D">
      <w:pPr>
        <w:pStyle w:val="Normal"/>
        <w:suppressLineNumbers w:val="0"/>
        <w:bidi w:val="0"/>
        <w:spacing w:before="0" w:beforeAutospacing="off" w:after="160" w:afterAutospacing="off" w:line="279" w:lineRule="auto"/>
        <w:ind w:left="0" w:right="0"/>
        <w:jc w:val="left"/>
      </w:pPr>
    </w:p>
    <w:p w:rsidR="66E672DF" w:rsidP="580B1C8D" w:rsidRDefault="66E672DF" w14:paraId="16388D46" w14:textId="2F068B7D">
      <w:pPr>
        <w:pStyle w:val="Normal"/>
        <w:suppressLineNumbers w:val="0"/>
        <w:bidi w:val="0"/>
        <w:spacing w:before="0" w:beforeAutospacing="off" w:after="160" w:afterAutospacing="off" w:line="279" w:lineRule="auto"/>
        <w:ind w:left="0" w:right="0"/>
        <w:jc w:val="left"/>
      </w:pPr>
      <w:r w:rsidR="66E672DF">
        <w:rPr/>
        <w:t xml:space="preserve">4.3.2 Tabela 6: </w:t>
      </w:r>
      <w:r w:rsidR="7824F591">
        <w:rPr/>
        <w:t>Resultado</w:t>
      </w:r>
      <w:r w:rsidR="6EF085A1">
        <w:rPr/>
        <w:t xml:space="preserve"> </w:t>
      </w:r>
      <w:r w:rsidR="4732979A">
        <w:rPr/>
        <w:t xml:space="preserve">final </w:t>
      </w:r>
      <w:r w:rsidR="6EF085A1">
        <w:rPr/>
        <w:t>obtido</w:t>
      </w:r>
    </w:p>
    <w:tbl>
      <w:tblPr>
        <w:tblStyle w:val="TableGrid"/>
        <w:bidiVisual w:val="0"/>
        <w:tblW w:w="0" w:type="auto"/>
        <w:tblLayout w:type="fixed"/>
        <w:tblLook w:val="06A0" w:firstRow="1" w:lastRow="0" w:firstColumn="1" w:lastColumn="0" w:noHBand="1" w:noVBand="1"/>
      </w:tblPr>
      <w:tblGrid>
        <w:gridCol w:w="2235"/>
      </w:tblGrid>
      <w:tr w:rsidR="580B1C8D" w:rsidTr="5E9BD23B" w14:paraId="2243244E">
        <w:trPr>
          <w:trHeight w:val="300"/>
        </w:trPr>
        <w:tc>
          <w:tcPr>
            <w:tcW w:w="2235" w:type="dxa"/>
            <w:tcMar/>
          </w:tcPr>
          <w:p w:rsidR="48EF4159" w:rsidP="580B1C8D" w:rsidRDefault="48EF4159" w14:paraId="79774E0B" w14:textId="60D7FE94">
            <w:pPr>
              <w:pStyle w:val="Normal"/>
            </w:pPr>
            <w:r w:rsidR="48EF4159">
              <w:rPr/>
              <w:t>Indice de Acidez</w:t>
            </w:r>
          </w:p>
        </w:tc>
      </w:tr>
      <w:tr w:rsidR="580B1C8D" w:rsidTr="5E9BD23B" w14:paraId="5EFA3259">
        <w:trPr>
          <w:trHeight w:val="300"/>
        </w:trPr>
        <w:tc>
          <w:tcPr>
            <w:tcW w:w="2235" w:type="dxa"/>
            <w:tcMar/>
          </w:tcPr>
          <w:p w:rsidR="48EF4159" w:rsidP="580B1C8D" w:rsidRDefault="48EF4159" w14:paraId="3AC6937D" w14:textId="1732888B">
            <w:pPr>
              <w:pStyle w:val="Normal"/>
            </w:pPr>
            <w:r w:rsidR="48EF4159">
              <w:rPr/>
              <w:t>13,5</w:t>
            </w:r>
          </w:p>
        </w:tc>
      </w:tr>
    </w:tbl>
    <w:p w:rsidR="5E9BD23B" w:rsidP="5E9BD23B" w:rsidRDefault="5E9BD23B" w14:paraId="03DF6857" w14:textId="07967F24">
      <w:pPr>
        <w:bidi w:val="0"/>
        <w:spacing w:before="0" w:beforeAutospacing="off" w:after="160" w:afterAutospacing="off" w:line="279" w:lineRule="auto"/>
        <w:ind w:left="0" w:right="0"/>
        <w:jc w:val="left"/>
        <w:rPr>
          <w:rFonts w:ascii="Aptos" w:hAnsi="Aptos" w:eastAsia="Aptos" w:cs="Aptos"/>
          <w:noProof w:val="0"/>
          <w:sz w:val="24"/>
          <w:szCs w:val="24"/>
          <w:lang w:val="pt-BR"/>
        </w:rPr>
      </w:pPr>
    </w:p>
    <w:p w:rsidR="54D7CB9B" w:rsidP="580B1C8D" w:rsidRDefault="54D7CB9B" w14:paraId="5456DECD" w14:textId="20586DDE">
      <w:pPr>
        <w:bidi w:val="0"/>
        <w:spacing w:before="0" w:beforeAutospacing="off" w:after="160" w:afterAutospacing="off" w:line="279" w:lineRule="auto"/>
        <w:ind w:left="0" w:right="0"/>
        <w:jc w:val="left"/>
      </w:pPr>
      <w:r w:rsidRPr="5E9BD23B" w:rsidR="56545EDB">
        <w:rPr>
          <w:rFonts w:ascii="Aptos" w:hAnsi="Aptos" w:eastAsia="Aptos" w:cs="Aptos"/>
          <w:noProof w:val="0"/>
          <w:sz w:val="24"/>
          <w:szCs w:val="24"/>
          <w:lang w:val="pt-BR"/>
        </w:rPr>
        <w:t xml:space="preserve">4.3.3 </w:t>
      </w:r>
      <w:r w:rsidRPr="5E9BD23B" w:rsidR="54D7CB9B">
        <w:rPr>
          <w:rFonts w:ascii="Aptos" w:hAnsi="Aptos" w:eastAsia="Aptos" w:cs="Aptos"/>
          <w:noProof w:val="0"/>
          <w:sz w:val="24"/>
          <w:szCs w:val="24"/>
          <w:lang w:val="pt-BR"/>
        </w:rPr>
        <w:t xml:space="preserve">O índice de acidez obtido foi de </w:t>
      </w:r>
      <w:r w:rsidRPr="5E9BD23B" w:rsidR="54D7CB9B">
        <w:rPr>
          <w:rFonts w:ascii="Aptos" w:hAnsi="Aptos" w:eastAsia="Aptos" w:cs="Aptos"/>
          <w:b w:val="0"/>
          <w:bCs w:val="0"/>
          <w:noProof w:val="0"/>
          <w:sz w:val="24"/>
          <w:szCs w:val="24"/>
          <w:lang w:val="pt-BR"/>
        </w:rPr>
        <w:t>13,5</w:t>
      </w:r>
      <w:r w:rsidRPr="5E9BD23B" w:rsidR="54D7CB9B">
        <w:rPr>
          <w:rFonts w:ascii="Aptos" w:hAnsi="Aptos" w:eastAsia="Aptos" w:cs="Aptos"/>
          <w:noProof w:val="0"/>
          <w:sz w:val="24"/>
          <w:szCs w:val="24"/>
          <w:lang w:val="pt-BR"/>
        </w:rPr>
        <w:t xml:space="preserve">, valor que reflete a quantidade de ácidos graxos livres presentes na amostra. Esse parâmetro está diretamente associado ao estado de conservação da gordura, pois valores elevados podem indicar hidrólise dos triglicerídeos e início de </w:t>
      </w:r>
      <w:r w:rsidRPr="5E9BD23B" w:rsidR="54D7CB9B">
        <w:rPr>
          <w:rFonts w:ascii="Aptos" w:hAnsi="Aptos" w:eastAsia="Aptos" w:cs="Aptos"/>
          <w:noProof w:val="0"/>
          <w:sz w:val="24"/>
          <w:szCs w:val="24"/>
          <w:lang w:val="pt-BR"/>
        </w:rPr>
        <w:t>rancificação</w:t>
      </w:r>
      <w:r w:rsidRPr="5E9BD23B" w:rsidR="54D7CB9B">
        <w:rPr>
          <w:rFonts w:ascii="Aptos" w:hAnsi="Aptos" w:eastAsia="Aptos" w:cs="Aptos"/>
          <w:noProof w:val="0"/>
          <w:sz w:val="24"/>
          <w:szCs w:val="24"/>
          <w:lang w:val="pt-BR"/>
        </w:rPr>
        <w:t>. O valor encontrado é relativamente alto, sugerindo que a amostra pode estar em processo de deterioração ou ter sido armazenada por um período prolongado.</w:t>
      </w:r>
    </w:p>
    <w:p w:rsidR="580B1C8D" w:rsidP="580B1C8D" w:rsidRDefault="580B1C8D" w14:paraId="00AE1A91" w14:textId="15DFB200">
      <w:pPr>
        <w:pStyle w:val="Normal"/>
        <w:suppressLineNumbers w:val="0"/>
        <w:bidi w:val="0"/>
        <w:spacing w:before="0" w:beforeAutospacing="off" w:after="160" w:afterAutospacing="off" w:line="279" w:lineRule="auto"/>
        <w:ind w:left="0" w:right="0"/>
        <w:jc w:val="left"/>
      </w:pPr>
    </w:p>
    <w:p w:rsidR="03F1F5E2" w:rsidP="580B1C8D" w:rsidRDefault="03F1F5E2" w14:paraId="7F2A60FB" w14:textId="1FD5E530">
      <w:pPr>
        <w:pStyle w:val="Normal"/>
        <w:suppressLineNumbers w:val="0"/>
        <w:bidi w:val="0"/>
        <w:spacing w:before="0" w:beforeAutospacing="off" w:after="160" w:afterAutospacing="off" w:line="279" w:lineRule="auto"/>
        <w:ind w:left="0" w:right="0"/>
        <w:jc w:val="left"/>
      </w:pPr>
      <w:r w:rsidR="03F1F5E2">
        <w:rPr/>
        <w:t>4.</w:t>
      </w:r>
      <w:r w:rsidR="6770C59E">
        <w:rPr/>
        <w:t>4</w:t>
      </w:r>
      <w:r w:rsidR="03F1F5E2">
        <w:rPr/>
        <w:t xml:space="preserve"> </w:t>
      </w:r>
      <w:r w:rsidR="48EF4159">
        <w:rPr/>
        <w:t xml:space="preserve">Indice de </w:t>
      </w:r>
      <w:r w:rsidR="5DCAD8CF">
        <w:rPr/>
        <w:t>Saponificação</w:t>
      </w:r>
    </w:p>
    <w:p w:rsidR="12F2F966" w:rsidP="580B1C8D" w:rsidRDefault="12F2F966" w14:paraId="3C40DA00" w14:textId="05274989">
      <w:pPr>
        <w:pStyle w:val="Normal"/>
        <w:suppressLineNumbers w:val="0"/>
        <w:bidi w:val="0"/>
        <w:spacing w:before="0" w:beforeAutospacing="off" w:after="160" w:afterAutospacing="off" w:line="279" w:lineRule="auto"/>
        <w:ind w:left="0" w:right="0"/>
        <w:jc w:val="left"/>
      </w:pPr>
      <w:r w:rsidR="12F2F966">
        <w:rPr/>
        <w:t xml:space="preserve">4.4.1 Tabela 7: </w:t>
      </w:r>
      <w:r w:rsidR="5DCAD8CF">
        <w:rPr/>
        <w:t xml:space="preserve">Valores Utilizados para efetuar o </w:t>
      </w:r>
      <w:r w:rsidR="5DCAD8CF">
        <w:rPr/>
        <w:t>calculo</w:t>
      </w:r>
      <w:r w:rsidR="5DCAD8CF">
        <w:rPr/>
        <w:t>:</w:t>
      </w: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580B1C8D" w:rsidTr="580B1C8D" w14:paraId="1760D639">
        <w:trPr>
          <w:trHeight w:val="300"/>
        </w:trPr>
        <w:tc>
          <w:tcPr>
            <w:tcW w:w="2254" w:type="dxa"/>
            <w:tcMar/>
          </w:tcPr>
          <w:p w:rsidR="3BD4831C" w:rsidP="580B1C8D" w:rsidRDefault="3BD4831C" w14:paraId="3FCDD6EB" w14:textId="7405B4F6">
            <w:pPr>
              <w:pStyle w:val="Normal"/>
            </w:pPr>
            <w:r w:rsidR="3BD4831C">
              <w:rPr/>
              <w:t>Volume de HCl gasto na titulação da prova em branco (ml)</w:t>
            </w:r>
          </w:p>
        </w:tc>
        <w:tc>
          <w:tcPr>
            <w:tcW w:w="2254" w:type="dxa"/>
            <w:tcMar/>
          </w:tcPr>
          <w:p w:rsidR="3BD4831C" w:rsidP="580B1C8D" w:rsidRDefault="3BD4831C" w14:paraId="6DD6443A" w14:textId="40D9BA34">
            <w:pPr>
              <w:pStyle w:val="Normal"/>
            </w:pPr>
            <w:r w:rsidR="3BD4831C">
              <w:rPr/>
              <w:t xml:space="preserve">Volume de </w:t>
            </w:r>
            <w:r w:rsidR="3BD4831C">
              <w:rPr/>
              <w:t>HCl</w:t>
            </w:r>
            <w:r w:rsidR="3BD4831C">
              <w:rPr/>
              <w:t xml:space="preserve"> gasto na titulação da amostra (ml)</w:t>
            </w:r>
          </w:p>
        </w:tc>
        <w:tc>
          <w:tcPr>
            <w:tcW w:w="2254" w:type="dxa"/>
            <w:tcMar/>
          </w:tcPr>
          <w:p w:rsidR="3BD4831C" w:rsidP="580B1C8D" w:rsidRDefault="3BD4831C" w14:paraId="6488CE28" w14:textId="155C757C">
            <w:pPr>
              <w:pStyle w:val="Normal"/>
            </w:pPr>
            <w:r w:rsidR="3BD4831C">
              <w:rPr/>
              <w:t>Molaridade da solução de HCl</w:t>
            </w:r>
          </w:p>
        </w:tc>
        <w:tc>
          <w:tcPr>
            <w:tcW w:w="2254" w:type="dxa"/>
            <w:tcMar/>
          </w:tcPr>
          <w:p w:rsidR="3BD4831C" w:rsidP="580B1C8D" w:rsidRDefault="3BD4831C" w14:paraId="28E3327F" w14:textId="6E15A59A">
            <w:pPr>
              <w:pStyle w:val="Normal"/>
            </w:pPr>
            <w:r w:rsidR="3BD4831C">
              <w:rPr/>
              <w:t>Massa da amostra (g)</w:t>
            </w:r>
          </w:p>
        </w:tc>
      </w:tr>
      <w:tr w:rsidR="580B1C8D" w:rsidTr="580B1C8D" w14:paraId="5D0E90E3">
        <w:trPr>
          <w:trHeight w:val="300"/>
        </w:trPr>
        <w:tc>
          <w:tcPr>
            <w:tcW w:w="2254" w:type="dxa"/>
            <w:tcMar/>
          </w:tcPr>
          <w:p w:rsidR="3BD4831C" w:rsidP="580B1C8D" w:rsidRDefault="3BD4831C" w14:paraId="7BE4056F" w14:textId="666873B4">
            <w:pPr>
              <w:pStyle w:val="Normal"/>
            </w:pPr>
            <w:r w:rsidR="3BD4831C">
              <w:rPr/>
              <w:t>25,5</w:t>
            </w:r>
          </w:p>
        </w:tc>
        <w:tc>
          <w:tcPr>
            <w:tcW w:w="2254" w:type="dxa"/>
            <w:tcMar/>
          </w:tcPr>
          <w:p w:rsidR="3BD4831C" w:rsidP="580B1C8D" w:rsidRDefault="3BD4831C" w14:paraId="0F2594B9" w14:textId="33D1B7B3">
            <w:pPr>
              <w:pStyle w:val="Normal"/>
            </w:pPr>
            <w:r w:rsidR="3BD4831C">
              <w:rPr/>
              <w:t>11,2</w:t>
            </w:r>
          </w:p>
        </w:tc>
        <w:tc>
          <w:tcPr>
            <w:tcW w:w="2254" w:type="dxa"/>
            <w:tcMar/>
          </w:tcPr>
          <w:p w:rsidR="3BD4831C" w:rsidP="580B1C8D" w:rsidRDefault="3BD4831C" w14:paraId="74CD0100" w14:textId="1B42DF8E">
            <w:pPr>
              <w:pStyle w:val="Normal"/>
            </w:pPr>
            <w:r w:rsidR="3BD4831C">
              <w:rPr/>
              <w:t>0,1</w:t>
            </w:r>
          </w:p>
        </w:tc>
        <w:tc>
          <w:tcPr>
            <w:tcW w:w="2254" w:type="dxa"/>
            <w:tcMar/>
          </w:tcPr>
          <w:p w:rsidR="3BD4831C" w:rsidP="580B1C8D" w:rsidRDefault="3BD4831C" w14:paraId="248CDCBF" w14:textId="73542B0E">
            <w:pPr>
              <w:pStyle w:val="Normal"/>
            </w:pPr>
            <w:r w:rsidR="3BD4831C">
              <w:rPr/>
              <w:t>2</w:t>
            </w:r>
          </w:p>
        </w:tc>
      </w:tr>
    </w:tbl>
    <w:p w:rsidR="580B1C8D" w:rsidP="580B1C8D" w:rsidRDefault="580B1C8D" w14:paraId="30561AD0" w14:textId="3B08B5B8">
      <w:pPr>
        <w:pStyle w:val="Normal"/>
        <w:suppressLineNumbers w:val="0"/>
        <w:bidi w:val="0"/>
        <w:spacing w:before="0" w:beforeAutospacing="off" w:after="160" w:afterAutospacing="off" w:line="279" w:lineRule="auto"/>
        <w:ind w:left="0" w:right="0"/>
        <w:jc w:val="left"/>
      </w:pPr>
    </w:p>
    <w:p w:rsidR="381FBFAB" w:rsidP="580B1C8D" w:rsidRDefault="381FBFAB" w14:paraId="4A964776" w14:textId="03D76077">
      <w:pPr>
        <w:pStyle w:val="Normal"/>
        <w:suppressLineNumbers w:val="0"/>
        <w:bidi w:val="0"/>
        <w:spacing w:before="0" w:beforeAutospacing="off" w:after="160" w:afterAutospacing="off" w:line="279" w:lineRule="auto"/>
        <w:ind w:left="0" w:right="0"/>
        <w:jc w:val="left"/>
      </w:pPr>
      <w:r w:rsidR="381FBFAB">
        <w:rPr/>
        <w:t xml:space="preserve">4.4.2 Tabela 8: </w:t>
      </w:r>
      <w:r w:rsidR="3BD4831C">
        <w:rPr/>
        <w:t xml:space="preserve">Valores Obtidos após o </w:t>
      </w:r>
      <w:r w:rsidR="3BD4831C">
        <w:rPr/>
        <w:t>calculo</w:t>
      </w:r>
      <w:r w:rsidR="14864F1F">
        <w:rPr/>
        <w:t xml:space="preserve"> do volume de </w:t>
      </w:r>
      <w:r w:rsidR="14864F1F">
        <w:rPr/>
        <w:t>HCl</w:t>
      </w:r>
    </w:p>
    <w:tbl>
      <w:tblPr>
        <w:tblStyle w:val="TableGrid"/>
        <w:bidiVisual w:val="0"/>
        <w:tblW w:w="0" w:type="auto"/>
        <w:tblLayout w:type="fixed"/>
        <w:tblLook w:val="06A0" w:firstRow="1" w:lastRow="0" w:firstColumn="1" w:lastColumn="0" w:noHBand="1" w:noVBand="1"/>
      </w:tblPr>
      <w:tblGrid>
        <w:gridCol w:w="2280"/>
      </w:tblGrid>
      <w:tr w:rsidR="580B1C8D" w:rsidTr="580B1C8D" w14:paraId="13EB7157">
        <w:trPr>
          <w:trHeight w:val="300"/>
        </w:trPr>
        <w:tc>
          <w:tcPr>
            <w:tcW w:w="2280" w:type="dxa"/>
            <w:tcMar/>
          </w:tcPr>
          <w:p w:rsidR="6D1AE152" w:rsidP="580B1C8D" w:rsidRDefault="6D1AE152" w14:paraId="77F28557" w14:textId="3A9829D2">
            <w:pPr>
              <w:pStyle w:val="Normal"/>
            </w:pPr>
            <w:r w:rsidR="6D1AE152">
              <w:rPr/>
              <w:t>In</w:t>
            </w:r>
            <w:r w:rsidR="1F58A7CD">
              <w:rPr/>
              <w:t>dice de saponificação</w:t>
            </w:r>
            <w:r w:rsidR="796A629C">
              <w:rPr/>
              <w:t xml:space="preserve"> (ml)</w:t>
            </w:r>
          </w:p>
        </w:tc>
      </w:tr>
      <w:tr w:rsidR="580B1C8D" w:rsidTr="580B1C8D" w14:paraId="4FB35B57">
        <w:trPr>
          <w:trHeight w:val="300"/>
        </w:trPr>
        <w:tc>
          <w:tcPr>
            <w:tcW w:w="2280" w:type="dxa"/>
            <w:tcMar/>
          </w:tcPr>
          <w:p w:rsidR="1F58A7CD" w:rsidP="580B1C8D" w:rsidRDefault="1F58A7CD" w14:paraId="41320AA6" w14:textId="3A1FADC7">
            <w:pPr>
              <w:pStyle w:val="Normal"/>
            </w:pPr>
            <w:r w:rsidR="1F58A7CD">
              <w:rPr/>
              <w:t>40,1</w:t>
            </w:r>
          </w:p>
        </w:tc>
      </w:tr>
    </w:tbl>
    <w:p w:rsidR="580B1C8D" w:rsidP="580B1C8D" w:rsidRDefault="580B1C8D" w14:paraId="49B47D4A" w14:textId="77CBFBF1">
      <w:pPr>
        <w:pStyle w:val="Normal"/>
        <w:suppressLineNumbers w:val="0"/>
        <w:bidi w:val="0"/>
        <w:spacing w:before="0" w:beforeAutospacing="off" w:after="160" w:afterAutospacing="off" w:line="279" w:lineRule="auto"/>
        <w:ind w:left="0" w:right="0"/>
        <w:jc w:val="left"/>
      </w:pPr>
    </w:p>
    <w:p w:rsidR="5AA8E428" w:rsidP="580B1C8D" w:rsidRDefault="5AA8E428" w14:paraId="6BDF3620" w14:textId="5669F277">
      <w:pPr>
        <w:pStyle w:val="Normal"/>
        <w:suppressLineNumbers w:val="0"/>
        <w:bidi w:val="0"/>
        <w:spacing w:before="0" w:beforeAutospacing="off" w:after="160" w:afterAutospacing="off" w:line="279" w:lineRule="auto"/>
        <w:ind w:left="0" w:right="0"/>
        <w:jc w:val="left"/>
      </w:pPr>
      <w:r w:rsidR="0C5A633F">
        <w:rPr/>
        <w:t xml:space="preserve">4.4.3 </w:t>
      </w:r>
      <w:r w:rsidR="5AA8E428">
        <w:rPr/>
        <w:t>O índice de saponificação encontrado foi de 40,1, que está relacionado ao tamanho médio das cadeias de ácidos graxos presentes. Valores mais altos indicam cadeias menores, enquanto valores mais baixos estão associados a ácidos graxos de cadeia longa. O resultado sugere a presença predominante de ácidos graxos de cadeia relativamente longa, o que é comum em muitas gorduras alimentícias. Esse parâmetro auxilia na caracterização do óleo ou gordura e pode ser comparado com valores de referência para identificar a amostra.</w:t>
      </w:r>
    </w:p>
    <w:p w:rsidR="5E9BD23B" w:rsidP="5E9BD23B" w:rsidRDefault="5E9BD23B" w14:paraId="71F3B223" w14:textId="42311578">
      <w:pPr>
        <w:pStyle w:val="Normal"/>
        <w:suppressLineNumbers w:val="0"/>
        <w:bidi w:val="0"/>
        <w:spacing w:before="0" w:beforeAutospacing="off" w:after="160" w:afterAutospacing="off" w:line="279" w:lineRule="auto"/>
        <w:ind w:left="0" w:right="0"/>
        <w:jc w:val="left"/>
      </w:pPr>
    </w:p>
    <w:p w:rsidR="7477A636" w:rsidP="580B1C8D" w:rsidRDefault="7477A636" w14:paraId="50A4D3DD" w14:textId="204ACDAF">
      <w:pPr>
        <w:pStyle w:val="Normal"/>
        <w:suppressLineNumbers w:val="0"/>
        <w:bidi w:val="0"/>
        <w:spacing w:before="0" w:beforeAutospacing="off" w:after="160" w:afterAutospacing="off" w:line="279" w:lineRule="auto"/>
        <w:ind w:left="0" w:right="0"/>
        <w:jc w:val="left"/>
      </w:pPr>
      <w:r w:rsidR="7477A636">
        <w:rPr/>
        <w:t>4.</w:t>
      </w:r>
      <w:r w:rsidR="40B85E0D">
        <w:rPr/>
        <w:t xml:space="preserve">5 </w:t>
      </w:r>
      <w:r w:rsidR="7477A636">
        <w:rPr/>
        <w:t xml:space="preserve">Indice de peroxido </w:t>
      </w:r>
    </w:p>
    <w:p w:rsidR="49FE5A52" w:rsidP="580B1C8D" w:rsidRDefault="49FE5A52" w14:paraId="46B8E21E" w14:textId="66A3E9FA">
      <w:pPr>
        <w:pStyle w:val="Normal"/>
        <w:suppressLineNumbers w:val="0"/>
        <w:bidi w:val="0"/>
        <w:spacing w:before="0" w:beforeAutospacing="off" w:after="160" w:afterAutospacing="off" w:line="279" w:lineRule="auto"/>
        <w:ind w:left="0" w:right="0"/>
        <w:jc w:val="left"/>
      </w:pPr>
      <w:r w:rsidR="49FE5A52">
        <w:rPr/>
        <w:t xml:space="preserve">4.5.1 Tabela 9: </w:t>
      </w:r>
      <w:r w:rsidR="7477A636">
        <w:rPr/>
        <w:t xml:space="preserve">Valores utilizados para a efetuação do </w:t>
      </w:r>
      <w:r w:rsidR="75D1EA75">
        <w:rPr/>
        <w:t>cálculo</w:t>
      </w:r>
    </w:p>
    <w:tbl>
      <w:tblPr>
        <w:tblStyle w:val="TableGrid"/>
        <w:bidiVisual w:val="0"/>
        <w:tblW w:w="0" w:type="auto"/>
        <w:tblLayout w:type="fixed"/>
        <w:tblLook w:val="06A0" w:firstRow="1" w:lastRow="0" w:firstColumn="1" w:lastColumn="0" w:noHBand="1" w:noVBand="1"/>
      </w:tblPr>
      <w:tblGrid>
        <w:gridCol w:w="2254"/>
        <w:gridCol w:w="2254"/>
        <w:gridCol w:w="2254"/>
        <w:gridCol w:w="2254"/>
      </w:tblGrid>
      <w:tr w:rsidR="5E9BD23B" w:rsidTr="5E9BD23B" w14:paraId="2024E501">
        <w:trPr>
          <w:trHeight w:val="300"/>
        </w:trPr>
        <w:tc>
          <w:tcPr>
            <w:tcW w:w="2254" w:type="dxa"/>
            <w:tcMar/>
          </w:tcPr>
          <w:p w:rsidR="7348A32B" w:rsidP="5E9BD23B" w:rsidRDefault="7348A32B" w14:paraId="4348FAB8" w14:textId="185106A4">
            <w:pPr>
              <w:pStyle w:val="Normal"/>
            </w:pPr>
            <w:r w:rsidR="7348A32B">
              <w:rPr/>
              <w:t>Volume do tiossulfato 0,01</w:t>
            </w:r>
            <w:r w:rsidR="7348A32B">
              <w:rPr/>
              <w:t>N  gasto</w:t>
            </w:r>
            <w:r w:rsidR="7348A32B">
              <w:rPr/>
              <w:t xml:space="preserve"> na titulação da prova em branco (ml)</w:t>
            </w:r>
          </w:p>
        </w:tc>
        <w:tc>
          <w:tcPr>
            <w:tcW w:w="2254" w:type="dxa"/>
            <w:tcMar/>
          </w:tcPr>
          <w:p w:rsidR="7348A32B" w:rsidP="5E9BD23B" w:rsidRDefault="7348A32B" w14:paraId="43E0BB34" w14:textId="4A98B7D2">
            <w:pPr>
              <w:pStyle w:val="Normal"/>
            </w:pPr>
            <w:r w:rsidR="7348A32B">
              <w:rPr/>
              <w:t>Volume de Tiossulfato 0,01N gasto na titulação da amostra (ml)</w:t>
            </w:r>
          </w:p>
        </w:tc>
        <w:tc>
          <w:tcPr>
            <w:tcW w:w="2254" w:type="dxa"/>
            <w:tcMar/>
          </w:tcPr>
          <w:p w:rsidR="7348A32B" w:rsidP="5E9BD23B" w:rsidRDefault="7348A32B" w14:paraId="20DCA033" w14:textId="2911D208">
            <w:pPr>
              <w:pStyle w:val="Normal"/>
            </w:pPr>
            <w:r w:rsidR="7348A32B">
              <w:rPr/>
              <w:t xml:space="preserve">Normalidade da solução de tiossulfato de </w:t>
            </w:r>
            <w:r w:rsidR="7348A32B">
              <w:rPr/>
              <w:t>Sódio</w:t>
            </w:r>
          </w:p>
        </w:tc>
        <w:tc>
          <w:tcPr>
            <w:tcW w:w="2254" w:type="dxa"/>
            <w:tcMar/>
          </w:tcPr>
          <w:p w:rsidR="7348A32B" w:rsidP="5E9BD23B" w:rsidRDefault="7348A32B" w14:paraId="399DD79B" w14:textId="30FC2295">
            <w:pPr>
              <w:pStyle w:val="Normal"/>
            </w:pPr>
            <w:r w:rsidR="7348A32B">
              <w:rPr/>
              <w:t>Massa pesada da amostra (g)</w:t>
            </w:r>
          </w:p>
        </w:tc>
      </w:tr>
      <w:tr w:rsidR="5E9BD23B" w:rsidTr="5E9BD23B" w14:paraId="3F410570">
        <w:trPr>
          <w:trHeight w:val="300"/>
        </w:trPr>
        <w:tc>
          <w:tcPr>
            <w:tcW w:w="2254" w:type="dxa"/>
            <w:tcMar/>
          </w:tcPr>
          <w:p w:rsidR="7348A32B" w:rsidP="5E9BD23B" w:rsidRDefault="7348A32B" w14:paraId="48802EA3" w14:textId="71E6AC55">
            <w:pPr>
              <w:pStyle w:val="Normal"/>
            </w:pPr>
            <w:r w:rsidR="7348A32B">
              <w:rPr/>
              <w:t>25,5</w:t>
            </w:r>
          </w:p>
        </w:tc>
        <w:tc>
          <w:tcPr>
            <w:tcW w:w="2254" w:type="dxa"/>
            <w:tcMar/>
          </w:tcPr>
          <w:p w:rsidR="7348A32B" w:rsidP="5E9BD23B" w:rsidRDefault="7348A32B" w14:paraId="3E87FB9F" w14:textId="2810FE2E">
            <w:pPr>
              <w:pStyle w:val="Normal"/>
            </w:pPr>
            <w:r w:rsidR="7348A32B">
              <w:rPr/>
              <w:t>13,3</w:t>
            </w:r>
          </w:p>
        </w:tc>
        <w:tc>
          <w:tcPr>
            <w:tcW w:w="2254" w:type="dxa"/>
            <w:tcMar/>
          </w:tcPr>
          <w:p w:rsidR="7348A32B" w:rsidP="5E9BD23B" w:rsidRDefault="7348A32B" w14:paraId="0498F2E6" w14:textId="6D73A3A5">
            <w:pPr>
              <w:pStyle w:val="Normal"/>
            </w:pPr>
            <w:r w:rsidR="7348A32B">
              <w:rPr/>
              <w:t>0,01</w:t>
            </w:r>
          </w:p>
        </w:tc>
        <w:tc>
          <w:tcPr>
            <w:tcW w:w="2254" w:type="dxa"/>
            <w:tcMar/>
          </w:tcPr>
          <w:p w:rsidR="7348A32B" w:rsidP="5E9BD23B" w:rsidRDefault="7348A32B" w14:paraId="4D3DD1EE" w14:textId="1AF5737C">
            <w:pPr>
              <w:pStyle w:val="Normal"/>
            </w:pPr>
            <w:r w:rsidR="7348A32B">
              <w:rPr/>
              <w:t>5</w:t>
            </w:r>
          </w:p>
        </w:tc>
      </w:tr>
    </w:tbl>
    <w:p w:rsidR="580B1C8D" w:rsidP="580B1C8D" w:rsidRDefault="580B1C8D" w14:paraId="530FB268" w14:textId="6E8F97FA">
      <w:pPr>
        <w:pStyle w:val="Normal"/>
        <w:suppressLineNumbers w:val="0"/>
        <w:bidi w:val="0"/>
        <w:spacing w:before="0" w:beforeAutospacing="off" w:after="160" w:afterAutospacing="off" w:line="279" w:lineRule="auto"/>
        <w:ind w:left="0" w:right="0"/>
        <w:jc w:val="left"/>
      </w:pPr>
    </w:p>
    <w:p w:rsidR="580B1C8D" w:rsidP="580B1C8D" w:rsidRDefault="580B1C8D" w14:paraId="3E8CFA97" w14:textId="67EBDEF0">
      <w:pPr>
        <w:pStyle w:val="Normal"/>
        <w:suppressLineNumbers w:val="0"/>
        <w:bidi w:val="0"/>
        <w:spacing w:before="0" w:beforeAutospacing="off" w:after="160" w:afterAutospacing="off" w:line="279" w:lineRule="auto"/>
        <w:ind w:left="0" w:right="0"/>
        <w:jc w:val="left"/>
      </w:pPr>
      <w:r w:rsidR="7E87FAE3">
        <w:rPr/>
        <w:t>4.5.2</w:t>
      </w:r>
      <w:r w:rsidR="02EA7DB4">
        <w:rPr/>
        <w:t xml:space="preserve"> Tabela</w:t>
      </w:r>
      <w:r w:rsidR="02EA7DB4">
        <w:rPr/>
        <w:t xml:space="preserve"> 10:</w:t>
      </w:r>
      <w:r w:rsidR="7E87FAE3">
        <w:rPr/>
        <w:t xml:space="preserve"> </w:t>
      </w:r>
      <w:r w:rsidR="7348A32B">
        <w:rPr/>
        <w:t>Apos</w:t>
      </w:r>
      <w:r w:rsidR="7348A32B">
        <w:rPr/>
        <w:t xml:space="preserve"> efetuar-se o </w:t>
      </w:r>
      <w:r w:rsidR="7348A32B">
        <w:rPr/>
        <w:t>calculo</w:t>
      </w:r>
      <w:r w:rsidR="7348A32B">
        <w:rPr/>
        <w:t xml:space="preserve"> foi obtido o seguinte resultado</w:t>
      </w:r>
    </w:p>
    <w:tbl>
      <w:tblPr>
        <w:tblStyle w:val="TableGrid"/>
        <w:bidiVisual w:val="0"/>
        <w:tblW w:w="0" w:type="auto"/>
        <w:tblLayout w:type="fixed"/>
        <w:tblLook w:val="06A0" w:firstRow="1" w:lastRow="0" w:firstColumn="1" w:lastColumn="0" w:noHBand="1" w:noVBand="1"/>
      </w:tblPr>
      <w:tblGrid>
        <w:gridCol w:w="2295"/>
      </w:tblGrid>
      <w:tr w:rsidR="5E9BD23B" w:rsidTr="5E9BD23B" w14:paraId="1D462084">
        <w:trPr>
          <w:trHeight w:val="300"/>
        </w:trPr>
        <w:tc>
          <w:tcPr>
            <w:tcW w:w="2295" w:type="dxa"/>
            <w:tcMar/>
          </w:tcPr>
          <w:p w:rsidR="7348A32B" w:rsidP="5E9BD23B" w:rsidRDefault="7348A32B" w14:paraId="30B2B42C" w14:textId="02E9EB15">
            <w:pPr>
              <w:pStyle w:val="Normal"/>
            </w:pPr>
            <w:r w:rsidR="7348A32B">
              <w:rPr/>
              <w:t xml:space="preserve">Indice de peroxido </w:t>
            </w:r>
            <w:r w:rsidR="7348A32B">
              <w:rPr/>
              <w:t>(/</w:t>
            </w:r>
            <w:r w:rsidR="7348A32B">
              <w:rPr/>
              <w:t>1000g)</w:t>
            </w:r>
          </w:p>
        </w:tc>
      </w:tr>
      <w:tr w:rsidR="5E9BD23B" w:rsidTr="5E9BD23B" w14:paraId="3813DE94">
        <w:trPr>
          <w:trHeight w:val="300"/>
        </w:trPr>
        <w:tc>
          <w:tcPr>
            <w:tcW w:w="2295" w:type="dxa"/>
            <w:tcMar/>
          </w:tcPr>
          <w:p w:rsidR="7348A32B" w:rsidP="5E9BD23B" w:rsidRDefault="7348A32B" w14:paraId="6D29CF68" w14:textId="13E37E39">
            <w:pPr>
              <w:pStyle w:val="Normal"/>
            </w:pPr>
            <w:r w:rsidR="7348A32B">
              <w:rPr/>
              <w:t>24,4</w:t>
            </w:r>
          </w:p>
        </w:tc>
      </w:tr>
    </w:tbl>
    <w:p w:rsidR="5E9BD23B" w:rsidP="5E9BD23B" w:rsidRDefault="5E9BD23B" w14:paraId="3047C655" w14:textId="6CEF9B67">
      <w:pPr>
        <w:pStyle w:val="Normal"/>
        <w:suppressLineNumbers w:val="0"/>
        <w:bidi w:val="0"/>
        <w:spacing w:before="0" w:beforeAutospacing="off" w:after="160" w:afterAutospacing="off" w:line="279" w:lineRule="auto"/>
        <w:ind w:left="0" w:right="0"/>
        <w:jc w:val="left"/>
      </w:pPr>
    </w:p>
    <w:p w:rsidR="7B10C8CA" w:rsidP="5E9BD23B" w:rsidRDefault="7B10C8CA" w14:paraId="6D0FB678" w14:textId="2F0EADB7">
      <w:pPr>
        <w:bidi w:val="0"/>
        <w:spacing w:before="0" w:beforeAutospacing="off" w:after="160" w:afterAutospacing="off" w:line="279" w:lineRule="auto"/>
        <w:ind w:left="0" w:right="0"/>
        <w:jc w:val="left"/>
      </w:pPr>
      <w:r w:rsidRPr="5E9BD23B" w:rsidR="7B10C8CA">
        <w:rPr>
          <w:rFonts w:ascii="Aptos" w:hAnsi="Aptos" w:eastAsia="Aptos" w:cs="Aptos"/>
          <w:noProof w:val="0"/>
          <w:sz w:val="24"/>
          <w:szCs w:val="24"/>
          <w:lang w:val="pt-BR"/>
        </w:rPr>
        <w:t xml:space="preserve">4.5.3 </w:t>
      </w:r>
      <w:r w:rsidRPr="5E9BD23B" w:rsidR="5D5B6FB3">
        <w:rPr>
          <w:rFonts w:ascii="Aptos" w:hAnsi="Aptos" w:eastAsia="Aptos" w:cs="Aptos"/>
          <w:noProof w:val="0"/>
          <w:sz w:val="24"/>
          <w:szCs w:val="24"/>
          <w:lang w:val="pt-BR"/>
        </w:rPr>
        <w:t xml:space="preserve">O valor obtido para o índice de iodo foi </w:t>
      </w:r>
      <w:r w:rsidRPr="5E9BD23B" w:rsidR="5D5B6FB3">
        <w:rPr>
          <w:rFonts w:ascii="Aptos" w:hAnsi="Aptos" w:eastAsia="Aptos" w:cs="Aptos"/>
          <w:noProof w:val="0"/>
          <w:sz w:val="24"/>
          <w:szCs w:val="24"/>
          <w:lang w:val="pt-BR"/>
        </w:rPr>
        <w:t>41,8 g/100 g, mostrando que a amostra tem uma quantidade moderada de insaturações. Isso significa que ela não é totalmente saturada, como algumas gorduras animais, mas também não é muito rica em insaturações como certos óleos vegetais.</w:t>
      </w:r>
    </w:p>
    <w:sectPr>
      <w:pgSz w:w="11906" w:h="16838" w:orient="portrait"/>
      <w:pgMar w:top="1440" w:right="1440" w:bottom="1440" w:left="1440" w:header="720" w:footer="720" w:gutter="0"/>
      <w:cols w:space="720"/>
      <w:docGrid w:linePitch="360"/>
      <w:headerReference w:type="default" r:id="R6ba90406c0614bd9"/>
      <w:footerReference w:type="default" r:id="R2445264c3d704c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80B1C8D" w:rsidTr="580B1C8D" w14:paraId="6A360855">
      <w:trPr>
        <w:trHeight w:val="300"/>
      </w:trPr>
      <w:tc>
        <w:tcPr>
          <w:tcW w:w="3005" w:type="dxa"/>
          <w:tcMar/>
        </w:tcPr>
        <w:p w:rsidR="580B1C8D" w:rsidP="580B1C8D" w:rsidRDefault="580B1C8D" w14:paraId="3A83B807" w14:textId="67194B6F">
          <w:pPr>
            <w:pStyle w:val="Header"/>
            <w:bidi w:val="0"/>
            <w:ind w:left="-115"/>
            <w:jc w:val="left"/>
          </w:pPr>
        </w:p>
      </w:tc>
      <w:tc>
        <w:tcPr>
          <w:tcW w:w="3005" w:type="dxa"/>
          <w:tcMar/>
        </w:tcPr>
        <w:p w:rsidR="580B1C8D" w:rsidP="580B1C8D" w:rsidRDefault="580B1C8D" w14:paraId="41DC566B" w14:textId="457C692E">
          <w:pPr>
            <w:pStyle w:val="Header"/>
            <w:bidi w:val="0"/>
            <w:jc w:val="center"/>
          </w:pPr>
        </w:p>
      </w:tc>
      <w:tc>
        <w:tcPr>
          <w:tcW w:w="3005" w:type="dxa"/>
          <w:tcMar/>
        </w:tcPr>
        <w:p w:rsidR="580B1C8D" w:rsidP="580B1C8D" w:rsidRDefault="580B1C8D" w14:paraId="42DA9274" w14:textId="392F958B">
          <w:pPr>
            <w:pStyle w:val="Header"/>
            <w:bidi w:val="0"/>
            <w:ind w:right="-115"/>
            <w:jc w:val="right"/>
          </w:pPr>
        </w:p>
      </w:tc>
    </w:tr>
  </w:tbl>
  <w:p w:rsidR="580B1C8D" w:rsidP="580B1C8D" w:rsidRDefault="580B1C8D" w14:paraId="3452BC25" w14:textId="1536E37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580B1C8D" w:rsidTr="580B1C8D" w14:paraId="68319A60">
      <w:trPr>
        <w:trHeight w:val="300"/>
      </w:trPr>
      <w:tc>
        <w:tcPr>
          <w:tcW w:w="3005" w:type="dxa"/>
          <w:tcMar/>
        </w:tcPr>
        <w:p w:rsidR="580B1C8D" w:rsidP="580B1C8D" w:rsidRDefault="580B1C8D" w14:paraId="431817B0" w14:textId="484E70C7">
          <w:pPr>
            <w:pStyle w:val="Header"/>
            <w:bidi w:val="0"/>
            <w:ind w:left="-115"/>
            <w:jc w:val="left"/>
          </w:pPr>
        </w:p>
      </w:tc>
      <w:tc>
        <w:tcPr>
          <w:tcW w:w="3005" w:type="dxa"/>
          <w:tcMar/>
        </w:tcPr>
        <w:p w:rsidR="580B1C8D" w:rsidP="580B1C8D" w:rsidRDefault="580B1C8D" w14:paraId="7D673B29" w14:textId="3880F7C8">
          <w:pPr>
            <w:pStyle w:val="Header"/>
            <w:bidi w:val="0"/>
            <w:jc w:val="center"/>
          </w:pPr>
        </w:p>
      </w:tc>
      <w:tc>
        <w:tcPr>
          <w:tcW w:w="3005" w:type="dxa"/>
          <w:tcMar/>
        </w:tcPr>
        <w:p w:rsidR="580B1C8D" w:rsidP="580B1C8D" w:rsidRDefault="580B1C8D" w14:paraId="2E6275DD" w14:textId="311A65D0">
          <w:pPr>
            <w:pStyle w:val="Header"/>
            <w:bidi w:val="0"/>
            <w:ind w:right="-115"/>
            <w:jc w:val="right"/>
          </w:pPr>
        </w:p>
      </w:tc>
    </w:tr>
  </w:tbl>
  <w:p w:rsidR="580B1C8D" w:rsidP="580B1C8D" w:rsidRDefault="580B1C8D" w14:paraId="4285CA7F" w14:textId="132761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D20A27"/>
    <w:rsid w:val="00724428"/>
    <w:rsid w:val="026E585E"/>
    <w:rsid w:val="02A313EB"/>
    <w:rsid w:val="02EA7DB4"/>
    <w:rsid w:val="03F1F5E2"/>
    <w:rsid w:val="04F08EFF"/>
    <w:rsid w:val="06348A0B"/>
    <w:rsid w:val="0A95AA41"/>
    <w:rsid w:val="0BF6F6DA"/>
    <w:rsid w:val="0C3FCAC7"/>
    <w:rsid w:val="0C527293"/>
    <w:rsid w:val="0C5A633F"/>
    <w:rsid w:val="0C9F845F"/>
    <w:rsid w:val="0EEFC1BB"/>
    <w:rsid w:val="0F29001A"/>
    <w:rsid w:val="0F6CA39B"/>
    <w:rsid w:val="0F808080"/>
    <w:rsid w:val="1105AEE7"/>
    <w:rsid w:val="122A66F0"/>
    <w:rsid w:val="12F2F966"/>
    <w:rsid w:val="14864F1F"/>
    <w:rsid w:val="1863C4B2"/>
    <w:rsid w:val="1959BD6C"/>
    <w:rsid w:val="1970BE74"/>
    <w:rsid w:val="1991D180"/>
    <w:rsid w:val="199F7CF9"/>
    <w:rsid w:val="1AD08286"/>
    <w:rsid w:val="1E39A074"/>
    <w:rsid w:val="1E66C755"/>
    <w:rsid w:val="1EA4183F"/>
    <w:rsid w:val="1F18AD20"/>
    <w:rsid w:val="1F58A7CD"/>
    <w:rsid w:val="20F9C034"/>
    <w:rsid w:val="23B90E49"/>
    <w:rsid w:val="23EB07AB"/>
    <w:rsid w:val="24A00BFA"/>
    <w:rsid w:val="24D122CA"/>
    <w:rsid w:val="2719AEE9"/>
    <w:rsid w:val="27D5F6EC"/>
    <w:rsid w:val="2BBD5053"/>
    <w:rsid w:val="2BBE3E23"/>
    <w:rsid w:val="2C1DF6D7"/>
    <w:rsid w:val="2CA4B996"/>
    <w:rsid w:val="2D0756CA"/>
    <w:rsid w:val="2EAE8C23"/>
    <w:rsid w:val="2F417316"/>
    <w:rsid w:val="31F2B432"/>
    <w:rsid w:val="31FFEF61"/>
    <w:rsid w:val="32552A56"/>
    <w:rsid w:val="32BD5CA5"/>
    <w:rsid w:val="32E3018E"/>
    <w:rsid w:val="34B350B5"/>
    <w:rsid w:val="34FEDC04"/>
    <w:rsid w:val="35F0C8EA"/>
    <w:rsid w:val="365BC68B"/>
    <w:rsid w:val="36D20A27"/>
    <w:rsid w:val="381FBFAB"/>
    <w:rsid w:val="3914D9E2"/>
    <w:rsid w:val="3AF3EBBB"/>
    <w:rsid w:val="3BD4831C"/>
    <w:rsid w:val="3D14D74C"/>
    <w:rsid w:val="3DB6B5E1"/>
    <w:rsid w:val="40AC8BDB"/>
    <w:rsid w:val="40B85E0D"/>
    <w:rsid w:val="435F96B3"/>
    <w:rsid w:val="43771666"/>
    <w:rsid w:val="44FC9D52"/>
    <w:rsid w:val="4732979A"/>
    <w:rsid w:val="4791A487"/>
    <w:rsid w:val="47AF57D9"/>
    <w:rsid w:val="482F848E"/>
    <w:rsid w:val="48EF4159"/>
    <w:rsid w:val="49FE5A52"/>
    <w:rsid w:val="4A56A2E3"/>
    <w:rsid w:val="4A6DA688"/>
    <w:rsid w:val="4A87DB7E"/>
    <w:rsid w:val="4BE41428"/>
    <w:rsid w:val="4E9FDD4C"/>
    <w:rsid w:val="5063542E"/>
    <w:rsid w:val="506A116A"/>
    <w:rsid w:val="50C8F4B8"/>
    <w:rsid w:val="5205B067"/>
    <w:rsid w:val="541B0F43"/>
    <w:rsid w:val="54D7CB9B"/>
    <w:rsid w:val="56545EDB"/>
    <w:rsid w:val="57E89D04"/>
    <w:rsid w:val="580B1C8D"/>
    <w:rsid w:val="598B4F11"/>
    <w:rsid w:val="59A0F694"/>
    <w:rsid w:val="5A0A201A"/>
    <w:rsid w:val="5AA8E428"/>
    <w:rsid w:val="5B025799"/>
    <w:rsid w:val="5B21611D"/>
    <w:rsid w:val="5B3E1772"/>
    <w:rsid w:val="5CE6C9B9"/>
    <w:rsid w:val="5D5B6FB3"/>
    <w:rsid w:val="5DCAD8CF"/>
    <w:rsid w:val="5E180AA5"/>
    <w:rsid w:val="5E5D0C07"/>
    <w:rsid w:val="5E9BD23B"/>
    <w:rsid w:val="603BACE8"/>
    <w:rsid w:val="60F8657A"/>
    <w:rsid w:val="61FBE6D4"/>
    <w:rsid w:val="62B296F2"/>
    <w:rsid w:val="63039A28"/>
    <w:rsid w:val="6340433A"/>
    <w:rsid w:val="64712A82"/>
    <w:rsid w:val="64B962DB"/>
    <w:rsid w:val="6565EFCB"/>
    <w:rsid w:val="658319D7"/>
    <w:rsid w:val="66E672DF"/>
    <w:rsid w:val="6770C59E"/>
    <w:rsid w:val="680415BD"/>
    <w:rsid w:val="68987CEA"/>
    <w:rsid w:val="6B603090"/>
    <w:rsid w:val="6CEAD5CA"/>
    <w:rsid w:val="6CF0C09C"/>
    <w:rsid w:val="6D1AE152"/>
    <w:rsid w:val="6D48BD61"/>
    <w:rsid w:val="6D94EE0C"/>
    <w:rsid w:val="6E0E91A7"/>
    <w:rsid w:val="6EF085A1"/>
    <w:rsid w:val="70113972"/>
    <w:rsid w:val="71336AF9"/>
    <w:rsid w:val="724D729F"/>
    <w:rsid w:val="7348A32B"/>
    <w:rsid w:val="7477A636"/>
    <w:rsid w:val="75D1EA75"/>
    <w:rsid w:val="761BC107"/>
    <w:rsid w:val="763CBF93"/>
    <w:rsid w:val="77196B21"/>
    <w:rsid w:val="7824F591"/>
    <w:rsid w:val="787E7D27"/>
    <w:rsid w:val="796A629C"/>
    <w:rsid w:val="798DD4D4"/>
    <w:rsid w:val="79D519B2"/>
    <w:rsid w:val="7B10C8CA"/>
    <w:rsid w:val="7BC96A69"/>
    <w:rsid w:val="7BD0B932"/>
    <w:rsid w:val="7D4384C2"/>
    <w:rsid w:val="7E3420BF"/>
    <w:rsid w:val="7E84AF9B"/>
    <w:rsid w:val="7E87FAE3"/>
    <w:rsid w:val="7ECF92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0A27"/>
  <w15:chartTrackingRefBased/>
  <w15:docId w15:val="{2EA4D460-7F5C-4F0B-986C-ACE4200E06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80B1C8D"/>
    <w:pPr>
      <w:tabs>
        <w:tab w:val="center" w:leader="none" w:pos="4680"/>
        <w:tab w:val="right" w:leader="none" w:pos="9360"/>
      </w:tabs>
      <w:spacing w:after="0" w:line="240" w:lineRule="auto"/>
    </w:pPr>
  </w:style>
  <w:style w:type="paragraph" w:styleId="Footer">
    <w:uiPriority w:val="99"/>
    <w:name w:val="footer"/>
    <w:basedOn w:val="Normal"/>
    <w:unhideWhenUsed/>
    <w:rsid w:val="580B1C8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ba90406c0614bd9" /><Relationship Type="http://schemas.openxmlformats.org/officeDocument/2006/relationships/footer" Target="footer.xml" Id="R2445264c3d704c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2025-09-15T18:31:37.2812968Z</dcterms:created>
  <dcterms:modified xsi:type="dcterms:W3CDTF">2025-09-15T19:52:57.4259553Z</dcterms:modified>
  <dc:creator>Camily Félix</dc:creator>
  <lastModifiedBy>Camily Félix</lastModifiedBy>
</coreProperties>
</file>