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am-cloud-program-growth-roadmap"/>
    <w:p>
      <w:pPr>
        <w:pStyle w:val="Heading1"/>
      </w:pPr>
      <w:r>
        <w:t xml:space="preserve">🛡️ IAM Cloud Program Growth Roadmap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a phased roadmap to guide the development and scaling of the IAM cloud engineering program within a multi-cloud enterprise context. The roadmap provides a strategy for a two-person IAM engineering team to support current priorities, guide future hiring, and establish an enterprise-class IAM function aligned to compliance (FFIEC CAT, NIST 800-53, CSA STAR).</w:t>
      </w:r>
    </w:p>
    <w:p>
      <w:pPr>
        <w:pStyle w:val="BodyText"/>
      </w:pPr>
      <w:r>
        <w:t xml:space="preserve">It is intended for leadership visibility and to be documented in Confluence as a strategic guidepost.</w:t>
      </w:r>
    </w:p>
    <w:p>
      <w:r>
        <w:pict>
          <v:rect style="width:0;height:1.5pt" o:hralign="center" o:hrstd="t" o:hr="t"/>
        </w:pict>
      </w:r>
    </w:p>
    <w:bookmarkEnd w:id="20"/>
    <w:bookmarkStart w:id="21" w:name="mission-statement"/>
    <w:p>
      <w:pPr>
        <w:pStyle w:val="Heading2"/>
      </w:pPr>
      <w:r>
        <w:t xml:space="preserve">🎯 Mission Statement</w:t>
      </w:r>
    </w:p>
    <w:p>
      <w:pPr>
        <w:pStyle w:val="FirstParagraph"/>
      </w:pPr>
      <w:r>
        <w:t xml:space="preserve">To design, standardize, and scale an enterprise-grade IAM function that secures identity and access across AWS, Azure/Entra, and GCP, supports DevSecOps, and enables business agility while maintaining regulatory compliance.</w:t>
      </w:r>
    </w:p>
    <w:p>
      <w:r>
        <w:pict>
          <v:rect style="width:0;height:1.5pt" o:hralign="center" o:hrstd="t" o:hr="t"/>
        </w:pict>
      </w:r>
    </w:p>
    <w:bookmarkEnd w:id="21"/>
    <w:bookmarkStart w:id="25" w:name="X1a6368300d1be4aa3218f73ed9faabd84909f66"/>
    <w:p>
      <w:pPr>
        <w:pStyle w:val="Heading2"/>
      </w:pPr>
      <w:r>
        <w:t xml:space="preserve">🚀 Phase 1: Stabilization &amp; Foundation (Q3 2025 – End of 2025)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Establish standards, visibility, and core control enforcement for Azure/Entra and AWS.</w:t>
      </w:r>
    </w:p>
    <w:bookmarkStart w:id="22" w:name="azure-landing-zone-support"/>
    <w:p>
      <w:pPr>
        <w:pStyle w:val="Heading3"/>
      </w:pPr>
      <w:r>
        <w:t xml:space="preserve">🔹 Azure Landing Zone Support</w:t>
      </w:r>
    </w:p>
    <w:p>
      <w:pPr>
        <w:pStyle w:val="Compact"/>
        <w:numPr>
          <w:ilvl w:val="0"/>
          <w:numId w:val="1001"/>
        </w:numPr>
      </w:pPr>
      <w:r>
        <w:t xml:space="preserve">Document all IAM access flows and resource provisioning in Confluence</w:t>
      </w:r>
    </w:p>
    <w:p>
      <w:pPr>
        <w:pStyle w:val="Compact"/>
        <w:numPr>
          <w:ilvl w:val="0"/>
          <w:numId w:val="1001"/>
        </w:numPr>
      </w:pPr>
      <w:r>
        <w:t xml:space="preserve">Build IaC modules (Terraform) for roles, groups, service principals</w:t>
      </w:r>
    </w:p>
    <w:p>
      <w:pPr>
        <w:pStyle w:val="Compact"/>
        <w:numPr>
          <w:ilvl w:val="0"/>
          <w:numId w:val="1001"/>
        </w:numPr>
      </w:pPr>
      <w:r>
        <w:t xml:space="preserve">Refactor existing technical debt (hard-coded permissions, legacy groups)</w:t>
      </w:r>
    </w:p>
    <w:p>
      <w:pPr>
        <w:pStyle w:val="Compact"/>
        <w:numPr>
          <w:ilvl w:val="0"/>
          <w:numId w:val="1001"/>
        </w:numPr>
      </w:pPr>
      <w:r>
        <w:t xml:space="preserve">Map IAM resources to applications + owners (CMDB mapping)</w:t>
      </w:r>
    </w:p>
    <w:p>
      <w:pPr>
        <w:pStyle w:val="Compact"/>
        <w:numPr>
          <w:ilvl w:val="0"/>
          <w:numId w:val="1001"/>
        </w:numPr>
      </w:pPr>
      <w:r>
        <w:t xml:space="preserve">Implement Confluence-based IAM resource knowledge base</w:t>
      </w:r>
    </w:p>
    <w:p>
      <w:pPr>
        <w:pStyle w:val="Compact"/>
        <w:numPr>
          <w:ilvl w:val="0"/>
          <w:numId w:val="1001"/>
        </w:numPr>
      </w:pPr>
      <w:r>
        <w:t xml:space="preserve">Define process for cross-tenant access and M365 API access control</w:t>
      </w:r>
    </w:p>
    <w:p>
      <w:pPr>
        <w:pStyle w:val="Compact"/>
        <w:numPr>
          <w:ilvl w:val="0"/>
          <w:numId w:val="1001"/>
        </w:numPr>
      </w:pPr>
      <w:r>
        <w:t xml:space="preserve">Establish baseline certification process for Entra roles + app registrations</w:t>
      </w:r>
    </w:p>
    <w:bookmarkEnd w:id="22"/>
    <w:bookmarkStart w:id="23" w:name="aws-landing-zone-design-support"/>
    <w:p>
      <w:pPr>
        <w:pStyle w:val="Heading3"/>
      </w:pPr>
      <w:r>
        <w:t xml:space="preserve">🔹 AWS Landing Zone Design Support</w:t>
      </w:r>
    </w:p>
    <w:p>
      <w:pPr>
        <w:pStyle w:val="Compact"/>
        <w:numPr>
          <w:ilvl w:val="0"/>
          <w:numId w:val="1002"/>
        </w:numPr>
      </w:pPr>
      <w:r>
        <w:t xml:space="preserve">Participate in LZ design and legacy gap analysis (IAM 1.0 → 2.0)</w:t>
      </w:r>
    </w:p>
    <w:p>
      <w:pPr>
        <w:pStyle w:val="Compact"/>
        <w:numPr>
          <w:ilvl w:val="0"/>
          <w:numId w:val="1002"/>
        </w:numPr>
      </w:pPr>
      <w:r>
        <w:t xml:space="preserve">Define standards for new AWS IAM roles, policies, service accounts</w:t>
      </w:r>
    </w:p>
    <w:p>
      <w:pPr>
        <w:pStyle w:val="Compact"/>
        <w:numPr>
          <w:ilvl w:val="0"/>
          <w:numId w:val="1002"/>
        </w:numPr>
      </w:pPr>
      <w:r>
        <w:t xml:space="preserve">Migrate IAM Terraform modules and assist with remote state management</w:t>
      </w:r>
    </w:p>
    <w:p>
      <w:pPr>
        <w:pStyle w:val="Compact"/>
        <w:numPr>
          <w:ilvl w:val="0"/>
          <w:numId w:val="1002"/>
        </w:numPr>
      </w:pPr>
      <w:r>
        <w:t xml:space="preserve">Map AWS IAM entities to owners + applications</w:t>
      </w:r>
    </w:p>
    <w:p>
      <w:pPr>
        <w:pStyle w:val="Compact"/>
        <w:numPr>
          <w:ilvl w:val="0"/>
          <w:numId w:val="1002"/>
        </w:numPr>
      </w:pPr>
      <w:r>
        <w:t xml:space="preserve">Begin building compliance visibility dashboards (Splunk, tagging, manual scripting)</w:t>
      </w:r>
    </w:p>
    <w:bookmarkEnd w:id="23"/>
    <w:bookmarkStart w:id="24" w:name="cross-initiatives"/>
    <w:p>
      <w:pPr>
        <w:pStyle w:val="Heading3"/>
      </w:pPr>
      <w:r>
        <w:t xml:space="preserve">🔹 Cross-Initiatives</w:t>
      </w:r>
    </w:p>
    <w:p>
      <w:pPr>
        <w:pStyle w:val="Compact"/>
        <w:numPr>
          <w:ilvl w:val="0"/>
          <w:numId w:val="1003"/>
        </w:numPr>
      </w:pPr>
      <w:r>
        <w:t xml:space="preserve">Document all authentication flows (Ping + Okta) in Confluence</w:t>
      </w:r>
    </w:p>
    <w:p>
      <w:pPr>
        <w:pStyle w:val="Compact"/>
        <w:numPr>
          <w:ilvl w:val="0"/>
          <w:numId w:val="1003"/>
        </w:numPr>
      </w:pPr>
      <w:r>
        <w:t xml:space="preserve">Begin code reviews + repository structuring for all IAM terraform repos</w:t>
      </w:r>
    </w:p>
    <w:p>
      <w:pPr>
        <w:pStyle w:val="Compact"/>
        <w:numPr>
          <w:ilvl w:val="0"/>
          <w:numId w:val="1003"/>
        </w:numPr>
      </w:pPr>
      <w:r>
        <w:t xml:space="preserve">Build ad hoc PowerShell + CLI scripts for IAM analysis</w:t>
      </w:r>
    </w:p>
    <w:p>
      <w:pPr>
        <w:pStyle w:val="Compact"/>
        <w:numPr>
          <w:ilvl w:val="0"/>
          <w:numId w:val="1003"/>
        </w:numPr>
      </w:pPr>
      <w:r>
        <w:t xml:space="preserve">Establish baseline tagging, ownership, and certification requirements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Xb0420eda1f709b175be68e8684c33c3d3d1ebd6"/>
    <w:p>
      <w:pPr>
        <w:pStyle w:val="Heading2"/>
      </w:pPr>
      <w:r>
        <w:t xml:space="preserve">🏗️ Phase 2: Automation &amp; Observability (2026 – Q2 2026)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Improve efficiency, transparency, and policy enforcement across clouds.</w:t>
      </w:r>
    </w:p>
    <w:bookmarkStart w:id="26" w:name="central-inventory-dashboard-development"/>
    <w:p>
      <w:pPr>
        <w:pStyle w:val="Heading3"/>
      </w:pPr>
      <w:r>
        <w:t xml:space="preserve">🔹 Central Inventory + Dashboard Development</w:t>
      </w:r>
    </w:p>
    <w:p>
      <w:pPr>
        <w:pStyle w:val="Compact"/>
        <w:numPr>
          <w:ilvl w:val="0"/>
          <w:numId w:val="1004"/>
        </w:numPr>
      </w:pPr>
      <w:r>
        <w:t xml:space="preserve">Build internal dashboards for IAM resource tracking and non-compliance</w:t>
      </w:r>
    </w:p>
    <w:p>
      <w:pPr>
        <w:pStyle w:val="Compact"/>
        <w:numPr>
          <w:ilvl w:val="0"/>
          <w:numId w:val="1004"/>
        </w:numPr>
      </w:pPr>
      <w:r>
        <w:t xml:space="preserve">Integrate data from:</w:t>
      </w:r>
    </w:p>
    <w:p>
      <w:pPr>
        <w:pStyle w:val="Compact"/>
        <w:numPr>
          <w:ilvl w:val="1"/>
          <w:numId w:val="1005"/>
        </w:numPr>
      </w:pPr>
      <w:r>
        <w:t xml:space="preserve">Veza (once onboarded)</w:t>
      </w:r>
    </w:p>
    <w:p>
      <w:pPr>
        <w:pStyle w:val="Compact"/>
        <w:numPr>
          <w:ilvl w:val="1"/>
          <w:numId w:val="1005"/>
        </w:numPr>
      </w:pPr>
      <w:r>
        <w:t xml:space="preserve">SailPoint (source of truth)</w:t>
      </w:r>
    </w:p>
    <w:p>
      <w:pPr>
        <w:pStyle w:val="Compact"/>
        <w:numPr>
          <w:ilvl w:val="1"/>
          <w:numId w:val="1005"/>
        </w:numPr>
      </w:pPr>
      <w:r>
        <w:t xml:space="preserve">Wiz (via API)</w:t>
      </w:r>
    </w:p>
    <w:p>
      <w:pPr>
        <w:pStyle w:val="Compact"/>
        <w:numPr>
          <w:ilvl w:val="1"/>
          <w:numId w:val="1005"/>
        </w:numPr>
      </w:pPr>
      <w:r>
        <w:t xml:space="preserve">CyberArk (manual mapping)</w:t>
      </w:r>
    </w:p>
    <w:p>
      <w:pPr>
        <w:pStyle w:val="Compact"/>
        <w:numPr>
          <w:ilvl w:val="1"/>
          <w:numId w:val="1005"/>
        </w:numPr>
      </w:pPr>
      <w:r>
        <w:t xml:space="preserve">ServiceNow CMDB</w:t>
      </w:r>
    </w:p>
    <w:p>
      <w:pPr>
        <w:pStyle w:val="Compact"/>
        <w:numPr>
          <w:ilvl w:val="1"/>
          <w:numId w:val="1005"/>
        </w:numPr>
      </w:pPr>
      <w:r>
        <w:t xml:space="preserve">Splunk (audit logs)</w:t>
      </w:r>
    </w:p>
    <w:p>
      <w:pPr>
        <w:pStyle w:val="Compact"/>
        <w:numPr>
          <w:ilvl w:val="0"/>
          <w:numId w:val="1004"/>
        </w:numPr>
      </w:pPr>
      <w:r>
        <w:t xml:space="preserve">Correlate roles, service accounts, permissions, and ownership</w:t>
      </w:r>
    </w:p>
    <w:bookmarkEnd w:id="26"/>
    <w:bookmarkStart w:id="27" w:name="compliance-automation-certification"/>
    <w:p>
      <w:pPr>
        <w:pStyle w:val="Heading3"/>
      </w:pPr>
      <w:r>
        <w:t xml:space="preserve">🔹 Compliance Automation + Certification</w:t>
      </w:r>
    </w:p>
    <w:p>
      <w:pPr>
        <w:pStyle w:val="Compact"/>
        <w:numPr>
          <w:ilvl w:val="0"/>
          <w:numId w:val="1006"/>
        </w:numPr>
      </w:pPr>
      <w:r>
        <w:t xml:space="preserve">Automate tagging audits and owner mapping validation</w:t>
      </w:r>
    </w:p>
    <w:p>
      <w:pPr>
        <w:pStyle w:val="Compact"/>
        <w:numPr>
          <w:ilvl w:val="0"/>
          <w:numId w:val="1006"/>
        </w:numPr>
      </w:pPr>
      <w:r>
        <w:t xml:space="preserve">Integrate SailPoint + ServiceNow for re-certification workflow</w:t>
      </w:r>
    </w:p>
    <w:p>
      <w:pPr>
        <w:pStyle w:val="Compact"/>
        <w:numPr>
          <w:ilvl w:val="0"/>
          <w:numId w:val="1006"/>
        </w:numPr>
      </w:pPr>
      <w:r>
        <w:t xml:space="preserve">Define rules for policy scope and risk scoring</w:t>
      </w:r>
    </w:p>
    <w:p>
      <w:pPr>
        <w:pStyle w:val="Compact"/>
        <w:numPr>
          <w:ilvl w:val="0"/>
          <w:numId w:val="1006"/>
        </w:numPr>
      </w:pPr>
      <w:r>
        <w:t xml:space="preserve">Develop drift detection tooling for IAM entities vs. Terraform</w:t>
      </w:r>
    </w:p>
    <w:bookmarkEnd w:id="27"/>
    <w:bookmarkStart w:id="28" w:name="okta-migration-finalization"/>
    <w:p>
      <w:pPr>
        <w:pStyle w:val="Heading3"/>
      </w:pPr>
      <w:r>
        <w:t xml:space="preserve">🔹 Okta Migration Finalization</w:t>
      </w:r>
    </w:p>
    <w:p>
      <w:pPr>
        <w:pStyle w:val="Compact"/>
        <w:numPr>
          <w:ilvl w:val="0"/>
          <w:numId w:val="1007"/>
        </w:numPr>
      </w:pPr>
      <w:r>
        <w:t xml:space="preserve">Support testing, federation integration, and cutover of AWS to Okta</w:t>
      </w:r>
    </w:p>
    <w:p>
      <w:pPr>
        <w:pStyle w:val="Compact"/>
        <w:numPr>
          <w:ilvl w:val="0"/>
          <w:numId w:val="1007"/>
        </w:numPr>
      </w:pPr>
      <w:r>
        <w:t xml:space="preserve">Document post-migration operational workflows</w:t>
      </w:r>
    </w:p>
    <w:p>
      <w:pPr>
        <w:pStyle w:val="Compact"/>
        <w:numPr>
          <w:ilvl w:val="0"/>
          <w:numId w:val="1007"/>
        </w:numPr>
      </w:pPr>
      <w:r>
        <w:t xml:space="preserve">Partner with federation team on secrets rotation and assertion validation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Xb4d0a5fd747d4dc9fc6bc3430307a2875980e20"/>
    <w:p>
      <w:pPr>
        <w:pStyle w:val="Heading2"/>
      </w:pPr>
      <w:r>
        <w:t xml:space="preserve">🌐 Phase 3: Scaling + Governance as Code (Q3 2026 and Beyond)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Harden IAM as a product. Scale with security, DevSecOps integration, and predictive compliance.</w:t>
      </w:r>
    </w:p>
    <w:bookmarkStart w:id="30" w:name="iam-as-code-maturity"/>
    <w:p>
      <w:pPr>
        <w:pStyle w:val="Heading3"/>
      </w:pPr>
      <w:r>
        <w:t xml:space="preserve">🔹 IAM as Code Maturity</w:t>
      </w:r>
    </w:p>
    <w:p>
      <w:pPr>
        <w:pStyle w:val="Compact"/>
        <w:numPr>
          <w:ilvl w:val="0"/>
          <w:numId w:val="1008"/>
        </w:numPr>
      </w:pPr>
      <w:r>
        <w:t xml:space="preserve">Formalize versioned IAM modules (per cloud)</w:t>
      </w:r>
    </w:p>
    <w:p>
      <w:pPr>
        <w:pStyle w:val="Compact"/>
        <w:numPr>
          <w:ilvl w:val="0"/>
          <w:numId w:val="1008"/>
        </w:numPr>
      </w:pPr>
      <w:r>
        <w:t xml:space="preserve">Enforce policy-as-code for tagging, ownership, role scope</w:t>
      </w:r>
    </w:p>
    <w:p>
      <w:pPr>
        <w:pStyle w:val="Compact"/>
        <w:numPr>
          <w:ilvl w:val="0"/>
          <w:numId w:val="1008"/>
        </w:numPr>
      </w:pPr>
      <w:r>
        <w:t xml:space="preserve">Introduce CI/CD checks for IAM Terraform PRs</w:t>
      </w:r>
    </w:p>
    <w:p>
      <w:pPr>
        <w:pStyle w:val="Compact"/>
        <w:numPr>
          <w:ilvl w:val="0"/>
          <w:numId w:val="1008"/>
        </w:numPr>
      </w:pPr>
      <w:r>
        <w:t xml:space="preserve">Implement self-service JIT model via SailPoint or Okta Workflows</w:t>
      </w:r>
    </w:p>
    <w:bookmarkEnd w:id="30"/>
    <w:bookmarkStart w:id="31" w:name="organizational-scaling"/>
    <w:p>
      <w:pPr>
        <w:pStyle w:val="Heading3"/>
      </w:pPr>
      <w:r>
        <w:t xml:space="preserve">🔹 Organizational Scaling</w:t>
      </w:r>
    </w:p>
    <w:p>
      <w:pPr>
        <w:pStyle w:val="Compact"/>
        <w:numPr>
          <w:ilvl w:val="0"/>
          <w:numId w:val="1009"/>
        </w:numPr>
      </w:pPr>
      <w:r>
        <w:t xml:space="preserve">Define hiring roadmap:</w:t>
      </w:r>
    </w:p>
    <w:p>
      <w:pPr>
        <w:pStyle w:val="Compact"/>
        <w:numPr>
          <w:ilvl w:val="1"/>
          <w:numId w:val="1010"/>
        </w:numPr>
      </w:pPr>
      <w:r>
        <w:t xml:space="preserve">IAM Cloud Engineer (Terraform + tooling)</w:t>
      </w:r>
    </w:p>
    <w:p>
      <w:pPr>
        <w:pStyle w:val="Compact"/>
        <w:numPr>
          <w:ilvl w:val="1"/>
          <w:numId w:val="1010"/>
        </w:numPr>
      </w:pPr>
      <w:r>
        <w:t xml:space="preserve">IAM Operations Engineer (certification + support)</w:t>
      </w:r>
    </w:p>
    <w:p>
      <w:pPr>
        <w:pStyle w:val="Compact"/>
        <w:numPr>
          <w:ilvl w:val="1"/>
          <w:numId w:val="1010"/>
        </w:numPr>
      </w:pPr>
      <w:r>
        <w:t xml:space="preserve">IAM Architect (future-state design + tool ownership)</w:t>
      </w:r>
    </w:p>
    <w:p>
      <w:pPr>
        <w:pStyle w:val="Compact"/>
        <w:numPr>
          <w:ilvl w:val="0"/>
          <w:numId w:val="1009"/>
        </w:numPr>
      </w:pPr>
      <w:r>
        <w:t xml:space="preserve">Embed IAM engineers in cloud/platform working groups</w:t>
      </w:r>
    </w:p>
    <w:p>
      <w:pPr>
        <w:pStyle w:val="Compact"/>
        <w:numPr>
          <w:ilvl w:val="0"/>
          <w:numId w:val="1009"/>
        </w:numPr>
      </w:pPr>
      <w:r>
        <w:t xml:space="preserve">Create IAM steering council to govern policy exceptions, drift response, JIT eligibility</w:t>
      </w:r>
    </w:p>
    <w:bookmarkEnd w:id="31"/>
    <w:bookmarkStart w:id="32" w:name="long-term-analytics-insights"/>
    <w:p>
      <w:pPr>
        <w:pStyle w:val="Heading3"/>
      </w:pPr>
      <w:r>
        <w:t xml:space="preserve">🔹 Long-Term Analytics &amp; Insights</w:t>
      </w:r>
    </w:p>
    <w:p>
      <w:pPr>
        <w:pStyle w:val="Compact"/>
        <w:numPr>
          <w:ilvl w:val="0"/>
          <w:numId w:val="1011"/>
        </w:numPr>
      </w:pPr>
      <w:r>
        <w:t xml:space="preserve">Build behavioral models for privilege scoring (based on usage)</w:t>
      </w:r>
    </w:p>
    <w:p>
      <w:pPr>
        <w:pStyle w:val="Compact"/>
        <w:numPr>
          <w:ilvl w:val="0"/>
          <w:numId w:val="1011"/>
        </w:numPr>
      </w:pPr>
      <w:r>
        <w:t xml:space="preserve">Use AI/LLM agents to correlate IAM risks across cloud, CMDB, and SIEM</w:t>
      </w:r>
    </w:p>
    <w:p>
      <w:pPr>
        <w:pStyle w:val="Compact"/>
        <w:numPr>
          <w:ilvl w:val="0"/>
          <w:numId w:val="1011"/>
        </w:numPr>
      </w:pPr>
      <w:r>
        <w:t xml:space="preserve">Enable dashboard exports for audit readiness + executive reporting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uccess-metrics"/>
    <w:p>
      <w:pPr>
        <w:pStyle w:val="Heading2"/>
      </w:pPr>
      <w:r>
        <w:t xml:space="preserve">✅ Success Metrics</w:t>
      </w:r>
    </w:p>
    <w:p>
      <w:pPr>
        <w:pStyle w:val="Compact"/>
        <w:numPr>
          <w:ilvl w:val="0"/>
          <w:numId w:val="1012"/>
        </w:numPr>
      </w:pPr>
      <w:r>
        <w:t xml:space="preserve">100% of IAM resources mapped to app + owner</w:t>
      </w:r>
    </w:p>
    <w:p>
      <w:pPr>
        <w:pStyle w:val="Compact"/>
        <w:numPr>
          <w:ilvl w:val="0"/>
          <w:numId w:val="1012"/>
        </w:numPr>
      </w:pPr>
      <w:r>
        <w:t xml:space="preserve">100% of Terraform modules reviewed + versioned</w:t>
      </w:r>
    </w:p>
    <w:p>
      <w:pPr>
        <w:pStyle w:val="Compact"/>
        <w:numPr>
          <w:ilvl w:val="0"/>
          <w:numId w:val="1012"/>
        </w:numPr>
      </w:pPr>
      <w:r>
        <w:t xml:space="preserve">All IAM access flows documented in Confluence</w:t>
      </w:r>
    </w:p>
    <w:p>
      <w:pPr>
        <w:pStyle w:val="Compact"/>
        <w:numPr>
          <w:ilvl w:val="0"/>
          <w:numId w:val="1012"/>
        </w:numPr>
      </w:pPr>
      <w:r>
        <w:t xml:space="preserve">&lt;5% IAM resource drift across platforms</w:t>
      </w:r>
    </w:p>
    <w:p>
      <w:pPr>
        <w:pStyle w:val="Compact"/>
        <w:numPr>
          <w:ilvl w:val="0"/>
          <w:numId w:val="1012"/>
        </w:numPr>
      </w:pPr>
      <w:r>
        <w:t xml:space="preserve">SLA-driven access certification cadence in place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This roadmap will evolve quarterly and be version-controlled in Confluence.</w:t>
      </w:r>
      <w:r>
        <w:t xml:space="preserve"> </w:t>
      </w:r>
      <w:r>
        <w:t xml:space="preserve">It acts as the foundation for IAM team scaling, hiring, tooling adoption, and engineering prioritization.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2025-07-29T00:24:10Z</dcterms:created>
  <dcterms:modified xsi:type="dcterms:W3CDTF">2025-07-29T00:24:10Z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