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37 — Multiplicative Relations &amp; Measurement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multiply using an area model, explore factors and primes, and calculate the area, perimeter and volume of shapes.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term product, multiply numbers and list the factors of a whole number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whether a number is prime, composite or neither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area model to multiply a 2-digit number by a 1-digit number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area of a rectangle in square metres, cm² and km²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show rectangles with the same perimeter can have different dimensions and areas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volume of a rectangular prism by layers and calculate it in cm³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transform a parallelogram into a rectangle and calculate its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a triangle as half a parallelogram and calculate its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explain a cubic metre and calculate volumes of rectangular prisms in m³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select efficient strategies to multiply up to 4-digit by 1- and 2-digit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volume word problems; prisms with the same volume can have different dimensions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A = bh and A = ½bh, and find the area of composite figures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V = base area × height for prisms, including triangular prisms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divisibility tests and write a number as a product of primes in index notation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