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1F3864" w:val="clear"/>
            <w:tcMar>
              <w:top w:type="dxa" w:w="70"/>
              <w:left w:type="dxa" w:w="200"/>
              <w:bottom w:type="dxa" w:w="70"/>
              <w:right w:type="dxa" w:w="200"/>
            </w:tcMar>
          </w:tcPr>
          <w:p>
            <w:pPr>
              <w:spacing w:before="0" w:after="30"/>
            </w:pPr>
            <w:r>
              <w:rPr>
                <w:b/>
                <w:bCs/>
                <w:color w:val="FFFFFF"/>
                <w:sz w:val="28"/>
                <w:szCs w:val="28"/>
                <w:rFonts w:ascii="Arial" w:cs="Arial" w:eastAsia="Arial" w:hAnsi="Arial"/>
              </w:rPr>
              <w:t xml:space="preserve">Mathematics Stage 3 -- Year B -- Unit 29  </w:t>
            </w:r>
            <w:r>
              <w:rPr>
                <w:color w:val="A9C4E0"/>
                <w:sz w:val="22"/>
                <w:szCs w:val="22"/>
                <w:rFonts w:ascii="Arial" w:cs="Arial" w:eastAsia="Arial" w:hAnsi="Arial"/>
              </w:rPr>
              <w:t xml:space="preserve">3D Space &amp; Volume</w:t>
            </w:r>
          </w:p>
          <w:p>
            <w:pPr>
              <w:spacing w:before="0" w:after="0"/>
            </w:pPr>
            <w:r>
              <w:rPr>
                <w:color w:val="A9C4E0"/>
                <w:sz w:val="15"/>
                <w:szCs w:val="15"/>
                <w:rFonts w:ascii="Arial" w:cs="Arial" w:eastAsia="Arial" w:hAnsi="Arial"/>
              </w:rPr>
              <w:t xml:space="preserve">KLA: Mathematics  |  Stage 3  |  Year 6  |  Term: ___________  |  Duration: 2-3 weeks  |  Teacher: _______________  |  Year: _______</w:t>
            </w:r>
          </w:p>
        </w:tc>
      </w:tr>
    </w:tbl>
    <w:p>
      <w:pPr>
        <w:spacing w:before="2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00"/>
        <w:gridCol w:w="8338"/>
      </w:tblGrid>
      <w:tr>
        <w:tc>
          <w:tcPr>
            <w:tcW w:type="dxa" w:w="6700"/>
            <w:tcBorders>
              <w:top w:val="none" w:color="FFFFFF" w:sz="0"/>
              <w:left w:val="none" w:color="FFFFFF" w:sz="0"/>
              <w:bottom w:val="none" w:color="FFFFFF" w:sz="0"/>
              <w:right w:val="single" w:color="A9C4E0" w:sz="6"/>
            </w:tcBorders>
            <w:shd w:fill="FFFFFF" w:val="clear"/>
            <w:tcMar>
              <w:top w:type="dxa" w:w="0"/>
              <w:left w:type="dxa" w:w="0"/>
              <w:bottom w:type="dxa" w:w="0"/>
              <w:right w:type="dxa" w:w="160"/>
            </w:tcMar>
            <w:vAlign w:val="top"/>
          </w:tcPr>
          <w:p>
            <w:pPr>
              <w:spacing w:before="0" w:after="60"/>
            </w:pPr>
            <w:r>
              <w:rPr>
                <w:b/>
                <w:bCs/>
                <w:color w:val="1F3864"/>
                <w:sz w:val="17"/>
                <w:szCs w:val="17"/>
                <w:rFonts w:ascii="Arial" w:cs="Arial" w:eastAsia="Arial" w:hAnsi="Arial"/>
              </w:rPr>
              <w:t xml:space="preserve">Syllabus outcomes</w:t>
            </w:r>
          </w:p>
          <w:tbl>
            <w:tblPr>
              <w:tblW w:type="dxa" w:w="6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800"/>
            </w:tblGrid>
            <w:tr>
              <w:tc>
                <w:tcPr>
                  <w:tcW w:type="dxa" w:w="9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Code</w:t>
                  </w:r>
                </w:p>
              </w:tc>
              <w:tc>
                <w:tcPr>
                  <w:tcW w:type="dxa" w:w="58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Outcome descriptor</w:t>
                  </w:r>
                </w:p>
              </w:tc>
            </w:tr>
            <w:tr>
              <w:tc>
                <w:tcPr>
                  <w:tcW w:type="dxa" w:w="900"/>
                  <w:tcBorders>
                    <w:top w:val="single" w:color="DDDDDD" w:sz="2"/>
                    <w:left w:val="single" w:color="DDDDDD" w:sz="2"/>
                    <w:bottom w:val="single" w:color="DDDDDD" w:sz="2"/>
                    <w:right w:val="single" w:color="DDDDDD" w:sz="2"/>
                  </w:tcBorders>
                  <w:shd w:fill="D6E4F0" w:val="clear"/>
                  <w:tcMar>
                    <w:top w:type="dxa" w:w="36"/>
                    <w:left w:type="dxa" w:w="110"/>
                    <w:bottom w:type="dxa" w:w="36"/>
                    <w:right w:type="dxa" w:w="110"/>
                  </w:tcMar>
                  <w:vAlign w:val="top"/>
                </w:tcPr>
                <w:p>
                  <w:pPr>
                    <w:spacing w:before="0" w:after="0"/>
                    <w:jc w:val="left"/>
                  </w:pPr>
                  <w:r>
                    <w:rPr>
                      <w:b/>
                      <w:bCs/>
                      <w:i w:val="false"/>
                      <w:iCs w:val="false"/>
                      <w:color w:val="000000"/>
                      <w:sz w:val="15"/>
                      <w:szCs w:val="15"/>
                      <w:rFonts w:ascii="Arial" w:cs="Arial" w:eastAsia="Arial" w:hAnsi="Arial"/>
                    </w:rPr>
                    <w:t xml:space="preserve">MAO-WM-01</w:t>
                  </w:r>
                </w:p>
              </w:tc>
              <w:tc>
                <w:tcPr>
                  <w:tcW w:type="dxa" w:w="5800"/>
                  <w:tcBorders>
                    <w:top w:val="single" w:color="DDDDDD" w:sz="2"/>
                    <w:left w:val="single" w:color="DDDDDD" w:sz="2"/>
                    <w:bottom w:val="single" w:color="DDDDDD" w:sz="2"/>
                    <w:right w:val="single" w:color="DDDDDD" w:sz="2"/>
                  </w:tcBorders>
                  <w:shd w:fill="FFFFFF" w:val="clear"/>
                  <w:tcMar>
                    <w:top w:type="dxa" w:w="36"/>
                    <w:left w:type="dxa" w:w="110"/>
                    <w:bottom w:type="dxa" w:w="36"/>
                    <w:right w:type="dxa" w:w="110"/>
                  </w:tcMar>
                  <w:vAlign w:val="top"/>
                </w:tcPr>
                <w:p>
                  <w:pPr>
                    <w:spacing w:before="0" w:after="0"/>
                    <w:jc w:val="left"/>
                  </w:pPr>
                  <w:r>
                    <w:rPr>
                      <w:b w:val="false"/>
                      <w:bCs w:val="false"/>
                      <w:i w:val="false"/>
                      <w:iCs w:val="false"/>
                      <w:color w:val="000000"/>
                      <w:sz w:val="15"/>
                      <w:szCs w:val="15"/>
                      <w:rFonts w:ascii="Arial" w:cs="Arial" w:eastAsia="Arial" w:hAnsi="Arial"/>
                    </w:rPr>
                    <w:t xml:space="preserve">Develops understanding and fluency in mathematics through exploring and connecting mathematical concepts, choosing and applying mathematical techniques to solve problems, and communicating their thinking and reasoning coherently and clearly.</w:t>
                  </w:r>
                </w:p>
              </w:tc>
            </w:tr>
            <w:tr>
              <w:tc>
                <w:tcPr>
                  <w:tcW w:type="dxa" w:w="900"/>
                  <w:tcBorders>
                    <w:top w:val="single" w:color="DDDDDD" w:sz="2"/>
                    <w:left w:val="single" w:color="DDDDDD" w:sz="2"/>
                    <w:bottom w:val="single" w:color="DDDDDD" w:sz="2"/>
                    <w:right w:val="single" w:color="DDDDDD" w:sz="2"/>
                  </w:tcBorders>
                  <w:shd w:fill="D6E4F0" w:val="clear"/>
                  <w:tcMar>
                    <w:top w:type="dxa" w:w="36"/>
                    <w:left w:type="dxa" w:w="110"/>
                    <w:bottom w:type="dxa" w:w="36"/>
                    <w:right w:type="dxa" w:w="110"/>
                  </w:tcMar>
                  <w:vAlign w:val="top"/>
                </w:tcPr>
                <w:p>
                  <w:pPr>
                    <w:spacing w:before="0" w:after="0"/>
                    <w:jc w:val="left"/>
                  </w:pPr>
                  <w:r>
                    <w:rPr>
                      <w:b/>
                      <w:bCs/>
                      <w:i w:val="false"/>
                      <w:iCs w:val="false"/>
                      <w:color w:val="000000"/>
                      <w:sz w:val="15"/>
                      <w:szCs w:val="15"/>
                      <w:rFonts w:ascii="Arial" w:cs="Arial" w:eastAsia="Arial" w:hAnsi="Arial"/>
                    </w:rPr>
                    <w:t xml:space="preserve">MA3-3DS-01</w:t>
                  </w:r>
                </w:p>
              </w:tc>
              <w:tc>
                <w:tcPr>
                  <w:tcW w:type="dxa" w:w="5800"/>
                  <w:tcBorders>
                    <w:top w:val="single" w:color="DDDDDD" w:sz="2"/>
                    <w:left w:val="single" w:color="DDDDDD" w:sz="2"/>
                    <w:bottom w:val="single" w:color="DDDDDD" w:sz="2"/>
                    <w:right w:val="single" w:color="DDDDDD" w:sz="2"/>
                  </w:tcBorders>
                  <w:shd w:fill="F5F5F5" w:val="clear"/>
                  <w:tcMar>
                    <w:top w:type="dxa" w:w="36"/>
                    <w:left w:type="dxa" w:w="110"/>
                    <w:bottom w:type="dxa" w:w="36"/>
                    <w:right w:type="dxa" w:w="110"/>
                  </w:tcMar>
                  <w:vAlign w:val="top"/>
                </w:tcPr>
                <w:p>
                  <w:pPr>
                    <w:spacing w:before="0" w:after="0"/>
                    <w:jc w:val="left"/>
                  </w:pPr>
                  <w:r>
                    <w:rPr>
                      <w:b w:val="false"/>
                      <w:bCs w:val="false"/>
                      <w:i w:val="false"/>
                      <w:iCs w:val="false"/>
                      <w:color w:val="000000"/>
                      <w:sz w:val="15"/>
                      <w:szCs w:val="15"/>
                      <w:rFonts w:ascii="Arial" w:cs="Arial" w:eastAsia="Arial" w:hAnsi="Arial"/>
                    </w:rPr>
                    <w:t xml:space="preserve">Visualises, sketches and constructs three-dimensional objects, including prisms and pyramids, making connections to two-dimensional representations.</w:t>
                  </w:r>
                </w:p>
              </w:tc>
            </w:tr>
            <w:tr>
              <w:tc>
                <w:tcPr>
                  <w:tcW w:type="dxa" w:w="900"/>
                  <w:tcBorders>
                    <w:top w:val="single" w:color="DDDDDD" w:sz="2"/>
                    <w:left w:val="single" w:color="DDDDDD" w:sz="2"/>
                    <w:bottom w:val="single" w:color="DDDDDD" w:sz="2"/>
                    <w:right w:val="single" w:color="DDDDDD" w:sz="2"/>
                  </w:tcBorders>
                  <w:shd w:fill="D6E4F0" w:val="clear"/>
                  <w:tcMar>
                    <w:top w:type="dxa" w:w="36"/>
                    <w:left w:type="dxa" w:w="110"/>
                    <w:bottom w:type="dxa" w:w="36"/>
                    <w:right w:type="dxa" w:w="110"/>
                  </w:tcMar>
                  <w:vAlign w:val="top"/>
                </w:tcPr>
                <w:p>
                  <w:pPr>
                    <w:spacing w:before="0" w:after="0"/>
                    <w:jc w:val="left"/>
                  </w:pPr>
                  <w:r>
                    <w:rPr>
                      <w:b/>
                      <w:bCs/>
                      <w:i w:val="false"/>
                      <w:iCs w:val="false"/>
                      <w:color w:val="000000"/>
                      <w:sz w:val="15"/>
                      <w:szCs w:val="15"/>
                      <w:rFonts w:ascii="Arial" w:cs="Arial" w:eastAsia="Arial" w:hAnsi="Arial"/>
                    </w:rPr>
                    <w:t xml:space="preserve">MA3-3DS-02</w:t>
                  </w:r>
                </w:p>
              </w:tc>
              <w:tc>
                <w:tcPr>
                  <w:tcW w:type="dxa" w:w="5800"/>
                  <w:tcBorders>
                    <w:top w:val="single" w:color="DDDDDD" w:sz="2"/>
                    <w:left w:val="single" w:color="DDDDDD" w:sz="2"/>
                    <w:bottom w:val="single" w:color="DDDDDD" w:sz="2"/>
                    <w:right w:val="single" w:color="DDDDDD" w:sz="2"/>
                  </w:tcBorders>
                  <w:shd w:fill="FFFFFF" w:val="clear"/>
                  <w:tcMar>
                    <w:top w:type="dxa" w:w="36"/>
                    <w:left w:type="dxa" w:w="110"/>
                    <w:bottom w:type="dxa" w:w="36"/>
                    <w:right w:type="dxa" w:w="110"/>
                  </w:tcMar>
                  <w:vAlign w:val="top"/>
                </w:tcPr>
                <w:p>
                  <w:pPr>
                    <w:spacing w:before="0" w:after="0"/>
                    <w:jc w:val="left"/>
                  </w:pPr>
                  <w:r>
                    <w:rPr>
                      <w:b w:val="false"/>
                      <w:bCs w:val="false"/>
                      <w:i w:val="false"/>
                      <w:iCs w:val="false"/>
                      <w:color w:val="000000"/>
                      <w:sz w:val="15"/>
                      <w:szCs w:val="15"/>
                      <w:rFonts w:ascii="Arial" w:cs="Arial" w:eastAsia="Arial" w:hAnsi="Arial"/>
                    </w:rPr>
                    <w:t xml:space="preserve">Selects and uses the appropriate unit to estimate, measure and calculate volumes and capacities.</w:t>
                  </w:r>
                </w:p>
              </w:tc>
            </w:tr>
            <w:tr>
              <w:tc>
                <w:tcPr>
                  <w:tcW w:type="dxa" w:w="900"/>
                  <w:tcBorders>
                    <w:top w:val="single" w:color="DDDDDD" w:sz="2"/>
                    <w:left w:val="single" w:color="DDDDDD" w:sz="2"/>
                    <w:bottom w:val="single" w:color="DDDDDD" w:sz="2"/>
                    <w:right w:val="single" w:color="DDDDDD" w:sz="2"/>
                  </w:tcBorders>
                  <w:shd w:fill="D6E4F0" w:val="clear"/>
                  <w:tcMar>
                    <w:top w:type="dxa" w:w="36"/>
                    <w:left w:type="dxa" w:w="110"/>
                    <w:bottom w:type="dxa" w:w="36"/>
                    <w:right w:type="dxa" w:w="110"/>
                  </w:tcMar>
                  <w:vAlign w:val="top"/>
                </w:tcPr>
                <w:p>
                  <w:pPr>
                    <w:spacing w:before="0" w:after="0"/>
                    <w:jc w:val="left"/>
                  </w:pPr>
                  <w:r>
                    <w:rPr>
                      <w:b/>
                      <w:bCs/>
                      <w:i w:val="false"/>
                      <w:iCs w:val="false"/>
                      <w:color w:val="000000"/>
                      <w:sz w:val="15"/>
                      <w:szCs w:val="15"/>
                      <w:rFonts w:ascii="Arial" w:cs="Arial" w:eastAsia="Arial" w:hAnsi="Arial"/>
                    </w:rPr>
                    <w:t xml:space="preserve">MA3-RN-02</w:t>
                  </w:r>
                </w:p>
              </w:tc>
              <w:tc>
                <w:tcPr>
                  <w:tcW w:type="dxa" w:w="5800"/>
                  <w:tcBorders>
                    <w:top w:val="single" w:color="DDDDDD" w:sz="2"/>
                    <w:left w:val="single" w:color="DDDDDD" w:sz="2"/>
                    <w:bottom w:val="single" w:color="DDDDDD" w:sz="2"/>
                    <w:right w:val="single" w:color="DDDDDD" w:sz="2"/>
                  </w:tcBorders>
                  <w:shd w:fill="F5F5F5" w:val="clear"/>
                  <w:tcMar>
                    <w:top w:type="dxa" w:w="36"/>
                    <w:left w:type="dxa" w:w="110"/>
                    <w:bottom w:type="dxa" w:w="36"/>
                    <w:right w:type="dxa" w:w="110"/>
                  </w:tcMar>
                  <w:vAlign w:val="top"/>
                </w:tcPr>
                <w:p>
                  <w:pPr>
                    <w:spacing w:before="0" w:after="0"/>
                    <w:jc w:val="left"/>
                  </w:pPr>
                  <w:r>
                    <w:rPr>
                      <w:b w:val="false"/>
                      <w:bCs w:val="false"/>
                      <w:i w:val="false"/>
                      <w:iCs w:val="false"/>
                      <w:color w:val="000000"/>
                      <w:sz w:val="15"/>
                      <w:szCs w:val="15"/>
                      <w:rFonts w:ascii="Arial" w:cs="Arial" w:eastAsia="Arial" w:hAnsi="Arial"/>
                    </w:rPr>
                    <w:t xml:space="preserve">Represents and compares decimals up to 3 decimal places, recognising that the place-value system extends beyond hundredths to thousandths.</w:t>
                  </w:r>
                </w:p>
              </w:tc>
            </w:tr>
            <w:tr>
              <w:tc>
                <w:tcPr>
                  <w:tcW w:type="dxa" w:w="900"/>
                  <w:tcBorders>
                    <w:top w:val="single" w:color="DDDDDD" w:sz="2"/>
                    <w:left w:val="single" w:color="DDDDDD" w:sz="2"/>
                    <w:bottom w:val="single" w:color="DDDDDD" w:sz="2"/>
                    <w:right w:val="single" w:color="DDDDDD" w:sz="2"/>
                  </w:tcBorders>
                  <w:shd w:fill="D6E4F0" w:val="clear"/>
                  <w:tcMar>
                    <w:top w:type="dxa" w:w="36"/>
                    <w:left w:type="dxa" w:w="110"/>
                    <w:bottom w:type="dxa" w:w="36"/>
                    <w:right w:type="dxa" w:w="110"/>
                  </w:tcMar>
                  <w:vAlign w:val="top"/>
                </w:tcPr>
                <w:p>
                  <w:pPr>
                    <w:spacing w:before="0" w:after="0"/>
                    <w:jc w:val="left"/>
                  </w:pPr>
                  <w:r>
                    <w:rPr>
                      <w:b/>
                      <w:bCs/>
                      <w:i w:val="false"/>
                      <w:iCs w:val="false"/>
                      <w:color w:val="000000"/>
                      <w:sz w:val="15"/>
                      <w:szCs w:val="15"/>
                      <w:rFonts w:ascii="Arial" w:cs="Arial" w:eastAsia="Arial" w:hAnsi="Arial"/>
                    </w:rPr>
                    <w:t xml:space="preserve">MA4-VOL-C-01</w:t>
                  </w:r>
                </w:p>
              </w:tc>
              <w:tc>
                <w:tcPr>
                  <w:tcW w:type="dxa" w:w="5800"/>
                  <w:tcBorders>
                    <w:top w:val="single" w:color="DDDDDD" w:sz="2"/>
                    <w:left w:val="single" w:color="DDDDDD" w:sz="2"/>
                    <w:bottom w:val="single" w:color="DDDDDD" w:sz="2"/>
                    <w:right w:val="single" w:color="DDDDDD" w:sz="2"/>
                  </w:tcBorders>
                  <w:shd w:fill="FFFFFF" w:val="clear"/>
                  <w:tcMar>
                    <w:top w:type="dxa" w:w="36"/>
                    <w:left w:type="dxa" w:w="110"/>
                    <w:bottom w:type="dxa" w:w="36"/>
                    <w:right w:type="dxa" w:w="110"/>
                  </w:tcMar>
                  <w:vAlign w:val="top"/>
                </w:tcPr>
                <w:p>
                  <w:pPr>
                    <w:spacing w:before="0" w:after="0"/>
                    <w:jc w:val="left"/>
                  </w:pPr>
                  <w:r>
                    <w:rPr>
                      <w:b w:val="false"/>
                      <w:bCs w:val="false"/>
                      <w:i w:val="false"/>
                      <w:iCs w:val="false"/>
                      <w:color w:val="000000"/>
                      <w:sz w:val="15"/>
                      <w:szCs w:val="15"/>
                      <w:rFonts w:ascii="Arial" w:cs="Arial" w:eastAsia="Arial" w:hAnsi="Arial"/>
                    </w:rPr>
                    <w:t xml:space="preserve">Stage 4 (group A): applies knowledge of volume and capacity to solve problems involving right prisms and cylinders (formula V = Ah, unit conversion, prism views and cross-sections).</w:t>
                  </w:r>
                </w:p>
              </w:tc>
            </w:tr>
          </w:tbl>
          <w:p>
            <w:pPr>
              <w:spacing w:before="16" w:after="0"/>
            </w:pPr>
            <w:r>
              <w:t xml:space="preserve"/>
            </w:r>
          </w:p>
          <w:p>
            <w:pPr>
              <w:spacing w:before="24" w:after="30"/>
            </w:pPr>
            <w:r>
              <w:rPr>
                <w:b/>
                <w:bCs/>
                <w:color w:val="1F3864"/>
                <w:sz w:val="17"/>
                <w:szCs w:val="17"/>
                <w:rFonts w:ascii="Arial" w:cs="Arial" w:eastAsia="Arial" w:hAnsi="Arial"/>
              </w:rPr>
              <w:t xml:space="preserve">Syllabus content points (addressed through SOLO tracker)</w:t>
            </w:r>
          </w:p>
          <w:p>
            <w:pPr>
              <w:spacing w:before="0" w:after="60"/>
            </w:pPr>
            <w:r>
              <w:rPr>
                <w:color w:val="666666"/>
                <w:sz w:val="14"/>
                <w:szCs w:val="14"/>
                <w:rFonts w:ascii="Arial" w:cs="Arial" w:eastAsia="Arial" w:hAnsi="Arial"/>
              </w:rPr>
              <w:t xml:space="preserve">All content points below are covered by students working independently through the SOLO tracker. Mini masterclasses target specific outcomes based on live tracker data.</w:t>
            </w:r>
          </w:p>
          <w:tbl>
            <w:tblPr>
              <w:tblW w:type="dxa" w:w="6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2233"/>
              <w:gridCol w:w="2234"/>
            </w:tblGrid>
            <w:tr>
              <w:tc>
                <w:tcPr>
                  <w:tcW w:type="dxa" w:w="2233"/>
                  <w:tcBorders>
                    <w:top w:val="single" w:color="C00000" w:sz="4"/>
                    <w:left w:val="single" w:color="C00000" w:sz="4"/>
                    <w:bottom w:val="single" w:color="C00000" w:sz="4"/>
                    <w:right w:val="single" w:color="C00000" w:sz="4"/>
                  </w:tcBorders>
                  <w:shd w:fill="C00000"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Red -- Foundation</w:t>
                  </w:r>
                </w:p>
              </w:tc>
              <w:tc>
                <w:tcPr>
                  <w:tcW w:type="dxa" w:w="2233"/>
                  <w:tcBorders>
                    <w:top w:val="single" w:color="7F6000" w:sz="4"/>
                    <w:left w:val="single" w:color="7F6000" w:sz="4"/>
                    <w:bottom w:val="single" w:color="7F6000" w:sz="4"/>
                    <w:right w:val="single" w:color="7F6000" w:sz="4"/>
                  </w:tcBorders>
                  <w:shd w:fill="7F6000"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Yellow -- On-level</w:t>
                  </w:r>
                </w:p>
              </w:tc>
              <w:tc>
                <w:tcPr>
                  <w:tcW w:type="dxa" w:w="2234"/>
                  <w:tcBorders>
                    <w:top w:val="single" w:color="375623" w:sz="4"/>
                    <w:left w:val="single" w:color="375623" w:sz="4"/>
                    <w:bottom w:val="single" w:color="375623" w:sz="4"/>
                    <w:right w:val="single" w:color="375623" w:sz="4"/>
                  </w:tcBorders>
                  <w:shd w:fill="375623"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Green -- Extension</w:t>
                  </w:r>
                </w:p>
              </w:tc>
            </w:tr>
            <w:tr>
              <w:tc>
                <w:tcPr>
                  <w:tcW w:type="dxa" w:w="2233"/>
                  <w:tcBorders>
                    <w:top w:val="single" w:color="DDDDDD" w:sz="2"/>
                    <w:left w:val="single" w:color="DDDDDD" w:sz="2"/>
                    <w:bottom w:val="single" w:color="DDDDDD" w:sz="2"/>
                    <w:right w:val="single" w:color="DDDDDD" w:sz="2"/>
                  </w:tcBorders>
                  <w:shd w:val="clear"/>
                  <w:tcMar>
                    <w:top w:type="dxa" w:w="60"/>
                    <w:left w:type="dxa" w:w="100"/>
                    <w:bottom w:type="dxa" w:w="60"/>
                    <w:right w:type="dxa" w:w="100"/>
                  </w:tcMar>
                  <w:vAlign w:val="top"/>
                </w:tcPr>
                <w:p>
                  <w:pPr>
                    <w:spacing w:before="0" w:after="0"/>
                  </w:pPr>
                  <w:r>
                    <w:rPr>
                      <w:b/>
                      <w:bCs/>
                      <w:sz w:val="13"/>
                      <w:szCs w:val="13"/>
                      <w:rFonts w:ascii="Arial" w:cs="Arial" w:eastAsia="Arial" w:hAnsi="Arial"/>
                    </w:rPr>
                    <w:t xml:space="preserve">3D objects A &amp; Decimals/Capacity A (recall &amp; identification)</w:t>
                  </w:r>
                </w:p>
                <w:p>
                  <w:pPr>
                    <w:spacing w:before="20" w:after="8"/>
                  </w:pPr>
                  <w:r>
                    <w:rPr>
                      <w:sz w:val="13"/>
                      <w:szCs w:val="13"/>
                      <w:rFonts w:ascii="Arial" w:cs="Arial" w:eastAsia="Arial" w:hAnsi="Arial"/>
                    </w:rPr>
                    <w:t xml:space="preserve">Compare the properties of prisms and pyramids (faces, edges, vertices).</w:t>
                  </w:r>
                </w:p>
                <w:p>
                  <w:pPr>
                    <w:spacing w:before="0" w:after="8"/>
                  </w:pPr>
                  <w:r>
                    <w:rPr>
                      <w:sz w:val="13"/>
                      <w:szCs w:val="13"/>
                      <w:rFonts w:ascii="Arial" w:cs="Arial" w:eastAsia="Arial" w:hAnsi="Arial"/>
                    </w:rPr>
                    <w:t xml:space="preserve">Name prisms and pyramids according to the shape of their base.</w:t>
                  </w:r>
                </w:p>
                <w:p>
                  <w:pPr>
                    <w:spacing w:before="0" w:after="8"/>
                  </w:pPr>
                  <w:r>
                    <w:rPr>
                      <w:sz w:val="13"/>
                      <w:szCs w:val="13"/>
                      <w:rFonts w:ascii="Arial" w:cs="Arial" w:eastAsia="Arial" w:hAnsi="Arial"/>
                    </w:rPr>
                    <w:t xml:space="preserve">Interpret decimal notation for thousandths and name the place value of digits to 3 decimal places.</w:t>
                  </w:r>
                </w:p>
                <w:p>
                  <w:pPr>
                    <w:spacing w:before="0" w:after="0"/>
                  </w:pPr>
                  <w:r>
                    <w:rPr>
                      <w:sz w:val="13"/>
                      <w:szCs w:val="13"/>
                      <w:rFonts w:ascii="Arial" w:cs="Arial" w:eastAsia="Arial" w:hAnsi="Arial"/>
                    </w:rPr>
                    <w:t xml:space="preserve">Recognise the equivalence of whole-number and decimal capacity measurements (e.g. 1500 mL = 1.5 L).</w:t>
                  </w:r>
                </w:p>
              </w:tc>
              <w:tc>
                <w:tcPr>
                  <w:tcW w:type="dxa" w:w="2233"/>
                  <w:tcBorders>
                    <w:top w:val="single" w:color="DDDDDD" w:sz="2"/>
                    <w:left w:val="single" w:color="DDDDDD" w:sz="2"/>
                    <w:bottom w:val="single" w:color="DDDDDD" w:sz="2"/>
                    <w:right w:val="single" w:color="DDDDDD" w:sz="2"/>
                  </w:tcBorders>
                  <w:shd w:val="clear"/>
                  <w:tcMar>
                    <w:top w:type="dxa" w:w="60"/>
                    <w:left w:type="dxa" w:w="100"/>
                    <w:bottom w:type="dxa" w:w="60"/>
                    <w:right w:type="dxa" w:w="100"/>
                  </w:tcMar>
                  <w:vAlign w:val="top"/>
                </w:tcPr>
                <w:p>
                  <w:pPr>
                    <w:spacing w:before="0" w:after="0"/>
                  </w:pPr>
                  <w:r>
                    <w:rPr>
                      <w:b/>
                      <w:bCs/>
                      <w:sz w:val="13"/>
                      <w:szCs w:val="13"/>
                      <w:rFonts w:ascii="Arial" w:cs="Arial" w:eastAsia="Arial" w:hAnsi="Arial"/>
                    </w:rPr>
                    <w:t xml:space="preserve">3D objects A/B &amp; Volume A (applying &amp; spatial reasoning)</w:t>
                  </w:r>
                </w:p>
                <w:p>
                  <w:pPr>
                    <w:spacing w:before="20" w:after="8"/>
                  </w:pPr>
                  <w:r>
                    <w:rPr>
                      <w:sz w:val="13"/>
                      <w:szCs w:val="13"/>
                      <w:rFonts w:ascii="Arial" w:cs="Arial" w:eastAsia="Arial" w:hAnsi="Arial"/>
                    </w:rPr>
                    <w:t xml:space="preserve">Examine whether a diagram is the net of a closed 3D object, and visualise and name the solid a net folds into.</w:t>
                  </w:r>
                </w:p>
                <w:p>
                  <w:pPr>
                    <w:spacing w:before="0" w:after="8"/>
                  </w:pPr>
                  <w:r>
                    <w:rPr>
                      <w:sz w:val="13"/>
                      <w:szCs w:val="13"/>
                      <w:rFonts w:ascii="Arial" w:cs="Arial" w:eastAsia="Arial" w:hAnsi="Arial"/>
                    </w:rPr>
                    <w:t xml:space="preserve">Visualise and sketch 3D objects from different views (top, front and side).</w:t>
                  </w:r>
                </w:p>
                <w:p>
                  <w:pPr>
                    <w:spacing w:before="0" w:after="8"/>
                  </w:pPr>
                  <w:r>
                    <w:rPr>
                      <w:sz w:val="13"/>
                      <w:szCs w:val="13"/>
                      <w:rFonts w:ascii="Arial" w:cs="Arial" w:eastAsia="Arial" w:hAnsi="Arial"/>
                    </w:rPr>
                    <w:t xml:space="preserve">Construct prisms and pyramids: skeletal models and models built from drawings of different views (group B).</w:t>
                  </w:r>
                </w:p>
                <w:p>
                  <w:pPr>
                    <w:spacing w:before="0" w:after="8"/>
                  </w:pPr>
                  <w:r>
                    <w:rPr>
                      <w:sz w:val="13"/>
                      <w:szCs w:val="13"/>
                      <w:rFonts w:ascii="Arial" w:cs="Arial" w:eastAsia="Arial" w:hAnsi="Arial"/>
                    </w:rPr>
                    <w:t xml:space="preserve">Select and use appropriate units to measure the capacities of containers.</w:t>
                  </w:r>
                </w:p>
                <w:p>
                  <w:pPr>
                    <w:spacing w:before="0" w:after="8"/>
                  </w:pPr>
                  <w:r>
                    <w:rPr>
                      <w:sz w:val="13"/>
                      <w:szCs w:val="13"/>
                      <w:rFonts w:ascii="Arial" w:cs="Arial" w:eastAsia="Arial" w:hAnsi="Arial"/>
                    </w:rPr>
                    <w:t xml:space="preserve">Record capacity measurements to 3 decimal places.</w:t>
                  </w:r>
                </w:p>
                <w:p>
                  <w:pPr>
                    <w:spacing w:before="0" w:after="0"/>
                  </w:pPr>
                  <w:r>
                    <w:rPr>
                      <w:sz w:val="13"/>
                      <w:szCs w:val="13"/>
                      <w:rFonts w:ascii="Arial" w:cs="Arial" w:eastAsia="Arial" w:hAnsi="Arial"/>
                    </w:rPr>
                    <w:t xml:space="preserve">Use displacement to investigate and compare the volumes of irregular solids.</w:t>
                  </w:r>
                </w:p>
              </w:tc>
              <w:tc>
                <w:tcPr>
                  <w:tcW w:type="dxa" w:w="2234"/>
                  <w:tcBorders>
                    <w:top w:val="single" w:color="DDDDDD" w:sz="2"/>
                    <w:left w:val="single" w:color="DDDDDD" w:sz="2"/>
                    <w:bottom w:val="single" w:color="DDDDDD" w:sz="2"/>
                    <w:right w:val="single" w:color="DDDDDD" w:sz="2"/>
                  </w:tcBorders>
                  <w:shd w:val="clear"/>
                  <w:tcMar>
                    <w:top w:type="dxa" w:w="60"/>
                    <w:left w:type="dxa" w:w="100"/>
                    <w:bottom w:type="dxa" w:w="60"/>
                    <w:right w:type="dxa" w:w="100"/>
                  </w:tcMar>
                  <w:vAlign w:val="top"/>
                </w:tcPr>
                <w:p>
                  <w:pPr>
                    <w:spacing w:before="0" w:after="0"/>
                  </w:pPr>
                  <w:r>
                    <w:rPr>
                      <w:b/>
                      <w:bCs/>
                      <w:sz w:val="13"/>
                      <w:szCs w:val="13"/>
                      <w:rFonts w:ascii="Arial" w:cs="Arial" w:eastAsia="Arial" w:hAnsi="Arial"/>
                    </w:rPr>
                    <w:t xml:space="preserve">Extended -- Stage 4 Volume A content</w:t>
                  </w:r>
                </w:p>
                <w:p>
                  <w:pPr>
                    <w:spacing w:before="20" w:after="8"/>
                  </w:pPr>
                  <w:r>
                    <w:rPr>
                      <w:sz w:val="13"/>
                      <w:szCs w:val="13"/>
                      <w:rFonts w:ascii="Arial" w:cs="Arial" w:eastAsia="Arial" w:hAnsi="Arial"/>
                    </w:rPr>
                    <w:t xml:space="preserve">Find the volume of a prism using V = base area x height (V = Ah) for prisms with a uniform cross-section (MA4-VOL-C-01).</w:t>
                  </w:r>
                </w:p>
                <w:p>
                  <w:pPr>
                    <w:spacing w:before="0" w:after="8"/>
                  </w:pPr>
                  <w:r>
                    <w:rPr>
                      <w:sz w:val="13"/>
                      <w:szCs w:val="13"/>
                      <w:rFonts w:ascii="Arial" w:cs="Arial" w:eastAsia="Arial" w:hAnsi="Arial"/>
                    </w:rPr>
                    <w:t xml:space="preserve">Convert between metric units of volume and capacity (1 cm3 = 1 mL, 1 m3 = 1000 L = 1 kL) and choose appropriate units (MA4-VOL-C-01).</w:t>
                  </w:r>
                </w:p>
                <w:p>
                  <w:pPr>
                    <w:spacing w:before="0" w:after="0"/>
                  </w:pPr>
                  <w:r>
                    <w:rPr>
                      <w:sz w:val="13"/>
                      <w:szCs w:val="13"/>
                      <w:rFonts w:ascii="Arial" w:cs="Arial" w:eastAsia="Arial" w:hAnsi="Arial"/>
                    </w:rPr>
                    <w:t xml:space="preserve">Represent prisms from different 2D views and identify their uniform cross-section equal to the base area (MA4-VOL-C-01).</w:t>
                  </w:r>
                </w:p>
              </w:tc>
            </w:tr>
          </w:tbl>
          <w:p>
            <w:pPr>
              <w:spacing w:before="16" w:after="0"/>
            </w:pPr>
            <w:r>
              <w:t xml:space="preserve"/>
            </w:r>
          </w:p>
          <w:p>
            <w:pPr>
              <w:spacing w:before="24" w:after="30"/>
            </w:pPr>
            <w:r>
              <w:rPr>
                <w:b/>
                <w:bCs/>
                <w:color w:val="1F3864"/>
                <w:sz w:val="17"/>
                <w:szCs w:val="17"/>
                <w:rFonts w:ascii="Arial" w:cs="Arial" w:eastAsia="Arial" w:hAnsi="Arial"/>
              </w:rPr>
              <w:t xml:space="preserve">Teaching model</w:t>
            </w:r>
          </w:p>
          <w:p>
            <w:pPr>
              <w:spacing w:before="0" w:after="0"/>
            </w:pPr>
            <w:r>
              <w:rPr>
                <w:color w:val="333333"/>
                <w:sz w:val="14"/>
                <w:szCs w:val="14"/>
                <w:rFonts w:ascii="Arial" w:cs="Arial" w:eastAsia="Arial" w:hAnsi="Arial"/>
              </w:rPr>
              <w:t xml:space="preserve">Students work independently through the Word Labs SOLO Tracker (wordlabs.app/solo) across differentiated bands -- Grow (resources), Know (practice), Show (auto-marked assessments). The teacher monitors live dashboard data and pulls small groups for targeted mini masterclasses (15-40 min) based on which outcomes have the most incomplete Show results. Remaining session time is used for incidental one-on-one and small group teaching in response to student questions and tracker data.</w:t>
            </w:r>
          </w:p>
        </w:tc>
        <w:tc>
          <w:tcPr>
            <w:tcW w:type="dxa" w:w="8338"/>
            <w:tcBorders>
              <w:top w:val="none" w:color="FFFFFF" w:sz="0"/>
              <w:left w:val="none" w:color="FFFFFF" w:sz="0"/>
              <w:bottom w:val="none" w:color="FFFFFF" w:sz="0"/>
              <w:right w:val="none" w:color="FFFFFF" w:sz="0"/>
            </w:tcBorders>
            <w:shd w:fill="FFFFFF" w:val="clear"/>
            <w:tcMar>
              <w:top w:type="dxa" w:w="0"/>
              <w:left w:type="dxa" w:w="160"/>
              <w:bottom w:type="dxa" w:w="0"/>
              <w:right w:type="dxa" w:w="0"/>
            </w:tcMar>
            <w:vAlign w:val="top"/>
          </w:tcPr>
          <w:p>
            <w:pPr>
              <w:spacing w:before="0" w:after="60"/>
            </w:pPr>
            <w:r>
              <w:rPr>
                <w:b/>
                <w:bCs/>
                <w:color w:val="1F3864"/>
                <w:sz w:val="17"/>
                <w:szCs w:val="17"/>
                <w:rFonts w:ascii="Arial" w:cs="Arial" w:eastAsia="Arial" w:hAnsi="Arial"/>
              </w:rPr>
              <w:t xml:space="preserve">Working Mathematically  (MAO-WM-01)</w:t>
            </w:r>
          </w:p>
          <w:tbl>
            <w:tblPr>
              <w:tblW w:type="dxa" w:w="83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9"/>
              <w:gridCol w:w="4169"/>
            </w:tblGrid>
            <w:tr>
              <w:tc>
                <w:tcPr>
                  <w:tcW w:type="dxa" w:w="416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left"/>
                  </w:pPr>
                  <w:r>
                    <w:rPr>
                      <w:b/>
                      <w:bCs/>
                      <w:color w:val="FFFFFF"/>
                      <w:sz w:val="14"/>
                      <w:szCs w:val="14"/>
                      <w:rFonts w:ascii="Arial" w:cs="Arial" w:eastAsia="Arial" w:hAnsi="Arial"/>
                    </w:rPr>
                    <w:t xml:space="preserve">Process</w:t>
                  </w:r>
                </w:p>
              </w:tc>
              <w:tc>
                <w:tcPr>
                  <w:tcW w:type="dxa" w:w="416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left"/>
                  </w:pPr>
                  <w:r>
                    <w:rPr>
                      <w:b/>
                      <w:bCs/>
                      <w:color w:val="FFFFFF"/>
                      <w:sz w:val="14"/>
                      <w:szCs w:val="14"/>
                      <w:rFonts w:ascii="Arial" w:cs="Arial" w:eastAsia="Arial" w:hAnsi="Arial"/>
                    </w:rPr>
                    <w:t xml:space="preserve">How it appears in this unit</w:t>
                  </w:r>
                </w:p>
              </w:tc>
            </w:tr>
            <w:tr>
              <w:trPr>
                <w:cantSplit/>
              </w:trPr>
              <w:tc>
                <w:tcPr>
                  <w:tcW w:type="dxa" w:w="4169"/>
                  <w:tcBorders>
                    <w:top w:val="single" w:color="DDDDDD" w:sz="2"/>
                    <w:left w:val="single" w:color="DDDDDD" w:sz="2"/>
                    <w:bottom w:val="single" w:color="DDDDDD" w:sz="2"/>
                    <w:right w:val="single" w:color="DDDDDD" w:sz="2"/>
                  </w:tcBorders>
                  <w:shd w:fill="FFFFFF" w:val="clear"/>
                  <w:tcMar>
                    <w:top w:type="dxa" w:w="22"/>
                    <w:left w:type="dxa" w:w="110"/>
                    <w:bottom w:type="dxa" w:w="22"/>
                    <w:right w:type="dxa" w:w="110"/>
                  </w:tcMar>
                  <w:vAlign w:val="top"/>
                </w:tcPr>
                <w:p>
                  <w:pPr>
                    <w:spacing w:before="0" w:after="0"/>
                    <w:jc w:val="left"/>
                  </w:pPr>
                  <w:r>
                    <w:rPr>
                      <w:b/>
                      <w:bCs/>
                      <w:i w:val="false"/>
                      <w:iCs w:val="false"/>
                      <w:color w:val="000000"/>
                      <w:sz w:val="13"/>
                      <w:szCs w:val="13"/>
                      <w:rFonts w:ascii="Arial" w:cs="Arial" w:eastAsia="Arial" w:hAnsi="Arial"/>
                    </w:rPr>
                    <w:t xml:space="preserve">Communicating</w:t>
                  </w:r>
                </w:p>
              </w:tc>
              <w:tc>
                <w:tcPr>
                  <w:tcW w:type="dxa" w:w="4169"/>
                  <w:tcBorders>
                    <w:top w:val="single" w:color="DDDDDD" w:sz="2"/>
                    <w:left w:val="single" w:color="DDDDDD" w:sz="2"/>
                    <w:bottom w:val="single" w:color="DDDDDD" w:sz="2"/>
                    <w:right w:val="single" w:color="DDDDDD" w:sz="2"/>
                  </w:tcBorders>
                  <w:shd w:fill="FFFFFF" w:val="clear"/>
                  <w:tcMar>
                    <w:top w:type="dxa" w:w="22"/>
                    <w:left w:type="dxa" w:w="110"/>
                    <w:bottom w:type="dxa" w:w="22"/>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Students describe 3D objects (faces, edges, vertices, base shape) and describe capacities using decimal place value and correct metric units.</w:t>
                  </w:r>
                </w:p>
              </w:tc>
            </w:tr>
            <w:tr>
              <w:trPr>
                <w:cantSplit/>
              </w:trPr>
              <w:tc>
                <w:tcPr>
                  <w:tcW w:type="dxa" w:w="4169"/>
                  <w:tcBorders>
                    <w:top w:val="single" w:color="DDDDDD" w:sz="2"/>
                    <w:left w:val="single" w:color="DDDDDD" w:sz="2"/>
                    <w:bottom w:val="single" w:color="DDDDDD" w:sz="2"/>
                    <w:right w:val="single" w:color="DDDDDD" w:sz="2"/>
                  </w:tcBorders>
                  <w:shd w:fill="F5F5F5" w:val="clear"/>
                  <w:tcMar>
                    <w:top w:type="dxa" w:w="22"/>
                    <w:left w:type="dxa" w:w="110"/>
                    <w:bottom w:type="dxa" w:w="22"/>
                    <w:right w:type="dxa" w:w="110"/>
                  </w:tcMar>
                  <w:vAlign w:val="top"/>
                </w:tcPr>
                <w:p>
                  <w:pPr>
                    <w:spacing w:before="0" w:after="0"/>
                    <w:jc w:val="left"/>
                  </w:pPr>
                  <w:r>
                    <w:rPr>
                      <w:b/>
                      <w:bCs/>
                      <w:i w:val="false"/>
                      <w:iCs w:val="false"/>
                      <w:color w:val="000000"/>
                      <w:sz w:val="13"/>
                      <w:szCs w:val="13"/>
                      <w:rFonts w:ascii="Arial" w:cs="Arial" w:eastAsia="Arial" w:hAnsi="Arial"/>
                    </w:rPr>
                    <w:t xml:space="preserve">Understanding and fluency</w:t>
                  </w:r>
                </w:p>
              </w:tc>
              <w:tc>
                <w:tcPr>
                  <w:tcW w:type="dxa" w:w="4169"/>
                  <w:tcBorders>
                    <w:top w:val="single" w:color="DDDDDD" w:sz="2"/>
                    <w:left w:val="single" w:color="DDDDDD" w:sz="2"/>
                    <w:bottom w:val="single" w:color="DDDDDD" w:sz="2"/>
                    <w:right w:val="single" w:color="DDDDDD" w:sz="2"/>
                  </w:tcBorders>
                  <w:shd w:fill="F5F5F5" w:val="clear"/>
                  <w:tcMar>
                    <w:top w:type="dxa" w:w="22"/>
                    <w:left w:type="dxa" w:w="110"/>
                    <w:bottom w:type="dxa" w:w="22"/>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Students name prisms and pyramids, read and record decimals to thousandths, and measure capacities to 3 decimal places.</w:t>
                  </w:r>
                </w:p>
              </w:tc>
            </w:tr>
            <w:tr>
              <w:trPr>
                <w:cantSplit/>
              </w:trPr>
              <w:tc>
                <w:tcPr>
                  <w:tcW w:type="dxa" w:w="4169"/>
                  <w:tcBorders>
                    <w:top w:val="single" w:color="DDDDDD" w:sz="2"/>
                    <w:left w:val="single" w:color="DDDDDD" w:sz="2"/>
                    <w:bottom w:val="single" w:color="DDDDDD" w:sz="2"/>
                    <w:right w:val="single" w:color="DDDDDD" w:sz="2"/>
                  </w:tcBorders>
                  <w:shd w:fill="FFFFFF" w:val="clear"/>
                  <w:tcMar>
                    <w:top w:type="dxa" w:w="22"/>
                    <w:left w:type="dxa" w:w="110"/>
                    <w:bottom w:type="dxa" w:w="22"/>
                    <w:right w:type="dxa" w:w="110"/>
                  </w:tcMar>
                  <w:vAlign w:val="top"/>
                </w:tcPr>
                <w:p>
                  <w:pPr>
                    <w:spacing w:before="0" w:after="0"/>
                    <w:jc w:val="left"/>
                  </w:pPr>
                  <w:r>
                    <w:rPr>
                      <w:b/>
                      <w:bCs/>
                      <w:i w:val="false"/>
                      <w:iCs w:val="false"/>
                      <w:color w:val="000000"/>
                      <w:sz w:val="13"/>
                      <w:szCs w:val="13"/>
                      <w:rFonts w:ascii="Arial" w:cs="Arial" w:eastAsia="Arial" w:hAnsi="Arial"/>
                    </w:rPr>
                    <w:t xml:space="preserve">Reasoning</w:t>
                  </w:r>
                </w:p>
              </w:tc>
              <w:tc>
                <w:tcPr>
                  <w:tcW w:type="dxa" w:w="4169"/>
                  <w:tcBorders>
                    <w:top w:val="single" w:color="DDDDDD" w:sz="2"/>
                    <w:left w:val="single" w:color="DDDDDD" w:sz="2"/>
                    <w:bottom w:val="single" w:color="DDDDDD" w:sz="2"/>
                    <w:right w:val="single" w:color="DDDDDD" w:sz="2"/>
                  </w:tcBorders>
                  <w:shd w:fill="FFFFFF" w:val="clear"/>
                  <w:tcMar>
                    <w:top w:type="dxa" w:w="22"/>
                    <w:left w:type="dxa" w:w="110"/>
                    <w:bottom w:type="dxa" w:w="22"/>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Students reason about which net folds to which solid and how an object looks from each view, and justify why two capacities are equivalent.</w:t>
                  </w:r>
                </w:p>
              </w:tc>
            </w:tr>
            <w:tr>
              <w:trPr>
                <w:cantSplit/>
              </w:trPr>
              <w:tc>
                <w:tcPr>
                  <w:tcW w:type="dxa" w:w="4169"/>
                  <w:tcBorders>
                    <w:top w:val="single" w:color="DDDDDD" w:sz="2"/>
                    <w:left w:val="single" w:color="DDDDDD" w:sz="2"/>
                    <w:bottom w:val="single" w:color="DDDDDD" w:sz="2"/>
                    <w:right w:val="single" w:color="DDDDDD" w:sz="2"/>
                  </w:tcBorders>
                  <w:shd w:fill="F5F5F5" w:val="clear"/>
                  <w:tcMar>
                    <w:top w:type="dxa" w:w="22"/>
                    <w:left w:type="dxa" w:w="110"/>
                    <w:bottom w:type="dxa" w:w="22"/>
                    <w:right w:type="dxa" w:w="110"/>
                  </w:tcMar>
                  <w:vAlign w:val="top"/>
                </w:tcPr>
                <w:p>
                  <w:pPr>
                    <w:spacing w:before="0" w:after="0"/>
                    <w:jc w:val="left"/>
                  </w:pPr>
                  <w:r>
                    <w:rPr>
                      <w:b/>
                      <w:bCs/>
                      <w:i w:val="false"/>
                      <w:iCs w:val="false"/>
                      <w:color w:val="000000"/>
                      <w:sz w:val="13"/>
                      <w:szCs w:val="13"/>
                      <w:rFonts w:ascii="Arial" w:cs="Arial" w:eastAsia="Arial" w:hAnsi="Arial"/>
                    </w:rPr>
                    <w:t xml:space="preserve">Problem solving</w:t>
                  </w:r>
                </w:p>
              </w:tc>
              <w:tc>
                <w:tcPr>
                  <w:tcW w:type="dxa" w:w="4169"/>
                  <w:tcBorders>
                    <w:top w:val="single" w:color="DDDDDD" w:sz="2"/>
                    <w:left w:val="single" w:color="DDDDDD" w:sz="2"/>
                    <w:bottom w:val="single" w:color="DDDDDD" w:sz="2"/>
                    <w:right w:val="single" w:color="DDDDDD" w:sz="2"/>
                  </w:tcBorders>
                  <w:shd w:fill="F5F5F5" w:val="clear"/>
                  <w:tcMar>
                    <w:top w:type="dxa" w:w="22"/>
                    <w:left w:type="dxa" w:w="110"/>
                    <w:bottom w:type="dxa" w:w="22"/>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Students construct models from drawings, use displacement to compare volumes, and (Stage 4) apply V = Ah and unit conversions.</w:t>
                  </w:r>
                </w:p>
              </w:tc>
            </w:tr>
          </w:tbl>
          <w:p>
            <w:pPr>
              <w:spacing w:before="16" w:after="0"/>
            </w:pPr>
            <w:r>
              <w:t xml:space="preserve"/>
            </w:r>
          </w:p>
          <w:p>
            <w:pPr>
              <w:spacing w:before="24" w:after="30"/>
            </w:pPr>
            <w:r>
              <w:rPr>
                <w:b/>
                <w:bCs/>
                <w:color w:val="1F3864"/>
                <w:sz w:val="17"/>
                <w:szCs w:val="17"/>
                <w:rFonts w:ascii="Arial" w:cs="Arial" w:eastAsia="Arial" w:hAnsi="Arial"/>
              </w:rPr>
              <w:t xml:space="preserve">Differentiation</w:t>
            </w:r>
          </w:p>
          <w:tbl>
            <w:tblPr>
              <w:tblW w:type="dxa" w:w="83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9"/>
              <w:gridCol w:w="4169"/>
            </w:tblGrid>
            <w:tr>
              <w:tc>
                <w:tcPr>
                  <w:tcW w:type="dxa" w:w="4169"/>
                  <w:tcBorders>
                    <w:top w:val="single" w:color="C00000" w:sz="4"/>
                    <w:left w:val="single" w:color="C00000" w:sz="4"/>
                    <w:bottom w:val="single" w:color="C00000" w:sz="4"/>
                    <w:right w:val="single" w:color="C00000" w:sz="4"/>
                  </w:tcBorders>
                  <w:shd w:fill="C00000"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Support</w:t>
                  </w:r>
                </w:p>
              </w:tc>
              <w:tc>
                <w:tcPr>
                  <w:tcW w:type="dxa" w:w="4169"/>
                  <w:tcBorders>
                    <w:top w:val="single" w:color="375623" w:sz="4"/>
                    <w:left w:val="single" w:color="375623" w:sz="4"/>
                    <w:bottom w:val="single" w:color="375623" w:sz="4"/>
                    <w:right w:val="single" w:color="375623" w:sz="4"/>
                  </w:tcBorders>
                  <w:shd w:fill="375623" w:val="clear"/>
                  <w:tcMar>
                    <w:top w:type="dxa" w:w="80"/>
                    <w:left w:type="dxa" w:w="110"/>
                    <w:bottom w:type="dxa" w:w="80"/>
                    <w:right w:type="dxa" w:w="110"/>
                  </w:tcMar>
                  <w:vAlign w:val="center"/>
                </w:tcPr>
                <w:p>
                  <w:pPr>
                    <w:spacing w:before="0" w:after="0"/>
                    <w:jc w:val="center"/>
                  </w:pPr>
                  <w:r>
                    <w:rPr>
                      <w:b/>
                      <w:bCs/>
                      <w:color w:val="FFFFFF"/>
                      <w:sz w:val="14"/>
                      <w:szCs w:val="14"/>
                      <w:rFonts w:ascii="Arial" w:cs="Arial" w:eastAsia="Arial" w:hAnsi="Arial"/>
                    </w:rPr>
                    <w:t xml:space="preserve">HPGE / Extension</w:t>
                  </w:r>
                </w:p>
              </w:tc>
            </w:tr>
            <w:tr>
              <w:tc>
                <w:tcPr>
                  <w:tcW w:type="dxa" w:w="4169"/>
                  <w:tcBorders>
                    <w:top w:val="single" w:color="DDDDDD" w:sz="2"/>
                    <w:left w:val="single" w:color="DDDDDD" w:sz="2"/>
                    <w:bottom w:val="single" w:color="DDDDDD" w:sz="2"/>
                    <w:right w:val="single" w:color="DDDDDD" w:sz="2"/>
                  </w:tcBorders>
                  <w:shd w:fill="FCDBD9" w:val="clear"/>
                  <w:tcMar>
                    <w:top w:type="dxa" w:w="45"/>
                    <w:left w:type="dxa" w:w="110"/>
                    <w:bottom w:type="dxa" w:w="70"/>
                    <w:right w:type="dxa" w:w="110"/>
                  </w:tcMar>
                </w:tcPr>
                <w:p>
                  <w:pPr>
                    <w:spacing w:before="0" w:after="0"/>
                  </w:pPr>
                  <w:r>
                    <w:rPr>
                      <w:color w:val="888888"/>
                      <w:sz w:val="13"/>
                      <w:szCs w:val="13"/>
                      <w:rFonts w:ascii="Arial" w:cs="Arial" w:eastAsia="Arial" w:hAnsi="Arial"/>
                    </w:rPr>
                    <w:t xml:space="preserve">Students in this group:</w:t>
                  </w:r>
                </w:p>
              </w:tc>
              <w:tc>
                <w:tcPr>
                  <w:tcW w:type="dxa" w:w="4169"/>
                  <w:tcBorders>
                    <w:top w:val="single" w:color="DDDDDD" w:sz="2"/>
                    <w:left w:val="single" w:color="DDDDDD" w:sz="2"/>
                    <w:bottom w:val="single" w:color="DDDDDD" w:sz="2"/>
                    <w:right w:val="single" w:color="DDDDDD" w:sz="2"/>
                  </w:tcBorders>
                  <w:shd w:fill="EBF3E6" w:val="clear"/>
                  <w:tcMar>
                    <w:top w:type="dxa" w:w="45"/>
                    <w:left w:type="dxa" w:w="110"/>
                    <w:bottom w:type="dxa" w:w="70"/>
                    <w:right w:type="dxa" w:w="110"/>
                  </w:tcMar>
                </w:tcPr>
                <w:p>
                  <w:pPr>
                    <w:spacing w:before="0" w:after="0"/>
                  </w:pPr>
                  <w:r>
                    <w:rPr>
                      <w:color w:val="888888"/>
                      <w:sz w:val="13"/>
                      <w:szCs w:val="13"/>
                      <w:rFonts w:ascii="Arial" w:cs="Arial" w:eastAsia="Arial" w:hAnsi="Arial"/>
                    </w:rPr>
                    <w:t xml:space="preserve">Students in this group:</w:t>
                  </w:r>
                </w:p>
              </w:tc>
            </w:tr>
          </w:tbl>
          <w:p>
            <w:pPr>
              <w:spacing w:before="16" w:after="0"/>
            </w:pPr>
            <w:r>
              <w:t xml:space="preserve"/>
            </w:r>
          </w:p>
          <w:p>
            <w:pPr>
              <w:spacing w:before="24" w:after="30"/>
            </w:pPr>
            <w:r>
              <w:rPr>
                <w:b/>
                <w:bCs/>
                <w:color w:val="1F3864"/>
                <w:sz w:val="17"/>
                <w:szCs w:val="17"/>
                <w:rFonts w:ascii="Arial" w:cs="Arial" w:eastAsia="Arial" w:hAnsi="Arial"/>
              </w:rPr>
              <w:t xml:space="preserve">Pre-test</w:t>
            </w:r>
          </w:p>
          <w:tbl>
            <w:tblPr>
              <w:tblW w:type="dxa" w:w="83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638"/>
            </w:tblGrid>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Date</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24"/>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Format</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24"/>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Band placements / key findings</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36"/>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bl>
          <w:p>
            <w:pPr>
              <w:spacing w:before="16" w:after="0"/>
            </w:pPr>
            <w:r>
              <w:t xml:space="preserve"/>
            </w:r>
          </w:p>
          <w:p>
            <w:pPr>
              <w:spacing w:before="24" w:after="30"/>
            </w:pPr>
            <w:r>
              <w:rPr>
                <w:b/>
                <w:bCs/>
                <w:color w:val="1F3864"/>
                <w:sz w:val="17"/>
                <w:szCs w:val="17"/>
                <w:rFonts w:ascii="Arial" w:cs="Arial" w:eastAsia="Arial" w:hAnsi="Arial"/>
              </w:rPr>
              <w:t xml:space="preserve">Post-test / unit evaluation</w:t>
            </w:r>
          </w:p>
          <w:tbl>
            <w:tblPr>
              <w:tblW w:type="dxa" w:w="83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638"/>
            </w:tblGrid>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Date</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24"/>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Key findings</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24"/>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Students who need further consolidation</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24"/>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r>
              <w:trPr>
                <w:cantSplit/>
              </w:trPr>
              <w:tc>
                <w:tcPr>
                  <w:tcW w:type="dxa" w:w="700"/>
                  <w:tcBorders>
                    <w:top w:val="single" w:color="DDDDDD" w:sz="2"/>
                    <w:left w:val="single" w:color="DDDDDD" w:sz="2"/>
                    <w:bottom w:val="single" w:color="DDDDDD" w:sz="2"/>
                    <w:right w:val="single" w:color="DDDDDD" w:sz="2"/>
                  </w:tcBorders>
                  <w:shd w:fill="D6E4F0" w:val="clear"/>
                  <w:tcMar>
                    <w:top w:type="dxa" w:w="24"/>
                    <w:left w:type="dxa" w:w="110"/>
                    <w:bottom w:type="dxa" w:w="24"/>
                    <w:right w:type="dxa" w:w="110"/>
                  </w:tcMar>
                  <w:vAlign w:val="top"/>
                </w:tcPr>
                <w:p>
                  <w:pPr>
                    <w:spacing w:before="0" w:after="0"/>
                    <w:jc w:val="left"/>
                  </w:pPr>
                  <w:r>
                    <w:rPr>
                      <w:b/>
                      <w:bCs/>
                      <w:i w:val="false"/>
                      <w:iCs w:val="false"/>
                      <w:color w:val="000000"/>
                      <w:sz w:val="14"/>
                      <w:szCs w:val="14"/>
                      <w:rFonts w:ascii="Arial" w:cs="Arial" w:eastAsia="Arial" w:hAnsi="Arial"/>
                    </w:rPr>
                    <w:t xml:space="preserve">Next steps</w:t>
                  </w:r>
                </w:p>
              </w:tc>
              <w:tc>
                <w:tcPr>
                  <w:tcW w:type="dxa" w:w="7638"/>
                  <w:tcBorders>
                    <w:top w:val="single" w:color="DDDDDD" w:sz="2"/>
                    <w:left w:val="single" w:color="DDDDDD" w:sz="2"/>
                    <w:bottom w:val="single" w:color="DDDDDD" w:sz="2"/>
                    <w:right w:val="single" w:color="DDDDDD" w:sz="2"/>
                  </w:tcBorders>
                  <w:shd w:fill="FFFFFF" w:val="clear"/>
                  <w:tcMar>
                    <w:top w:type="dxa" w:w="24"/>
                    <w:left w:type="dxa" w:w="110"/>
                    <w:bottom w:type="dxa" w:w="36"/>
                    <w:right w:type="dxa" w:w="110"/>
                  </w:tcMar>
                  <w:vAlign w:val="top"/>
                </w:tcPr>
                <w:p>
                  <w:pPr>
                    <w:spacing w:before="0" w:after="0"/>
                    <w:jc w:val="left"/>
                  </w:pPr>
                  <w:r>
                    <w:rPr>
                      <w:b w:val="false"/>
                      <w:bCs w:val="false"/>
                      <w:i w:val="false"/>
                      <w:iCs w:val="false"/>
                      <w:color w:val="000000"/>
                      <w:sz w:val="14"/>
                      <w:szCs w:val="14"/>
                      <w:rFonts w:ascii="Arial" w:cs="Arial" w:eastAsia="Arial" w:hAnsi="Arial"/>
                    </w:rPr>
                  </w:r>
                </w:p>
              </w:tc>
            </w:tr>
          </w:tbl>
          <w:p>
            <w:pPr>
              <w:spacing w:before="16" w:after="0"/>
            </w:pPr>
            <w:r>
              <w:t xml:space="preserve"/>
            </w:r>
          </w:p>
          <w:p>
            <w:pPr>
              <w:spacing w:before="24" w:after="30"/>
            </w:pPr>
            <w:r>
              <w:rPr>
                <w:b/>
                <w:bCs/>
                <w:color w:val="1F3864"/>
                <w:sz w:val="17"/>
                <w:szCs w:val="17"/>
                <w:rFonts w:ascii="Arial" w:cs="Arial" w:eastAsia="Arial" w:hAnsi="Arial"/>
              </w:rPr>
              <w:t xml:space="preserve">Resources</w:t>
            </w:r>
          </w:p>
          <w:p>
            <w:pPr>
              <w:spacing w:before="0" w:after="20"/>
            </w:pPr>
            <w:r>
              <w:rPr>
                <w:color w:val="555555"/>
                <w:sz w:val="13"/>
                <w:szCs w:val="13"/>
                <w:rFonts w:ascii="Arial" w:cs="Arial" w:eastAsia="Arial" w:hAnsi="Arial"/>
              </w:rPr>
              <w:t xml:space="preserve">See Appendix for Resources</w:t>
            </w:r>
          </w:p>
          <w:p>
            <w:pPr>
              <w:spacing w:before="0" w:after="0"/>
            </w:pPr>
            <w:r>
              <w:rPr>
                <w:color w:val="555555"/>
                <w:sz w:val="13"/>
                <w:szCs w:val="13"/>
                <w:rFonts w:ascii="Arial" w:cs="Arial" w:eastAsia="Arial" w:hAnsi="Arial"/>
              </w:rPr>
              <w:t xml:space="preserve">Word Labs SOLO Tracker: wordlabs.app/solo  |  NSW DoE Stage 3 Year B Unit 29  |  NESA Mathematics K-10 Syllabus (2022)</w:t>
            </w:r>
          </w:p>
        </w:tc>
      </w:tr>
    </w:tbl>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1F3864" w:val="clear"/>
            <w:tcMar>
              <w:top w:type="dxa" w:w="70"/>
              <w:left w:type="dxa" w:w="200"/>
              <w:bottom w:type="dxa" w:w="70"/>
              <w:right w:type="dxa" w:w="200"/>
            </w:tcMar>
          </w:tcPr>
          <w:p>
            <w:pPr>
              <w:spacing w:before="0" w:after="0"/>
            </w:pPr>
            <w:r>
              <w:rPr>
                <w:b/>
                <w:bCs/>
                <w:color w:val="FFFFFF"/>
                <w:sz w:val="22"/>
                <w:szCs w:val="22"/>
                <w:rFonts w:ascii="Arial" w:cs="Arial" w:eastAsia="Arial" w:hAnsi="Arial"/>
              </w:rPr>
              <w:t xml:space="preserve">Unit 29 -- Outcome Teaching Record  </w:t>
            </w:r>
            <w:r>
              <w:rPr>
                <w:color w:val="A9C4E0"/>
                <w:sz w:val="14"/>
                <w:szCs w:val="14"/>
                <w:rFonts w:ascii="Arial" w:cs="Arial" w:eastAsia="Arial" w:hAnsi="Arial"/>
              </w:rPr>
              <w:t xml:space="preserve">Find the outcome/s you taught, write your notes, sign and date. Order follows the outcome sequence, not your teaching calendar.</w:t>
            </w:r>
          </w:p>
        </w:tc>
      </w:tr>
    </w:tbl>
    <w:p>
      <w:pPr>
        <w:spacing w:before="24"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
        <w:gridCol w:w="2400"/>
        <w:gridCol w:w="4400"/>
        <w:gridCol w:w="6478"/>
        <w:gridCol w:w="700"/>
        <w:gridCol w:w="600"/>
      </w:tblGrid>
      <w:tr>
        <w:trPr>
          <w:cantSplit/>
          <w:tblHeader/>
        </w:trPr>
        <w:tc>
          <w:tcPr>
            <w:tcW w:type="dxa" w:w="46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5"/>
                <w:szCs w:val="15"/>
                <w:rFonts w:ascii="Arial" w:cs="Arial" w:eastAsia="Arial" w:hAnsi="Arial"/>
              </w:rPr>
              <w:t xml:space="preserve">Code</w:t>
            </w:r>
          </w:p>
        </w:tc>
        <w:tc>
          <w:tcPr>
            <w:tcW w:type="dxa" w:w="24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5"/>
                <w:szCs w:val="15"/>
                <w:rFonts w:ascii="Arial" w:cs="Arial" w:eastAsia="Arial" w:hAnsi="Arial"/>
              </w:rPr>
              <w:t xml:space="preserve">Outcome</w:t>
            </w:r>
          </w:p>
        </w:tc>
        <w:tc>
          <w:tcPr>
            <w:tcW w:type="dxa" w:w="44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5"/>
                <w:szCs w:val="15"/>
                <w:rFonts w:ascii="Arial" w:cs="Arial" w:eastAsia="Arial" w:hAnsi="Arial"/>
              </w:rPr>
              <w:t xml:space="preserve">Syllabus content point/s addressed</w:t>
            </w:r>
          </w:p>
        </w:tc>
        <w:tc>
          <w:tcPr>
            <w:tcW w:type="dxa" w:w="6478"/>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5"/>
                <w:szCs w:val="15"/>
                <w:rFonts w:ascii="Arial" w:cs="Arial" w:eastAsia="Arial" w:hAnsi="Arial"/>
              </w:rPr>
              <w:t xml:space="preserve">Mini masterclass teaching notes</w:t>
            </w:r>
          </w:p>
        </w:tc>
        <w:tc>
          <w:tcPr>
            <w:tcW w:type="dxa" w:w="7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5"/>
                <w:szCs w:val="15"/>
                <w:rFonts w:ascii="Arial" w:cs="Arial" w:eastAsia="Arial" w:hAnsi="Arial"/>
              </w:rPr>
              <w:t xml:space="preserve">Sign</w:t>
            </w:r>
          </w:p>
        </w:tc>
        <w:tc>
          <w:tcPr>
            <w:tcW w:type="dxa" w:w="6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5"/>
                <w:szCs w:val="15"/>
                <w:rFonts w:ascii="Arial" w:cs="Arial" w:eastAsia="Arial" w:hAnsi="Arial"/>
              </w:rPr>
              <w:t xml:space="preserve">Date</w:t>
            </w:r>
          </w:p>
        </w:tc>
      </w:tr>
      <w:tr>
        <w:trPr>
          <w:cantSplit/>
        </w:trPr>
        <w:tc>
          <w:tcPr>
            <w:tcW w:type="dxa" w:w="460"/>
            <w:tcBorders>
              <w:top w:val="single" w:color="DDDDDD" w:sz="2"/>
              <w:left w:val="single" w:color="DDDDDD" w:sz="2"/>
              <w:bottom w:val="single" w:color="DDDDDD" w:sz="2"/>
              <w:right w:val="single" w:color="DDDDDD" w:sz="2"/>
            </w:tcBorders>
            <w:shd w:fill="FCDBD9" w:val="clear"/>
            <w:tcMar>
              <w:top w:type="dxa" w:w="22"/>
              <w:left w:type="dxa" w:w="80"/>
              <w:bottom w:type="dxa" w:w="22"/>
              <w:right w:type="dxa" w:w="80"/>
            </w:tcMar>
            <w:vAlign w:val="top"/>
          </w:tcPr>
          <w:p>
            <w:pPr>
              <w:spacing w:before="0" w:after="0"/>
              <w:jc w:val="center"/>
            </w:pPr>
            <w:r>
              <w:rPr>
                <w:b/>
                <w:bCs/>
                <w:color w:val="C00000"/>
                <w:sz w:val="17"/>
                <w:szCs w:val="17"/>
                <w:rFonts w:ascii="Arial" w:cs="Arial" w:eastAsia="Arial" w:hAnsi="Arial"/>
              </w:rPr>
              <w:t xml:space="preserve">R1</w:t>
            </w:r>
          </w:p>
        </w:tc>
        <w:tc>
          <w:tcPr>
            <w:tcW w:type="dxa" w:w="2400"/>
            <w:tcBorders>
              <w:top w:val="single" w:color="DDDDDD" w:sz="2"/>
              <w:left w:val="single" w:color="DDDDDD" w:sz="2"/>
              <w:bottom w:val="single" w:color="DDDDDD" w:sz="2"/>
              <w:right w:val="single" w:color="DDDDDD" w:sz="2"/>
            </w:tcBorders>
            <w:shd w:fill="FCDBD9"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Compare the properties of prisms and pyramids (faces, edges, vertices).</w:t>
            </w:r>
          </w:p>
        </w:tc>
        <w:tc>
          <w:tcPr>
            <w:tcW w:type="dxa" w:w="4400"/>
            <w:tcBorders>
              <w:top w:val="single" w:color="DDDDDD" w:sz="2"/>
              <w:left w:val="single" w:color="DDDDDD" w:sz="2"/>
              <w:bottom w:val="single" w:color="DDDDDD" w:sz="2"/>
              <w:right w:val="single" w:color="DDDDDD" w:sz="2"/>
            </w:tcBorders>
            <w:shd w:fill="FCDBD9"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3D objects: compare properties of prisms and pyramids</w:t>
            </w:r>
          </w:p>
          <w:p>
            <w:pPr>
              <w:spacing w:before="20" w:after="0"/>
            </w:pPr>
            <w:r>
              <w:rPr>
                <w:color w:val="444444"/>
                <w:sz w:val="13"/>
                <w:szCs w:val="13"/>
                <w:rFonts w:ascii="Arial" w:cs="Arial" w:eastAsia="Arial" w:hAnsi="Arial"/>
              </w:rPr>
              <w:t xml:space="preserve">MA3-3DS-01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t xml:space="preserve">Suggested: pair with R2</w:t>
            </w:r>
          </w:p>
          <w:p>
            <w:pPr>
              <w:spacing w:before="20" w:after="0"/>
            </w:pPr>
            <w:r>
              <w:rPr>
                <w:b/>
                <w:bCs/>
                <w:color w:val="2E5F8A"/>
                <w:sz w:val="15"/>
                <w:szCs w:val="15"/>
                <w:rFonts w:ascii="Arial" w:cs="Arial" w:eastAsia="Arial" w:hAnsi="Arial"/>
              </w:rPr>
              <w:t xml:space="preserve">Mini Lesson 1</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CDBD9" w:val="clear"/>
            <w:tcMar>
              <w:top w:type="dxa" w:w="22"/>
              <w:left w:type="dxa" w:w="80"/>
              <w:bottom w:type="dxa" w:w="22"/>
              <w:right w:type="dxa" w:w="80"/>
            </w:tcMar>
            <w:vAlign w:val="top"/>
          </w:tcPr>
          <w:p>
            <w:pPr>
              <w:spacing w:before="0" w:after="0"/>
              <w:jc w:val="center"/>
            </w:pPr>
            <w:r>
              <w:rPr>
                <w:b/>
                <w:bCs/>
                <w:color w:val="C00000"/>
                <w:sz w:val="17"/>
                <w:szCs w:val="17"/>
                <w:rFonts w:ascii="Arial" w:cs="Arial" w:eastAsia="Arial" w:hAnsi="Arial"/>
              </w:rPr>
              <w:t xml:space="preserve">R2</w:t>
            </w:r>
          </w:p>
        </w:tc>
        <w:tc>
          <w:tcPr>
            <w:tcW w:type="dxa" w:w="2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Name prisms and pyramids according to the shape of their base.</w:t>
            </w:r>
          </w:p>
        </w:tc>
        <w:tc>
          <w:tcPr>
            <w:tcW w:type="dxa" w:w="4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3D objects: name prisms and pyramids according to the shape of their base</w:t>
            </w:r>
          </w:p>
          <w:p>
            <w:pPr>
              <w:spacing w:before="20" w:after="0"/>
            </w:pPr>
            <w:r>
              <w:rPr>
                <w:color w:val="444444"/>
                <w:sz w:val="13"/>
                <w:szCs w:val="13"/>
                <w:rFonts w:ascii="Arial" w:cs="Arial" w:eastAsia="Arial" w:hAnsi="Arial"/>
              </w:rPr>
              <w:t xml:space="preserve">MA3-3DS-01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t xml:space="preserve">Suggested: pair with R1</w:t>
            </w:r>
          </w:p>
          <w:p>
            <w:pPr>
              <w:spacing w:before="20" w:after="0"/>
            </w:pPr>
            <w:r>
              <w:rPr>
                <w:b/>
                <w:bCs/>
                <w:color w:val="2E5F8A"/>
                <w:sz w:val="15"/>
                <w:szCs w:val="15"/>
                <w:rFonts w:ascii="Arial" w:cs="Arial" w:eastAsia="Arial" w:hAnsi="Arial"/>
              </w:rPr>
              <w:t xml:space="preserve">Mini Lesson 2</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CDBD9" w:val="clear"/>
            <w:tcMar>
              <w:top w:type="dxa" w:w="22"/>
              <w:left w:type="dxa" w:w="80"/>
              <w:bottom w:type="dxa" w:w="22"/>
              <w:right w:type="dxa" w:w="80"/>
            </w:tcMar>
            <w:vAlign w:val="top"/>
          </w:tcPr>
          <w:p>
            <w:pPr>
              <w:spacing w:before="0" w:after="0"/>
              <w:jc w:val="center"/>
            </w:pPr>
            <w:r>
              <w:rPr>
                <w:b/>
                <w:bCs/>
                <w:color w:val="C00000"/>
                <w:sz w:val="17"/>
                <w:szCs w:val="17"/>
                <w:rFonts w:ascii="Arial" w:cs="Arial" w:eastAsia="Arial" w:hAnsi="Arial"/>
              </w:rPr>
              <w:t xml:space="preserve">R3</w:t>
            </w:r>
          </w:p>
        </w:tc>
        <w:tc>
          <w:tcPr>
            <w:tcW w:type="dxa" w:w="2400"/>
            <w:tcBorders>
              <w:top w:val="single" w:color="DDDDDD" w:sz="2"/>
              <w:left w:val="single" w:color="DDDDDD" w:sz="2"/>
              <w:bottom w:val="single" w:color="DDDDDD" w:sz="2"/>
              <w:right w:val="single" w:color="DDDDDD" w:sz="2"/>
            </w:tcBorders>
            <w:shd w:fill="FCDBD9"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Interpret decimal notation for thousandths and name the place value of digits to 3 decimal places.</w:t>
            </w:r>
          </w:p>
        </w:tc>
        <w:tc>
          <w:tcPr>
            <w:tcW w:type="dxa" w:w="4400"/>
            <w:tcBorders>
              <w:top w:val="single" w:color="DDDDDD" w:sz="2"/>
              <w:left w:val="single" w:color="DDDDDD" w:sz="2"/>
              <w:bottom w:val="single" w:color="DDDDDD" w:sz="2"/>
              <w:right w:val="single" w:color="DDDDDD" w:sz="2"/>
            </w:tcBorders>
            <w:shd w:fill="FCDBD9"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RN-A Decimals: express thousandths as decimals; interpret decimal notation for thousandths; indicate place value to 3 decimal places</w:t>
            </w:r>
          </w:p>
          <w:p>
            <w:pPr>
              <w:spacing w:before="20" w:after="0"/>
            </w:pPr>
            <w:r>
              <w:rPr>
                <w:color w:val="444444"/>
                <w:sz w:val="13"/>
                <w:szCs w:val="13"/>
                <w:rFonts w:ascii="Arial" w:cs="Arial" w:eastAsia="Arial" w:hAnsi="Arial"/>
              </w:rPr>
              <w:t xml:space="preserve">MA3-RN-02</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7</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CDBD9" w:val="clear"/>
            <w:tcMar>
              <w:top w:type="dxa" w:w="22"/>
              <w:left w:type="dxa" w:w="80"/>
              <w:bottom w:type="dxa" w:w="22"/>
              <w:right w:type="dxa" w:w="80"/>
            </w:tcMar>
            <w:vAlign w:val="top"/>
          </w:tcPr>
          <w:p>
            <w:pPr>
              <w:spacing w:before="0" w:after="0"/>
              <w:jc w:val="center"/>
            </w:pPr>
            <w:r>
              <w:rPr>
                <w:b/>
                <w:bCs/>
                <w:color w:val="C00000"/>
                <w:sz w:val="17"/>
                <w:szCs w:val="17"/>
                <w:rFonts w:ascii="Arial" w:cs="Arial" w:eastAsia="Arial" w:hAnsi="Arial"/>
              </w:rPr>
              <w:t xml:space="preserve">R4</w:t>
            </w:r>
          </w:p>
        </w:tc>
        <w:tc>
          <w:tcPr>
            <w:tcW w:type="dxa" w:w="2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Recognise equivalent whole-number and decimal capacity measurements.</w:t>
            </w:r>
          </w:p>
        </w:tc>
        <w:tc>
          <w:tcPr>
            <w:tcW w:type="dxa" w:w="4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Volume: recognise the equivalence of whole-number and decimal representations of capacities; interpret decimal notation for capacities</w:t>
            </w:r>
          </w:p>
          <w:p>
            <w:pPr>
              <w:spacing w:before="20" w:after="0"/>
            </w:pPr>
            <w:r>
              <w:rPr>
                <w:color w:val="444444"/>
                <w:sz w:val="13"/>
                <w:szCs w:val="13"/>
                <w:rFonts w:ascii="Arial" w:cs="Arial" w:eastAsia="Arial" w:hAnsi="Arial"/>
              </w:rPr>
              <w:t xml:space="preserve">MA3-3DS-02</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8</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FF9E6" w:val="clear"/>
            <w:tcMar>
              <w:top w:type="dxa" w:w="22"/>
              <w:left w:type="dxa" w:w="80"/>
              <w:bottom w:type="dxa" w:w="22"/>
              <w:right w:type="dxa" w:w="80"/>
            </w:tcMar>
            <w:vAlign w:val="top"/>
          </w:tcPr>
          <w:p>
            <w:pPr>
              <w:spacing w:before="0" w:after="0"/>
              <w:jc w:val="center"/>
            </w:pPr>
            <w:r>
              <w:rPr>
                <w:b/>
                <w:bCs/>
                <w:color w:val="7F6000"/>
                <w:sz w:val="17"/>
                <w:szCs w:val="17"/>
                <w:rFonts w:ascii="Arial" w:cs="Arial" w:eastAsia="Arial" w:hAnsi="Arial"/>
              </w:rPr>
              <w:t xml:space="preserve">Y1</w:t>
            </w:r>
          </w:p>
        </w:tc>
        <w:tc>
          <w:tcPr>
            <w:tcW w:type="dxa" w:w="2400"/>
            <w:tcBorders>
              <w:top w:val="single" w:color="DDDDDD" w:sz="2"/>
              <w:left w:val="single" w:color="DDDDDD" w:sz="2"/>
              <w:bottom w:val="single" w:color="DDDDDD" w:sz="2"/>
              <w:right w:val="single" w:color="DDDDDD" w:sz="2"/>
            </w:tcBorders>
            <w:shd w:fill="FFF9E6"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Decide whether a diagram is a net of a closed 3D object, and visualise and name the solid it folds into.</w:t>
            </w:r>
          </w:p>
        </w:tc>
        <w:tc>
          <w:tcPr>
            <w:tcW w:type="dxa" w:w="4400"/>
            <w:tcBorders>
              <w:top w:val="single" w:color="DDDDDD" w:sz="2"/>
              <w:left w:val="single" w:color="DDDDDD" w:sz="2"/>
              <w:bottom w:val="single" w:color="DDDDDD" w:sz="2"/>
              <w:right w:val="single" w:color="DDDDDD" w:sz="2"/>
            </w:tcBorders>
            <w:shd w:fill="FFF9E6"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3D objects: examine if a diagram is a net of a closed 3D object; visualise and name prisms/pyramids from their nets</w:t>
            </w:r>
          </w:p>
          <w:p>
            <w:pPr>
              <w:spacing w:before="20" w:after="0"/>
            </w:pPr>
            <w:r>
              <w:rPr>
                <w:color w:val="444444"/>
                <w:sz w:val="13"/>
                <w:szCs w:val="13"/>
                <w:rFonts w:ascii="Arial" w:cs="Arial" w:eastAsia="Arial" w:hAnsi="Arial"/>
              </w:rPr>
              <w:t xml:space="preserve">MA3-3DS-01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3</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FF9E6" w:val="clear"/>
            <w:tcMar>
              <w:top w:type="dxa" w:w="22"/>
              <w:left w:type="dxa" w:w="80"/>
              <w:bottom w:type="dxa" w:w="22"/>
              <w:right w:type="dxa" w:w="80"/>
            </w:tcMar>
            <w:vAlign w:val="top"/>
          </w:tcPr>
          <w:p>
            <w:pPr>
              <w:spacing w:before="0" w:after="0"/>
              <w:jc w:val="center"/>
            </w:pPr>
            <w:r>
              <w:rPr>
                <w:b/>
                <w:bCs/>
                <w:color w:val="7F6000"/>
                <w:sz w:val="17"/>
                <w:szCs w:val="17"/>
                <w:rFonts w:ascii="Arial" w:cs="Arial" w:eastAsia="Arial" w:hAnsi="Arial"/>
              </w:rPr>
              <w:t xml:space="preserve">Y2</w:t>
            </w:r>
          </w:p>
        </w:tc>
        <w:tc>
          <w:tcPr>
            <w:tcW w:type="dxa" w:w="2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Visualise and sketch 3D objects from different views (top, front, side).</w:t>
            </w:r>
          </w:p>
        </w:tc>
        <w:tc>
          <w:tcPr>
            <w:tcW w:type="dxa" w:w="4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3D objects: visualise and sketch three-dimensional objects from different views, including top, front and side views</w:t>
            </w:r>
          </w:p>
          <w:p>
            <w:pPr>
              <w:spacing w:before="20" w:after="0"/>
            </w:pPr>
            <w:r>
              <w:rPr>
                <w:color w:val="444444"/>
                <w:sz w:val="13"/>
                <w:szCs w:val="13"/>
                <w:rFonts w:ascii="Arial" w:cs="Arial" w:eastAsia="Arial" w:hAnsi="Arial"/>
              </w:rPr>
              <w:t xml:space="preserve">MA3-3DS-01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t xml:space="preserve">Suggested: pair with G3</w:t>
            </w:r>
          </w:p>
          <w:p>
            <w:pPr>
              <w:spacing w:before="20" w:after="0"/>
            </w:pPr>
            <w:r>
              <w:rPr>
                <w:b/>
                <w:bCs/>
                <w:color w:val="2E5F8A"/>
                <w:sz w:val="15"/>
                <w:szCs w:val="15"/>
                <w:rFonts w:ascii="Arial" w:cs="Arial" w:eastAsia="Arial" w:hAnsi="Arial"/>
              </w:rPr>
              <w:t xml:space="preserve">Mini Lesson 4</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FF9E6" w:val="clear"/>
            <w:tcMar>
              <w:top w:type="dxa" w:w="22"/>
              <w:left w:type="dxa" w:w="80"/>
              <w:bottom w:type="dxa" w:w="22"/>
              <w:right w:type="dxa" w:w="80"/>
            </w:tcMar>
            <w:vAlign w:val="top"/>
          </w:tcPr>
          <w:p>
            <w:pPr>
              <w:spacing w:before="0" w:after="0"/>
              <w:jc w:val="center"/>
            </w:pPr>
            <w:r>
              <w:rPr>
                <w:b/>
                <w:bCs/>
                <w:color w:val="7F6000"/>
                <w:sz w:val="17"/>
                <w:szCs w:val="17"/>
                <w:rFonts w:ascii="Arial" w:cs="Arial" w:eastAsia="Arial" w:hAnsi="Arial"/>
              </w:rPr>
              <w:t xml:space="preserve">Y3</w:t>
            </w:r>
          </w:p>
        </w:tc>
        <w:tc>
          <w:tcPr>
            <w:tcW w:type="dxa" w:w="2400"/>
            <w:tcBorders>
              <w:top w:val="single" w:color="DDDDDD" w:sz="2"/>
              <w:left w:val="single" w:color="DDDDDD" w:sz="2"/>
              <w:bottom w:val="single" w:color="DDDDDD" w:sz="2"/>
              <w:right w:val="single" w:color="DDDDDD" w:sz="2"/>
            </w:tcBorders>
            <w:shd w:fill="FFF9E6"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Construct prisms and pyramids: skeletal models and models from drawings of different views.</w:t>
            </w:r>
          </w:p>
        </w:tc>
        <w:tc>
          <w:tcPr>
            <w:tcW w:type="dxa" w:w="4400"/>
            <w:tcBorders>
              <w:top w:val="single" w:color="DDDDDD" w:sz="2"/>
              <w:left w:val="single" w:color="DDDDDD" w:sz="2"/>
              <w:bottom w:val="single" w:color="DDDDDD" w:sz="2"/>
              <w:right w:val="single" w:color="DDDDDD" w:sz="2"/>
            </w:tcBorders>
            <w:shd w:fill="FFF9E6"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3DS-B 3D objects: create skeletal models of prisms and pyramids; construct 3D models given drawings of different views</w:t>
            </w:r>
          </w:p>
          <w:p>
            <w:pPr>
              <w:spacing w:before="20" w:after="0"/>
            </w:pPr>
            <w:r>
              <w:rPr>
                <w:color w:val="444444"/>
                <w:sz w:val="13"/>
                <w:szCs w:val="13"/>
                <w:rFonts w:ascii="Arial" w:cs="Arial" w:eastAsia="Arial" w:hAnsi="Arial"/>
              </w:rPr>
              <w:t xml:space="preserve">MA3-3DS-01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5</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FF9E6" w:val="clear"/>
            <w:tcMar>
              <w:top w:type="dxa" w:w="22"/>
              <w:left w:type="dxa" w:w="80"/>
              <w:bottom w:type="dxa" w:w="22"/>
              <w:right w:type="dxa" w:w="80"/>
            </w:tcMar>
            <w:vAlign w:val="top"/>
          </w:tcPr>
          <w:p>
            <w:pPr>
              <w:spacing w:before="0" w:after="0"/>
              <w:jc w:val="center"/>
            </w:pPr>
            <w:r>
              <w:rPr>
                <w:b/>
                <w:bCs/>
                <w:color w:val="7F6000"/>
                <w:sz w:val="17"/>
                <w:szCs w:val="17"/>
                <w:rFonts w:ascii="Arial" w:cs="Arial" w:eastAsia="Arial" w:hAnsi="Arial"/>
              </w:rPr>
              <w:t xml:space="preserve">Y4</w:t>
            </w:r>
          </w:p>
        </w:tc>
        <w:tc>
          <w:tcPr>
            <w:tcW w:type="dxa" w:w="2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Select and use appropriate units to measure the capacities of containers.</w:t>
            </w:r>
          </w:p>
        </w:tc>
        <w:tc>
          <w:tcPr>
            <w:tcW w:type="dxa" w:w="4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Volume: select and use appropriate units to measure the capacities of a variety of containers</w:t>
            </w:r>
          </w:p>
          <w:p>
            <w:pPr>
              <w:spacing w:before="20" w:after="0"/>
            </w:pPr>
            <w:r>
              <w:rPr>
                <w:color w:val="444444"/>
                <w:sz w:val="13"/>
                <w:szCs w:val="13"/>
                <w:rFonts w:ascii="Arial" w:cs="Arial" w:eastAsia="Arial" w:hAnsi="Arial"/>
              </w:rPr>
              <w:t xml:space="preserve">MA3-3DS-02</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9</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FF9E6" w:val="clear"/>
            <w:tcMar>
              <w:top w:type="dxa" w:w="22"/>
              <w:left w:type="dxa" w:w="80"/>
              <w:bottom w:type="dxa" w:w="22"/>
              <w:right w:type="dxa" w:w="80"/>
            </w:tcMar>
            <w:vAlign w:val="top"/>
          </w:tcPr>
          <w:p>
            <w:pPr>
              <w:spacing w:before="0" w:after="0"/>
              <w:jc w:val="center"/>
            </w:pPr>
            <w:r>
              <w:rPr>
                <w:b/>
                <w:bCs/>
                <w:color w:val="7F6000"/>
                <w:sz w:val="17"/>
                <w:szCs w:val="17"/>
                <w:rFonts w:ascii="Arial" w:cs="Arial" w:eastAsia="Arial" w:hAnsi="Arial"/>
              </w:rPr>
              <w:t xml:space="preserve">Y5</w:t>
            </w:r>
          </w:p>
        </w:tc>
        <w:tc>
          <w:tcPr>
            <w:tcW w:type="dxa" w:w="2400"/>
            <w:tcBorders>
              <w:top w:val="single" w:color="DDDDDD" w:sz="2"/>
              <w:left w:val="single" w:color="DDDDDD" w:sz="2"/>
              <w:bottom w:val="single" w:color="DDDDDD" w:sz="2"/>
              <w:right w:val="single" w:color="DDDDDD" w:sz="2"/>
            </w:tcBorders>
            <w:shd w:fill="FFF9E6"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Record capacity measurements to 3 decimal places.</w:t>
            </w:r>
          </w:p>
        </w:tc>
        <w:tc>
          <w:tcPr>
            <w:tcW w:type="dxa" w:w="4400"/>
            <w:tcBorders>
              <w:top w:val="single" w:color="DDDDDD" w:sz="2"/>
              <w:left w:val="single" w:color="DDDDDD" w:sz="2"/>
              <w:bottom w:val="single" w:color="DDDDDD" w:sz="2"/>
              <w:right w:val="single" w:color="DDDDDD" w:sz="2"/>
            </w:tcBorders>
            <w:shd w:fill="FFF9E6"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Volume: record measurements to 3 decimal places</w:t>
            </w:r>
          </w:p>
          <w:p>
            <w:pPr>
              <w:spacing w:before="20" w:after="0"/>
            </w:pPr>
            <w:r>
              <w:rPr>
                <w:color w:val="444444"/>
                <w:sz w:val="13"/>
                <w:szCs w:val="13"/>
                <w:rFonts w:ascii="Arial" w:cs="Arial" w:eastAsia="Arial" w:hAnsi="Arial"/>
              </w:rPr>
              <w:t xml:space="preserve">MA3-3DS-02</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10</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FFF9E6" w:val="clear"/>
            <w:tcMar>
              <w:top w:type="dxa" w:w="22"/>
              <w:left w:type="dxa" w:w="80"/>
              <w:bottom w:type="dxa" w:w="22"/>
              <w:right w:type="dxa" w:w="80"/>
            </w:tcMar>
            <w:vAlign w:val="top"/>
          </w:tcPr>
          <w:p>
            <w:pPr>
              <w:spacing w:before="0" w:after="0"/>
              <w:jc w:val="center"/>
            </w:pPr>
            <w:r>
              <w:rPr>
                <w:b/>
                <w:bCs/>
                <w:color w:val="7F6000"/>
                <w:sz w:val="17"/>
                <w:szCs w:val="17"/>
                <w:rFonts w:ascii="Arial" w:cs="Arial" w:eastAsia="Arial" w:hAnsi="Arial"/>
              </w:rPr>
              <w:t xml:space="preserve">Y6</w:t>
            </w:r>
          </w:p>
        </w:tc>
        <w:tc>
          <w:tcPr>
            <w:tcW w:type="dxa" w:w="2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Use displacement to investigate and compare the volumes of irregular solids.</w:t>
            </w:r>
          </w:p>
        </w:tc>
        <w:tc>
          <w:tcPr>
            <w:tcW w:type="dxa" w:w="4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3DS-A Volume: recognise volume by observing water-level change; compare volumes of 2+ objects by marking the change in water level</w:t>
            </w:r>
          </w:p>
          <w:p>
            <w:pPr>
              <w:spacing w:before="20" w:after="0"/>
            </w:pPr>
            <w:r>
              <w:rPr>
                <w:color w:val="444444"/>
                <w:sz w:val="13"/>
                <w:szCs w:val="13"/>
                <w:rFonts w:ascii="Arial" w:cs="Arial" w:eastAsia="Arial" w:hAnsi="Arial"/>
              </w:rPr>
              <w:t xml:space="preserve">MA3-3DS-02</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11</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EBF3E6" w:val="clear"/>
            <w:tcMar>
              <w:top w:type="dxa" w:w="22"/>
              <w:left w:type="dxa" w:w="80"/>
              <w:bottom w:type="dxa" w:w="22"/>
              <w:right w:type="dxa" w:w="80"/>
            </w:tcMar>
            <w:vAlign w:val="top"/>
          </w:tcPr>
          <w:p>
            <w:pPr>
              <w:spacing w:before="0" w:after="0"/>
              <w:jc w:val="center"/>
            </w:pPr>
            <w:r>
              <w:rPr>
                <w:b/>
                <w:bCs/>
                <w:color w:val="375623"/>
                <w:sz w:val="17"/>
                <w:szCs w:val="17"/>
                <w:rFonts w:ascii="Arial" w:cs="Arial" w:eastAsia="Arial" w:hAnsi="Arial"/>
              </w:rPr>
              <w:t xml:space="preserve">G1</w:t>
            </w:r>
          </w:p>
        </w:tc>
        <w:tc>
          <w:tcPr>
            <w:tcW w:type="dxa" w:w="2400"/>
            <w:tcBorders>
              <w:top w:val="single" w:color="DDDDDD" w:sz="2"/>
              <w:left w:val="single" w:color="DDDDDD" w:sz="2"/>
              <w:bottom w:val="single" w:color="DDDDDD" w:sz="2"/>
              <w:right w:val="single" w:color="DDDDDD" w:sz="2"/>
            </w:tcBorders>
            <w:shd w:fill="EBF3E6"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Find the volume of a prism using V = base area x height (V = Ah).</w:t>
            </w:r>
          </w:p>
        </w:tc>
        <w:tc>
          <w:tcPr>
            <w:tcW w:type="dxa" w:w="4400"/>
            <w:tcBorders>
              <w:top w:val="single" w:color="DDDDDD" w:sz="2"/>
              <w:left w:val="single" w:color="DDDDDD" w:sz="2"/>
              <w:bottom w:val="single" w:color="DDDDDD" w:sz="2"/>
              <w:right w:val="single" w:color="DDDDDD" w:sz="2"/>
            </w:tcBorders>
            <w:shd w:fill="EBF3E6"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Stage 4 VOL-A: develop V = base area x height (V = Ah); apply to prisms with uniform cross-sections</w:t>
            </w:r>
          </w:p>
          <w:p>
            <w:pPr>
              <w:spacing w:before="20" w:after="0"/>
            </w:pPr>
            <w:r>
              <w:rPr>
                <w:color w:val="444444"/>
                <w:sz w:val="13"/>
                <w:szCs w:val="13"/>
                <w:rFonts w:ascii="Arial" w:cs="Arial" w:eastAsia="Arial" w:hAnsi="Arial"/>
              </w:rPr>
              <w:t xml:space="preserve">MA4-VOL-C-01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12</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EBF3E6" w:val="clear"/>
            <w:tcMar>
              <w:top w:type="dxa" w:w="22"/>
              <w:left w:type="dxa" w:w="80"/>
              <w:bottom w:type="dxa" w:w="22"/>
              <w:right w:type="dxa" w:w="80"/>
            </w:tcMar>
            <w:vAlign w:val="top"/>
          </w:tcPr>
          <w:p>
            <w:pPr>
              <w:spacing w:before="0" w:after="0"/>
              <w:jc w:val="center"/>
            </w:pPr>
            <w:r>
              <w:rPr>
                <w:b/>
                <w:bCs/>
                <w:color w:val="375623"/>
                <w:sz w:val="17"/>
                <w:szCs w:val="17"/>
                <w:rFonts w:ascii="Arial" w:cs="Arial" w:eastAsia="Arial" w:hAnsi="Arial"/>
              </w:rPr>
              <w:t xml:space="preserve">G2</w:t>
            </w:r>
          </w:p>
        </w:tc>
        <w:tc>
          <w:tcPr>
            <w:tcW w:type="dxa" w:w="2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Convert between metric units of volume and capacity, and choose appropriate units.</w:t>
            </w:r>
          </w:p>
        </w:tc>
        <w:tc>
          <w:tcPr>
            <w:tcW w:type="dxa" w:w="4400"/>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Stage 4 VOL-A: convert between metric units of volume and capacity (1 cm3 = 1 mL, 1 m3 = 1000 L = 1 kL); choose and justify units</w:t>
            </w:r>
          </w:p>
          <w:p>
            <w:pPr>
              <w:spacing w:before="20" w:after="0"/>
            </w:pPr>
            <w:r>
              <w:rPr>
                <w:color w:val="444444"/>
                <w:sz w:val="13"/>
                <w:szCs w:val="13"/>
                <w:rFonts w:ascii="Arial" w:cs="Arial" w:eastAsia="Arial" w:hAnsi="Arial"/>
              </w:rPr>
              <w:t xml:space="preserve">MA4-VOL-C-01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r>
          </w:p>
          <w:p>
            <w:pPr>
              <w:spacing w:before="20" w:after="0"/>
            </w:pPr>
            <w:r>
              <w:rPr>
                <w:b/>
                <w:bCs/>
                <w:color w:val="2E5F8A"/>
                <w:sz w:val="15"/>
                <w:szCs w:val="15"/>
                <w:rFonts w:ascii="Arial" w:cs="Arial" w:eastAsia="Arial" w:hAnsi="Arial"/>
              </w:rPr>
              <w:t xml:space="preserve">Mini Lesson 13</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r>
        <w:trPr>
          <w:cantSplit/>
        </w:trPr>
        <w:tc>
          <w:tcPr>
            <w:tcW w:type="dxa" w:w="460"/>
            <w:tcBorders>
              <w:top w:val="single" w:color="DDDDDD" w:sz="2"/>
              <w:left w:val="single" w:color="DDDDDD" w:sz="2"/>
              <w:bottom w:val="single" w:color="DDDDDD" w:sz="2"/>
              <w:right w:val="single" w:color="DDDDDD" w:sz="2"/>
            </w:tcBorders>
            <w:shd w:fill="EBF3E6" w:val="clear"/>
            <w:tcMar>
              <w:top w:type="dxa" w:w="22"/>
              <w:left w:type="dxa" w:w="80"/>
              <w:bottom w:type="dxa" w:w="22"/>
              <w:right w:type="dxa" w:w="80"/>
            </w:tcMar>
            <w:vAlign w:val="top"/>
          </w:tcPr>
          <w:p>
            <w:pPr>
              <w:spacing w:before="0" w:after="0"/>
              <w:jc w:val="center"/>
            </w:pPr>
            <w:r>
              <w:rPr>
                <w:b/>
                <w:bCs/>
                <w:color w:val="375623"/>
                <w:sz w:val="17"/>
                <w:szCs w:val="17"/>
                <w:rFonts w:ascii="Arial" w:cs="Arial" w:eastAsia="Arial" w:hAnsi="Arial"/>
              </w:rPr>
              <w:t xml:space="preserve">G3</w:t>
            </w:r>
          </w:p>
        </w:tc>
        <w:tc>
          <w:tcPr>
            <w:tcW w:type="dxa" w:w="2400"/>
            <w:tcBorders>
              <w:top w:val="single" w:color="DDDDDD" w:sz="2"/>
              <w:left w:val="single" w:color="DDDDDD" w:sz="2"/>
              <w:bottom w:val="single" w:color="DDDDDD" w:sz="2"/>
              <w:right w:val="single" w:color="DDDDDD" w:sz="2"/>
            </w:tcBorders>
            <w:shd w:fill="EBF3E6" w:val="clear"/>
            <w:tcMar>
              <w:top w:type="dxa" w:w="22"/>
              <w:left w:type="dxa" w:w="100"/>
              <w:bottom w:type="dxa" w:w="22"/>
              <w:right w:type="dxa" w:w="100"/>
            </w:tcMar>
            <w:vAlign w:val="top"/>
          </w:tcPr>
          <w:p>
            <w:pPr>
              <w:spacing w:before="0" w:after="0"/>
            </w:pPr>
            <w:r>
              <w:rPr>
                <w:color w:val="111111"/>
                <w:sz w:val="15"/>
                <w:szCs w:val="15"/>
                <w:rFonts w:ascii="Arial" w:cs="Arial" w:eastAsia="Arial" w:hAnsi="Arial"/>
              </w:rPr>
              <w:t xml:space="preserve">Represent prisms from different 2D views and identify their uniform cross-section.</w:t>
            </w:r>
          </w:p>
        </w:tc>
        <w:tc>
          <w:tcPr>
            <w:tcW w:type="dxa" w:w="4400"/>
            <w:tcBorders>
              <w:top w:val="single" w:color="DDDDDD" w:sz="2"/>
              <w:left w:val="single" w:color="DDDDDD" w:sz="2"/>
              <w:bottom w:val="single" w:color="DDDDDD" w:sz="2"/>
              <w:right w:val="single" w:color="DDDDDD" w:sz="2"/>
            </w:tcBorders>
            <w:shd w:fill="EBF3E6" w:val="clear"/>
            <w:tcMar>
              <w:top w:type="dxa" w:w="22"/>
              <w:left w:type="dxa" w:w="100"/>
              <w:bottom w:type="dxa" w:w="22"/>
              <w:right w:type="dxa" w:w="100"/>
            </w:tcMar>
            <w:vAlign w:val="top"/>
          </w:tcPr>
          <w:p>
            <w:pPr>
              <w:spacing w:before="0" w:after="0"/>
            </w:pPr>
            <w:r>
              <w:rPr>
                <w:color w:val="444444"/>
                <w:sz w:val="13"/>
                <w:szCs w:val="13"/>
                <w:rFonts w:ascii="Arial" w:cs="Arial" w:eastAsia="Arial" w:hAnsi="Arial"/>
              </w:rPr>
              <w:t xml:space="preserve">Stage 4 VOL-A: represent prisms from top/side/front/back views; identify cross-sections; prisms have a uniform cross-section equal to the base area</w:t>
            </w:r>
          </w:p>
          <w:p>
            <w:pPr>
              <w:spacing w:before="20" w:after="0"/>
            </w:pPr>
            <w:r>
              <w:rPr>
                <w:color w:val="444444"/>
                <w:sz w:val="13"/>
                <w:szCs w:val="13"/>
                <w:rFonts w:ascii="Arial" w:cs="Arial" w:eastAsia="Arial" w:hAnsi="Arial"/>
              </w:rPr>
              <w:t xml:space="preserve">MA4-VOL-C-01</w:t>
            </w:r>
          </w:p>
        </w:tc>
        <w:tc>
          <w:tcPr>
            <w:tcW w:type="dxa" w:w="6478"/>
            <w:tcBorders>
              <w:top w:val="single" w:color="DDDDDD" w:sz="2"/>
              <w:left w:val="single" w:color="DDDDDD" w:sz="2"/>
              <w:bottom w:val="single" w:color="DDDDDD" w:sz="2"/>
              <w:right w:val="single" w:color="DDDDDD" w:sz="2"/>
            </w:tcBorders>
            <w:shd w:fill="FFFFFF" w:val="clear"/>
            <w:tcMar>
              <w:top w:type="dxa" w:w="22"/>
              <w:left w:type="dxa" w:w="100"/>
              <w:bottom w:type="dxa" w:w="22"/>
              <w:right w:type="dxa" w:w="100"/>
            </w:tcMar>
            <w:vAlign w:val="top"/>
          </w:tcPr>
          <w:p>
            <w:pPr>
              <w:spacing w:before="0" w:after="20"/>
            </w:pPr>
            <w:r>
              <w:rPr>
                <w:color w:val="BBBBBB"/>
                <w:sz w:val="12"/>
                <w:szCs w:val="12"/>
                <w:rFonts w:ascii="Arial" w:cs="Arial" w:eastAsia="Arial" w:hAnsi="Arial"/>
              </w:rPr>
              <w:t xml:space="preserve">Suggested: pair with Y2</w:t>
            </w:r>
          </w:p>
          <w:p>
            <w:pPr>
              <w:spacing w:before="20" w:after="0"/>
            </w:pPr>
            <w:r>
              <w:rPr>
                <w:b/>
                <w:bCs/>
                <w:color w:val="2E5F8A"/>
                <w:sz w:val="15"/>
                <w:szCs w:val="15"/>
                <w:rFonts w:ascii="Arial" w:cs="Arial" w:eastAsia="Arial" w:hAnsi="Arial"/>
              </w:rPr>
              <w:t xml:space="preserve">Mini Lesson 6</w:t>
            </w:r>
          </w:p>
        </w:tc>
        <w:tc>
          <w:tcPr>
            <w:tcW w:type="dxa" w:w="7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c>
          <w:tcPr>
            <w:tcW w:type="dxa" w:w="600"/>
            <w:tcBorders>
              <w:top w:val="single" w:color="DDDDDD" w:sz="2"/>
              <w:left w:val="single" w:color="DDDDDD" w:sz="2"/>
              <w:bottom w:val="single" w:color="DDDDDD" w:sz="2"/>
              <w:right w:val="single" w:color="DDDDDD" w:sz="2"/>
            </w:tcBorders>
            <w:shd w:fill="F5F5F5" w:val="clear"/>
            <w:tcMar>
              <w:top w:type="dxa" w:w="22"/>
              <w:left w:type="dxa" w:w="80"/>
              <w:bottom w:type="dxa" w:w="22"/>
              <w:right w:type="dxa" w:w="80"/>
            </w:tcMar>
          </w:tcPr>
          <w:p>
            <w:pPr>
              <w:spacing w:before="0" w:after="0"/>
            </w:pPr>
            <w:r>
              <w:rPr>
                <w:sz w:val="14"/>
                <w:szCs w:val="14"/>
                <w:rFonts w:ascii="Arial" w:cs="Arial" w:eastAsia="Arial" w:hAnsi="Arial"/>
              </w:rPr>
            </w:r>
          </w:p>
        </w:tc>
      </w:tr>
    </w:tbl>
    <w:p>
      <w:pPr>
        <w:spacing w:before="24" w:after="0"/>
      </w:pPr>
      <w:r>
        <w:t xml:space="preserve"/>
      </w:r>
    </w:p>
    <w:p>
      <w:pPr>
        <w:spacing w:before="20" w:after="0"/>
      </w:pPr>
      <w:r>
        <w:rPr>
          <w:color w:val="AAAAAA"/>
          <w:sz w:val="12"/>
          <w:szCs w:val="12"/>
          <w:rFonts w:ascii="Arial" w:cs="Arial" w:eastAsia="Arial" w:hAnsi="Arial"/>
        </w:rPr>
        <w:t xml:space="preserve">Syllabus outcomes and content from Mathematics K-10 Syllabus (2022) copyright NSW Education Standards Authority (NESA) for and on behalf of the Crown in right of the State of New South Wales, 2024. 3DS = Three-dimensional spatial structure (objects, nets, views, construction, volume &amp; capacity). RN = Represents numbers (decimals). VOL = Volume (Stage 4). A/B = syllabus content groups (A consolidated as prior learning, B taught as home content). This unit is almost entirely group A; the one group-B sub-strand is 'Construct prisms and pyramids' (Y3).</w:t>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40"/>
            </w:pPr>
            <w:r>
              <w:rPr>
                <w:b/>
                <w:bCs/>
                <w:color w:val="FFFFFF"/>
                <w:sz w:val="30"/>
                <w:szCs w:val="30"/>
                <w:rFonts w:ascii="Arial" w:cs="Arial" w:eastAsia="Arial" w:hAnsi="Arial"/>
              </w:rPr>
              <w:t xml:space="preserve">Unit 29 -- Mini Lesson Sequence</w:t>
            </w:r>
          </w:p>
          <w:p>
            <w:pPr>
              <w:spacing w:before="0" w:after="40"/>
            </w:pPr>
            <w:r>
              <w:rPr>
                <w:b/>
                <w:bCs/>
                <w:color w:val="A9C4E0"/>
                <w:sz w:val="22"/>
                <w:szCs w:val="22"/>
                <w:rFonts w:ascii="Arial" w:cs="Arial" w:eastAsia="Arial" w:hAnsi="Arial"/>
              </w:rPr>
              <w:t xml:space="preserve">3D Space &amp; Volume  |  Stage 3 Year B</w:t>
            </w:r>
          </w:p>
          <w:p>
            <w:pPr>
              <w:spacing w:before="0" w:after="0"/>
            </w:pPr>
            <w:r>
              <w:rPr>
                <w:color w:val="AAAAAA"/>
                <w:sz w:val="16"/>
                <w:szCs w:val="16"/>
                <w:rFonts w:ascii="Arial" w:cs="Arial" w:eastAsia="Arial" w:hAnsi="Arial"/>
              </w:rPr>
              <w:t xml:space="preserve">Supplement to the SOLO Teacher Program (pages 1-2). Print pages 1-2 only for annotation. Reference these lesson plans when planning mini masterclasses or when a reviewer requires evidence of planned lesson content.</w:t>
            </w:r>
          </w:p>
        </w:tc>
      </w:tr>
    </w:tbl>
    <w:p>
      <w:pPr>
        <w:spacing w:before="12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2"/>
        <w:gridCol w:w="5012"/>
        <w:gridCol w:w="5014"/>
      </w:tblGrid>
      <w:tr>
        <w:tc>
          <w:tcPr>
            <w:tcW w:type="dxa" w:w="5012"/>
            <w:tcBorders>
              <w:top w:val="single" w:color="DDDDDD" w:sz="2"/>
              <w:left w:val="single" w:color="DDDDDD" w:sz="2"/>
              <w:bottom w:val="single" w:color="DDDDDD" w:sz="2"/>
              <w:right w:val="single" w:color="DDDDDD" w:sz="2"/>
            </w:tcBorders>
            <w:shd w:fill="FCDBD9" w:val="clear"/>
            <w:tcMar>
              <w:top w:type="dxa" w:w="70"/>
              <w:left w:type="dxa" w:w="130"/>
              <w:bottom w:type="dxa" w:w="70"/>
              <w:right w:type="dxa" w:w="130"/>
            </w:tcMar>
          </w:tcPr>
          <w:p>
            <w:pPr>
              <w:spacing w:before="0" w:after="0"/>
            </w:pPr>
            <w:r>
              <w:rPr>
                <w:b/>
                <w:bCs/>
                <w:color w:val="C00000"/>
                <w:sz w:val="16"/>
                <w:szCs w:val="16"/>
                <w:rFonts w:ascii="Arial" w:cs="Arial" w:eastAsia="Arial" w:hAnsi="Arial"/>
              </w:rPr>
              <w:t xml:space="preserve">Red band -- Foundation -- Mini Lessons 1-8</w:t>
            </w:r>
          </w:p>
        </w:tc>
        <w:tc>
          <w:tcPr>
            <w:tcW w:type="dxa" w:w="5012"/>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b/>
                <w:bCs/>
                <w:color w:val="7F6000"/>
                <w:sz w:val="16"/>
                <w:szCs w:val="16"/>
                <w:rFonts w:ascii="Arial" w:cs="Arial" w:eastAsia="Arial" w:hAnsi="Arial"/>
              </w:rPr>
              <w:t xml:space="preserve">Yellow band -- On-level -- Mini Lessons 3-11</w:t>
            </w:r>
          </w:p>
        </w:tc>
        <w:tc>
          <w:tcPr>
            <w:tcW w:type="dxa" w:w="5014"/>
            <w:tcBorders>
              <w:top w:val="single" w:color="DDDDDD" w:sz="2"/>
              <w:left w:val="single" w:color="DDDDDD" w:sz="2"/>
              <w:bottom w:val="single" w:color="DDDDDD" w:sz="2"/>
              <w:right w:val="single" w:color="DDDDDD" w:sz="2"/>
            </w:tcBorders>
            <w:shd w:fill="EBF3E6" w:val="clear"/>
            <w:tcMar>
              <w:top w:type="dxa" w:w="70"/>
              <w:left w:type="dxa" w:w="130"/>
              <w:bottom w:type="dxa" w:w="70"/>
              <w:right w:type="dxa" w:w="130"/>
            </w:tcMar>
          </w:tcPr>
          <w:p>
            <w:pPr>
              <w:spacing w:before="0" w:after="0"/>
            </w:pPr>
            <w:r>
              <w:rPr>
                <w:b/>
                <w:bCs/>
                <w:color w:val="375623"/>
                <w:sz w:val="16"/>
                <w:szCs w:val="16"/>
                <w:rFonts w:ascii="Arial" w:cs="Arial" w:eastAsia="Arial" w:hAnsi="Arial"/>
              </w:rPr>
              <w:t xml:space="preserve">Green band -- Extension -- Mini Lessons 6-13</w:t>
            </w:r>
          </w:p>
        </w:tc>
      </w:tr>
    </w:tbl>
    <w:p>
      <w:pPr>
        <w:spacing w:before="8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single" w:color="BBBBFF" w:sz="2"/>
              <w:left w:val="single" w:color="BBBBFF" w:sz="2"/>
              <w:bottom w:val="single" w:color="BBBBFF" w:sz="2"/>
              <w:right w:val="single" w:color="BBBBFF" w:sz="2"/>
            </w:tcBorders>
            <w:shd w:fill="EEF2FF" w:val="clear"/>
            <w:tcMar>
              <w:top w:type="dxa" w:w="80"/>
              <w:left w:type="dxa" w:w="160"/>
              <w:bottom w:type="dxa" w:w="80"/>
              <w:right w:type="dxa" w:w="160"/>
            </w:tcMar>
          </w:tcPr>
          <w:p>
            <w:pPr>
              <w:spacing w:before="0" w:after="0"/>
            </w:pPr>
            <w:r>
              <w:rPr>
                <w:b/>
                <w:bCs/>
                <w:color w:val="2E5F8A"/>
                <w:sz w:val="17"/>
                <w:szCs w:val="17"/>
                <w:rFonts w:ascii="Arial" w:cs="Arial" w:eastAsia="Arial" w:hAnsi="Arial"/>
              </w:rPr>
              <w:t xml:space="preserve">DoE lesson links:  </w:t>
            </w:r>
            <w:r>
              <w:rPr>
                <w:color w:val="333333"/>
                <w:sz w:val="16"/>
                <w:szCs w:val="16"/>
                <w:rFonts w:ascii="Arial" w:cs="Arial" w:eastAsia="Arial" w:hAnsi="Arial"/>
              </w:rPr>
              <w:t xml:space="preserve">Lessons marked DoE Lesson X draw directly from NSW DoE Mathematics Stage 3 Unit 29. Steps have been condensed to 20-40 minutes for mini masterclass delivery. Resources referenced by their original resource numbers from the DoE unit.</w:t>
            </w:r>
          </w:p>
        </w:tc>
      </w:tr>
    </w:tbl>
    <w:p>
      <w:pPr>
        <w:spacing w:before="16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1  </w:t>
                  </w:r>
                  <w:r>
                    <w:rPr>
                      <w:color w:val="DDDDDD"/>
                      <w:sz w:val="20"/>
                      <w:szCs w:val="20"/>
                      <w:rFonts w:ascii="Arial" w:cs="Arial" w:eastAsia="Arial" w:hAnsi="Arial"/>
                    </w:rPr>
                    <w:t xml:space="preserve">Properties of prisms and pyramids</w:t>
                  </w:r>
                  <w:r>
                    <w:rPr>
                      <w:b/>
                      <w:bCs/>
                      <w:color w:val="FFD966"/>
                      <w:sz w:val="16"/>
                      <w:szCs w:val="16"/>
                      <w:rFonts w:ascii="Arial" w:cs="Arial" w:eastAsia="Arial" w:hAnsi="Arial"/>
                    </w:rPr>
                    <w:t xml:space="preserve">   [HANDS-ON]</w:t>
                  </w:r>
                </w:p>
                <w:p>
                  <w:pPr>
                    <w:spacing w:before="0" w:after="0"/>
                  </w:pPr>
                  <w:r>
                    <w:rPr>
                      <w:b/>
                      <w:bCs/>
                      <w:color w:val="FCDBD9"/>
                      <w:sz w:val="17"/>
                      <w:szCs w:val="17"/>
                      <w:rFonts w:ascii="Arial" w:cs="Arial" w:eastAsia="Arial" w:hAnsi="Arial"/>
                    </w:rPr>
                    <w:t xml:space="preserve">R1  |  </w:t>
                  </w:r>
                  <w:r>
                    <w:rPr>
                      <w:color w:val="AAAAAA"/>
                      <w:sz w:val="16"/>
                      <w:szCs w:val="16"/>
                      <w:rFonts w:ascii="Arial" w:cs="Arial" w:eastAsia="Arial" w:hAnsi="Arial"/>
                    </w:rPr>
                    <w:t xml:space="preserve">Red band  |  </w:t>
                  </w:r>
                  <w:r>
                    <w:rPr>
                      <w:color w:val="AACCFF"/>
                      <w:sz w:val="16"/>
                      <w:szCs w:val="16"/>
                      <w:rFonts w:ascii="Arial" w:cs="Arial" w:eastAsia="Arial" w:hAnsi="Arial"/>
                    </w:rPr>
                    <w:t xml:space="preserve">DoE Lesson 1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25-30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R1</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MA3-3DS-01, MAO-WM-01 | 3DS-A: compare properties of prisms and pyramids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1 (adapted) -- Lesson 1 -- Properties of prisms and pyramids</w:t>
                  </w:r>
                  <w:r>
                    <w:rPr>
                      <w:color w:val="555555"/>
                      <w:sz w:val="16"/>
                      <w:szCs w:val="16"/>
                      <w:rFonts w:ascii="Arial" w:cs="Arial" w:eastAsia="Arial" w:hAnsi="Arial"/>
                    </w:rPr>
                    <w:t xml:space="preserve">  |  Key resources: Geometric 3D models (prisms and pyramids), everyday boxes/packages, Resource 1 - prism properties, Resource 2 - guess what</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geometric 3D models (prisms and pyramids), everyday boxes/packages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compare prisms and pyramids by their faces, edges and vertices</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count the faces, edges and vertices of a prism or pyramid.</w:t>
                  </w:r>
                </w:p>
                <w:p>
                  <w:pPr>
                    <w:pStyle w:val="ListParagraph"/>
                    <w:numPr>
                      <w:ilvl w:val="0"/>
                      <w:numId w:val="2"/>
                    </w:numPr>
                    <w:spacing w:before="0" w:after="30"/>
                  </w:pPr>
                  <w:r>
                    <w:rPr>
                      <w:sz w:val="17"/>
                      <w:szCs w:val="17"/>
                      <w:rFonts w:ascii="Arial" w:cs="Arial" w:eastAsia="Arial" w:hAnsi="Arial"/>
                    </w:rPr>
                    <w:t xml:space="preserve">I know a prism has two identical parallel ends (bases) joined by rectangles.</w:t>
                  </w:r>
                </w:p>
                <w:p>
                  <w:pPr>
                    <w:pStyle w:val="ListParagraph"/>
                    <w:numPr>
                      <w:ilvl w:val="0"/>
                      <w:numId w:val="2"/>
                    </w:numPr>
                    <w:spacing w:before="0" w:after="30"/>
                  </w:pPr>
                  <w:r>
                    <w:rPr>
                      <w:sz w:val="17"/>
                      <w:szCs w:val="17"/>
                      <w:rFonts w:ascii="Arial" w:cs="Arial" w:eastAsia="Arial" w:hAnsi="Arial"/>
                    </w:rPr>
                    <w:t xml:space="preserve">I know a pyramid has one base and triangular faces meeting at an apex.</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(25-30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Hand out 3D models and everyday packages. Ask students to sort them into 'prisms' and 'pyramids' and explain how they decided.</w:t>
                  </w:r>
                </w:p>
                <w:p>
                  <w:pPr>
                    <w:spacing w:before="60" w:after="20"/>
                  </w:pPr>
                  <w:r>
                    <w:rPr>
                      <w:b/>
                      <w:bCs/>
                      <w:color w:val="1F3864"/>
                      <w:sz w:val="18"/>
                      <w:szCs w:val="18"/>
                      <w:rFonts w:ascii="Arial" w:cs="Arial" w:eastAsia="Arial" w:hAnsi="Arial"/>
                    </w:rPr>
                    <w:t xml:space="preserve">Model (10 min):  </w:t>
                  </w:r>
                  <w:r>
                    <w:rPr>
                      <w:sz w:val="18"/>
                      <w:szCs w:val="18"/>
                      <w:rFonts w:ascii="Arial" w:cs="Arial" w:eastAsia="Arial" w:hAnsi="Arial"/>
                    </w:rPr>
                    <w:t xml:space="preserve">Using a triangular prism and a triangular pyramid, count and record faces, edges and vertices together. Draw out the defining features: a prism has two identical parallel bases joined by rectangles; a pyramid has one base and triangular faces meeting at an apex.</w:t>
                  </w:r>
                </w:p>
                <w:p>
                  <w:pPr>
                    <w:spacing w:before="60" w:after="20"/>
                  </w:pPr>
                  <w:r>
                    <w:rPr>
                      <w:b/>
                      <w:bCs/>
                      <w:color w:val="1F3864"/>
                      <w:sz w:val="18"/>
                      <w:szCs w:val="18"/>
                      <w:rFonts w:ascii="Arial" w:cs="Arial" w:eastAsia="Arial" w:hAnsi="Arial"/>
                    </w:rPr>
                    <w:t xml:space="preserve">Guided practice (10 min):  </w:t>
                  </w:r>
                  <w:r>
                    <w:rPr>
                      <w:sz w:val="18"/>
                      <w:szCs w:val="18"/>
                      <w:rFonts w:ascii="Arial" w:cs="Arial" w:eastAsia="Arial" w:hAnsi="Arial"/>
                    </w:rPr>
                    <w:t xml:space="preserve">Students complete a properties table (faces / edges / vertices) for 4-5 prisms and pyramids using the physical models, and write one sentence comparing a prism with a pyramid.</w:t>
                  </w:r>
                </w:p>
                <w:p>
                  <w:pPr>
                    <w:spacing w:before="60" w:after="20"/>
                  </w:pPr>
                  <w:r>
                    <w:rPr>
                      <w:b/>
                      <w:bCs/>
                      <w:color w:val="1F3864"/>
                      <w:sz w:val="18"/>
                      <w:szCs w:val="18"/>
                      <w:rFonts w:ascii="Arial" w:cs="Arial" w:eastAsia="Arial" w:hAnsi="Arial"/>
                    </w:rPr>
                    <w:t xml:space="preserve">Check (3 min):  </w:t>
                  </w:r>
                  <w:r>
                    <w:rPr>
                      <w:sz w:val="18"/>
                      <w:szCs w:val="18"/>
                      <w:rFonts w:ascii="Arial" w:cs="Arial" w:eastAsia="Arial" w:hAnsi="Arial"/>
                    </w:rPr>
                    <w:t xml:space="preserve">Exit question: how many faces, edges and vertices does a square pyramid have, and what makes it a pyramid not a prism?</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CDBD9" w:val="clear"/>
                  <w:tcMar>
                    <w:top w:type="dxa" w:w="70"/>
                    <w:left w:type="dxa" w:w="130"/>
                    <w:bottom w:type="dxa" w:w="70"/>
                    <w:right w:type="dxa" w:w="130"/>
                  </w:tcMar>
                </w:tcPr>
                <w:p>
                  <w:pPr>
                    <w:spacing w:before="0" w:after="0"/>
                  </w:pPr>
                  <w:r>
                    <w:rPr>
                      <w:sz w:val="17"/>
                      <w:szCs w:val="17"/>
                      <w:rFonts w:ascii="Arial" w:cs="Arial" w:eastAsia="Arial" w:hAnsi="Arial"/>
                    </w:rPr>
                    <w:t xml:space="preserve">prism, pyramid, face, edge, vertex, vertices, base, apex, parallel, two-dimensional, three-dimensional</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Provide a partly-labelled diagram of a triangular prism and triangular pyramid; let students hold and rotate the model while counting.</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Investigate the properties of less common solids (e.g. an octagonal prism); look for prisms and pyramids in real structures such as the Egyptian pyramids.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compare prisms and pyramids by faces, edges and vertices with correct reasoning — links to R1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2  </w:t>
                  </w:r>
                  <w:r>
                    <w:rPr>
                      <w:color w:val="DDDDDD"/>
                      <w:sz w:val="20"/>
                      <w:szCs w:val="20"/>
                      <w:rFonts w:ascii="Arial" w:cs="Arial" w:eastAsia="Arial" w:hAnsi="Arial"/>
                    </w:rPr>
                    <w:t xml:space="preserve">Naming prisms and pyramids by their base</w:t>
                  </w:r>
                </w:p>
                <w:p>
                  <w:pPr>
                    <w:spacing w:before="0" w:after="0"/>
                  </w:pPr>
                  <w:r>
                    <w:rPr>
                      <w:b/>
                      <w:bCs/>
                      <w:color w:val="FCDBD9"/>
                      <w:sz w:val="17"/>
                      <w:szCs w:val="17"/>
                      <w:rFonts w:ascii="Arial" w:cs="Arial" w:eastAsia="Arial" w:hAnsi="Arial"/>
                    </w:rPr>
                    <w:t xml:space="preserve">R2  |  </w:t>
                  </w:r>
                  <w:r>
                    <w:rPr>
                      <w:color w:val="AAAAAA"/>
                      <w:sz w:val="16"/>
                      <w:szCs w:val="16"/>
                      <w:rFonts w:ascii="Arial" w:cs="Arial" w:eastAsia="Arial" w:hAnsi="Arial"/>
                    </w:rPr>
                    <w:t xml:space="preserve">Red band  |  </w:t>
                  </w:r>
                  <w:r>
                    <w:rPr>
                      <w:color w:val="AACCFF"/>
                      <w:sz w:val="16"/>
                      <w:szCs w:val="16"/>
                      <w:rFonts w:ascii="Arial" w:cs="Arial" w:eastAsia="Arial" w:hAnsi="Arial"/>
                    </w:rPr>
                    <w:t xml:space="preserve">DoE Lessons 1 &amp; 3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20-25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R2</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MA3-3DS-01, MAO-WM-01 | 3DS-A: name prisms and pyramids according to the shape of their base</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Lessons 1 &amp; 3 (adapted) -- Lessons 1 &amp; 3 -- Naming prisms and pyramids</w:t>
                  </w:r>
                  <w:r>
                    <w:rPr>
                      <w:color w:val="555555"/>
                      <w:sz w:val="16"/>
                      <w:szCs w:val="16"/>
                      <w:rFonts w:ascii="Arial" w:cs="Arial" w:eastAsia="Arial" w:hAnsi="Arial"/>
                    </w:rPr>
                    <w:t xml:space="preserve">  |  Key resources: Geometric 3D models, base-shape cards, Resource 6 - sketch and label</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name a prism or pyramid from the shape of its base</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identify the base of a prism or pyramid.</w:t>
                  </w:r>
                </w:p>
                <w:p>
                  <w:pPr>
                    <w:pStyle w:val="ListParagraph"/>
                    <w:numPr>
                      <w:ilvl w:val="0"/>
                      <w:numId w:val="2"/>
                    </w:numPr>
                    <w:spacing w:before="0" w:after="30"/>
                  </w:pPr>
                  <w:r>
                    <w:rPr>
                      <w:sz w:val="17"/>
                      <w:szCs w:val="17"/>
                      <w:rFonts w:ascii="Arial" w:cs="Arial" w:eastAsia="Arial" w:hAnsi="Arial"/>
                    </w:rPr>
                    <w:t xml:space="preserve">I can name a solid from its base shape (e.g. triangular prism, hexagonal pyramid).</w:t>
                  </w:r>
                </w:p>
                <w:p>
                  <w:pPr>
                    <w:pStyle w:val="ListParagraph"/>
                    <w:numPr>
                      <w:ilvl w:val="0"/>
                      <w:numId w:val="2"/>
                    </w:numPr>
                    <w:spacing w:before="0" w:after="30"/>
                  </w:pPr>
                  <w:r>
                    <w:rPr>
                      <w:sz w:val="17"/>
                      <w:szCs w:val="17"/>
                      <w:rFonts w:ascii="Arial" w:cs="Arial" w:eastAsia="Arial" w:hAnsi="Arial"/>
                    </w:rPr>
                    <w:t xml:space="preserve">I know the base names the solid, and 'prism' or 'pyramid' tells me the type.</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(20-25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(3 min):  </w:t>
                  </w:r>
                  <w:r>
                    <w:rPr>
                      <w:sz w:val="18"/>
                      <w:szCs w:val="18"/>
                      <w:rFonts w:ascii="Arial" w:cs="Arial" w:eastAsia="Arial" w:hAnsi="Arial"/>
                    </w:rPr>
                    <w:t xml:space="preserve">Hold up a hexagonal prism. Ask 'what shape is the base?' and 'is it a prism or a pyramid?' to build the naming rule: base shape + type.</w:t>
                  </w:r>
                </w:p>
                <w:p>
                  <w:pPr>
                    <w:spacing w:before="60" w:after="20"/>
                  </w:pPr>
                  <w:r>
                    <w:rPr>
                      <w:b/>
                      <w:bCs/>
                      <w:color w:val="1F3864"/>
                      <w:sz w:val="18"/>
                      <w:szCs w:val="18"/>
                      <w:rFonts w:ascii="Arial" w:cs="Arial" w:eastAsia="Arial" w:hAnsi="Arial"/>
                    </w:rPr>
                    <w:t xml:space="preserve">Model (9 min):  </w:t>
                  </w:r>
                  <w:r>
                    <w:rPr>
                      <w:sz w:val="18"/>
                      <w:szCs w:val="18"/>
                      <w:rFonts w:ascii="Arial" w:cs="Arial" w:eastAsia="Arial" w:hAnsi="Arial"/>
                    </w:rPr>
                    <w:t xml:space="preserve">Match several models to name cards: triangular prism, rectangular prism, pentagonal prism, square pyramid, triangular pyramid. Emphasise identifying the base first.</w:t>
                  </w:r>
                </w:p>
                <w:p>
                  <w:pPr>
                    <w:spacing w:before="60" w:after="20"/>
                  </w:pPr>
                  <w:r>
                    <w:rPr>
                      <w:b/>
                      <w:bCs/>
                      <w:color w:val="1F3864"/>
                      <w:sz w:val="18"/>
                      <w:szCs w:val="18"/>
                      <w:rFonts w:ascii="Arial" w:cs="Arial" w:eastAsia="Arial" w:hAnsi="Arial"/>
                    </w:rPr>
                    <w:t xml:space="preserve">Guided practice (8 min):  </w:t>
                  </w:r>
                  <w:r>
                    <w:rPr>
                      <w:sz w:val="18"/>
                      <w:szCs w:val="18"/>
                      <w:rFonts w:ascii="Arial" w:cs="Arial" w:eastAsia="Arial" w:hAnsi="Arial"/>
                    </w:rPr>
                    <w:t xml:space="preserve">Students label a set of pictured solids with their full names, and sketch and name one prism and one pyramid of their choice.</w:t>
                  </w:r>
                </w:p>
                <w:p>
                  <w:pPr>
                    <w:spacing w:before="60" w:after="20"/>
                  </w:pPr>
                  <w:r>
                    <w:rPr>
                      <w:b/>
                      <w:bCs/>
                      <w:color w:val="1F3864"/>
                      <w:sz w:val="18"/>
                      <w:szCs w:val="18"/>
                      <w:rFonts w:ascii="Arial" w:cs="Arial" w:eastAsia="Arial" w:hAnsi="Arial"/>
                    </w:rPr>
                    <w:t xml:space="preserve">Check (3 min):  </w:t>
                  </w:r>
                  <w:r>
                    <w:rPr>
                      <w:sz w:val="18"/>
                      <w:szCs w:val="18"/>
                      <w:rFonts w:ascii="Arial" w:cs="Arial" w:eastAsia="Arial" w:hAnsi="Arial"/>
                    </w:rPr>
                    <w:t xml:space="preserve">Exit question: name the solid with a pentagon base and triangular faces meeting at a point.</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CDBD9" w:val="clear"/>
                  <w:tcMar>
                    <w:top w:type="dxa" w:w="70"/>
                    <w:left w:type="dxa" w:w="130"/>
                    <w:bottom w:type="dxa" w:w="70"/>
                    <w:right w:type="dxa" w:w="130"/>
                  </w:tcMar>
                </w:tcPr>
                <w:p>
                  <w:pPr>
                    <w:spacing w:before="0" w:after="0"/>
                  </w:pPr>
                  <w:r>
                    <w:rPr>
                      <w:sz w:val="17"/>
                      <w:szCs w:val="17"/>
                      <w:rFonts w:ascii="Arial" w:cs="Arial" w:eastAsia="Arial" w:hAnsi="Arial"/>
                    </w:rPr>
                    <w:t xml:space="preserve">base, prism, pyramid, triangular, rectangular, square, pentagonal, hexagonal, apex</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Provide a base-shape reference strip (triangle, square, pentagon, hexagon) beside the models.</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Name and sketch prisms and pyramids with bases up to an octagon; explain why a cube is a special rectangular prism.</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name prisms and pyramids correctly from the base shape — links to R2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3  </w:t>
                  </w:r>
                  <w:r>
                    <w:rPr>
                      <w:color w:val="DDDDDD"/>
                      <w:sz w:val="20"/>
                      <w:szCs w:val="20"/>
                      <w:rFonts w:ascii="Arial" w:cs="Arial" w:eastAsia="Arial" w:hAnsi="Arial"/>
                    </w:rPr>
                    <w:t xml:space="preserve">Nets: is it a net, and what does it fold into?</w:t>
                  </w:r>
                  <w:r>
                    <w:rPr>
                      <w:b/>
                      <w:bCs/>
                      <w:color w:val="FFD966"/>
                      <w:sz w:val="16"/>
                      <w:szCs w:val="16"/>
                      <w:rFonts w:ascii="Arial" w:cs="Arial" w:eastAsia="Arial" w:hAnsi="Arial"/>
                    </w:rPr>
                    <w:t xml:space="preserve">   [HANDS-ON]</w:t>
                  </w:r>
                </w:p>
                <w:p>
                  <w:pPr>
                    <w:spacing w:before="0" w:after="0"/>
                  </w:pPr>
                  <w:r>
                    <w:rPr>
                      <w:b/>
                      <w:bCs/>
                      <w:color w:val="FFF9E6"/>
                      <w:sz w:val="17"/>
                      <w:szCs w:val="17"/>
                      <w:rFonts w:ascii="Arial" w:cs="Arial" w:eastAsia="Arial" w:hAnsi="Arial"/>
                    </w:rPr>
                    <w:t xml:space="preserve">Y1  |  </w:t>
                  </w:r>
                  <w:r>
                    <w:rPr>
                      <w:color w:val="AAAAAA"/>
                      <w:sz w:val="16"/>
                      <w:szCs w:val="16"/>
                      <w:rFonts w:ascii="Arial" w:cs="Arial" w:eastAsia="Arial" w:hAnsi="Arial"/>
                    </w:rPr>
                    <w:t xml:space="preserve">Yellow band  |  </w:t>
                  </w:r>
                  <w:r>
                    <w:rPr>
                      <w:color w:val="AACCFF"/>
                      <w:sz w:val="16"/>
                      <w:szCs w:val="16"/>
                      <w:rFonts w:ascii="Arial" w:cs="Arial" w:eastAsia="Arial" w:hAnsi="Arial"/>
                    </w:rPr>
                    <w:t xml:space="preserve">DoE Lesson 2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30-35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Y1</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MA3-3DS-01, MAO-WM-01 | 3DS-A: examine if a diagram is a net of a closed 3D object; visualise and name solids from nets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2 (adapted) -- Lesson 2 -- Visualise and name nets</w:t>
                  </w:r>
                  <w:r>
                    <w:rPr>
                      <w:color w:val="555555"/>
                      <w:sz w:val="16"/>
                      <w:szCs w:val="16"/>
                      <w:rFonts w:ascii="Arial" w:cs="Arial" w:eastAsia="Arial" w:hAnsi="Arial"/>
                    </w:rPr>
                    <w:t xml:space="preserve">  |  Key resources: Resource 3 - 3D nets, Resource 4 - nets of cubes, Resource 5 - match my net, scissors, tape, geometric models</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printed nets (Resource 3 &amp; 4), scissors, tape, geometric models for matching</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decide whether a diagram is the net of a closed 3D object and name the solid a net folds into</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decide if a diagram will fold into a closed 3D object with no gaps or overlaps.</w:t>
                  </w:r>
                </w:p>
                <w:p>
                  <w:pPr>
                    <w:pStyle w:val="ListParagraph"/>
                    <w:numPr>
                      <w:ilvl w:val="0"/>
                      <w:numId w:val="2"/>
                    </w:numPr>
                    <w:spacing w:before="0" w:after="30"/>
                  </w:pPr>
                  <w:r>
                    <w:rPr>
                      <w:sz w:val="17"/>
                      <w:szCs w:val="17"/>
                      <w:rFonts w:ascii="Arial" w:cs="Arial" w:eastAsia="Arial" w:hAnsi="Arial"/>
                    </w:rPr>
                    <w:t xml:space="preserve">I can match a net to the solid it makes.</w:t>
                  </w:r>
                </w:p>
                <w:p>
                  <w:pPr>
                    <w:pStyle w:val="ListParagraph"/>
                    <w:numPr>
                      <w:ilvl w:val="0"/>
                      <w:numId w:val="2"/>
                    </w:numPr>
                    <w:spacing w:before="0" w:after="30"/>
                  </w:pPr>
                  <w:r>
                    <w:rPr>
                      <w:sz w:val="17"/>
                      <w:szCs w:val="17"/>
                      <w:rFonts w:ascii="Arial" w:cs="Arial" w:eastAsia="Arial" w:hAnsi="Arial"/>
                    </w:rPr>
                    <w:t xml:space="preserve">I can name the prism or pyramid a given net folds into.</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(30-35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(5 min):  </w:t>
                  </w:r>
                  <w:r>
                    <w:rPr>
                      <w:sz w:val="18"/>
                      <w:szCs w:val="18"/>
                      <w:rFonts w:ascii="Arial" w:cs="Arial" w:eastAsia="Arial" w:hAnsi="Arial"/>
                    </w:rPr>
                    <w:t xml:space="preserve">Show two cube nets, one valid and one invalid. Ask students to predict which folds into a closed cube, then test by cutting and folding.</w:t>
                  </w:r>
                </w:p>
                <w:p>
                  <w:pPr>
                    <w:spacing w:before="60" w:after="20"/>
                  </w:pPr>
                  <w:r>
                    <w:rPr>
                      <w:b/>
                      <w:bCs/>
                      <w:color w:val="1F3864"/>
                      <w:sz w:val="18"/>
                      <w:szCs w:val="18"/>
                      <w:rFonts w:ascii="Arial" w:cs="Arial" w:eastAsia="Arial" w:hAnsi="Arial"/>
                    </w:rPr>
                    <w:t xml:space="preserve">Model (10 min):  </w:t>
                  </w:r>
                  <w:r>
                    <w:rPr>
                      <w:sz w:val="18"/>
                      <w:szCs w:val="18"/>
                      <w:rFonts w:ascii="Arial" w:cs="Arial" w:eastAsia="Arial" w:hAnsi="Arial"/>
                    </w:rPr>
                    <w:t xml:space="preserve">Fold a valid net into a closed solid and name it; show a non-net (overlapping/gap) and explain why it fails. Visualise a triangular-prism net and name it before folding to check.</w:t>
                  </w:r>
                </w:p>
                <w:p>
                  <w:pPr>
                    <w:spacing w:before="60" w:after="20"/>
                  </w:pPr>
                  <w:r>
                    <w:rPr>
                      <w:b/>
                      <w:bCs/>
                      <w:color w:val="1F3864"/>
                      <w:sz w:val="18"/>
                      <w:szCs w:val="18"/>
                      <w:rFonts w:ascii="Arial" w:cs="Arial" w:eastAsia="Arial" w:hAnsi="Arial"/>
                    </w:rPr>
                    <w:t xml:space="preserve">Guided practice (15 min):  </w:t>
                  </w:r>
                  <w:r>
                    <w:rPr>
                      <w:sz w:val="18"/>
                      <w:szCs w:val="18"/>
                      <w:rFonts w:ascii="Arial" w:cs="Arial" w:eastAsia="Arial" w:hAnsi="Arial"/>
                    </w:rPr>
                    <w:t xml:space="preserve">Students sort net diagrams into 'is a net' / 'is not a net', match nets to models (Resource 5 - match my net), and name the solid each valid net folds into in their books.</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name the solid this net folds into, and explain how you know the diagram is a valid net.</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sz w:val="17"/>
                      <w:szCs w:val="17"/>
                      <w:rFonts w:ascii="Arial" w:cs="Arial" w:eastAsia="Arial" w:hAnsi="Arial"/>
                    </w:rPr>
                    <w:t xml:space="preserve">net, fold, face, closed, prism, pyramid, edge, overlap, gap, visualise</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Give students the simpler cut-out nets to fold first; provide 3D objects and labels to match before working from diagrams alone.</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Use Polypad (or grid paper) to create additional valid nets for the same solid and explain why several nets can make the same object.</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identify valid nets and name the solids they fold into — links to Y1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4  </w:t>
                  </w:r>
                  <w:r>
                    <w:rPr>
                      <w:color w:val="DDDDDD"/>
                      <w:sz w:val="20"/>
                      <w:szCs w:val="20"/>
                      <w:rFonts w:ascii="Arial" w:cs="Arial" w:eastAsia="Arial" w:hAnsi="Arial"/>
                    </w:rPr>
                    <w:t xml:space="preserve">Sketching objects from different views</w:t>
                  </w:r>
                  <w:r>
                    <w:rPr>
                      <w:b/>
                      <w:bCs/>
                      <w:color w:val="FFD966"/>
                      <w:sz w:val="16"/>
                      <w:szCs w:val="16"/>
                      <w:rFonts w:ascii="Arial" w:cs="Arial" w:eastAsia="Arial" w:hAnsi="Arial"/>
                    </w:rPr>
                    <w:t xml:space="preserve">   [HANDS-ON]</w:t>
                  </w:r>
                </w:p>
                <w:p>
                  <w:pPr>
                    <w:spacing w:before="0" w:after="0"/>
                  </w:pPr>
                  <w:r>
                    <w:rPr>
                      <w:b/>
                      <w:bCs/>
                      <w:color w:val="FFF9E6"/>
                      <w:sz w:val="17"/>
                      <w:szCs w:val="17"/>
                      <w:rFonts w:ascii="Arial" w:cs="Arial" w:eastAsia="Arial" w:hAnsi="Arial"/>
                    </w:rPr>
                    <w:t xml:space="preserve">Y2  |  </w:t>
                  </w:r>
                  <w:r>
                    <w:rPr>
                      <w:color w:val="AAAAAA"/>
                      <w:sz w:val="16"/>
                      <w:szCs w:val="16"/>
                      <w:rFonts w:ascii="Arial" w:cs="Arial" w:eastAsia="Arial" w:hAnsi="Arial"/>
                    </w:rPr>
                    <w:t xml:space="preserve">Yellow band  |  </w:t>
                  </w:r>
                  <w:r>
                    <w:rPr>
                      <w:color w:val="AACCFF"/>
                      <w:sz w:val="16"/>
                      <w:szCs w:val="16"/>
                      <w:rFonts w:ascii="Arial" w:cs="Arial" w:eastAsia="Arial" w:hAnsi="Arial"/>
                    </w:rPr>
                    <w:t xml:space="preserve">DoE Lesson 3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Y2</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MA3-3DS-01, MAO-WM-01 | 3DS-A: visualise and sketch 3D objects from different views (top, front, side)</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3 (adapted) -- Lesson 3 -- Sketching different views of three-dimensional objects</w:t>
                  </w:r>
                  <w:r>
                    <w:rPr>
                      <w:color w:val="555555"/>
                      <w:sz w:val="16"/>
                      <w:szCs w:val="16"/>
                      <w:rFonts w:ascii="Arial" w:cs="Arial" w:eastAsia="Arial" w:hAnsi="Arial"/>
                    </w:rPr>
                    <w:t xml:space="preserve">  |  Key resources: Geometric models, interlocking cubes, Resource 6 - sketch and label, grid/isometric paper</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geometric models, interlocking cubes, grid or isometric paper</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visualise an object and sketch its top, front and side views</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picture an object from the top, the front and the side.</w:t>
                  </w:r>
                </w:p>
                <w:p>
                  <w:pPr>
                    <w:pStyle w:val="ListParagraph"/>
                    <w:numPr>
                      <w:ilvl w:val="0"/>
                      <w:numId w:val="2"/>
                    </w:numPr>
                    <w:spacing w:before="0" w:after="30"/>
                  </w:pPr>
                  <w:r>
                    <w:rPr>
                      <w:sz w:val="17"/>
                      <w:szCs w:val="17"/>
                      <w:rFonts w:ascii="Arial" w:cs="Arial" w:eastAsia="Arial" w:hAnsi="Arial"/>
                    </w:rPr>
                    <w:t xml:space="preserve">I can sketch each of those views as a 2D drawing.</w:t>
                  </w:r>
                </w:p>
                <w:p>
                  <w:pPr>
                    <w:pStyle w:val="ListParagraph"/>
                    <w:numPr>
                      <w:ilvl w:val="0"/>
                      <w:numId w:val="2"/>
                    </w:numPr>
                    <w:spacing w:before="0" w:after="30"/>
                  </w:pPr>
                  <w:r>
                    <w:rPr>
                      <w:sz w:val="17"/>
                      <w:szCs w:val="17"/>
                      <w:rFonts w:ascii="Arial" w:cs="Arial" w:eastAsia="Arial" w:hAnsi="Arial"/>
                    </w:rPr>
                    <w:t xml:space="preserve">I can recognise an object from drawings of its different views.</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Build a small model from interlocking cubes. Ask what it looks like from directly above, from the front and from the side.</w:t>
                  </w:r>
                </w:p>
                <w:p>
                  <w:pPr>
                    <w:spacing w:before="60" w:after="20"/>
                  </w:pPr>
                  <w:r>
                    <w:rPr>
                      <w:b/>
                      <w:bCs/>
                      <w:color w:val="1F3864"/>
                      <w:sz w:val="18"/>
                      <w:szCs w:val="18"/>
                      <w:rFonts w:ascii="Arial" w:cs="Arial" w:eastAsia="Arial" w:hAnsi="Arial"/>
                    </w:rPr>
                    <w:t xml:space="preserve">Model (11 min):  </w:t>
                  </w:r>
                  <w:r>
                    <w:rPr>
                      <w:sz w:val="18"/>
                      <w:szCs w:val="18"/>
                      <w:rFonts w:ascii="Arial" w:cs="Arial" w:eastAsia="Arial" w:hAnsi="Arial"/>
                    </w:rPr>
                    <w:t xml:space="preserve">Holding a model at eye level, sketch its front view, then turn it to draw the side view, then look down for the top view. Label each sketch with the view it shows.</w:t>
                  </w:r>
                </w:p>
                <w:p>
                  <w:pPr>
                    <w:spacing w:before="60" w:after="20"/>
                  </w:pPr>
                  <w:r>
                    <w:rPr>
                      <w:b/>
                      <w:bCs/>
                      <w:color w:val="1F3864"/>
                      <w:sz w:val="18"/>
                      <w:szCs w:val="18"/>
                      <w:rFonts w:ascii="Arial" w:cs="Arial" w:eastAsia="Arial" w:hAnsi="Arial"/>
                    </w:rPr>
                    <w:t xml:space="preserve">Guided practice (12 min):  </w:t>
                  </w:r>
                  <w:r>
                    <w:rPr>
                      <w:sz w:val="18"/>
                      <w:szCs w:val="18"/>
                      <w:rFonts w:ascii="Arial" w:cs="Arial" w:eastAsia="Arial" w:hAnsi="Arial"/>
                    </w:rPr>
                    <w:t xml:space="preserve">Students sketch the top, front and side views of 2-3 models (Resource 6 - sketch and label), then play 'name the object' from a set of three views.</w:t>
                  </w:r>
                </w:p>
                <w:p>
                  <w:pPr>
                    <w:spacing w:before="60" w:after="20"/>
                  </w:pPr>
                  <w:r>
                    <w:rPr>
                      <w:b/>
                      <w:bCs/>
                      <w:color w:val="1F3864"/>
                      <w:sz w:val="18"/>
                      <w:szCs w:val="18"/>
                      <w:rFonts w:ascii="Arial" w:cs="Arial" w:eastAsia="Arial" w:hAnsi="Arial"/>
                    </w:rPr>
                    <w:t xml:space="preserve">Check (3 min):  </w:t>
                  </w:r>
                  <w:r>
                    <w:rPr>
                      <w:sz w:val="18"/>
                      <w:szCs w:val="18"/>
                      <w:rFonts w:ascii="Arial" w:cs="Arial" w:eastAsia="Arial" w:hAnsi="Arial"/>
                    </w:rPr>
                    <w:t xml:space="preserve">Exit question: sketch the top view of a square pyramid and the front view of a triangular prism.</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sz w:val="17"/>
                      <w:szCs w:val="17"/>
                      <w:rFonts w:ascii="Arial" w:cs="Arial" w:eastAsia="Arial" w:hAnsi="Arial"/>
                    </w:rPr>
                    <w:t xml:space="preserve">view, top view, front view, side view, two-dimensional, three-dimensional, sketch, orientation</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Use a model students can physically turn; mark the front face with a sticker so the views stay consistent.</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Add a model not already on Resource 6 and sketch and label all three of its views; from three given views, build the object with cubes.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sketch accurate top, front and side views and recognise objects from views — links to Y2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5  </w:t>
                  </w:r>
                  <w:r>
                    <w:rPr>
                      <w:color w:val="DDDDDD"/>
                      <w:sz w:val="20"/>
                      <w:szCs w:val="20"/>
                      <w:rFonts w:ascii="Arial" w:cs="Arial" w:eastAsia="Arial" w:hAnsi="Arial"/>
                    </w:rPr>
                    <w:t xml:space="preserve">Constructing skeletal and solid models</w:t>
                  </w:r>
                  <w:r>
                    <w:rPr>
                      <w:b/>
                      <w:bCs/>
                      <w:color w:val="FFD966"/>
                      <w:sz w:val="16"/>
                      <w:szCs w:val="16"/>
                      <w:rFonts w:ascii="Arial" w:cs="Arial" w:eastAsia="Arial" w:hAnsi="Arial"/>
                    </w:rPr>
                    <w:t xml:space="preserve">   [HANDS-ON]</w:t>
                  </w:r>
                </w:p>
                <w:p>
                  <w:pPr>
                    <w:spacing w:before="0" w:after="0"/>
                  </w:pPr>
                  <w:r>
                    <w:rPr>
                      <w:b/>
                      <w:bCs/>
                      <w:color w:val="FFF9E6"/>
                      <w:sz w:val="17"/>
                      <w:szCs w:val="17"/>
                      <w:rFonts w:ascii="Arial" w:cs="Arial" w:eastAsia="Arial" w:hAnsi="Arial"/>
                    </w:rPr>
                    <w:t xml:space="preserve">Y3  |  </w:t>
                  </w:r>
                  <w:r>
                    <w:rPr>
                      <w:color w:val="AAAAAA"/>
                      <w:sz w:val="16"/>
                      <w:szCs w:val="16"/>
                      <w:rFonts w:ascii="Arial" w:cs="Arial" w:eastAsia="Arial" w:hAnsi="Arial"/>
                    </w:rPr>
                    <w:t xml:space="preserve">Yellow band  |  </w:t>
                  </w:r>
                  <w:r>
                    <w:rPr>
                      <w:color w:val="AACCFF"/>
                      <w:sz w:val="16"/>
                      <w:szCs w:val="16"/>
                      <w:rFonts w:ascii="Arial" w:cs="Arial" w:eastAsia="Arial" w:hAnsi="Arial"/>
                    </w:rPr>
                    <w:t xml:space="preserve">DoE Lesson 4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35-40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Y3</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MA3-3DS-01, MAO-WM-01 | 3DS-B: create skeletal models of prisms and pyramids; construct models from drawings of different views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4 (adapted) -- Lesson 4 -- Visualising and constructing models</w:t>
                  </w:r>
                  <w:r>
                    <w:rPr>
                      <w:color w:val="555555"/>
                      <w:sz w:val="16"/>
                      <w:szCs w:val="16"/>
                      <w:rFonts w:ascii="Arial" w:cs="Arial" w:eastAsia="Arial" w:hAnsi="Arial"/>
                    </w:rPr>
                    <w:t xml:space="preserve">  |  Key resources: Straws or toothpicks, connectors (plasticine/blu-tack/marshmallows), card, drawings of object views</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straws or toothpicks, connectors (plasticine/marshmallows/blu-tack), card, printed view drawings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construct skeletal and solid models of prisms and pyramids, including from drawings of different views</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build a skeletal model showing the edges and vertices of a prism or pyramid.</w:t>
                  </w:r>
                </w:p>
                <w:p>
                  <w:pPr>
                    <w:pStyle w:val="ListParagraph"/>
                    <w:numPr>
                      <w:ilvl w:val="0"/>
                      <w:numId w:val="2"/>
                    </w:numPr>
                    <w:spacing w:before="0" w:after="30"/>
                  </w:pPr>
                  <w:r>
                    <w:rPr>
                      <w:sz w:val="17"/>
                      <w:szCs w:val="17"/>
                      <w:rFonts w:ascii="Arial" w:cs="Arial" w:eastAsia="Arial" w:hAnsi="Arial"/>
                    </w:rPr>
                    <w:t xml:space="preserve">I can use the right number of edges and vertices for the solid I am building.</w:t>
                  </w:r>
                </w:p>
                <w:p>
                  <w:pPr>
                    <w:pStyle w:val="ListParagraph"/>
                    <w:numPr>
                      <w:ilvl w:val="0"/>
                      <w:numId w:val="2"/>
                    </w:numPr>
                    <w:spacing w:before="0" w:after="30"/>
                  </w:pPr>
                  <w:r>
                    <w:rPr>
                      <w:sz w:val="17"/>
                      <w:szCs w:val="17"/>
                      <w:rFonts w:ascii="Arial" w:cs="Arial" w:eastAsia="Arial" w:hAnsi="Arial"/>
                    </w:rPr>
                    <w:t xml:space="preserve">I can construct a 3D model from drawings of its top, front and side views.</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(35-40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Show a skeletal model of a cube made from straws. Ask how many edges and vertices it needs, linking back to the properties work in Lesson 1.</w:t>
                  </w:r>
                </w:p>
                <w:p>
                  <w:pPr>
                    <w:spacing w:before="60" w:after="20"/>
                  </w:pPr>
                  <w:r>
                    <w:rPr>
                      <w:b/>
                      <w:bCs/>
                      <w:color w:val="1F3864"/>
                      <w:sz w:val="18"/>
                      <w:szCs w:val="18"/>
                      <w:rFonts w:ascii="Arial" w:cs="Arial" w:eastAsia="Arial" w:hAnsi="Arial"/>
                    </w:rPr>
                    <w:t xml:space="preserve">Model (12 min):  </w:t>
                  </w:r>
                  <w:r>
                    <w:rPr>
                      <w:sz w:val="18"/>
                      <w:szCs w:val="18"/>
                      <w:rFonts w:ascii="Arial" w:cs="Arial" w:eastAsia="Arial" w:hAnsi="Arial"/>
                    </w:rPr>
                    <w:t xml:space="preserve">Build a triangular-prism skeleton: count edges (9) and vertices (6), then assemble straws and connectors layer by layer. Then read a set of three views and build the matching solid.</w:t>
                  </w:r>
                </w:p>
                <w:p>
                  <w:pPr>
                    <w:spacing w:before="60" w:after="20"/>
                  </w:pPr>
                  <w:r>
                    <w:rPr>
                      <w:b/>
                      <w:bCs/>
                      <w:color w:val="1F3864"/>
                      <w:sz w:val="18"/>
                      <w:szCs w:val="18"/>
                      <w:rFonts w:ascii="Arial" w:cs="Arial" w:eastAsia="Arial" w:hAnsi="Arial"/>
                    </w:rPr>
                    <w:t xml:space="preserve">Guided practice (18 min):  </w:t>
                  </w:r>
                  <w:r>
                    <w:rPr>
                      <w:sz w:val="18"/>
                      <w:szCs w:val="18"/>
                      <w:rFonts w:ascii="Arial" w:cs="Arial" w:eastAsia="Arial" w:hAnsi="Arial"/>
                    </w:rPr>
                    <w:t xml:space="preserve">Students build a skeletal model of a chosen prism or pyramid, checking the edge and vertex counts, then construct a second model from a given set of drawings of different views.</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how many straws and how many connectors are needed for a square pyramid? Build or sketch it to check.</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sz w:val="17"/>
                      <w:szCs w:val="17"/>
                      <w:rFonts w:ascii="Arial" w:cs="Arial" w:eastAsia="Arial" w:hAnsi="Arial"/>
                    </w:rPr>
                    <w:t xml:space="preserve">skeletal model, construct, edge, vertex, face, prism, pyramid, view, base</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Build half of the skeleton with students and let them complete it; provide everyday packages as a guide to the object's properties.</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Sketch, name, label and construct more complex skeletal models (e.g. a hexagonal prism); design a model from your own set of three views and challenge a partner to build it.</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construct accurate skeletal and solid models, including from drawings of different views — links to Y3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6  </w:t>
                  </w:r>
                  <w:r>
                    <w:rPr>
                      <w:color w:val="DDDDDD"/>
                      <w:sz w:val="20"/>
                      <w:szCs w:val="20"/>
                      <w:rFonts w:ascii="Arial" w:cs="Arial" w:eastAsia="Arial" w:hAnsi="Arial"/>
                    </w:rPr>
                    <w:t xml:space="preserve">Prism views and the uniform cross-section (Stage 4)</w:t>
                  </w:r>
                  <w:r>
                    <w:rPr>
                      <w:b/>
                      <w:bCs/>
                      <w:color w:val="FFD966"/>
                      <w:sz w:val="16"/>
                      <w:szCs w:val="16"/>
                      <w:rFonts w:ascii="Arial" w:cs="Arial" w:eastAsia="Arial" w:hAnsi="Arial"/>
                    </w:rPr>
                    <w:t xml:space="preserve">   [HANDS-ON]</w:t>
                  </w:r>
                </w:p>
                <w:p>
                  <w:pPr>
                    <w:spacing w:before="0" w:after="0"/>
                  </w:pPr>
                  <w:r>
                    <w:rPr>
                      <w:b/>
                      <w:bCs/>
                      <w:color w:val="EBF3E6"/>
                      <w:sz w:val="17"/>
                      <w:szCs w:val="17"/>
                      <w:rFonts w:ascii="Arial" w:cs="Arial" w:eastAsia="Arial" w:hAnsi="Arial"/>
                    </w:rPr>
                    <w:t xml:space="preserve">G3  |  </w:t>
                  </w:r>
                  <w:r>
                    <w:rPr>
                      <w:color w:val="AAAAAA"/>
                      <w:sz w:val="16"/>
                      <w:szCs w:val="16"/>
                      <w:rFonts w:ascii="Arial" w:cs="Arial" w:eastAsia="Arial" w:hAnsi="Arial"/>
                    </w:rPr>
                    <w:t xml:space="preserve">Green band  |  </w:t>
                  </w:r>
                  <w:r>
                    <w:rPr>
                      <w:color w:val="AAFFCC"/>
                      <w:sz w:val="16"/>
                      <w:szCs w:val="16"/>
                      <w:rFonts w:ascii="Arial" w:cs="Arial" w:eastAsia="Arial" w:hAnsi="Arial"/>
                    </w:rPr>
                    <w:t xml:space="preserve">Original mini lesson</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30-40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G3</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MA4-VOL-C-01, MAO-WM-01 | Stage 4 VOL-A: represent prisms from different views; identify cross-sections; uniform cross-section equals base area</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geometric prisms, modelling clay to slice cross-sections, grid paper</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represent a prism from different 2D views and identify its uniform cross-section</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draw a prism from its top, side, front and back views.</w:t>
                  </w:r>
                </w:p>
                <w:p>
                  <w:pPr>
                    <w:pStyle w:val="ListParagraph"/>
                    <w:numPr>
                      <w:ilvl w:val="0"/>
                      <w:numId w:val="2"/>
                    </w:numPr>
                    <w:spacing w:before="0" w:after="30"/>
                  </w:pPr>
                  <w:r>
                    <w:rPr>
                      <w:sz w:val="17"/>
                      <w:szCs w:val="17"/>
                      <w:rFonts w:ascii="Arial" w:cs="Arial" w:eastAsia="Arial" w:hAnsi="Arial"/>
                    </w:rPr>
                    <w:t xml:space="preserve">I can identify and illustrate the cross-section of a prism.</w:t>
                  </w:r>
                </w:p>
                <w:p>
                  <w:pPr>
                    <w:pStyle w:val="ListParagraph"/>
                    <w:numPr>
                      <w:ilvl w:val="0"/>
                      <w:numId w:val="2"/>
                    </w:numPr>
                    <w:spacing w:before="0" w:after="30"/>
                  </w:pPr>
                  <w:r>
                    <w:rPr>
                      <w:sz w:val="17"/>
                      <w:szCs w:val="17"/>
                      <w:rFonts w:ascii="Arial" w:cs="Arial" w:eastAsia="Arial" w:hAnsi="Arial"/>
                    </w:rPr>
                    <w:t xml:space="preserve">I know a prism has a uniform cross-section that is the same as its base.</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(30-40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Slice a block of modelling clay (a rectangular prism) parallel to its base. Ask what shape every slice makes and whether the slices are all the same.</w:t>
                  </w:r>
                </w:p>
                <w:p>
                  <w:pPr>
                    <w:spacing w:before="60" w:after="20"/>
                  </w:pPr>
                  <w:r>
                    <w:rPr>
                      <w:b/>
                      <w:bCs/>
                      <w:color w:val="1F3864"/>
                      <w:sz w:val="18"/>
                      <w:szCs w:val="18"/>
                      <w:rFonts w:ascii="Arial" w:cs="Arial" w:eastAsia="Arial" w:hAnsi="Arial"/>
                    </w:rPr>
                    <w:t xml:space="preserve">Model (12 min):  </w:t>
                  </w:r>
                  <w:r>
                    <w:rPr>
                      <w:sz w:val="18"/>
                      <w:szCs w:val="18"/>
                      <w:rFonts w:ascii="Arial" w:cs="Arial" w:eastAsia="Arial" w:hAnsi="Arial"/>
                    </w:rPr>
                    <w:t xml:space="preserve">Represent a triangular prism from top, side, front and back views in 2D. Then illustrate its cross-section and establish that the cross-section is uniform and equal to the base area — the idea that leads to V = Ah.</w:t>
                  </w:r>
                </w:p>
                <w:p>
                  <w:pPr>
                    <w:spacing w:before="60" w:after="20"/>
                  </w:pPr>
                  <w:r>
                    <w:rPr>
                      <w:b/>
                      <w:bCs/>
                      <w:color w:val="1F3864"/>
                      <w:sz w:val="18"/>
                      <w:szCs w:val="18"/>
                      <w:rFonts w:ascii="Arial" w:cs="Arial" w:eastAsia="Arial" w:hAnsi="Arial"/>
                    </w:rPr>
                    <w:t xml:space="preserve">Guided practice (14 min):  </w:t>
                  </w:r>
                  <w:r>
                    <w:rPr>
                      <w:sz w:val="18"/>
                      <w:szCs w:val="18"/>
                      <w:rFonts w:ascii="Arial" w:cs="Arial" w:eastAsia="Arial" w:hAnsi="Arial"/>
                    </w:rPr>
                    <w:t xml:space="preserve">Students draw the four views of two prisms, illustrate the cross-section of each, and decide whether a given solid (e.g. a pyramid vs a prism) has a uniform cross-section, justifying their answer.</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what is the cross-section of a hexagonal prism, and is it uniform along the whole solid? Explain.</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EBF3E6" w:val="clear"/>
                  <w:tcMar>
                    <w:top w:type="dxa" w:w="70"/>
                    <w:left w:type="dxa" w:w="130"/>
                    <w:bottom w:type="dxa" w:w="70"/>
                    <w:right w:type="dxa" w:w="130"/>
                  </w:tcMar>
                </w:tcPr>
                <w:p>
                  <w:pPr>
                    <w:spacing w:before="0" w:after="0"/>
                  </w:pPr>
                  <w:r>
                    <w:rPr>
                      <w:sz w:val="17"/>
                      <w:szCs w:val="17"/>
                      <w:rFonts w:ascii="Arial" w:cs="Arial" w:eastAsia="Arial" w:hAnsi="Arial"/>
                    </w:rPr>
                    <w:t xml:space="preserve">cross-section, uniform, prism, base area, top/side/front/back view, two-dimensional representation</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Use physical prisms and clay to slice and reveal the cross-section before drawing; provide a part-drawn set of views to complete.</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Investigate which everyday solids have a uniform cross-section and which do not (e.g. a cylinder vs a cone); connect the uniform cross-section to V = Ah ready for Mini Lesson 12.</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represent prisms from multiple views and identify their uniform cross-section — links to G3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7  </w:t>
                  </w:r>
                  <w:r>
                    <w:rPr>
                      <w:color w:val="DDDDDD"/>
                      <w:sz w:val="20"/>
                      <w:szCs w:val="20"/>
                      <w:rFonts w:ascii="Arial" w:cs="Arial" w:eastAsia="Arial" w:hAnsi="Arial"/>
                    </w:rPr>
                    <w:t xml:space="preserve">Decimals to thousandths</w:t>
                  </w:r>
                </w:p>
                <w:p>
                  <w:pPr>
                    <w:spacing w:before="0" w:after="0"/>
                  </w:pPr>
                  <w:r>
                    <w:rPr>
                      <w:b/>
                      <w:bCs/>
                      <w:color w:val="FCDBD9"/>
                      <w:sz w:val="17"/>
                      <w:szCs w:val="17"/>
                      <w:rFonts w:ascii="Arial" w:cs="Arial" w:eastAsia="Arial" w:hAnsi="Arial"/>
                    </w:rPr>
                    <w:t xml:space="preserve">R3  |  </w:t>
                  </w:r>
                  <w:r>
                    <w:rPr>
                      <w:color w:val="AAAAAA"/>
                      <w:sz w:val="16"/>
                      <w:szCs w:val="16"/>
                      <w:rFonts w:ascii="Arial" w:cs="Arial" w:eastAsia="Arial" w:hAnsi="Arial"/>
                    </w:rPr>
                    <w:t xml:space="preserve">Red band  |  </w:t>
                  </w:r>
                  <w:r>
                    <w:rPr>
                      <w:color w:val="AACCFF"/>
                      <w:sz w:val="16"/>
                      <w:szCs w:val="16"/>
                      <w:rFonts w:ascii="Arial" w:cs="Arial" w:eastAsia="Arial" w:hAnsi="Arial"/>
                    </w:rPr>
                    <w:t xml:space="preserve">DoE Lesson 6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25-30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R3</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MA3-RN-02, MAO-WM-01 | RN-A Decimals: express thousandths as decimals; interpret decimal notation for thousandths; place value to 3 decimal places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6 (adapted) -- Lesson 6 -- Connecting decimals to measurements of capacity</w:t>
                  </w:r>
                  <w:r>
                    <w:rPr>
                      <w:color w:val="555555"/>
                      <w:sz w:val="16"/>
                      <w:szCs w:val="16"/>
                      <w:rFonts w:ascii="Arial" w:cs="Arial" w:eastAsia="Arial" w:hAnsi="Arial"/>
                    </w:rPr>
                    <w:t xml:space="preserve">  |  Key resources: Resource 7 - decimal place value houses, Resource 11 - number slide, place-value chart</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read and interpret decimals to 3 decimal places, naming the place value of each digit</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know the place-value system extends past hundredths to thousandths.</w:t>
                  </w:r>
                </w:p>
                <w:p>
                  <w:pPr>
                    <w:pStyle w:val="ListParagraph"/>
                    <w:numPr>
                      <w:ilvl w:val="0"/>
                      <w:numId w:val="2"/>
                    </w:numPr>
                    <w:spacing w:before="0" w:after="30"/>
                  </w:pPr>
                  <w:r>
                    <w:rPr>
                      <w:sz w:val="17"/>
                      <w:szCs w:val="17"/>
                      <w:rFonts w:ascii="Arial" w:cs="Arial" w:eastAsia="Arial" w:hAnsi="Arial"/>
                    </w:rPr>
                    <w:t xml:space="preserve">I can name the place value of each digit in a number like 2.375.</w:t>
                  </w:r>
                </w:p>
                <w:p>
                  <w:pPr>
                    <w:pStyle w:val="ListParagraph"/>
                    <w:numPr>
                      <w:ilvl w:val="0"/>
                      <w:numId w:val="2"/>
                    </w:numPr>
                    <w:spacing w:before="0" w:after="30"/>
                  </w:pPr>
                  <w:r>
                    <w:rPr>
                      <w:sz w:val="17"/>
                      <w:szCs w:val="17"/>
                      <w:rFonts w:ascii="Arial" w:cs="Arial" w:eastAsia="Arial" w:hAnsi="Arial"/>
                    </w:rPr>
                    <w:t xml:space="preserve">I can express a number of thousandths as a decimal (e.g. 7 thousandths = 0.007).</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(25-30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Build the place-value pattern: tenths, hundredths, thousandths. Ask what comes after hundredths and how small a thousandth is (1/1000).</w:t>
                  </w:r>
                </w:p>
                <w:p>
                  <w:pPr>
                    <w:spacing w:before="60" w:after="20"/>
                  </w:pPr>
                  <w:r>
                    <w:rPr>
                      <w:b/>
                      <w:bCs/>
                      <w:color w:val="1F3864"/>
                      <w:sz w:val="18"/>
                      <w:szCs w:val="18"/>
                      <w:rFonts w:ascii="Arial" w:cs="Arial" w:eastAsia="Arial" w:hAnsi="Arial"/>
                    </w:rPr>
                    <w:t xml:space="preserve">Model (10 min):  </w:t>
                  </w:r>
                  <w:r>
                    <w:rPr>
                      <w:sz w:val="18"/>
                      <w:szCs w:val="18"/>
                      <w:rFonts w:ascii="Arial" w:cs="Arial" w:eastAsia="Arial" w:hAnsi="Arial"/>
                    </w:rPr>
                    <w:t xml:space="preserve">Using a place-value chart, read 2.375 as 2 ones, 3 tenths, 7 hundredths, 5 thousandths. Express '124 thousandths' as 0.124 and partition 0.806 by place value.</w:t>
                  </w:r>
                </w:p>
                <w:p>
                  <w:pPr>
                    <w:spacing w:before="60" w:after="20"/>
                  </w:pPr>
                  <w:r>
                    <w:rPr>
                      <w:b/>
                      <w:bCs/>
                      <w:color w:val="1F3864"/>
                      <w:sz w:val="18"/>
                      <w:szCs w:val="18"/>
                      <w:rFonts w:ascii="Arial" w:cs="Arial" w:eastAsia="Arial" w:hAnsi="Arial"/>
                    </w:rPr>
                    <w:t xml:space="preserve">Guided practice (10 min):  </w:t>
                  </w:r>
                  <w:r>
                    <w:rPr>
                      <w:sz w:val="18"/>
                      <w:szCs w:val="18"/>
                      <w:rFonts w:ascii="Arial" w:cs="Arial" w:eastAsia="Arial" w:hAnsi="Arial"/>
                    </w:rPr>
                    <w:t xml:space="preserve">Students name the place value of digits in given 3-decimal-place numbers and write thousandths as decimals using Resource 7 - decimal place value houses.</w:t>
                  </w:r>
                </w:p>
                <w:p>
                  <w:pPr>
                    <w:spacing w:before="60" w:after="20"/>
                  </w:pPr>
                  <w:r>
                    <w:rPr>
                      <w:b/>
                      <w:bCs/>
                      <w:color w:val="1F3864"/>
                      <w:sz w:val="18"/>
                      <w:szCs w:val="18"/>
                      <w:rFonts w:ascii="Arial" w:cs="Arial" w:eastAsia="Arial" w:hAnsi="Arial"/>
                    </w:rPr>
                    <w:t xml:space="preserve">Check (3 min):  </w:t>
                  </w:r>
                  <w:r>
                    <w:rPr>
                      <w:sz w:val="18"/>
                      <w:szCs w:val="18"/>
                      <w:rFonts w:ascii="Arial" w:cs="Arial" w:eastAsia="Arial" w:hAnsi="Arial"/>
                    </w:rPr>
                    <w:t xml:space="preserve">Exit question: in 4.609, what is the value of the 6 and the value of the 9? Write 53 thousandths as a decimal.</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CDBD9" w:val="clear"/>
                  <w:tcMar>
                    <w:top w:type="dxa" w:w="70"/>
                    <w:left w:type="dxa" w:w="130"/>
                    <w:bottom w:type="dxa" w:w="70"/>
                    <w:right w:type="dxa" w:w="130"/>
                  </w:tcMar>
                </w:tcPr>
                <w:p>
                  <w:pPr>
                    <w:spacing w:before="0" w:after="0"/>
                  </w:pPr>
                  <w:r>
                    <w:rPr>
                      <w:sz w:val="17"/>
                      <w:szCs w:val="17"/>
                      <w:rFonts w:ascii="Arial" w:cs="Arial" w:eastAsia="Arial" w:hAnsi="Arial"/>
                    </w:rPr>
                    <w:t xml:space="preserve">decimal, place value, tenths, hundredths, thousandths, three decimal places, partition, digit</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Use Resource 7 (decimal place value houses) and limit to 2 decimal places first, then extend to thousandths.</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Record place value using both decimal and fractional notation (e.g. tenths = 0.1, hundredths = 0.01, thousandths = 0.001); compare and order numbers to 3 decimal places.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interpret decimal notation to thousandths and name digit place values — links to R3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8  </w:t>
                  </w:r>
                  <w:r>
                    <w:rPr>
                      <w:color w:val="DDDDDD"/>
                      <w:sz w:val="20"/>
                      <w:szCs w:val="20"/>
                      <w:rFonts w:ascii="Arial" w:cs="Arial" w:eastAsia="Arial" w:hAnsi="Arial"/>
                    </w:rPr>
                    <w:t xml:space="preserve">Equivalent capacities</w:t>
                  </w:r>
                  <w:r>
                    <w:rPr>
                      <w:b/>
                      <w:bCs/>
                      <w:color w:val="FFD966"/>
                      <w:sz w:val="16"/>
                      <w:szCs w:val="16"/>
                      <w:rFonts w:ascii="Arial" w:cs="Arial" w:eastAsia="Arial" w:hAnsi="Arial"/>
                    </w:rPr>
                    <w:t xml:space="preserve">   [HANDS-ON]</w:t>
                  </w:r>
                </w:p>
                <w:p>
                  <w:pPr>
                    <w:spacing w:before="0" w:after="0"/>
                  </w:pPr>
                  <w:r>
                    <w:rPr>
                      <w:b/>
                      <w:bCs/>
                      <w:color w:val="FCDBD9"/>
                      <w:sz w:val="17"/>
                      <w:szCs w:val="17"/>
                      <w:rFonts w:ascii="Arial" w:cs="Arial" w:eastAsia="Arial" w:hAnsi="Arial"/>
                    </w:rPr>
                    <w:t xml:space="preserve">R4  |  </w:t>
                  </w:r>
                  <w:r>
                    <w:rPr>
                      <w:color w:val="AAAAAA"/>
                      <w:sz w:val="16"/>
                      <w:szCs w:val="16"/>
                      <w:rFonts w:ascii="Arial" w:cs="Arial" w:eastAsia="Arial" w:hAnsi="Arial"/>
                    </w:rPr>
                    <w:t xml:space="preserve">Red band  |  </w:t>
                  </w:r>
                  <w:r>
                    <w:rPr>
                      <w:color w:val="AACCFF"/>
                      <w:sz w:val="16"/>
                      <w:szCs w:val="16"/>
                      <w:rFonts w:ascii="Arial" w:cs="Arial" w:eastAsia="Arial" w:hAnsi="Arial"/>
                    </w:rPr>
                    <w:t xml:space="preserve">DoE Lesson 5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R4</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MA3-3DS-02, MAO-WM-01 | 3DS-A Volume: recognise equivalence of whole-number and decimal capacities; interpret decimal notation for capacities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5 (adapted) -- Lesson 5 -- Equivalent capacities</w:t>
                  </w:r>
                  <w:r>
                    <w:rPr>
                      <w:color w:val="555555"/>
                      <w:sz w:val="16"/>
                      <w:szCs w:val="16"/>
                      <w:rFonts w:ascii="Arial" w:cs="Arial" w:eastAsia="Arial" w:hAnsi="Arial"/>
                    </w:rPr>
                    <w:t xml:space="preserve">  |  Key resources: Measuring jug, assorted containers, water, Resource 8 - capacity equivalence cards, Resource 9 - blank equivalence cards</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measuring jug, assorted containers, water, capacity equivalence cards (Resource 8)</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recognise when two capacity measurements are equal across whole-number and decimal forms</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know 1 litre = 1000 millilitres.</w:t>
                  </w:r>
                </w:p>
                <w:p>
                  <w:pPr>
                    <w:pStyle w:val="ListParagraph"/>
                    <w:numPr>
                      <w:ilvl w:val="0"/>
                      <w:numId w:val="2"/>
                    </w:numPr>
                    <w:spacing w:before="0" w:after="30"/>
                  </w:pPr>
                  <w:r>
                    <w:rPr>
                      <w:sz w:val="17"/>
                      <w:szCs w:val="17"/>
                      <w:rFonts w:ascii="Arial" w:cs="Arial" w:eastAsia="Arial" w:hAnsi="Arial"/>
                    </w:rPr>
                    <w:t xml:space="preserve">I can write a capacity in millilitres as an equivalent decimal in litres (e.g. 1500 mL = 1.5 L).</w:t>
                  </w:r>
                </w:p>
                <w:p>
                  <w:pPr>
                    <w:pStyle w:val="ListParagraph"/>
                    <w:numPr>
                      <w:ilvl w:val="0"/>
                      <w:numId w:val="2"/>
                    </w:numPr>
                    <w:spacing w:before="0" w:after="30"/>
                  </w:pPr>
                  <w:r>
                    <w:rPr>
                      <w:sz w:val="17"/>
                      <w:szCs w:val="17"/>
                      <w:rFonts w:ascii="Arial" w:cs="Arial" w:eastAsia="Arial" w:hAnsi="Arial"/>
                    </w:rPr>
                    <w:t xml:space="preserve">I can match equivalent capacity measurements written in different ways.</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Pour 250 mL from a measuring jug and one cup of water into the same bucket. Ask how we could write the total capacity in two different ways.</w:t>
                  </w:r>
                </w:p>
                <w:p>
                  <w:pPr>
                    <w:spacing w:before="60" w:after="20"/>
                  </w:pPr>
                  <w:r>
                    <w:rPr>
                      <w:b/>
                      <w:bCs/>
                      <w:color w:val="1F3864"/>
                      <w:sz w:val="18"/>
                      <w:szCs w:val="18"/>
                      <w:rFonts w:ascii="Arial" w:cs="Arial" w:eastAsia="Arial" w:hAnsi="Arial"/>
                    </w:rPr>
                    <w:t xml:space="preserve">Model (10 min):  </w:t>
                  </w:r>
                  <w:r>
                    <w:rPr>
                      <w:sz w:val="18"/>
                      <w:szCs w:val="18"/>
                      <w:rFonts w:ascii="Arial" w:cs="Arial" w:eastAsia="Arial" w:hAnsi="Arial"/>
                    </w:rPr>
                    <w:t xml:space="preserve">Establish 1 L = 1000 mL. Convert 1500 mL = 1.5 L = 1.500 L and 2750 mL = 2.75 L, reading the decimal as litres. Show 0.5 L = 500 mL the other way.</w:t>
                  </w:r>
                </w:p>
                <w:p>
                  <w:pPr>
                    <w:spacing w:before="60" w:after="20"/>
                  </w:pPr>
                  <w:r>
                    <w:rPr>
                      <w:b/>
                      <w:bCs/>
                      <w:color w:val="1F3864"/>
                      <w:sz w:val="18"/>
                      <w:szCs w:val="18"/>
                      <w:rFonts w:ascii="Arial" w:cs="Arial" w:eastAsia="Arial" w:hAnsi="Arial"/>
                    </w:rPr>
                    <w:t xml:space="preserve">Guided practice (12 min):  </w:t>
                  </w:r>
                  <w:r>
                    <w:rPr>
                      <w:sz w:val="18"/>
                      <w:szCs w:val="18"/>
                      <w:rFonts w:ascii="Arial" w:cs="Arial" w:eastAsia="Arial" w:hAnsi="Arial"/>
                    </w:rPr>
                    <w:t xml:space="preserve">Students match capacity equivalence cards (Resource 8) and complete a table converting between mL and decimal L, justifying one pair in words.</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write 1250 mL as litres, and write 3.4 L as millilitres.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CDBD9" w:val="clear"/>
                  <w:tcMar>
                    <w:top w:type="dxa" w:w="70"/>
                    <w:left w:type="dxa" w:w="130"/>
                    <w:bottom w:type="dxa" w:w="70"/>
                    <w:right w:type="dxa" w:w="130"/>
                  </w:tcMar>
                </w:tcPr>
                <w:p>
                  <w:pPr>
                    <w:spacing w:before="0" w:after="0"/>
                  </w:pPr>
                  <w:r>
                    <w:rPr>
                      <w:sz w:val="17"/>
                      <w:szCs w:val="17"/>
                      <w:rFonts w:ascii="Arial" w:cs="Arial" w:eastAsia="Arial" w:hAnsi="Arial"/>
                    </w:rPr>
                    <w:t xml:space="preserve">capacity, millilitre (mL), litre (L), equivalent, decimal, convert, whole number</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Use a measuring jug to physically fill and pour equivalent capacities; set aside harder cards so students focus on accessible conversions first.</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Give a written justification (numbers, words and a diagram) of why two measurements are equivalent; estimate the capacities of real items such as an aquarium or pool.</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recognise and convert equivalent whole-number and decimal capacities — links to R4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9  </w:t>
                  </w:r>
                  <w:r>
                    <w:rPr>
                      <w:color w:val="DDDDDD"/>
                      <w:sz w:val="20"/>
                      <w:szCs w:val="20"/>
                      <w:rFonts w:ascii="Arial" w:cs="Arial" w:eastAsia="Arial" w:hAnsi="Arial"/>
                    </w:rPr>
                    <w:t xml:space="preserve">Choosing and using units for capacity</w:t>
                  </w:r>
                  <w:r>
                    <w:rPr>
                      <w:b/>
                      <w:bCs/>
                      <w:color w:val="FFD966"/>
                      <w:sz w:val="16"/>
                      <w:szCs w:val="16"/>
                      <w:rFonts w:ascii="Arial" w:cs="Arial" w:eastAsia="Arial" w:hAnsi="Arial"/>
                    </w:rPr>
                    <w:t xml:space="preserve">   [HANDS-ON]</w:t>
                  </w:r>
                </w:p>
                <w:p>
                  <w:pPr>
                    <w:spacing w:before="0" w:after="0"/>
                  </w:pPr>
                  <w:r>
                    <w:rPr>
                      <w:b/>
                      <w:bCs/>
                      <w:color w:val="FFF9E6"/>
                      <w:sz w:val="17"/>
                      <w:szCs w:val="17"/>
                      <w:rFonts w:ascii="Arial" w:cs="Arial" w:eastAsia="Arial" w:hAnsi="Arial"/>
                    </w:rPr>
                    <w:t xml:space="preserve">Y4  |  </w:t>
                  </w:r>
                  <w:r>
                    <w:rPr>
                      <w:color w:val="AAAAAA"/>
                      <w:sz w:val="16"/>
                      <w:szCs w:val="16"/>
                      <w:rFonts w:ascii="Arial" w:cs="Arial" w:eastAsia="Arial" w:hAnsi="Arial"/>
                    </w:rPr>
                    <w:t xml:space="preserve">Yellow band  |  </w:t>
                  </w:r>
                  <w:r>
                    <w:rPr>
                      <w:color w:val="AACCFF"/>
                      <w:sz w:val="16"/>
                      <w:szCs w:val="16"/>
                      <w:rFonts w:ascii="Arial" w:cs="Arial" w:eastAsia="Arial" w:hAnsi="Arial"/>
                    </w:rPr>
                    <w:t xml:space="preserve">DoE Lessons 6 &amp; 7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30-35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Y4</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MA3-3DS-02, MAO-WM-01 | 3DS-A Volume: select and use appropriate units to measure the capacities of a variety of containers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Lessons 6 &amp; 7 (adapted) -- Lessons 6 &amp; 7 -- Measuring and recording capacities</w:t>
                  </w:r>
                  <w:r>
                    <w:rPr>
                      <w:color w:val="555555"/>
                      <w:sz w:val="16"/>
                      <w:szCs w:val="16"/>
                      <w:rFonts w:ascii="Arial" w:cs="Arial" w:eastAsia="Arial" w:hAnsi="Arial"/>
                    </w:rPr>
                    <w:t xml:space="preserve">  |  Key resources: Measuring cylinders, measuring jugs, assorted containers, water, Resource 10 &amp; 12 - capacity recording tables</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measuring cylinders, measuring jugs, assorted containers, water, capacity recording tables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choose a sensible unit and tool to measure the capacity of a container, and measure accurately</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choose mL or L to suit the size of a container.</w:t>
                  </w:r>
                </w:p>
                <w:p>
                  <w:pPr>
                    <w:pStyle w:val="ListParagraph"/>
                    <w:numPr>
                      <w:ilvl w:val="0"/>
                      <w:numId w:val="2"/>
                    </w:numPr>
                    <w:spacing w:before="0" w:after="30"/>
                  </w:pPr>
                  <w:r>
                    <w:rPr>
                      <w:sz w:val="17"/>
                      <w:szCs w:val="17"/>
                      <w:rFonts w:ascii="Arial" w:cs="Arial" w:eastAsia="Arial" w:hAnsi="Arial"/>
                    </w:rPr>
                    <w:t xml:space="preserve">I can choose an appropriate measuring tool (cylinder or jug).</w:t>
                  </w:r>
                </w:p>
                <w:p>
                  <w:pPr>
                    <w:pStyle w:val="ListParagraph"/>
                    <w:numPr>
                      <w:ilvl w:val="0"/>
                      <w:numId w:val="2"/>
                    </w:numPr>
                    <w:spacing w:before="0" w:after="30"/>
                  </w:pPr>
                  <w:r>
                    <w:rPr>
                      <w:sz w:val="17"/>
                      <w:szCs w:val="17"/>
                      <w:rFonts w:ascii="Arial" w:cs="Arial" w:eastAsia="Arial" w:hAnsi="Arial"/>
                    </w:rPr>
                    <w:t xml:space="preserve">I can measure a container's capacity and record it with the correct unit.</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(30-35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Show a teaspoon, a drink bottle and a bucket. Ask which unit (mL or L) suits each, and which tool would measure it best.</w:t>
                  </w:r>
                </w:p>
                <w:p>
                  <w:pPr>
                    <w:spacing w:before="60" w:after="20"/>
                  </w:pPr>
                  <w:r>
                    <w:rPr>
                      <w:b/>
                      <w:bCs/>
                      <w:color w:val="1F3864"/>
                      <w:sz w:val="18"/>
                      <w:szCs w:val="18"/>
                      <w:rFonts w:ascii="Arial" w:cs="Arial" w:eastAsia="Arial" w:hAnsi="Arial"/>
                    </w:rPr>
                    <w:t xml:space="preserve">Model (10 min):  </w:t>
                  </w:r>
                  <w:r>
                    <w:rPr>
                      <w:sz w:val="18"/>
                      <w:szCs w:val="18"/>
                      <w:rFonts w:ascii="Arial" w:cs="Arial" w:eastAsia="Arial" w:hAnsi="Arial"/>
                    </w:rPr>
                    <w:t xml:space="preserve">Estimate then measure the capacity of a container using a measuring cylinder, reading the scale at eye level and recording with the correct unit. Discuss when L is more sensible than mL.</w:t>
                  </w:r>
                </w:p>
                <w:p>
                  <w:pPr>
                    <w:spacing w:before="60" w:after="20"/>
                  </w:pPr>
                  <w:r>
                    <w:rPr>
                      <w:b/>
                      <w:bCs/>
                      <w:color w:val="1F3864"/>
                      <w:sz w:val="18"/>
                      <w:szCs w:val="18"/>
                      <w:rFonts w:ascii="Arial" w:cs="Arial" w:eastAsia="Arial" w:hAnsi="Arial"/>
                    </w:rPr>
                    <w:t xml:space="preserve">Guided practice (16 min):  </w:t>
                  </w:r>
                  <w:r>
                    <w:rPr>
                      <w:sz w:val="18"/>
                      <w:szCs w:val="18"/>
                      <w:rFonts w:ascii="Arial" w:cs="Arial" w:eastAsia="Arial" w:hAnsi="Arial"/>
                    </w:rPr>
                    <w:t xml:space="preserve">In groups, students estimate then measure the capacity of 4-5 containers, choosing the unit and tool each time, and record results in the capacity recording table (Resource 10).</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which unit and tool would you use to measure a watering can, and why?</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sz w:val="17"/>
                      <w:szCs w:val="17"/>
                      <w:rFonts w:ascii="Arial" w:cs="Arial" w:eastAsia="Arial" w:hAnsi="Arial"/>
                    </w:rPr>
                    <w:t xml:space="preserve">capacity, millilitre, litre, measuring cylinder, measuring jug, estimate, appropriate unit, scale</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Provide containers with clearly different sizes so the unit choice is obvious; pre-fill part of the recording table.</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Estimate and research capacities of larger real-world containers (e.g. a fish tank, a backyard pool) and justify the units used.</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select appropriate units and tools and measure capacities accurately — links to Y4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10  </w:t>
                  </w:r>
                  <w:r>
                    <w:rPr>
                      <w:color w:val="DDDDDD"/>
                      <w:sz w:val="20"/>
                      <w:szCs w:val="20"/>
                      <w:rFonts w:ascii="Arial" w:cs="Arial" w:eastAsia="Arial" w:hAnsi="Arial"/>
                    </w:rPr>
                    <w:t xml:space="preserve">Recording capacities to 3 decimal places</w:t>
                  </w:r>
                  <w:r>
                    <w:rPr>
                      <w:b/>
                      <w:bCs/>
                      <w:color w:val="FFD966"/>
                      <w:sz w:val="16"/>
                      <w:szCs w:val="16"/>
                      <w:rFonts w:ascii="Arial" w:cs="Arial" w:eastAsia="Arial" w:hAnsi="Arial"/>
                    </w:rPr>
                    <w:t xml:space="preserve">   [HANDS-ON]</w:t>
                  </w:r>
                </w:p>
                <w:p>
                  <w:pPr>
                    <w:spacing w:before="0" w:after="0"/>
                  </w:pPr>
                  <w:r>
                    <w:rPr>
                      <w:b/>
                      <w:bCs/>
                      <w:color w:val="FFF9E6"/>
                      <w:sz w:val="17"/>
                      <w:szCs w:val="17"/>
                      <w:rFonts w:ascii="Arial" w:cs="Arial" w:eastAsia="Arial" w:hAnsi="Arial"/>
                    </w:rPr>
                    <w:t xml:space="preserve">Y5  |  </w:t>
                  </w:r>
                  <w:r>
                    <w:rPr>
                      <w:color w:val="AAAAAA"/>
                      <w:sz w:val="16"/>
                      <w:szCs w:val="16"/>
                      <w:rFonts w:ascii="Arial" w:cs="Arial" w:eastAsia="Arial" w:hAnsi="Arial"/>
                    </w:rPr>
                    <w:t xml:space="preserve">Yellow band  |  </w:t>
                  </w:r>
                  <w:r>
                    <w:rPr>
                      <w:color w:val="AACCFF"/>
                      <w:sz w:val="16"/>
                      <w:szCs w:val="16"/>
                      <w:rFonts w:ascii="Arial" w:cs="Arial" w:eastAsia="Arial" w:hAnsi="Arial"/>
                    </w:rPr>
                    <w:t xml:space="preserve">DoE Lesson 7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25-30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Y5</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MA3-3DS-02, MAO-WM-01 | 3DS-A Volume: record measurements to 3 decimal places</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7 (adapted) -- Lesson 7 -- Measuring and recording capacities to 3 decimal places</w:t>
                  </w:r>
                  <w:r>
                    <w:rPr>
                      <w:color w:val="555555"/>
                      <w:sz w:val="16"/>
                      <w:szCs w:val="16"/>
                      <w:rFonts w:ascii="Arial" w:cs="Arial" w:eastAsia="Arial" w:hAnsi="Arial"/>
                    </w:rPr>
                    <w:t xml:space="preserve">  |  Key resources: Graduated measuring cylinders, water, Resource 12 - capacity recording table, Resource 13 - water usage facts</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graduated measuring cylinders, water, capacity recording table</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read a measuring scale and record a capacity to 3 decimal places</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read a graduated scale carefully at eye level.</w:t>
                  </w:r>
                </w:p>
                <w:p>
                  <w:pPr>
                    <w:pStyle w:val="ListParagraph"/>
                    <w:numPr>
                      <w:ilvl w:val="0"/>
                      <w:numId w:val="2"/>
                    </w:numPr>
                    <w:spacing w:before="0" w:after="30"/>
                  </w:pPr>
                  <w:r>
                    <w:rPr>
                      <w:sz w:val="17"/>
                      <w:szCs w:val="17"/>
                      <w:rFonts w:ascii="Arial" w:cs="Arial" w:eastAsia="Arial" w:hAnsi="Arial"/>
                    </w:rPr>
                    <w:t xml:space="preserve">I can record a capacity in litres to 3 decimal places (e.g. 1.275 L).</w:t>
                  </w:r>
                </w:p>
                <w:p>
                  <w:pPr>
                    <w:pStyle w:val="ListParagraph"/>
                    <w:numPr>
                      <w:ilvl w:val="0"/>
                      <w:numId w:val="2"/>
                    </w:numPr>
                    <w:spacing w:before="0" w:after="30"/>
                  </w:pPr>
                  <w:r>
                    <w:rPr>
                      <w:sz w:val="17"/>
                      <w:szCs w:val="17"/>
                      <w:rFonts w:ascii="Arial" w:cs="Arial" w:eastAsia="Arial" w:hAnsi="Arial"/>
                    </w:rPr>
                    <w:t xml:space="preserve">I can use place value to write millilitres as a 3-decimal-place capacity in litres.</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(25-30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Show 1275 mL in a graduated cylinder. Ask how to record it in litres to 3 decimal places, linking to the thousandths work in Lesson 7 (decimals).</w:t>
                  </w:r>
                </w:p>
                <w:p>
                  <w:pPr>
                    <w:spacing w:before="60" w:after="20"/>
                  </w:pPr>
                  <w:r>
                    <w:rPr>
                      <w:b/>
                      <w:bCs/>
                      <w:color w:val="1F3864"/>
                      <w:sz w:val="18"/>
                      <w:szCs w:val="18"/>
                      <w:rFonts w:ascii="Arial" w:cs="Arial" w:eastAsia="Arial" w:hAnsi="Arial"/>
                    </w:rPr>
                    <w:t xml:space="preserve">Model (9 min):  </w:t>
                  </w:r>
                  <w:r>
                    <w:rPr>
                      <w:sz w:val="18"/>
                      <w:szCs w:val="18"/>
                      <w:rFonts w:ascii="Arial" w:cs="Arial" w:eastAsia="Arial" w:hAnsi="Arial"/>
                    </w:rPr>
                    <w:t xml:space="preserve">Record 1275 mL = 1.275 L and 0.806 L (806 mL), naming the place value of each decimal digit. Read a measured value off the scale and write it to 3 decimal places.</w:t>
                  </w:r>
                </w:p>
                <w:p>
                  <w:pPr>
                    <w:spacing w:before="60" w:after="20"/>
                  </w:pPr>
                  <w:r>
                    <w:rPr>
                      <w:b/>
                      <w:bCs/>
                      <w:color w:val="1F3864"/>
                      <w:sz w:val="18"/>
                      <w:szCs w:val="18"/>
                      <w:rFonts w:ascii="Arial" w:cs="Arial" w:eastAsia="Arial" w:hAnsi="Arial"/>
                    </w:rPr>
                    <w:t xml:space="preserve">Guided practice (12 min):  </w:t>
                  </w:r>
                  <w:r>
                    <w:rPr>
                      <w:sz w:val="18"/>
                      <w:szCs w:val="18"/>
                      <w:rFonts w:ascii="Arial" w:cs="Arial" w:eastAsia="Arial" w:hAnsi="Arial"/>
                    </w:rPr>
                    <w:t xml:space="preserve">Students measure several capacities and record each to 3 decimal places in litres, and convert a column of mL readings to 3-decimal-place litres.</w:t>
                  </w:r>
                </w:p>
                <w:p>
                  <w:pPr>
                    <w:spacing w:before="60" w:after="20"/>
                  </w:pPr>
                  <w:r>
                    <w:rPr>
                      <w:b/>
                      <w:bCs/>
                      <w:color w:val="1F3864"/>
                      <w:sz w:val="18"/>
                      <w:szCs w:val="18"/>
                      <w:rFonts w:ascii="Arial" w:cs="Arial" w:eastAsia="Arial" w:hAnsi="Arial"/>
                    </w:rPr>
                    <w:t xml:space="preserve">Check (3 min):  </w:t>
                  </w:r>
                  <w:r>
                    <w:rPr>
                      <w:sz w:val="18"/>
                      <w:szCs w:val="18"/>
                      <w:rFonts w:ascii="Arial" w:cs="Arial" w:eastAsia="Arial" w:hAnsi="Arial"/>
                    </w:rPr>
                    <w:t xml:space="preserve">Exit question: a cylinder reads 940 mL — record it in litres to 3 decimal places. Record 2.05 L in millilitres.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sz w:val="17"/>
                      <w:szCs w:val="17"/>
                      <w:rFonts w:ascii="Arial" w:cs="Arial" w:eastAsia="Arial" w:hAnsi="Arial"/>
                    </w:rPr>
                    <w:t xml:space="preserve">capacity, litre, millilitre, decimal, three decimal places, place value, graduated scale</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Support recording to 2 decimal places first using Resource 7 (place value houses), then extend to thousandths.</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Research water usage for real situations and record the figures to 3 decimal places; record place value using decimal and fractional notation.</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record capacities accurately to 3 decimal places — links to Y5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11  </w:t>
                  </w:r>
                  <w:r>
                    <w:rPr>
                      <w:color w:val="DDDDDD"/>
                      <w:sz w:val="20"/>
                      <w:szCs w:val="20"/>
                      <w:rFonts w:ascii="Arial" w:cs="Arial" w:eastAsia="Arial" w:hAnsi="Arial"/>
                    </w:rPr>
                    <w:t xml:space="preserve">Investigating volume by displacement</w:t>
                  </w:r>
                  <w:r>
                    <w:rPr>
                      <w:b/>
                      <w:bCs/>
                      <w:color w:val="FFD966"/>
                      <w:sz w:val="16"/>
                      <w:szCs w:val="16"/>
                      <w:rFonts w:ascii="Arial" w:cs="Arial" w:eastAsia="Arial" w:hAnsi="Arial"/>
                    </w:rPr>
                    <w:t xml:space="preserve">   [HANDS-ON]</w:t>
                  </w:r>
                </w:p>
                <w:p>
                  <w:pPr>
                    <w:spacing w:before="0" w:after="0"/>
                  </w:pPr>
                  <w:r>
                    <w:rPr>
                      <w:b/>
                      <w:bCs/>
                      <w:color w:val="FFF9E6"/>
                      <w:sz w:val="17"/>
                      <w:szCs w:val="17"/>
                      <w:rFonts w:ascii="Arial" w:cs="Arial" w:eastAsia="Arial" w:hAnsi="Arial"/>
                    </w:rPr>
                    <w:t xml:space="preserve">Y6  |  </w:t>
                  </w:r>
                  <w:r>
                    <w:rPr>
                      <w:color w:val="AAAAAA"/>
                      <w:sz w:val="16"/>
                      <w:szCs w:val="16"/>
                      <w:rFonts w:ascii="Arial" w:cs="Arial" w:eastAsia="Arial" w:hAnsi="Arial"/>
                    </w:rPr>
                    <w:t xml:space="preserve">Yellow band  |  </w:t>
                  </w:r>
                  <w:r>
                    <w:rPr>
                      <w:color w:val="AACCFF"/>
                      <w:sz w:val="16"/>
                      <w:szCs w:val="16"/>
                      <w:rFonts w:ascii="Arial" w:cs="Arial" w:eastAsia="Arial" w:hAnsi="Arial"/>
                    </w:rPr>
                    <w:t xml:space="preserve">DoE Lesson 8 (adapted)</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35-40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Y6</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MA3-3DS-02, MAO-WM-01 | 3DS-A Volume: recognise volume by water-level change; compare volumes by marking the change in water level</w:t>
                  </w:r>
                </w:p>
              </w:tc>
            </w:tr>
            <w:tr>
              <w:tc>
                <w:tcPr>
                  <w:tcW w:type="dxa" w:w="15038"/>
                  <w:gridSpan w:val="4"/>
                  <w:tcBorders>
                    <w:top w:val="single" w:color="DDDDDD" w:sz="2"/>
                    <w:left w:val="single" w:color="DDDDDD" w:sz="2"/>
                    <w:bottom w:val="single" w:color="DDDDDD" w:sz="2"/>
                    <w:right w:val="single" w:color="DDDDDD" w:sz="2"/>
                  </w:tcBorders>
                  <w:shd w:fill="EEF2FF" w:val="clear"/>
                  <w:tcMar>
                    <w:top w:type="dxa" w:w="70"/>
                    <w:left w:type="dxa" w:w="130"/>
                    <w:bottom w:type="dxa" w:w="70"/>
                    <w:right w:type="dxa" w:w="130"/>
                  </w:tcMar>
                </w:tcPr>
                <w:p>
                  <w:pPr>
                    <w:spacing w:before="0" w:after="0"/>
                  </w:pPr>
                  <w:r>
                    <w:rPr>
                      <w:b/>
                      <w:bCs/>
                      <w:color w:val="2E5F8A"/>
                      <w:sz w:val="17"/>
                      <w:szCs w:val="17"/>
                      <w:rFonts w:ascii="Arial" w:cs="Arial" w:eastAsia="Arial" w:hAnsi="Arial"/>
                    </w:rPr>
                    <w:t xml:space="preserve">Linked to: </w:t>
                  </w:r>
                  <w:r>
                    <w:rPr>
                      <w:color w:val="2E5F8A"/>
                      <w:sz w:val="17"/>
                      <w:szCs w:val="17"/>
                      <w:rFonts w:ascii="Arial" w:cs="Arial" w:eastAsia="Arial" w:hAnsi="Arial"/>
                    </w:rPr>
                    <w:t xml:space="preserve">DoE Lesson 8 (adapted) -- Lesson 8 -- Using displacement to investigate volume</w:t>
                  </w:r>
                  <w:r>
                    <w:rPr>
                      <w:color w:val="555555"/>
                      <w:sz w:val="16"/>
                      <w:szCs w:val="16"/>
                      <w:rFonts w:ascii="Arial" w:cs="Arial" w:eastAsia="Arial" w:hAnsi="Arial"/>
                    </w:rPr>
                    <w:t xml:space="preserve">  |  Key resources: Clear container, water, marker, irregular objects to submerge, measuring cylinder, Resource 14 - approximating decimal cards</w:t>
                  </w:r>
                </w:p>
              </w:tc>
            </w:tr>
            <w:tr>
              <w:tc>
                <w:tcPr>
                  <w:tcW w:type="dxa" w:w="15038"/>
                  <w:gridSpan w:val="4"/>
                  <w:tcBorders>
                    <w:top w:val="single" w:color="DDDDDD" w:sz="2"/>
                    <w:left w:val="single" w:color="DDDDDD" w:sz="2"/>
                    <w:bottom w:val="single" w:color="DDDDDD" w:sz="2"/>
                    <w:right w:val="single" w:color="DDDDDD" w:sz="2"/>
                  </w:tcBorders>
                  <w:shd w:fill="FFF4D6" w:val="clear"/>
                  <w:tcMar>
                    <w:top w:type="dxa" w:w="70"/>
                    <w:left w:type="dxa" w:w="130"/>
                    <w:bottom w:type="dxa" w:w="70"/>
                    <w:right w:type="dxa" w:w="130"/>
                  </w:tcMar>
                </w:tcPr>
                <w:p>
                  <w:pPr>
                    <w:spacing w:before="0" w:after="0"/>
                  </w:pPr>
                  <w:r>
                    <w:rPr>
                      <w:b/>
                      <w:bCs/>
                      <w:color w:val="7F6000"/>
                      <w:sz w:val="17"/>
                      <w:szCs w:val="17"/>
                      <w:rFonts w:ascii="Arial" w:cs="Arial" w:eastAsia="Arial" w:hAnsi="Arial"/>
                    </w:rPr>
                    <w:t xml:space="preserve">Physical materials needed: </w:t>
                  </w:r>
                  <w:r>
                    <w:rPr>
                      <w:color w:val="333333"/>
                      <w:sz w:val="17"/>
                      <w:szCs w:val="17"/>
                      <w:rFonts w:ascii="Arial" w:cs="Arial" w:eastAsia="Arial" w:hAnsi="Arial"/>
                    </w:rPr>
                    <w:t xml:space="preserve">clear container, water, marker, irregular objects to submerge, measuring cylinder</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use displacement to show that objects take up space and to compare the volumes of objects</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show that an object takes up space by watching the water level rise.</w:t>
                  </w:r>
                </w:p>
                <w:p>
                  <w:pPr>
                    <w:pStyle w:val="ListParagraph"/>
                    <w:numPr>
                      <w:ilvl w:val="0"/>
                      <w:numId w:val="2"/>
                    </w:numPr>
                    <w:spacing w:before="0" w:after="30"/>
                  </w:pPr>
                  <w:r>
                    <w:rPr>
                      <w:sz w:val="17"/>
                      <w:szCs w:val="17"/>
                      <w:rFonts w:ascii="Arial" w:cs="Arial" w:eastAsia="Arial" w:hAnsi="Arial"/>
                    </w:rPr>
                    <w:t xml:space="preserve">I can mark the change in water level when an object is submerged.</w:t>
                  </w:r>
                </w:p>
                <w:p>
                  <w:pPr>
                    <w:pStyle w:val="ListParagraph"/>
                    <w:numPr>
                      <w:ilvl w:val="0"/>
                      <w:numId w:val="2"/>
                    </w:numPr>
                    <w:spacing w:before="0" w:after="30"/>
                  </w:pPr>
                  <w:r>
                    <w:rPr>
                      <w:sz w:val="17"/>
                      <w:szCs w:val="17"/>
                      <w:rFonts w:ascii="Arial" w:cs="Arial" w:eastAsia="Arial" w:hAnsi="Arial"/>
                    </w:rPr>
                    <w:t xml:space="preserve">I can compare the volumes of two or more objects from how much the water level changes.</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(35-40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Read or recall Mr Archimedes' Bath. Ask what happens to the water when an object is put in, and why.</w:t>
                  </w:r>
                </w:p>
                <w:p>
                  <w:pPr>
                    <w:spacing w:before="60" w:after="20"/>
                  </w:pPr>
                  <w:r>
                    <w:rPr>
                      <w:b/>
                      <w:bCs/>
                      <w:color w:val="1F3864"/>
                      <w:sz w:val="18"/>
                      <w:szCs w:val="18"/>
                      <w:rFonts w:ascii="Arial" w:cs="Arial" w:eastAsia="Arial" w:hAnsi="Arial"/>
                    </w:rPr>
                    <w:t xml:space="preserve">Model (11 min):  </w:t>
                  </w:r>
                  <w:r>
                    <w:rPr>
                      <w:sz w:val="18"/>
                      <w:szCs w:val="18"/>
                      <w:rFonts w:ascii="Arial" w:cs="Arial" w:eastAsia="Arial" w:hAnsi="Arial"/>
                    </w:rPr>
                    <w:t xml:space="preserve">Submerge an object in a clear marked container and mark the new water level. Submerge a larger object and compare the rises — more displacement means more volume. Measure the displaced amount with a cylinder.</w:t>
                  </w:r>
                </w:p>
                <w:p>
                  <w:pPr>
                    <w:spacing w:before="60" w:after="20"/>
                  </w:pPr>
                  <w:r>
                    <w:rPr>
                      <w:b/>
                      <w:bCs/>
                      <w:color w:val="1F3864"/>
                      <w:sz w:val="18"/>
                      <w:szCs w:val="18"/>
                      <w:rFonts w:ascii="Arial" w:cs="Arial" w:eastAsia="Arial" w:hAnsi="Arial"/>
                    </w:rPr>
                    <w:t xml:space="preserve">Guided practice (18 min):  </w:t>
                  </w:r>
                  <w:r>
                    <w:rPr>
                      <w:sz w:val="18"/>
                      <w:szCs w:val="18"/>
                      <w:rFonts w:ascii="Arial" w:cs="Arial" w:eastAsia="Arial" w:hAnsi="Arial"/>
                    </w:rPr>
                    <w:t xml:space="preserve">In groups, students submerge several irregular objects, mark and record the water-level change for each, and order the objects by volume, recording capacities to the nearest measurement.</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two objects are dropped in; object A raises the water more than object B — which has the greater volume, and how do you know?</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FFF9E6" w:val="clear"/>
                  <w:tcMar>
                    <w:top w:type="dxa" w:w="70"/>
                    <w:left w:type="dxa" w:w="130"/>
                    <w:bottom w:type="dxa" w:w="70"/>
                    <w:right w:type="dxa" w:w="130"/>
                  </w:tcMar>
                </w:tcPr>
                <w:p>
                  <w:pPr>
                    <w:spacing w:before="0" w:after="0"/>
                  </w:pPr>
                  <w:r>
                    <w:rPr>
                      <w:sz w:val="17"/>
                      <w:szCs w:val="17"/>
                      <w:rFonts w:ascii="Arial" w:cs="Arial" w:eastAsia="Arial" w:hAnsi="Arial"/>
                    </w:rPr>
                    <w:t xml:space="preserve">displacement, volume, water level, submerge, irregular, capacity, millilitre, compare</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Revisit the displacement concept with the Mr Archimedes' Bath text; support approximating capacities using benchmarks (0.25, 0.5, 0.75) with a fraction strip.</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Compare the volume of larger objects (e.g. building blocks in an 8 L tub); calculate volume by displacement using a known ratio (e.g. 30 marbles displace 50 mL, so 60 marbles displace 100 mL).</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use displacement to show and compare volumes of irregular objects — links to Y6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12  </w:t>
                  </w:r>
                  <w:r>
                    <w:rPr>
                      <w:color w:val="DDDDDD"/>
                      <w:sz w:val="20"/>
                      <w:szCs w:val="20"/>
                      <w:rFonts w:ascii="Arial" w:cs="Arial" w:eastAsia="Arial" w:hAnsi="Arial"/>
                    </w:rPr>
                    <w:t xml:space="preserve">Volume of a prism: V = base area x height (Stage 4)</w:t>
                  </w:r>
                </w:p>
                <w:p>
                  <w:pPr>
                    <w:spacing w:before="0" w:after="0"/>
                  </w:pPr>
                  <w:r>
                    <w:rPr>
                      <w:b/>
                      <w:bCs/>
                      <w:color w:val="EBF3E6"/>
                      <w:sz w:val="17"/>
                      <w:szCs w:val="17"/>
                      <w:rFonts w:ascii="Arial" w:cs="Arial" w:eastAsia="Arial" w:hAnsi="Arial"/>
                    </w:rPr>
                    <w:t xml:space="preserve">G1  |  </w:t>
                  </w:r>
                  <w:r>
                    <w:rPr>
                      <w:color w:val="AAAAAA"/>
                      <w:sz w:val="16"/>
                      <w:szCs w:val="16"/>
                      <w:rFonts w:ascii="Arial" w:cs="Arial" w:eastAsia="Arial" w:hAnsi="Arial"/>
                    </w:rPr>
                    <w:t xml:space="preserve">Green band  |  </w:t>
                  </w:r>
                  <w:r>
                    <w:rPr>
                      <w:color w:val="AAFFCC"/>
                      <w:sz w:val="16"/>
                      <w:szCs w:val="16"/>
                      <w:rFonts w:ascii="Arial" w:cs="Arial" w:eastAsia="Arial" w:hAnsi="Arial"/>
                    </w:rPr>
                    <w:t xml:space="preserve">Original mini lesson</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35-40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G1</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MA4-VOL-C-01, MAO-WM-01 | Stage 4 VOL-A: develop V = base area x height (V = Ah); apply to prisms with uniform cross-sections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find the volume of a prism using V = base area x height (V = Ah)</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can find the area of the base of a prism.</w:t>
                  </w:r>
                </w:p>
                <w:p>
                  <w:pPr>
                    <w:pStyle w:val="ListParagraph"/>
                    <w:numPr>
                      <w:ilvl w:val="0"/>
                      <w:numId w:val="2"/>
                    </w:numPr>
                    <w:spacing w:before="0" w:after="30"/>
                  </w:pPr>
                  <w:r>
                    <w:rPr>
                      <w:sz w:val="17"/>
                      <w:szCs w:val="17"/>
                      <w:rFonts w:ascii="Arial" w:cs="Arial" w:eastAsia="Arial" w:hAnsi="Arial"/>
                    </w:rPr>
                    <w:t xml:space="preserve">I can multiply the base area by the height to find the volume.</w:t>
                  </w:r>
                </w:p>
                <w:p>
                  <w:pPr>
                    <w:pStyle w:val="ListParagraph"/>
                    <w:numPr>
                      <w:ilvl w:val="0"/>
                      <w:numId w:val="2"/>
                    </w:numPr>
                    <w:spacing w:before="0" w:after="30"/>
                  </w:pPr>
                  <w:r>
                    <w:rPr>
                      <w:sz w:val="17"/>
                      <w:szCs w:val="17"/>
                      <w:rFonts w:ascii="Arial" w:cs="Arial" w:eastAsia="Arial" w:hAnsi="Arial"/>
                    </w:rPr>
                    <w:t xml:space="preserve">I can apply V = Ah to rectangular and triangular prisms with a uniform cross-section.</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(35-40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Recall from Mini Lesson 6 that a prism has a uniform cross-section equal to its base. Stack cubic-centimetre layers and ask how many cubes fill a 4 x 3 x 2 box.</w:t>
                  </w:r>
                </w:p>
                <w:p>
                  <w:pPr>
                    <w:spacing w:before="60" w:after="20"/>
                  </w:pPr>
                  <w:r>
                    <w:rPr>
                      <w:b/>
                      <w:bCs/>
                      <w:color w:val="1F3864"/>
                      <w:sz w:val="18"/>
                      <w:szCs w:val="18"/>
                      <w:rFonts w:ascii="Arial" w:cs="Arial" w:eastAsia="Arial" w:hAnsi="Arial"/>
                    </w:rPr>
                    <w:t xml:space="preserve">Model (12 min):  </w:t>
                  </w:r>
                  <w:r>
                    <w:rPr>
                      <w:sz w:val="18"/>
                      <w:szCs w:val="18"/>
                      <w:rFonts w:ascii="Arial" w:cs="Arial" w:eastAsia="Arial" w:hAnsi="Arial"/>
                    </w:rPr>
                    <w:t xml:space="preserve">Develop V = base area x height: for a rectangular prism, base area 12 cm2 x height 2 cm = 24 cm3. Then a triangular prism: base area = half x base x height, then x prism length. Generalise to V = Ah.</w:t>
                  </w:r>
                </w:p>
                <w:p>
                  <w:pPr>
                    <w:spacing w:before="60" w:after="20"/>
                  </w:pPr>
                  <w:r>
                    <w:rPr>
                      <w:b/>
                      <w:bCs/>
                      <w:color w:val="1F3864"/>
                      <w:sz w:val="18"/>
                      <w:szCs w:val="18"/>
                      <w:rFonts w:ascii="Arial" w:cs="Arial" w:eastAsia="Arial" w:hAnsi="Arial"/>
                    </w:rPr>
                    <w:t xml:space="preserve">Guided practice (14 min):  </w:t>
                  </w:r>
                  <w:r>
                    <w:rPr>
                      <w:sz w:val="18"/>
                      <w:szCs w:val="18"/>
                      <w:rFonts w:ascii="Arial" w:cs="Arial" w:eastAsia="Arial" w:hAnsi="Arial"/>
                    </w:rPr>
                    <w:t xml:space="preserve">Students calculate the volume of several rectangular and triangular prisms using V = Ah, recording units as cm3, and solve one word problem (e.g. volume of a fish tank).</w:t>
                  </w:r>
                </w:p>
                <w:p>
                  <w:pPr>
                    <w:spacing w:before="60" w:after="20"/>
                  </w:pPr>
                  <w:r>
                    <w:rPr>
                      <w:b/>
                      <w:bCs/>
                      <w:color w:val="1F3864"/>
                      <w:sz w:val="18"/>
                      <w:szCs w:val="18"/>
                      <w:rFonts w:ascii="Arial" w:cs="Arial" w:eastAsia="Arial" w:hAnsi="Arial"/>
                    </w:rPr>
                    <w:t xml:space="preserve">Check (5 min):  </w:t>
                  </w:r>
                  <w:r>
                    <w:rPr>
                      <w:sz w:val="18"/>
                      <w:szCs w:val="18"/>
                      <w:rFonts w:ascii="Arial" w:cs="Arial" w:eastAsia="Arial" w:hAnsi="Arial"/>
                    </w:rPr>
                    <w:t xml:space="preserve">Exit question: find the volume of a rectangular prism 5 cm x 4 cm x 3 cm, and a triangular prism with base area 10 cm2 and length 6 cm.</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EBF3E6" w:val="clear"/>
                  <w:tcMar>
                    <w:top w:type="dxa" w:w="70"/>
                    <w:left w:type="dxa" w:w="130"/>
                    <w:bottom w:type="dxa" w:w="70"/>
                    <w:right w:type="dxa" w:w="130"/>
                  </w:tcMar>
                </w:tcPr>
                <w:p>
                  <w:pPr>
                    <w:spacing w:before="0" w:after="0"/>
                  </w:pPr>
                  <w:r>
                    <w:rPr>
                      <w:sz w:val="17"/>
                      <w:szCs w:val="17"/>
                      <w:rFonts w:ascii="Arial" w:cs="Arial" w:eastAsia="Arial" w:hAnsi="Arial"/>
                    </w:rPr>
                    <w:t xml:space="preserve">volume, prism, base area, height, cubic centimetre (cm3), formula, uniform cross-section, V = Ah</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Provide the base area pre-calculated and a worked frame 'V = base area x height ='; use cube blocks to build the prism first.</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Find a missing dimension given the volume and base area; compare two prisms with the same volume but different dimensions.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apply V = Ah to find the volume of prisms — links to G1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200" w:after="0"/>
      </w:pPr>
      <w:r>
        <w:t xml:space="preserve"/>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4319"/>
              <w:gridCol w:w="7519"/>
            </w:tblGrid>
            <w:tr>
              <w:tc>
                <w:tcPr>
                  <w:tcW w:type="dxa" w:w="15038"/>
                  <w:gridSpan w:val="4"/>
                  <w:tcBorders>
                    <w:top w:val="single" w:color="FFFFFF" w:sz="4"/>
                    <w:left w:val="single" w:color="FFFFFF" w:sz="4"/>
                    <w:bottom w:val="single" w:color="FFFFFF" w:sz="4"/>
                    <w:right w:val="single" w:color="FFFFFF" w:sz="4"/>
                  </w:tcBorders>
                  <w:shd w:fill="1F3864" w:val="clear"/>
                  <w:tcMar>
                    <w:top w:type="dxa" w:w="100"/>
                    <w:left w:type="dxa" w:w="160"/>
                    <w:bottom w:type="dxa" w:w="100"/>
                    <w:right w:type="dxa" w:w="160"/>
                  </w:tcMar>
                </w:tcPr>
                <w:p>
                  <w:pPr>
                    <w:spacing w:before="0" w:after="30"/>
                  </w:pPr>
                  <w:r>
                    <w:rPr>
                      <w:b/>
                      <w:bCs/>
                      <w:color w:val="FFFFFF"/>
                      <w:sz w:val="24"/>
                      <w:szCs w:val="24"/>
                      <w:rFonts w:ascii="Arial" w:cs="Arial" w:eastAsia="Arial" w:hAnsi="Arial"/>
                    </w:rPr>
                    <w:t xml:space="preserve">Mini Lesson 13  </w:t>
                  </w:r>
                  <w:r>
                    <w:rPr>
                      <w:color w:val="DDDDDD"/>
                      <w:sz w:val="20"/>
                      <w:szCs w:val="20"/>
                      <w:rFonts w:ascii="Arial" w:cs="Arial" w:eastAsia="Arial" w:hAnsi="Arial"/>
                    </w:rPr>
                    <w:t xml:space="preserve">Converting volume and capacity units (Stage 4)</w:t>
                  </w:r>
                </w:p>
                <w:p>
                  <w:pPr>
                    <w:spacing w:before="0" w:after="0"/>
                  </w:pPr>
                  <w:r>
                    <w:rPr>
                      <w:b/>
                      <w:bCs/>
                      <w:color w:val="EBF3E6"/>
                      <w:sz w:val="17"/>
                      <w:szCs w:val="17"/>
                      <w:rFonts w:ascii="Arial" w:cs="Arial" w:eastAsia="Arial" w:hAnsi="Arial"/>
                    </w:rPr>
                    <w:t xml:space="preserve">G2  |  </w:t>
                  </w:r>
                  <w:r>
                    <w:rPr>
                      <w:color w:val="AAAAAA"/>
                      <w:sz w:val="16"/>
                      <w:szCs w:val="16"/>
                      <w:rFonts w:ascii="Arial" w:cs="Arial" w:eastAsia="Arial" w:hAnsi="Arial"/>
                    </w:rPr>
                    <w:t xml:space="preserve">Green band  |  </w:t>
                  </w:r>
                  <w:r>
                    <w:rPr>
                      <w:color w:val="AAFFCC"/>
                      <w:sz w:val="16"/>
                      <w:szCs w:val="16"/>
                      <w:rFonts w:ascii="Arial" w:cs="Arial" w:eastAsia="Arial" w:hAnsi="Arial"/>
                    </w:rPr>
                    <w:t xml:space="preserve">Original mini lesson</w:t>
                  </w:r>
                </w:p>
              </w:tc>
            </w:tr>
            <w:tr>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Duration: 30-35 min</w:t>
                  </w:r>
                </w:p>
              </w:tc>
              <w:tc>
                <w:tcPr>
                  <w:tcW w:type="dxa" w:w="1600"/>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bCs/>
                      <w:i w:val="false"/>
                      <w:iCs w:val="false"/>
                      <w:color w:val="000000"/>
                      <w:sz w:val="17"/>
                      <w:szCs w:val="17"/>
                      <w:rFonts w:ascii="Arial" w:cs="Arial" w:eastAsia="Arial" w:hAnsi="Arial"/>
                    </w:rPr>
                    <w:t xml:space="preserve">Outcomes: G2</w:t>
                  </w:r>
                </w:p>
              </w:tc>
              <w:tc>
                <w:tcPr>
                  <w:tcW w:type="dxa" w:w="11838"/>
                  <w:gridSpan w:val="2"/>
                  <w:tcBorders>
                    <w:top w:val="single" w:color="DDDDDD" w:sz="2"/>
                    <w:left w:val="single" w:color="DDDDDD" w:sz="2"/>
                    <w:bottom w:val="single" w:color="DDDDDD" w:sz="2"/>
                    <w:right w:val="single" w:color="DDDDDD" w:sz="2"/>
                  </w:tcBorders>
                  <w:shd w:fill="D6E4F0" w:val="clear"/>
                  <w:tcMar>
                    <w:top w:type="dxa" w:w="70"/>
                    <w:left w:type="dxa" w:w="110"/>
                    <w:bottom w:type="dxa" w:w="70"/>
                    <w:right w:type="dxa" w:w="110"/>
                  </w:tcMar>
                  <w:vAlign w:val="top"/>
                </w:tcPr>
                <w:p>
                  <w:pPr>
                    <w:spacing w:before="0" w:after="0"/>
                    <w:jc w:val="left"/>
                  </w:pPr>
                  <w:r>
                    <w:rPr>
                      <w:b w:val="false"/>
                      <w:bCs w:val="false"/>
                      <w:i w:val="false"/>
                      <w:iCs w:val="false"/>
                      <w:color w:val="000000"/>
                      <w:sz w:val="17"/>
                      <w:szCs w:val="17"/>
                      <w:rFonts w:ascii="Arial" w:cs="Arial" w:eastAsia="Arial" w:hAnsi="Arial"/>
                    </w:rPr>
                    <w:t xml:space="preserve">Syllabus: MA4-VOL-C-01, MAO-WM-01 | Stage 4 VOL-A: convert between metric units of volume and capacity; choose appropriate units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Learning intention</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Success criteria</w:t>
                  </w:r>
                </w:p>
              </w:tc>
            </w:tr>
            <w:tr>
              <w:tc>
                <w:tcPr>
                  <w:tcW w:type="dxa" w:w="7519"/>
                  <w:gridSpan w:val="3"/>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are learning to:</w:t>
                  </w:r>
                </w:p>
                <w:p>
                  <w:pPr>
                    <w:spacing w:before="0" w:after="0"/>
                  </w:pPr>
                  <w:r>
                    <w:rPr>
                      <w:sz w:val="18"/>
                      <w:szCs w:val="18"/>
                      <w:rFonts w:ascii="Arial" w:cs="Arial" w:eastAsia="Arial" w:hAnsi="Arial"/>
                    </w:rPr>
                    <w:t xml:space="preserve">convert between metric units of volume and capacity and choose an appropriate unit</w:t>
                  </w:r>
                </w:p>
              </w:tc>
              <w:tc>
                <w:tcPr>
                  <w:tcW w:type="dxa" w:w="7519"/>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before="0" w:after="20"/>
                  </w:pPr>
                  <w:r>
                    <w:rPr>
                      <w:color w:val="666666"/>
                      <w:sz w:val="17"/>
                      <w:szCs w:val="17"/>
                      <w:rFonts w:ascii="Arial" w:cs="Arial" w:eastAsia="Arial" w:hAnsi="Arial"/>
                    </w:rPr>
                    <w:t xml:space="preserve">Students can:</w:t>
                  </w:r>
                </w:p>
                <w:p>
                  <w:pPr>
                    <w:pStyle w:val="ListParagraph"/>
                    <w:numPr>
                      <w:ilvl w:val="0"/>
                      <w:numId w:val="2"/>
                    </w:numPr>
                    <w:spacing w:before="0" w:after="30"/>
                  </w:pPr>
                  <w:r>
                    <w:rPr>
                      <w:sz w:val="17"/>
                      <w:szCs w:val="17"/>
                      <w:rFonts w:ascii="Arial" w:cs="Arial" w:eastAsia="Arial" w:hAnsi="Arial"/>
                    </w:rPr>
                    <w:t xml:space="preserve">I know 1 cm3 = 1 mL and 1000 mL = 1 L.</w:t>
                  </w:r>
                </w:p>
                <w:p>
                  <w:pPr>
                    <w:pStyle w:val="ListParagraph"/>
                    <w:numPr>
                      <w:ilvl w:val="0"/>
                      <w:numId w:val="2"/>
                    </w:numPr>
                    <w:spacing w:before="0" w:after="30"/>
                  </w:pPr>
                  <w:r>
                    <w:rPr>
                      <w:sz w:val="17"/>
                      <w:szCs w:val="17"/>
                      <w:rFonts w:ascii="Arial" w:cs="Arial" w:eastAsia="Arial" w:hAnsi="Arial"/>
                    </w:rPr>
                    <w:t xml:space="preserve">I can convert between cm3, mL, L and m3 (e.g. 1 m3 = 1000 L).</w:t>
                  </w:r>
                </w:p>
                <w:p>
                  <w:pPr>
                    <w:pStyle w:val="ListParagraph"/>
                    <w:numPr>
                      <w:ilvl w:val="0"/>
                      <w:numId w:val="2"/>
                    </w:numPr>
                    <w:spacing w:before="0" w:after="30"/>
                  </w:pPr>
                  <w:r>
                    <w:rPr>
                      <w:sz w:val="17"/>
                      <w:szCs w:val="17"/>
                      <w:rFonts w:ascii="Arial" w:cs="Arial" w:eastAsia="Arial" w:hAnsi="Arial"/>
                    </w:rPr>
                    <w:t xml:space="preserve">I can choose an appropriate unit for a given volume or capacity and justify it.</w:t>
                  </w:r>
                </w:p>
              </w:tc>
            </w:tr>
            <w:tr>
              <w:tc>
                <w:tcPr>
                  <w:tcW w:type="dxa" w:w="15038"/>
                  <w:gridSpan w:val="4"/>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Mini masterclass structure (30-35 min)</w:t>
                  </w:r>
                </w:p>
              </w:tc>
            </w:tr>
            <w:tr>
              <w:tc>
                <w:tcPr>
                  <w:tcW w:type="dxa" w:w="15038"/>
                  <w:gridSpan w:val="4"/>
                  <w:tcBorders>
                    <w:top w:val="single" w:color="DDDDDD" w:sz="2"/>
                    <w:left w:val="single" w:color="DDDDDD" w:sz="2"/>
                    <w:bottom w:val="single" w:color="DDDDDD" w:sz="2"/>
                    <w:right w:val="single" w:color="DDDDDD" w:sz="2"/>
                  </w:tcBorders>
                  <w:shd w:fill="FFFFFF" w:val="clear"/>
                  <w:tcMar>
                    <w:top w:type="dxa" w:w="90"/>
                    <w:left w:type="dxa" w:w="130"/>
                    <w:bottom w:type="dxa" w:w="90"/>
                    <w:right w:type="dxa" w:w="130"/>
                  </w:tcMar>
                </w:tcPr>
                <w:p>
                  <w:pPr>
                    <w:spacing w:before="0" w:after="20"/>
                  </w:pPr>
                  <w:r>
                    <w:rPr>
                      <w:b/>
                      <w:bCs/>
                      <w:color w:val="1F3864"/>
                      <w:sz w:val="18"/>
                      <w:szCs w:val="18"/>
                      <w:rFonts w:ascii="Arial" w:cs="Arial" w:eastAsia="Arial" w:hAnsi="Arial"/>
                    </w:rPr>
                    <w:t xml:space="preserve">Activate (4 min):  </w:t>
                  </w:r>
                  <w:r>
                    <w:rPr>
                      <w:sz w:val="18"/>
                      <w:szCs w:val="18"/>
                      <w:rFonts w:ascii="Arial" w:cs="Arial" w:eastAsia="Arial" w:hAnsi="Arial"/>
                    </w:rPr>
                    <w:t xml:space="preserve">Fill a 1 cm x 1 cm x 1 cm cube space and pour in 1 mL of water. Establish the key link 1 cm3 = 1 mL.</w:t>
                  </w:r>
                </w:p>
                <w:p>
                  <w:pPr>
                    <w:spacing w:before="60" w:after="20"/>
                  </w:pPr>
                  <w:r>
                    <w:rPr>
                      <w:b/>
                      <w:bCs/>
                      <w:color w:val="1F3864"/>
                      <w:sz w:val="18"/>
                      <w:szCs w:val="18"/>
                      <w:rFonts w:ascii="Arial" w:cs="Arial" w:eastAsia="Arial" w:hAnsi="Arial"/>
                    </w:rPr>
                    <w:t xml:space="preserve">Model (11 min):  </w:t>
                  </w:r>
                  <w:r>
                    <w:rPr>
                      <w:sz w:val="18"/>
                      <w:szCs w:val="18"/>
                      <w:rFonts w:ascii="Arial" w:cs="Arial" w:eastAsia="Arial" w:hAnsi="Arial"/>
                    </w:rPr>
                    <w:t xml:space="preserve">Build the conversion chain: 1 cm3 = 1 mL, 1000 cm3 = 1 L, 1 m3 = 1000 L = 1 kL. Convert 2500 cm3 to mL and to L; convert 3 m3 to litres. Discuss choosing units for a syringe vs a swimming pool.</w:t>
                  </w:r>
                </w:p>
                <w:p>
                  <w:pPr>
                    <w:spacing w:before="60" w:after="20"/>
                  </w:pPr>
                  <w:r>
                    <w:rPr>
                      <w:b/>
                      <w:bCs/>
                      <w:color w:val="1F3864"/>
                      <w:sz w:val="18"/>
                      <w:szCs w:val="18"/>
                      <w:rFonts w:ascii="Arial" w:cs="Arial" w:eastAsia="Arial" w:hAnsi="Arial"/>
                    </w:rPr>
                    <w:t xml:space="preserve">Guided practice (12 min):  </w:t>
                  </w:r>
                  <w:r>
                    <w:rPr>
                      <w:sz w:val="18"/>
                      <w:szCs w:val="18"/>
                      <w:rFonts w:ascii="Arial" w:cs="Arial" w:eastAsia="Arial" w:hAnsi="Arial"/>
                    </w:rPr>
                    <w:t xml:space="preserve">Students complete a conversion table between cm3, mL, L and m3, and solve two practical problems (e.g. how many litres a 0.5 m3 tank holds).</w:t>
                  </w:r>
                </w:p>
                <w:p>
                  <w:pPr>
                    <w:spacing w:before="60" w:after="20"/>
                  </w:pPr>
                  <w:r>
                    <w:rPr>
                      <w:b/>
                      <w:bCs/>
                      <w:color w:val="1F3864"/>
                      <w:sz w:val="18"/>
                      <w:szCs w:val="18"/>
                      <w:rFonts w:ascii="Arial" w:cs="Arial" w:eastAsia="Arial" w:hAnsi="Arial"/>
                    </w:rPr>
                    <w:t xml:space="preserve">Check (4 min):  </w:t>
                  </w:r>
                  <w:r>
                    <w:rPr>
                      <w:sz w:val="18"/>
                      <w:szCs w:val="18"/>
                      <w:rFonts w:ascii="Arial" w:cs="Arial" w:eastAsia="Arial" w:hAnsi="Arial"/>
                    </w:rPr>
                    <w:t xml:space="preserve">Exit question: convert 1500 cm3 to litres, and state an appropriate unit for the capacity of a backyard pool.</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Key vocabulary</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Differentiation</w:t>
                  </w:r>
                </w:p>
              </w:tc>
            </w:tr>
            <w:tr>
              <w:tc>
                <w:tcPr>
                  <w:tcW w:type="dxa" w:w="7519"/>
                  <w:gridSpan w:val="3"/>
                  <w:tcBorders>
                    <w:top w:val="single" w:color="DDDDDD" w:sz="2"/>
                    <w:left w:val="single" w:color="DDDDDD" w:sz="2"/>
                    <w:bottom w:val="single" w:color="DDDDDD" w:sz="2"/>
                    <w:right w:val="single" w:color="DDDDDD" w:sz="2"/>
                  </w:tcBorders>
                  <w:shd w:fill="EBF3E6" w:val="clear"/>
                  <w:tcMar>
                    <w:top w:type="dxa" w:w="70"/>
                    <w:left w:type="dxa" w:w="130"/>
                    <w:bottom w:type="dxa" w:w="70"/>
                    <w:right w:type="dxa" w:w="130"/>
                  </w:tcMar>
                </w:tcPr>
                <w:p>
                  <w:pPr>
                    <w:spacing w:before="0" w:after="0"/>
                  </w:pPr>
                  <w:r>
                    <w:rPr>
                      <w:sz w:val="17"/>
                      <w:szCs w:val="17"/>
                      <w:rFonts w:ascii="Arial" w:cs="Arial" w:eastAsia="Arial" w:hAnsi="Arial"/>
                    </w:rPr>
                    <w:t xml:space="preserve">volume, capacity, cubic centimetre (cm3), cubic metre (m3), millilitre, litre, kilolitre, convert, appropriate unit</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20"/>
                  </w:pPr>
                  <w:r>
                    <w:rPr>
                      <w:b/>
                      <w:bCs/>
                      <w:color w:val="C00000"/>
                      <w:sz w:val="17"/>
                      <w:szCs w:val="17"/>
                      <w:rFonts w:ascii="Arial" w:cs="Arial" w:eastAsia="Arial" w:hAnsi="Arial"/>
                    </w:rPr>
                    <w:t xml:space="preserve">Support:  </w:t>
                  </w:r>
                  <w:r>
                    <w:rPr>
                      <w:sz w:val="17"/>
                      <w:szCs w:val="17"/>
                      <w:rFonts w:ascii="Arial" w:cs="Arial" w:eastAsia="Arial" w:hAnsi="Arial"/>
                    </w:rPr>
                    <w:t xml:space="preserve">Provide a conversion reference strip and limit to one conversion step at a time (cm3 to mL, then mL to L).</w:t>
                  </w:r>
                </w:p>
                <w:p>
                  <w:pPr>
                    <w:spacing w:before="20" w:after="0"/>
                  </w:pPr>
                  <w:r>
                    <w:rPr>
                      <w:b/>
                      <w:bCs/>
                      <w:color w:val="375623"/>
                      <w:sz w:val="17"/>
                      <w:szCs w:val="17"/>
                      <w:rFonts w:ascii="Arial" w:cs="Arial" w:eastAsia="Arial" w:hAnsi="Arial"/>
                    </w:rPr>
                    <w:t xml:space="preserve">Extension:  </w:t>
                  </w:r>
                  <w:r>
                    <w:rPr>
                      <w:sz w:val="17"/>
                      <w:szCs w:val="17"/>
                      <w:rFonts w:ascii="Arial" w:cs="Arial" w:eastAsia="Arial" w:hAnsi="Arial"/>
                    </w:rPr>
                    <w:t xml:space="preserve">Solve multi-step practical problems combining V = Ah with a unit conversion (e.g. find a tank's volume in m3, then its capacity in litres).</w:t>
                  </w:r>
                </w:p>
              </w:tc>
            </w:tr>
            <w:tr>
              <w:tc>
                <w:tcPr>
                  <w:tcW w:type="dxa" w:w="7519"/>
                  <w:gridSpan w:val="3"/>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Assessment</w:t>
                  </w:r>
                </w:p>
              </w:tc>
              <w:tc>
                <w:tcPr>
                  <w:tcW w:type="dxa" w:w="7519"/>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center"/>
                  </w:pPr>
                  <w:r>
                    <w:rPr>
                      <w:b/>
                      <w:bCs/>
                      <w:color w:val="FFFFFF"/>
                      <w:sz w:val="18"/>
                      <w:szCs w:val="18"/>
                      <w:rFonts w:ascii="Arial" w:cs="Arial" w:eastAsia="Arial" w:hAnsi="Arial"/>
                    </w:rPr>
                    <w:t xml:space="preserve">Teaching notes (annotate here)</w:t>
                  </w:r>
                </w:p>
              </w:tc>
            </w:tr>
            <w:tr>
              <w:tc>
                <w:tcPr>
                  <w:tcW w:type="dxa" w:w="7519"/>
                  <w:gridSpan w:val="3"/>
                  <w:tcBorders>
                    <w:top w:val="single" w:color="DDDDDD" w:sz="2"/>
                    <w:left w:val="single" w:color="DDDDDD" w:sz="2"/>
                    <w:bottom w:val="single" w:color="DDDDDD" w:sz="2"/>
                    <w:right w:val="single" w:color="DDDDDD" w:sz="2"/>
                  </w:tcBorders>
                  <w:shd w:fill="F5F5F5" w:val="clear"/>
                  <w:tcMar>
                    <w:top w:type="dxa" w:w="70"/>
                    <w:left w:type="dxa" w:w="130"/>
                    <w:bottom w:type="dxa" w:w="70"/>
                    <w:right w:type="dxa" w:w="130"/>
                  </w:tcMar>
                </w:tcPr>
                <w:p>
                  <w:pPr>
                    <w:spacing w:before="0" w:after="0"/>
                  </w:pPr>
                  <w:r>
                    <w:rPr>
                      <w:sz w:val="17"/>
                      <w:szCs w:val="17"/>
                      <w:rFonts w:ascii="Arial" w:cs="Arial" w:eastAsia="Arial" w:hAnsi="Arial"/>
                    </w:rPr>
                    <w:t xml:space="preserve">Students convert between volume and capacity units and choose appropriate units — links to G2 in the SOLO Show task.</w:t>
                  </w:r>
                </w:p>
              </w:tc>
              <w:tc>
                <w:tcPr>
                  <w:tcW w:type="dxa" w:w="7519"/>
                  <w:tcBorders>
                    <w:top w:val="single" w:color="DDDDDD" w:sz="2"/>
                    <w:left w:val="single" w:color="DDDDDD" w:sz="2"/>
                    <w:bottom w:val="single" w:color="DDDDDD" w:sz="2"/>
                    <w:right w:val="single" w:color="DDDDDD" w:sz="2"/>
                  </w:tcBorders>
                  <w:shd w:fill="FFFFFF" w:val="clear"/>
                  <w:tcMar>
                    <w:top w:type="dxa" w:w="70"/>
                    <w:left w:type="dxa" w:w="130"/>
                    <w:bottom w:type="dxa" w:w="70"/>
                    <w:right w:type="dxa" w:w="130"/>
                  </w:tcMar>
                </w:tcPr>
                <w:p>
                  <w:pPr>
                    <w:spacing w:before="0" w:after="0"/>
                  </w:pPr>
                  <w:r>
                    <w:rPr>
                      <w:color w:val="AAAAAA"/>
                      <w:sz w:val="15"/>
                      <w:szCs w:val="15"/>
                      <w:rFonts w:ascii="Arial" w:cs="Arial" w:eastAsia="Arial" w:hAnsi="Arial"/>
                    </w:rPr>
                    <w:t xml:space="preserve">Taught as described / adapted / replaced -- note here:</w:t>
                  </w:r>
                </w:p>
              </w:tc>
            </w:tr>
          </w:tbl>
          <w:p/>
        </w:tc>
      </w:tr>
    </w:tbl>
    <w:p>
      <w:pPr>
        <w:spacing w:before="100" w:after="0"/>
      </w:pPr>
      <w:r>
        <w:rPr>
          <w:color w:val="AAAAAA"/>
          <w:sz w:val="13"/>
          <w:szCs w:val="13"/>
          <w:rFonts w:ascii="Arial" w:cs="Arial" w:eastAsia="Arial" w:hAnsi="Arial"/>
        </w:rPr>
        <w:t xml:space="preserve">Syllabus outcomes and content from Mathematics K-10 Syllabus (2022) copyright NSW Education Standards Authority (NESA) for and on behalf of the Crown in right of the State of New South Wales, 2024.</w:t>
      </w:r>
    </w:p>
    <w:p>
      <w:pPr>
        <w:pageBreakBefore/>
        <w:spacing w:before="0" w:after="0"/>
      </w:pPr>
      <w:r>
        <w:rPr>
          <w:sz w:val="2"/>
          <w:szCs w:val="2"/>
        </w:rPr>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8"/>
      </w:tblGrid>
      <w:tr>
        <w:tc>
          <w:tcPr>
            <w:tcW w:type="dxa" w:w="15038"/>
            <w:tcBorders>
              <w:top w:val="none" w:color="FFFFFF" w:sz="0"/>
              <w:left w:val="none" w:color="FFFFFF" w:sz="0"/>
              <w:bottom w:val="none" w:color="FFFFFF" w:sz="0"/>
              <w:right w:val="none" w:color="FFFFFF" w:sz="0"/>
            </w:tcBorders>
            <w:shd w:fill="1F3864" w:val="clear"/>
            <w:tcMar>
              <w:top w:type="dxa" w:w="90"/>
              <w:left w:type="dxa" w:w="200"/>
              <w:bottom w:type="dxa" w:w="90"/>
              <w:right w:type="dxa" w:w="200"/>
            </w:tcMar>
          </w:tcPr>
          <w:p>
            <w:pPr>
              <w:spacing w:before="0" w:after="30"/>
            </w:pPr>
            <w:r>
              <w:rPr>
                <w:b/>
                <w:bCs/>
                <w:color w:val="FFFFFF"/>
                <w:sz w:val="28"/>
                <w:szCs w:val="28"/>
                <w:rFonts w:ascii="Arial" w:cs="Arial" w:eastAsia="Arial" w:hAnsi="Arial"/>
              </w:rPr>
              <w:t xml:space="preserve">Unit 29 -- Resource Appendix</w:t>
            </w:r>
          </w:p>
          <w:p>
            <w:pPr>
              <w:spacing w:before="0" w:after="0"/>
            </w:pPr>
            <w:r>
              <w:rPr>
                <w:color w:val="A9C4E0"/>
                <w:sz w:val="15"/>
                <w:szCs w:val="15"/>
                <w:rFonts w:ascii="Arial" w:cs="Arial" w:eastAsia="Arial" w:hAnsi="Arial"/>
              </w:rPr>
              <w:t xml:space="preserve">Every link verified. Videos open in a browser; worksheets are print-ready PDFs (see the download checklist at the end).</w:t>
            </w:r>
          </w:p>
        </w:tc>
      </w:tr>
    </w:tbl>
    <w:p>
      <w:pPr>
        <w:spacing w:before="5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6000"/>
        <w:gridCol w:w="7338"/>
      </w:tblGrid>
      <w:tr>
        <w:trPr>
          <w:cantSplit/>
          <w:tblHeader/>
        </w:trPr>
        <w:tc>
          <w:tcPr>
            <w:tcW w:type="dxa" w:w="17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left"/>
            </w:pPr>
            <w:r>
              <w:rPr>
                <w:b/>
                <w:bCs/>
                <w:color w:val="FFFFFF"/>
                <w:sz w:val="15"/>
                <w:szCs w:val="15"/>
                <w:rFonts w:ascii="Arial" w:cs="Arial" w:eastAsia="Arial" w:hAnsi="Arial"/>
              </w:rPr>
              <w:t xml:space="preserve">Type</w:t>
            </w:r>
          </w:p>
        </w:tc>
        <w:tc>
          <w:tcPr>
            <w:tcW w:type="dxa" w:w="6000"/>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left"/>
            </w:pPr>
            <w:r>
              <w:rPr>
                <w:b/>
                <w:bCs/>
                <w:color w:val="FFFFFF"/>
                <w:sz w:val="15"/>
                <w:szCs w:val="15"/>
                <w:rFonts w:ascii="Arial" w:cs="Arial" w:eastAsia="Arial" w:hAnsi="Arial"/>
              </w:rPr>
              <w:t xml:space="preserve">Resource</w:t>
            </w:r>
          </w:p>
        </w:tc>
        <w:tc>
          <w:tcPr>
            <w:tcW w:type="dxa" w:w="7338"/>
            <w:tcBorders>
              <w:top w:val="single" w:color="2E5F8A" w:sz="4"/>
              <w:left w:val="single" w:color="2E5F8A" w:sz="4"/>
              <w:bottom w:val="single" w:color="2E5F8A" w:sz="4"/>
              <w:right w:val="single" w:color="2E5F8A" w:sz="4"/>
            </w:tcBorders>
            <w:shd w:fill="2E5F8A" w:val="clear"/>
            <w:tcMar>
              <w:top w:type="dxa" w:w="80"/>
              <w:left w:type="dxa" w:w="110"/>
              <w:bottom w:type="dxa" w:w="80"/>
              <w:right w:type="dxa" w:w="110"/>
            </w:tcMar>
            <w:vAlign w:val="center"/>
          </w:tcPr>
          <w:p>
            <w:pPr>
              <w:spacing w:before="0" w:after="0"/>
              <w:jc w:val="left"/>
            </w:pPr>
            <w:r>
              <w:rPr>
                <w:b/>
                <w:bCs/>
                <w:color w:val="FFFFFF"/>
                <w:sz w:val="15"/>
                <w:szCs w:val="15"/>
                <w:rFonts w:ascii="Arial" w:cs="Arial" w:eastAsia="Arial" w:hAnsi="Arial"/>
              </w:rPr>
              <w:t xml:space="preserve">Link</w:t>
            </w:r>
          </w:p>
        </w:tc>
      </w:tr>
      <w:tr>
        <w:trPr>
          <w:cantSplit/>
        </w:trPr>
        <w:tc>
          <w:tcPr>
            <w:tcW w:type="dxa" w:w="15038"/>
            <w:gridSpan w:val="3"/>
            <w:tcBorders>
              <w:top w:val="single" w:color="DDDDDD" w:sz="2"/>
              <w:left w:val="single" w:color="DDDDDD" w:sz="2"/>
              <w:bottom w:val="single" w:color="DDDDDD" w:sz="2"/>
              <w:right w:val="single" w:color="DDDDDD" w:sz="2"/>
            </w:tcBorders>
            <w:shd w:fill="FCDBD9" w:val="clear"/>
            <w:tcMar>
              <w:top w:type="dxa" w:w="50"/>
              <w:left w:type="dxa" w:w="110"/>
              <w:bottom w:type="dxa" w:w="50"/>
              <w:right w:type="dxa" w:w="110"/>
            </w:tcMar>
          </w:tcPr>
          <w:p>
            <w:pPr>
              <w:spacing w:before="0" w:after="0"/>
            </w:pPr>
            <w:r>
              <w:rPr>
                <w:b/>
                <w:bCs/>
                <w:color w:val="C00000"/>
                <w:sz w:val="15"/>
                <w:szCs w:val="15"/>
                <w:rFonts w:ascii="Arial" w:cs="Arial" w:eastAsia="Arial" w:hAnsi="Arial"/>
              </w:rPr>
              <w:t xml:space="preserve">R1 -- Compare the properties of prisms and pyramids (faces, edges, vertices).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Faces, Edges and Vertices of a Rectangular Prism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g-l3lc6t5bvolo_almpgk">
              <w:r>
                <w:rPr>
                  <w:u w:val="single"/>
                  <w:color w:val="0563C1"/>
                  <w:sz w:val="13"/>
                  <w:szCs w:val="13"/>
                  <w:rFonts w:ascii="Arial" w:cs="Arial" w:eastAsia="Arial" w:hAnsi="Arial"/>
                </w:rPr>
                <w:t xml:space="preserve">https://www.youtube.com/watch?v=bQBCcWRIHHg</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Faces, Edges and Vertices of a Square Pyramid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nvvq593xyho6oz99e1mpq">
              <w:r>
                <w:rPr>
                  <w:u w:val="single"/>
                  <w:color w:val="0563C1"/>
                  <w:sz w:val="13"/>
                  <w:szCs w:val="13"/>
                  <w:rFonts w:ascii="Arial" w:cs="Arial" w:eastAsia="Arial" w:hAnsi="Arial"/>
                </w:rPr>
                <w:t xml:space="preserve">https://www.youtube.com/watch?v=60guabFsA_c</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3D Figures - Prisms and Pyramids | Miacademy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xudodivzton6uimhfy9jn">
              <w:r>
                <w:rPr>
                  <w:u w:val="single"/>
                  <w:color w:val="0563C1"/>
                  <w:sz w:val="13"/>
                  <w:szCs w:val="13"/>
                  <w:rFonts w:ascii="Arial" w:cs="Arial" w:eastAsia="Arial" w:hAnsi="Arial"/>
                </w:rPr>
                <w:t xml:space="preserve">https://www.youtube.com/watch?v=S5hfJi5TkFM</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Properties of 3D Shapes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sp1i2gqw7usaixs4kczwy">
              <w:r>
                <w:rPr>
                  <w:u w:val="single"/>
                  <w:color w:val="0563C1"/>
                  <w:sz w:val="13"/>
                  <w:szCs w:val="13"/>
                  <w:rFonts w:ascii="Arial" w:cs="Arial" w:eastAsia="Arial" w:hAnsi="Arial"/>
                </w:rPr>
                <w:t xml:space="preserve">https://corbettmaths.com/wp-content/uploads/2013/02/3d-shapes-pdf.pdf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CDBD9" w:val="clear"/>
            <w:tcMar>
              <w:top w:type="dxa" w:w="50"/>
              <w:left w:type="dxa" w:w="110"/>
              <w:bottom w:type="dxa" w:w="50"/>
              <w:right w:type="dxa" w:w="110"/>
            </w:tcMar>
          </w:tcPr>
          <w:p>
            <w:pPr>
              <w:spacing w:before="0" w:after="0"/>
            </w:pPr>
            <w:r>
              <w:rPr>
                <w:b/>
                <w:bCs/>
                <w:color w:val="C00000"/>
                <w:sz w:val="15"/>
                <w:szCs w:val="15"/>
                <w:rFonts w:ascii="Arial" w:cs="Arial" w:eastAsia="Arial" w:hAnsi="Arial"/>
              </w:rPr>
              <w:t xml:space="preserve">R2 -- Name prisms and pyramids according to the shape of their base.</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Prisms and Pyramids: Types of Prism and Pyramid | TutWay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eqxrkszpiemdlejruiblm">
              <w:r>
                <w:rPr>
                  <w:u w:val="single"/>
                  <w:color w:val="0563C1"/>
                  <w:sz w:val="13"/>
                  <w:szCs w:val="13"/>
                  <w:rFonts w:ascii="Arial" w:cs="Arial" w:eastAsia="Arial" w:hAnsi="Arial"/>
                </w:rPr>
                <w:t xml:space="preserve">https://www.youtube.com/watch?v=_QA53bHD9p4</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Identifying Prisms and Pyramids | ExampleSquare</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23nfopdnqo5nqs6qx41wb">
              <w:r>
                <w:rPr>
                  <w:u w:val="single"/>
                  <w:color w:val="0563C1"/>
                  <w:sz w:val="13"/>
                  <w:szCs w:val="13"/>
                  <w:rFonts w:ascii="Arial" w:cs="Arial" w:eastAsia="Arial" w:hAnsi="Arial"/>
                </w:rPr>
                <w:t xml:space="preserve">https://www.youtube.com/watch?v=JmJpZlj-wPQ</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Faces, Edges and Vertices of a Hexagonal Pyramid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xffxw3zua3zkbncakvtk1">
              <w:r>
                <w:rPr>
                  <w:u w:val="single"/>
                  <w:color w:val="0563C1"/>
                  <w:sz w:val="13"/>
                  <w:szCs w:val="13"/>
                  <w:rFonts w:ascii="Arial" w:cs="Arial" w:eastAsia="Arial" w:hAnsi="Arial"/>
                </w:rPr>
                <w:t xml:space="preserve">https://www.youtube.com/watch?v=Pb_4BZK4oiU</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Properties of 3D Shapes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5bh_fk75s7mqhs6i0zkwl">
              <w:r>
                <w:rPr>
                  <w:u w:val="single"/>
                  <w:color w:val="0563C1"/>
                  <w:sz w:val="13"/>
                  <w:szCs w:val="13"/>
                  <w:rFonts w:ascii="Arial" w:cs="Arial" w:eastAsia="Arial" w:hAnsi="Arial"/>
                </w:rPr>
                <w:t xml:space="preserve">https://corbettmaths.com/wp-content/uploads/2013/02/3d-shapes-pdf.pdf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CDBD9" w:val="clear"/>
            <w:tcMar>
              <w:top w:type="dxa" w:w="50"/>
              <w:left w:type="dxa" w:w="110"/>
              <w:bottom w:type="dxa" w:w="50"/>
              <w:right w:type="dxa" w:w="110"/>
            </w:tcMar>
          </w:tcPr>
          <w:p>
            <w:pPr>
              <w:spacing w:before="0" w:after="0"/>
            </w:pPr>
            <w:r>
              <w:rPr>
                <w:b/>
                <w:bCs/>
                <w:color w:val="C00000"/>
                <w:sz w:val="15"/>
                <w:szCs w:val="15"/>
                <w:rFonts w:ascii="Arial" w:cs="Arial" w:eastAsia="Arial" w:hAnsi="Arial"/>
              </w:rPr>
              <w:t xml:space="preserve">R3 -- Interpret decimal notation for thousandths and name the place value of digits to 3 decimal places.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Place Value to the Thousandths | Miacademy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ztpyoevetxujwg5a2gk7v">
              <w:r>
                <w:rPr>
                  <w:u w:val="single"/>
                  <w:color w:val="0563C1"/>
                  <w:sz w:val="13"/>
                  <w:szCs w:val="13"/>
                  <w:rFonts w:ascii="Arial" w:cs="Arial" w:eastAsia="Arial" w:hAnsi="Arial"/>
                </w:rPr>
                <w:t xml:space="preserve">https://www.youtube.com/watch?v=BsZJGMRWEK0</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Finding the Value of the Underlined Digit (Decimal Place Value)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tx-9toryd4r_ibb79bswx">
              <w:r>
                <w:rPr>
                  <w:u w:val="single"/>
                  <w:color w:val="0563C1"/>
                  <w:sz w:val="13"/>
                  <w:szCs w:val="13"/>
                  <w:rFonts w:ascii="Arial" w:cs="Arial" w:eastAsia="Arial" w:hAnsi="Arial"/>
                </w:rPr>
                <w:t xml:space="preserve">https://www.youtube.com/watch?v=2xGzQXn3WUQ</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Expanded Form with Decimals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oob31syrqccjygbcvqlcn">
              <w:r>
                <w:rPr>
                  <w:u w:val="single"/>
                  <w:color w:val="0563C1"/>
                  <w:sz w:val="13"/>
                  <w:szCs w:val="13"/>
                  <w:rFonts w:ascii="Arial" w:cs="Arial" w:eastAsia="Arial" w:hAnsi="Arial"/>
                </w:rPr>
                <w:t xml:space="preserve">https://www.youtube.com/watch?v=GX8o-S6Vxig</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Place Value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3anulufxffmbezexxuvwm">
              <w:r>
                <w:rPr>
                  <w:u w:val="single"/>
                  <w:color w:val="0563C1"/>
                  <w:sz w:val="13"/>
                  <w:szCs w:val="13"/>
                  <w:rFonts w:ascii="Arial" w:cs="Arial" w:eastAsia="Arial" w:hAnsi="Arial"/>
                </w:rPr>
                <w:t xml:space="preserve">https://corbettmaths.com/wp-content/uploads/2013/02/place-value-pdf.pdf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CDBD9" w:val="clear"/>
            <w:tcMar>
              <w:top w:type="dxa" w:w="50"/>
              <w:left w:type="dxa" w:w="110"/>
              <w:bottom w:type="dxa" w:w="50"/>
              <w:right w:type="dxa" w:w="110"/>
            </w:tcMar>
          </w:tcPr>
          <w:p>
            <w:pPr>
              <w:spacing w:before="0" w:after="0"/>
            </w:pPr>
            <w:r>
              <w:rPr>
                <w:b/>
                <w:bCs/>
                <w:color w:val="C00000"/>
                <w:sz w:val="15"/>
                <w:szCs w:val="15"/>
                <w:rFonts w:ascii="Arial" w:cs="Arial" w:eastAsia="Arial" w:hAnsi="Arial"/>
              </w:rPr>
              <w:t xml:space="preserve">R4 -- Recognise equivalent whole-number and decimal capacity measurements.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Converting Metric Units for Capacity | Corbettmaths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4wfjtkxepumhj7xjsn1ym">
              <w:r>
                <w:rPr>
                  <w:u w:val="single"/>
                  <w:color w:val="0563C1"/>
                  <w:sz w:val="13"/>
                  <w:szCs w:val="13"/>
                  <w:rFonts w:ascii="Arial" w:cs="Arial" w:eastAsia="Arial" w:hAnsi="Arial"/>
                </w:rPr>
                <w:t xml:space="preserve">https://www.youtube.com/watch?v=zGBN0ofKYpQ</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Measuring Capacity: Millilitres and Litres | Trinity Primary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lhhqhhnsrzoctid0j0s-j">
              <w:r>
                <w:rPr>
                  <w:u w:val="single"/>
                  <w:color w:val="0563C1"/>
                  <w:sz w:val="13"/>
                  <w:szCs w:val="13"/>
                  <w:rFonts w:ascii="Arial" w:cs="Arial" w:eastAsia="Arial" w:hAnsi="Arial"/>
                </w:rPr>
                <w:t xml:space="preserve">https://www.youtube.com/watch?v=yxnJh4Jbclo</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Metric Units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2mfjy4iie-5llt4pifhlb">
              <w:r>
                <w:rPr>
                  <w:u w:val="single"/>
                  <w:color w:val="0563C1"/>
                  <w:sz w:val="13"/>
                  <w:szCs w:val="13"/>
                  <w:rFonts w:ascii="Arial" w:cs="Arial" w:eastAsia="Arial" w:hAnsi="Arial"/>
                </w:rPr>
                <w:t xml:space="preserve">https://corbettmaths.com/wp-content/uploads/2013/02/metric-units-pdf.pdf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FF9E6" w:val="clear"/>
            <w:tcMar>
              <w:top w:type="dxa" w:w="50"/>
              <w:left w:type="dxa" w:w="110"/>
              <w:bottom w:type="dxa" w:w="50"/>
              <w:right w:type="dxa" w:w="110"/>
            </w:tcMar>
          </w:tcPr>
          <w:p>
            <w:pPr>
              <w:spacing w:before="0" w:after="0"/>
            </w:pPr>
            <w:r>
              <w:rPr>
                <w:b/>
                <w:bCs/>
                <w:color w:val="7F6000"/>
                <w:sz w:val="15"/>
                <w:szCs w:val="15"/>
                <w:rFonts w:ascii="Arial" w:cs="Arial" w:eastAsia="Arial" w:hAnsi="Arial"/>
              </w:rPr>
              <w:t xml:space="preserve">Y1 -- Decide whether a diagram is a net of a closed 3D object, and visualise and name the solid it folds into.</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What's a Net?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sum10cgqnjhyfb6-uqf3t">
              <w:r>
                <w:rPr>
                  <w:u w:val="single"/>
                  <w:color w:val="0563C1"/>
                  <w:sz w:val="13"/>
                  <w:szCs w:val="13"/>
                  <w:rFonts w:ascii="Arial" w:cs="Arial" w:eastAsia="Arial" w:hAnsi="Arial"/>
                </w:rPr>
                <w:t xml:space="preserve">https://www.youtube.com/watch?v=HBSLrN9LWBA</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Make Your Own 3D Shapes from Nets! (build demo) | Becky Seres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coxvvndm6no4gbjxa962f">
              <w:r>
                <w:rPr>
                  <w:u w:val="single"/>
                  <w:color w:val="0563C1"/>
                  <w:sz w:val="13"/>
                  <w:szCs w:val="13"/>
                  <w:rFonts w:ascii="Arial" w:cs="Arial" w:eastAsia="Arial" w:hAnsi="Arial"/>
                </w:rPr>
                <w:t xml:space="preserve">https://www.youtube.com/watch?v=zPGbFJLzj5c</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Nets (PDF, print and fold)</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jqqqenn7otvf2aw7vuwzt">
              <w:r>
                <w:rPr>
                  <w:u w:val="single"/>
                  <w:color w:val="0563C1"/>
                  <w:sz w:val="13"/>
                  <w:szCs w:val="13"/>
                  <w:rFonts w:ascii="Arial" w:cs="Arial" w:eastAsia="Arial" w:hAnsi="Arial"/>
                </w:rPr>
                <w:t xml:space="preserve">https://corbettmaths.com/wp-content/uploads/2013/02/nets-pdf1.pdf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FF9E6" w:val="clear"/>
            <w:tcMar>
              <w:top w:type="dxa" w:w="50"/>
              <w:left w:type="dxa" w:w="110"/>
              <w:bottom w:type="dxa" w:w="50"/>
              <w:right w:type="dxa" w:w="110"/>
            </w:tcMar>
          </w:tcPr>
          <w:p>
            <w:pPr>
              <w:spacing w:before="0" w:after="0"/>
            </w:pPr>
            <w:r>
              <w:rPr>
                <w:b/>
                <w:bCs/>
                <w:color w:val="7F6000"/>
                <w:sz w:val="15"/>
                <w:szCs w:val="15"/>
                <w:rFonts w:ascii="Arial" w:cs="Arial" w:eastAsia="Arial" w:hAnsi="Arial"/>
              </w:rPr>
              <w:t xml:space="preserve">Y2 -- Visualise and sketch 3D objects from different views (top, front, side).</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Views and Elevations (technique demo) | Corbettmaths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ezxddkeso0lyv0m32ukzj">
              <w:r>
                <w:rPr>
                  <w:u w:val="single"/>
                  <w:color w:val="0563C1"/>
                  <w:sz w:val="13"/>
                  <w:szCs w:val="13"/>
                  <w:rFonts w:ascii="Arial" w:cs="Arial" w:eastAsia="Arial" w:hAnsi="Arial"/>
                </w:rPr>
                <w:t xml:space="preserve">https://www.youtube.com/watch?v=BnwoipoGWJ8</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Plans and Elevations | Minity Maths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z1fkqrnzeo0ubvjyavuy3">
              <w:r>
                <w:rPr>
                  <w:u w:val="single"/>
                  <w:color w:val="0563C1"/>
                  <w:sz w:val="13"/>
                  <w:szCs w:val="13"/>
                  <w:rFonts w:ascii="Arial" w:cs="Arial" w:eastAsia="Arial" w:hAnsi="Arial"/>
                </w:rPr>
                <w:t xml:space="preserve">https://www.youtube.com/watch?v=ITt37h7GeJY</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Views and Elevations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t7b2cs6d3bemeg3tr8qye">
              <w:r>
                <w:rPr>
                  <w:u w:val="single"/>
                  <w:color w:val="0563C1"/>
                  <w:sz w:val="13"/>
                  <w:szCs w:val="13"/>
                  <w:rFonts w:ascii="Arial" w:cs="Arial" w:eastAsia="Arial" w:hAnsi="Arial"/>
                </w:rPr>
                <w:t xml:space="preserve">https://corbettmaths.com/wp-content/uploads/2015/03/views.pdf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FF9E6" w:val="clear"/>
            <w:tcMar>
              <w:top w:type="dxa" w:w="50"/>
              <w:left w:type="dxa" w:w="110"/>
              <w:bottom w:type="dxa" w:w="50"/>
              <w:right w:type="dxa" w:w="110"/>
            </w:tcMar>
          </w:tcPr>
          <w:p>
            <w:pPr>
              <w:spacing w:before="0" w:after="0"/>
            </w:pPr>
            <w:r>
              <w:rPr>
                <w:b/>
                <w:bCs/>
                <w:color w:val="7F6000"/>
                <w:sz w:val="15"/>
                <w:szCs w:val="15"/>
                <w:rFonts w:ascii="Arial" w:cs="Arial" w:eastAsia="Arial" w:hAnsi="Arial"/>
              </w:rPr>
              <w:t xml:space="preserve">Y3 -- Construct prisms and pyramids: skeletal models and models from drawings of different views.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Make Your Own 3D Shapes from Nets! (build demo) | Becky Seres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djn05ijg8s_b20uu6sjnd">
              <w:r>
                <w:rPr>
                  <w:u w:val="single"/>
                  <w:color w:val="0563C1"/>
                  <w:sz w:val="13"/>
                  <w:szCs w:val="13"/>
                  <w:rFonts w:ascii="Arial" w:cs="Arial" w:eastAsia="Arial" w:hAnsi="Arial"/>
                </w:rPr>
                <w:t xml:space="preserve">https://www.youtube.com/watch?v=zPGbFJLzj5c</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What's a Net? (nets to solids)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blpvbltkfmmktl976jla2">
              <w:r>
                <w:rPr>
                  <w:u w:val="single"/>
                  <w:color w:val="0563C1"/>
                  <w:sz w:val="13"/>
                  <w:szCs w:val="13"/>
                  <w:rFonts w:ascii="Arial" w:cs="Arial" w:eastAsia="Arial" w:hAnsi="Arial"/>
                </w:rPr>
                <w:t xml:space="preserve">https://www.youtube.com/watch?v=HBSLrN9LWBA</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Nets (PDF, print, cut and build)</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wndmcgky0uac06x-qzwjg">
              <w:r>
                <w:rPr>
                  <w:u w:val="single"/>
                  <w:color w:val="0563C1"/>
                  <w:sz w:val="13"/>
                  <w:szCs w:val="13"/>
                  <w:rFonts w:ascii="Arial" w:cs="Arial" w:eastAsia="Arial" w:hAnsi="Arial"/>
                </w:rPr>
                <w:t xml:space="preserve">https://corbettmaths.com/wp-content/uploads/2013/02/nets-pdf1.pdf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FF9E6" w:val="clear"/>
            <w:tcMar>
              <w:top w:type="dxa" w:w="50"/>
              <w:left w:type="dxa" w:w="110"/>
              <w:bottom w:type="dxa" w:w="50"/>
              <w:right w:type="dxa" w:w="110"/>
            </w:tcMar>
          </w:tcPr>
          <w:p>
            <w:pPr>
              <w:spacing w:before="0" w:after="0"/>
            </w:pPr>
            <w:r>
              <w:rPr>
                <w:b/>
                <w:bCs/>
                <w:color w:val="7F6000"/>
                <w:sz w:val="15"/>
                <w:szCs w:val="15"/>
                <w:rFonts w:ascii="Arial" w:cs="Arial" w:eastAsia="Arial" w:hAnsi="Arial"/>
              </w:rPr>
              <w:t xml:space="preserve">Y4 -- Select and use appropriate units to measure the capacities of containers.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How to Measure Capacity (for Children) | Bodhaguru</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jpw-jyfgwcwxyytkvnrxl">
              <w:r>
                <w:rPr>
                  <w:u w:val="single"/>
                  <w:color w:val="0563C1"/>
                  <w:sz w:val="13"/>
                  <w:szCs w:val="13"/>
                  <w:rFonts w:ascii="Arial" w:cs="Arial" w:eastAsia="Arial" w:hAnsi="Arial"/>
                </w:rPr>
                <w:t xml:space="preserve">https://www.youtube.com/watch?v=wXTG04MxB-E</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Capacity for Kids: Measuring Volume | TutWay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8sb1p2g2oworx2gi3fdob">
              <w:r>
                <w:rPr>
                  <w:u w:val="single"/>
                  <w:color w:val="0563C1"/>
                  <w:sz w:val="13"/>
                  <w:szCs w:val="13"/>
                  <w:rFonts w:ascii="Arial" w:cs="Arial" w:eastAsia="Arial" w:hAnsi="Arial"/>
                </w:rPr>
                <w:t xml:space="preserve">https://www.youtube.com/watch?v=xSbsbz7Ovb4</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Measuring Capacity: Millilitres and Litres | Trinity Primary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u7wa1lfrjgtysn4nhz5te">
              <w:r>
                <w:rPr>
                  <w:u w:val="single"/>
                  <w:color w:val="0563C1"/>
                  <w:sz w:val="13"/>
                  <w:szCs w:val="13"/>
                  <w:rFonts w:ascii="Arial" w:cs="Arial" w:eastAsia="Arial" w:hAnsi="Arial"/>
                </w:rPr>
                <w:t xml:space="preserve">https://www.youtube.com/watch?v=yxnJh4Jbclo</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Metric Units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6kpwt6puyxzi75jiftpkp">
              <w:r>
                <w:rPr>
                  <w:u w:val="single"/>
                  <w:color w:val="0563C1"/>
                  <w:sz w:val="13"/>
                  <w:szCs w:val="13"/>
                  <w:rFonts w:ascii="Arial" w:cs="Arial" w:eastAsia="Arial" w:hAnsi="Arial"/>
                </w:rPr>
                <w:t xml:space="preserve">https://corbettmaths.com/wp-content/uploads/2013/02/metric-units-pdf.pdf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FF9E6" w:val="clear"/>
            <w:tcMar>
              <w:top w:type="dxa" w:w="50"/>
              <w:left w:type="dxa" w:w="110"/>
              <w:bottom w:type="dxa" w:w="50"/>
              <w:right w:type="dxa" w:w="110"/>
            </w:tcMar>
          </w:tcPr>
          <w:p>
            <w:pPr>
              <w:spacing w:before="0" w:after="0"/>
            </w:pPr>
            <w:r>
              <w:rPr>
                <w:b/>
                <w:bCs/>
                <w:color w:val="7F6000"/>
                <w:sz w:val="15"/>
                <w:szCs w:val="15"/>
                <w:rFonts w:ascii="Arial" w:cs="Arial" w:eastAsia="Arial" w:hAnsi="Arial"/>
              </w:rPr>
              <w:t xml:space="preserve">Y5 -- Record capacity measurements to 3 decimal places.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Measuring Capacity and Reading Scales | Maths Everywhere</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nvumepubrsbpv_jfvbm4f">
              <w:r>
                <w:rPr>
                  <w:u w:val="single"/>
                  <w:color w:val="0563C1"/>
                  <w:sz w:val="13"/>
                  <w:szCs w:val="13"/>
                  <w:rFonts w:ascii="Arial" w:cs="Arial" w:eastAsia="Arial" w:hAnsi="Arial"/>
                </w:rPr>
                <w:t xml:space="preserve">https://www.youtube.com/watch?v=GFTlete-nMM</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Place Value to the Thousandths | Miacademy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ootayu0zarxepycb9tbeu">
              <w:r>
                <w:rPr>
                  <w:u w:val="single"/>
                  <w:color w:val="0563C1"/>
                  <w:sz w:val="13"/>
                  <w:szCs w:val="13"/>
                  <w:rFonts w:ascii="Arial" w:cs="Arial" w:eastAsia="Arial" w:hAnsi="Arial"/>
                </w:rPr>
                <w:t xml:space="preserve">https://www.youtube.com/watch?v=BsZJGMRWEK0</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Reading Scales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noo61ougthq-uruhzoe9l">
              <w:r>
                <w:rPr>
                  <w:u w:val="single"/>
                  <w:color w:val="0563C1"/>
                  <w:sz w:val="13"/>
                  <w:szCs w:val="13"/>
                  <w:rFonts w:ascii="Arial" w:cs="Arial" w:eastAsia="Arial" w:hAnsi="Arial"/>
                </w:rPr>
                <w:t xml:space="preserve">https://corbettmaths.com/wp-content/uploads/2013/02/reading-scales-pdf.pdf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FFF9E6" w:val="clear"/>
            <w:tcMar>
              <w:top w:type="dxa" w:w="50"/>
              <w:left w:type="dxa" w:w="110"/>
              <w:bottom w:type="dxa" w:w="50"/>
              <w:right w:type="dxa" w:w="110"/>
            </w:tcMar>
          </w:tcPr>
          <w:p>
            <w:pPr>
              <w:spacing w:before="0" w:after="0"/>
            </w:pPr>
            <w:r>
              <w:rPr>
                <w:b/>
                <w:bCs/>
                <w:color w:val="7F6000"/>
                <w:sz w:val="15"/>
                <w:szCs w:val="15"/>
                <w:rFonts w:ascii="Arial" w:cs="Arial" w:eastAsia="Arial" w:hAnsi="Arial"/>
              </w:rPr>
              <w:t xml:space="preserve">Y6 -- Use displacement to investigate and compare the volumes of irregular solids.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Archimedes' Eureka: Measuring Volume by Displacement | Manocha Academy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ku06sy1jziowtw7hb-hsn">
              <w:r>
                <w:rPr>
                  <w:u w:val="single"/>
                  <w:color w:val="0563C1"/>
                  <w:sz w:val="13"/>
                  <w:szCs w:val="13"/>
                  <w:rFonts w:ascii="Arial" w:cs="Arial" w:eastAsia="Arial" w:hAnsi="Arial"/>
                </w:rPr>
                <w:t xml:space="preserve">https://www.youtube.com/watch?v=X1VazJC8OLY</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Finding the Volume of an Irregular Object by Water Displacement | AllThingsChemistry</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wxaynm_f-2-u44ffhsfdy">
              <w:r>
                <w:rPr>
                  <w:u w:val="single"/>
                  <w:color w:val="0563C1"/>
                  <w:sz w:val="13"/>
                  <w:szCs w:val="13"/>
                  <w:rFonts w:ascii="Arial" w:cs="Arial" w:eastAsia="Arial" w:hAnsi="Arial"/>
                </w:rPr>
                <w:t xml:space="preserve">https://www.youtube.com/watch?v=7kNiVrL6uV8</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Volume by Water Displacement | Eric Pantano</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pibue2khlqxqhcstb2h0s">
              <w:r>
                <w:rPr>
                  <w:u w:val="single"/>
                  <w:color w:val="0563C1"/>
                  <w:sz w:val="13"/>
                  <w:szCs w:val="13"/>
                  <w:rFonts w:ascii="Arial" w:cs="Arial" w:eastAsia="Arial" w:hAnsi="Arial"/>
                </w:rPr>
                <w:t xml:space="preserve">https://www.youtube.com/watch?v=--HL4NiR6OU</w:t>
              </w:r>
            </w:hyperlink>
          </w:p>
        </w:tc>
      </w:tr>
      <w:tr>
        <w:trPr>
          <w:cantSplit/>
        </w:trPr>
        <w:tc>
          <w:tcPr>
            <w:tcW w:type="dxa" w:w="15038"/>
            <w:gridSpan w:val="3"/>
            <w:tcBorders>
              <w:top w:val="single" w:color="DDDDDD" w:sz="2"/>
              <w:left w:val="single" w:color="DDDDDD" w:sz="2"/>
              <w:bottom w:val="single" w:color="DDDDDD" w:sz="2"/>
              <w:right w:val="single" w:color="DDDDDD" w:sz="2"/>
            </w:tcBorders>
            <w:shd w:fill="EBF3E6" w:val="clear"/>
            <w:tcMar>
              <w:top w:type="dxa" w:w="50"/>
              <w:left w:type="dxa" w:w="110"/>
              <w:bottom w:type="dxa" w:w="50"/>
              <w:right w:type="dxa" w:w="110"/>
            </w:tcMar>
          </w:tcPr>
          <w:p>
            <w:pPr>
              <w:spacing w:before="0" w:after="0"/>
            </w:pPr>
            <w:r>
              <w:rPr>
                <w:b/>
                <w:bCs/>
                <w:color w:val="375623"/>
                <w:sz w:val="15"/>
                <w:szCs w:val="15"/>
                <w:rFonts w:ascii="Arial" w:cs="Arial" w:eastAsia="Arial" w:hAnsi="Arial"/>
              </w:rPr>
              <w:t xml:space="preserve">G1 -- Find the volume of a prism using V = base area x height (V = Ah).</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Volume of Rectangular Prisms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eiy-6gwodfefnme64zyth">
              <w:r>
                <w:rPr>
                  <w:u w:val="single"/>
                  <w:color w:val="0563C1"/>
                  <w:sz w:val="13"/>
                  <w:szCs w:val="13"/>
                  <w:rFonts w:ascii="Arial" w:cs="Arial" w:eastAsia="Arial" w:hAnsi="Arial"/>
                </w:rPr>
                <w:t xml:space="preserve">https://www.youtube.com/watch?v=By7sVb2IhFs</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How to Find the Volume of a Triangular Prism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aqvdtv8g9zdzaswdruirv">
              <w:r>
                <w:rPr>
                  <w:u w:val="single"/>
                  <w:color w:val="0563C1"/>
                  <w:sz w:val="13"/>
                  <w:szCs w:val="13"/>
                  <w:rFonts w:ascii="Arial" w:cs="Arial" w:eastAsia="Arial" w:hAnsi="Arial"/>
                </w:rPr>
                <w:t xml:space="preserve">https://www.youtube.com/watch?v=4pV7_NuGO2g</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Volume of a Prism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j0x5ziehsetm0gnbv6lmj">
              <w:r>
                <w:rPr>
                  <w:u w:val="single"/>
                  <w:color w:val="0563C1"/>
                  <w:sz w:val="13"/>
                  <w:szCs w:val="13"/>
                  <w:rFonts w:ascii="Arial" w:cs="Arial" w:eastAsia="Arial" w:hAnsi="Arial"/>
                </w:rPr>
                <w:t xml:space="preserve">https://corbettmaths.com/wp-content/uploads/2013/02/volume-of-a-prism-pdf.pdf</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Volume of a Cuboid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vfti114wfhnff6_p21ywc">
              <w:r>
                <w:rPr>
                  <w:u w:val="single"/>
                  <w:color w:val="0563C1"/>
                  <w:sz w:val="13"/>
                  <w:szCs w:val="13"/>
                  <w:rFonts w:ascii="Arial" w:cs="Arial" w:eastAsia="Arial" w:hAnsi="Arial"/>
                </w:rPr>
                <w:t xml:space="preserve">https://corbettmaths.com/wp-content/uploads/2013/02/volume-of-a-cuboid-pdf.pdf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EBF3E6" w:val="clear"/>
            <w:tcMar>
              <w:top w:type="dxa" w:w="50"/>
              <w:left w:type="dxa" w:w="110"/>
              <w:bottom w:type="dxa" w:w="50"/>
              <w:right w:type="dxa" w:w="110"/>
            </w:tcMar>
          </w:tcPr>
          <w:p>
            <w:pPr>
              <w:spacing w:before="0" w:after="0"/>
            </w:pPr>
            <w:r>
              <w:rPr>
                <w:b/>
                <w:bCs/>
                <w:color w:val="375623"/>
                <w:sz w:val="15"/>
                <w:szCs w:val="15"/>
                <w:rFonts w:ascii="Arial" w:cs="Arial" w:eastAsia="Arial" w:hAnsi="Arial"/>
              </w:rPr>
              <w:t xml:space="preserve">G2 -- Convert between metric units of volume and capacity, and choose appropriate units.</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1 mL = 1 cm3 (volume-capacity link) | Scott Milam</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gomm9fd07nfliuslhgfrd">
              <w:r>
                <w:rPr>
                  <w:u w:val="single"/>
                  <w:color w:val="0563C1"/>
                  <w:sz w:val="13"/>
                  <w:szCs w:val="13"/>
                  <w:rFonts w:ascii="Arial" w:cs="Arial" w:eastAsia="Arial" w:hAnsi="Arial"/>
                </w:rPr>
                <w:t xml:space="preserve">https://www.youtube.com/watch?v=028tWJGCSdM</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Converting Metric Units for Capacity | Corbettmaths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egmtfnpru8wvslr4pq5js">
              <w:r>
                <w:rPr>
                  <w:u w:val="single"/>
                  <w:color w:val="0563C1"/>
                  <w:sz w:val="13"/>
                  <w:szCs w:val="13"/>
                  <w:rFonts w:ascii="Arial" w:cs="Arial" w:eastAsia="Arial" w:hAnsi="Arial"/>
                </w:rPr>
                <w:t xml:space="preserve">https://www.youtube.com/watch?v=zGBN0ofKYpQ</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Metric Units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3apqvldq2sq2775jn3dls">
              <w:r>
                <w:rPr>
                  <w:u w:val="single"/>
                  <w:color w:val="0563C1"/>
                  <w:sz w:val="13"/>
                  <w:szCs w:val="13"/>
                  <w:rFonts w:ascii="Arial" w:cs="Arial" w:eastAsia="Arial" w:hAnsi="Arial"/>
                </w:rPr>
                <w:t xml:space="preserve">https://corbettmaths.com/wp-content/uploads/2013/02/metric-units-pdf.pdf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EBF3E6" w:val="clear"/>
            <w:tcMar>
              <w:top w:type="dxa" w:w="50"/>
              <w:left w:type="dxa" w:w="110"/>
              <w:bottom w:type="dxa" w:w="50"/>
              <w:right w:type="dxa" w:w="110"/>
            </w:tcMar>
          </w:tcPr>
          <w:p>
            <w:pPr>
              <w:spacing w:before="0" w:after="0"/>
            </w:pPr>
            <w:r>
              <w:rPr>
                <w:b/>
                <w:bCs/>
                <w:color w:val="375623"/>
                <w:sz w:val="15"/>
                <w:szCs w:val="15"/>
                <w:rFonts w:ascii="Arial" w:cs="Arial" w:eastAsia="Arial" w:hAnsi="Arial"/>
              </w:rPr>
              <w:t xml:space="preserve">G3 -- Represent prisms from different 2D views and identify their uniform cross-section.</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What Shape is the Cross Section? (parallel and perpendicular) | Tom Teaches Math</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k2bhrnsiaohjpxfazapkc">
              <w:r>
                <w:rPr>
                  <w:u w:val="single"/>
                  <w:color w:val="0563C1"/>
                  <w:sz w:val="13"/>
                  <w:szCs w:val="13"/>
                  <w:rFonts w:ascii="Arial" w:cs="Arial" w:eastAsia="Arial" w:hAnsi="Arial"/>
                </w:rPr>
                <w:t xml:space="preserve">https://www.youtube.com/watch?v=MeARCoXD03M</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Intro to Cross Sections / Slicing 3D Figures | Mark Wigand</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_9i4iulame_j0dr6letrr">
              <w:r>
                <w:rPr>
                  <w:u w:val="single"/>
                  <w:color w:val="0563C1"/>
                  <w:sz w:val="13"/>
                  <w:szCs w:val="13"/>
                  <w:rFonts w:ascii="Arial" w:cs="Arial" w:eastAsia="Arial" w:hAnsi="Arial"/>
                </w:rPr>
                <w:t xml:space="preserve">https://www.youtube.com/watch?v=PcPBq0PYjAQ</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Views and Elevations | Corbettmaths</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skioo-fuymlgtczrzgnkq">
              <w:r>
                <w:rPr>
                  <w:u w:val="single"/>
                  <w:color w:val="0563C1"/>
                  <w:sz w:val="13"/>
                  <w:szCs w:val="13"/>
                  <w:rFonts w:ascii="Arial" w:cs="Arial" w:eastAsia="Arial" w:hAnsi="Arial"/>
                </w:rPr>
                <w:t xml:space="preserve">https://www.youtube.com/watch?v=BnwoipoGWJ8</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Views and Elevations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osjztgso2wdmjsvgbk2b9">
              <w:r>
                <w:rPr>
                  <w:u w:val="single"/>
                  <w:color w:val="0563C1"/>
                  <w:sz w:val="13"/>
                  <w:szCs w:val="13"/>
                  <w:rFonts w:ascii="Arial" w:cs="Arial" w:eastAsia="Arial" w:hAnsi="Arial"/>
                </w:rPr>
                <w:t xml:space="preserve">https://corbettmaths.com/wp-content/uploads/2015/03/views.pdf</w:t>
              </w:r>
            </w:hyperlink>
          </w:p>
        </w:tc>
      </w:tr>
      <w:tr>
        <w:trPr>
          <w:cantSplit/>
        </w:trPr>
        <w:tc>
          <w:tcPr>
            <w:tcW w:type="dxa" w:w="15038"/>
            <w:gridSpan w:val="3"/>
            <w:tcBorders>
              <w:top w:val="single" w:color="DDDDDD" w:sz="2"/>
              <w:left w:val="single" w:color="DDDDDD" w:sz="2"/>
              <w:bottom w:val="single" w:color="DDDDDD" w:sz="2"/>
              <w:right w:val="single" w:color="DDDDDD" w:sz="2"/>
            </w:tcBorders>
            <w:shd w:fill="EBF3E6" w:val="clear"/>
            <w:tcMar>
              <w:top w:type="dxa" w:w="50"/>
              <w:left w:type="dxa" w:w="110"/>
              <w:bottom w:type="dxa" w:w="50"/>
              <w:right w:type="dxa" w:w="110"/>
            </w:tcMar>
          </w:tcPr>
          <w:p>
            <w:pPr>
              <w:spacing w:before="0" w:after="0"/>
            </w:pPr>
            <w:r>
              <w:rPr>
                <w:b/>
                <w:bCs/>
                <w:color w:val="375623"/>
                <w:sz w:val="15"/>
                <w:szCs w:val="15"/>
                <w:rFonts w:ascii="Arial" w:cs="Arial" w:eastAsia="Arial" w:hAnsi="Arial"/>
              </w:rPr>
              <w:t xml:space="preserve">Beyond SOLO -- Stage 4 extension</w:t>
            </w:r>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Volume of Rectangular Prisms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a2k8xvtrzhfr2yhaeurfy">
              <w:r>
                <w:rPr>
                  <w:u w:val="single"/>
                  <w:color w:val="0563C1"/>
                  <w:sz w:val="13"/>
                  <w:szCs w:val="13"/>
                  <w:rFonts w:ascii="Arial" w:cs="Arial" w:eastAsia="Arial" w:hAnsi="Arial"/>
                </w:rPr>
                <w:t xml:space="preserve">https://www.youtube.com/watch?v=By7sVb2IhFs</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How to Find the Volume of a Triangular Prism | Math with Mr. J</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jkiiv-uoicpqfbm4rchyb">
              <w:r>
                <w:rPr>
                  <w:u w:val="single"/>
                  <w:color w:val="0563C1"/>
                  <w:sz w:val="13"/>
                  <w:szCs w:val="13"/>
                  <w:rFonts w:ascii="Arial" w:cs="Arial" w:eastAsia="Arial" w:hAnsi="Arial"/>
                </w:rPr>
                <w:t xml:space="preserve">https://www.youtube.com/watch?v=4pV7_NuGO2g</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1 mL = 1 cm3 (volume-capacity link) | Scott Milam</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uhuc6njrphlv9feybtgns">
              <w:r>
                <w:rPr>
                  <w:u w:val="single"/>
                  <w:color w:val="0563C1"/>
                  <w:sz w:val="13"/>
                  <w:szCs w:val="13"/>
                  <w:rFonts w:ascii="Arial" w:cs="Arial" w:eastAsia="Arial" w:hAnsi="Arial"/>
                </w:rPr>
                <w:t xml:space="preserve">https://www.youtube.com/watch?v=028tWJGCSdM</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Video</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What Shape is the Cross Section? | Tom Teaches Math</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ijphbjodq9mj743mcj0cd">
              <w:r>
                <w:rPr>
                  <w:u w:val="single"/>
                  <w:color w:val="0563C1"/>
                  <w:sz w:val="13"/>
                  <w:szCs w:val="13"/>
                  <w:rFonts w:ascii="Arial" w:cs="Arial" w:eastAsia="Arial" w:hAnsi="Arial"/>
                </w:rPr>
                <w:t xml:space="preserve">https://www.youtube.com/watch?v=MeARCoXD03M</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Volume of a Prism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ltaq1lkvo8v4yd09vqzfl">
              <w:r>
                <w:rPr>
                  <w:u w:val="single"/>
                  <w:color w:val="0563C1"/>
                  <w:sz w:val="13"/>
                  <w:szCs w:val="13"/>
                  <w:rFonts w:ascii="Arial" w:cs="Arial" w:eastAsia="Arial" w:hAnsi="Arial"/>
                </w:rPr>
                <w:t xml:space="preserve">https://corbettmaths.com/wp-content/uploads/2013/02/volume-of-a-prism-pdf.pdf</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Worksheet (print)</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Corbettmaths — Metric Units (PDF)</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tueq-e1jmoypg24rtfhrc">
              <w:r>
                <w:rPr>
                  <w:u w:val="single"/>
                  <w:color w:val="0563C1"/>
                  <w:sz w:val="13"/>
                  <w:szCs w:val="13"/>
                  <w:rFonts w:ascii="Arial" w:cs="Arial" w:eastAsia="Arial" w:hAnsi="Arial"/>
                </w:rPr>
                <w:t xml:space="preserve">https://corbettmaths.com/wp-content/uploads/2013/02/metric-units-pdf.pdf</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Website</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Maths is Fun — Volume (interactive)</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pbqoq5vcne8arzzubbdyy">
              <w:r>
                <w:rPr>
                  <w:u w:val="single"/>
                  <w:color w:val="0563C1"/>
                  <w:sz w:val="13"/>
                  <w:szCs w:val="13"/>
                  <w:rFonts w:ascii="Arial" w:cs="Arial" w:eastAsia="Arial" w:hAnsi="Arial"/>
                </w:rPr>
                <w:t xml:space="preserve">https://www.mathsisfun.com/geometry/volume.html</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Website</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Maths is Fun — Metric Volume &amp; Capacity (interactive)</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n0__l0c3x7oeeqhkj2lbc">
              <w:r>
                <w:rPr>
                  <w:u w:val="single"/>
                  <w:color w:val="0563C1"/>
                  <w:sz w:val="13"/>
                  <w:szCs w:val="13"/>
                  <w:rFonts w:ascii="Arial" w:cs="Arial" w:eastAsia="Arial" w:hAnsi="Arial"/>
                </w:rPr>
                <w:t xml:space="preserve">https://www.mathsisfun.com/measure/metric-volume.html</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Website</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Maths is Fun — Cross Sections (interactive)</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632mavdbq_g3h72l-r2f7">
              <w:r>
                <w:rPr>
                  <w:u w:val="single"/>
                  <w:color w:val="0563C1"/>
                  <w:sz w:val="13"/>
                  <w:szCs w:val="13"/>
                  <w:rFonts w:ascii="Arial" w:cs="Arial" w:eastAsia="Arial" w:hAnsi="Arial"/>
                </w:rPr>
                <w:t xml:space="preserve">https://www.mathsisfun.com/geometry/cross-sections.html</w:t>
              </w:r>
            </w:hyperlink>
          </w:p>
        </w:tc>
      </w:tr>
      <w:tr>
        <w:trPr>
          <w:cantSplit/>
        </w:trPr>
        <w:tc>
          <w:tcPr>
            <w:tcW w:type="dxa" w:w="17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3"/>
                <w:szCs w:val="13"/>
                <w:rFonts w:ascii="Arial" w:cs="Arial" w:eastAsia="Arial" w:hAnsi="Arial"/>
              </w:rPr>
              <w:t xml:space="preserve">Website</w:t>
            </w:r>
          </w:p>
        </w:tc>
        <w:tc>
          <w:tcPr>
            <w:tcW w:type="dxa" w:w="6000"/>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jc w:val="left"/>
            </w:pPr>
            <w:r>
              <w:rPr>
                <w:b w:val="false"/>
                <w:bCs w:val="false"/>
                <w:i w:val="false"/>
                <w:iCs w:val="false"/>
                <w:color w:val="000000"/>
                <w:sz w:val="14"/>
                <w:szCs w:val="14"/>
                <w:rFonts w:ascii="Arial" w:cs="Arial" w:eastAsia="Arial" w:hAnsi="Arial"/>
              </w:rPr>
              <w:t xml:space="preserve">Maths is Fun — Prisms (interactive)</w:t>
            </w:r>
          </w:p>
        </w:tc>
        <w:tc>
          <w:tcPr>
            <w:tcW w:type="dxa" w:w="7338"/>
            <w:tcBorders>
              <w:top w:val="single" w:color="DDDDDD" w:sz="2"/>
              <w:left w:val="single" w:color="DDDDDD" w:sz="2"/>
              <w:bottom w:val="single" w:color="DDDDDD" w:sz="2"/>
              <w:right w:val="single" w:color="DDDDDD" w:sz="2"/>
            </w:tcBorders>
            <w:shd w:fill="FFFFFF" w:val="clear"/>
            <w:tcMar>
              <w:top w:type="dxa" w:w="40"/>
              <w:left w:type="dxa" w:w="110"/>
              <w:bottom w:type="dxa" w:w="40"/>
              <w:right w:type="dxa" w:w="110"/>
            </w:tcMar>
            <w:vAlign w:val="top"/>
          </w:tcPr>
          <w:p>
            <w:pPr>
              <w:spacing w:before="0" w:after="0"/>
            </w:pPr>
            <w:hyperlink w:history="1" r:id="rIdqjl0drljrkp_obb5cztye">
              <w:r>
                <w:rPr>
                  <w:u w:val="single"/>
                  <w:color w:val="0563C1"/>
                  <w:sz w:val="13"/>
                  <w:szCs w:val="13"/>
                  <w:rFonts w:ascii="Arial" w:cs="Arial" w:eastAsia="Arial" w:hAnsi="Arial"/>
                </w:rPr>
                <w:t xml:space="preserve">https://www.mathsisfun.com/geometry/prisms.html</w:t>
              </w:r>
            </w:hyperlink>
          </w:p>
        </w:tc>
      </w:tr>
    </w:tbl>
    <w:p>
      <w:pPr>
        <w:spacing w:before="120" w:after="0"/>
      </w:pPr>
      <w:r>
        <w:t xml:space="preserve"/>
      </w:r>
    </w:p>
    <w:p>
      <w:pPr>
        <w:spacing w:before="0" w:after="30"/>
      </w:pPr>
      <w:r>
        <w:rPr>
          <w:b/>
          <w:bCs/>
          <w:color w:val="1F3864"/>
          <w:sz w:val="18"/>
          <w:szCs w:val="18"/>
          <w:rFonts w:ascii="Arial" w:cs="Arial" w:eastAsia="Arial" w:hAnsi="Arial"/>
        </w:rPr>
        <w:t xml:space="preserve">Worksheet download checklist</w:t>
      </w:r>
    </w:p>
    <w:p>
      <w:pPr>
        <w:spacing w:before="0" w:after="60"/>
      </w:pPr>
      <w:r>
        <w:rPr>
          <w:color w:val="666666"/>
          <w:sz w:val="14"/>
          <w:szCs w:val="14"/>
          <w:rFonts w:ascii="Arial" w:cs="Arial" w:eastAsia="Arial" w:hAnsi="Arial"/>
        </w:rPr>
        <w:t xml:space="preserve">Download and print these PDFs before the unit (or save to your class drive). Tick each as you go.</w:t>
      </w:r>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Properties of 3D Shapes (PDF)  --  </w:t>
      </w:r>
      <w:hyperlink w:history="1" r:id="rId7or2cl1pv0z4eruz-uumy">
        <w:r>
          <w:rPr>
            <w:u w:val="single"/>
            <w:color w:val="0563C1"/>
            <w:sz w:val="13"/>
            <w:szCs w:val="13"/>
            <w:rFonts w:ascii="Arial" w:cs="Arial" w:eastAsia="Arial" w:hAnsi="Arial"/>
          </w:rPr>
          <w:t xml:space="preserve">https://corbettmaths.com/wp-content/uploads/2013/02/3d-shapes-pdf.pdf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Place Value (PDF)  --  </w:t>
      </w:r>
      <w:hyperlink w:history="1" r:id="rIdwnkaguec_ts6ttqx7gzsx">
        <w:r>
          <w:rPr>
            <w:u w:val="single"/>
            <w:color w:val="0563C1"/>
            <w:sz w:val="13"/>
            <w:szCs w:val="13"/>
            <w:rFonts w:ascii="Arial" w:cs="Arial" w:eastAsia="Arial" w:hAnsi="Arial"/>
          </w:rPr>
          <w:t xml:space="preserve">https://corbettmaths.com/wp-content/uploads/2013/02/place-value-pdf.pdf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Metric Units (PDF)  --  </w:t>
      </w:r>
      <w:hyperlink w:history="1" r:id="rIdwbgqeglqgjxc_hxczlaxp">
        <w:r>
          <w:rPr>
            <w:u w:val="single"/>
            <w:color w:val="0563C1"/>
            <w:sz w:val="13"/>
            <w:szCs w:val="13"/>
            <w:rFonts w:ascii="Arial" w:cs="Arial" w:eastAsia="Arial" w:hAnsi="Arial"/>
          </w:rPr>
          <w:t xml:space="preserve">https://corbettmaths.com/wp-content/uploads/2013/02/metric-units-pdf.pdf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Nets (PDF, print and fold)  --  </w:t>
      </w:r>
      <w:hyperlink w:history="1" r:id="rIdeo5cqci2cureg6xqva5h0">
        <w:r>
          <w:rPr>
            <w:u w:val="single"/>
            <w:color w:val="0563C1"/>
            <w:sz w:val="13"/>
            <w:szCs w:val="13"/>
            <w:rFonts w:ascii="Arial" w:cs="Arial" w:eastAsia="Arial" w:hAnsi="Arial"/>
          </w:rPr>
          <w:t xml:space="preserve">https://corbettmaths.com/wp-content/uploads/2013/02/nets-pdf1.pdf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Views and Elevations (PDF)  --  </w:t>
      </w:r>
      <w:hyperlink w:history="1" r:id="rIdz2jix1t514xmlya7o6usx">
        <w:r>
          <w:rPr>
            <w:u w:val="single"/>
            <w:color w:val="0563C1"/>
            <w:sz w:val="13"/>
            <w:szCs w:val="13"/>
            <w:rFonts w:ascii="Arial" w:cs="Arial" w:eastAsia="Arial" w:hAnsi="Arial"/>
          </w:rPr>
          <w:t xml:space="preserve">https://corbettmaths.com/wp-content/uploads/2015/03/views.pdf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Reading Scales (PDF)  --  </w:t>
      </w:r>
      <w:hyperlink w:history="1" r:id="rIdcyumowfajm90eyhyihi8w">
        <w:r>
          <w:rPr>
            <w:u w:val="single"/>
            <w:color w:val="0563C1"/>
            <w:sz w:val="13"/>
            <w:szCs w:val="13"/>
            <w:rFonts w:ascii="Arial" w:cs="Arial" w:eastAsia="Arial" w:hAnsi="Arial"/>
          </w:rPr>
          <w:t xml:space="preserve">https://corbettmaths.com/wp-content/uploads/2013/02/reading-scales-pdf.pdf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Volume of a Prism (PDF)  --  </w:t>
      </w:r>
      <w:hyperlink w:history="1" r:id="rIdo2mk0t05dzsx70ukytmta">
        <w:r>
          <w:rPr>
            <w:u w:val="single"/>
            <w:color w:val="0563C1"/>
            <w:sz w:val="13"/>
            <w:szCs w:val="13"/>
            <w:rFonts w:ascii="Arial" w:cs="Arial" w:eastAsia="Arial" w:hAnsi="Arial"/>
          </w:rPr>
          <w:t xml:space="preserve">https://corbettmaths.com/wp-content/uploads/2013/02/volume-of-a-prism-pdf.pdf</w:t>
        </w:r>
      </w:hyperlink>
    </w:p>
    <w:p>
      <w:pPr>
        <w:spacing w:before="0" w:after="40"/>
      </w:pPr>
      <w:r>
        <w:rPr>
          <w:color w:val="888888"/>
          <w:sz w:val="18"/>
          <w:szCs w:val="18"/>
          <w:rFonts w:ascii="Arial" w:cs="Arial" w:eastAsia="Arial" w:hAnsi="Arial"/>
        </w:rPr>
        <w:t xml:space="preserve">❑  </w:t>
      </w:r>
      <w:r>
        <w:rPr>
          <w:sz w:val="14"/>
          <w:szCs w:val="14"/>
          <w:rFonts w:ascii="Arial" w:cs="Arial" w:eastAsia="Arial" w:hAnsi="Arial"/>
        </w:rPr>
        <w:t xml:space="preserve">Corbettmaths — Volume of a Cuboid (PDF)  --  </w:t>
      </w:r>
      <w:hyperlink w:history="1" r:id="rIdcwbjkpocskk1e9kovsp0g">
        <w:r>
          <w:rPr>
            <w:u w:val="single"/>
            <w:color w:val="0563C1"/>
            <w:sz w:val="13"/>
            <w:szCs w:val="13"/>
            <w:rFonts w:ascii="Arial" w:cs="Arial" w:eastAsia="Arial" w:hAnsi="Arial"/>
          </w:rPr>
          <w:t xml:space="preserve">https://corbettmaths.com/wp-content/uploads/2013/02/volume-of-a-cuboid-pdf.pdf</w:t>
        </w:r>
      </w:hyperlink>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8"/>
        <w:szCs w:val="18"/>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l3lc6t5bvolo_almpgk" Type="http://schemas.openxmlformats.org/officeDocument/2006/relationships/hyperlink" Target="https://www.youtube.com/watch?v=bQBCcWRIHHg" TargetMode="External"/><Relationship Id="rIdnvvq593xyho6oz99e1mpq" Type="http://schemas.openxmlformats.org/officeDocument/2006/relationships/hyperlink" Target="https://www.youtube.com/watch?v=60guabFsA_c" TargetMode="External"/><Relationship Id="rIdxudodivzton6uimhfy9jn" Type="http://schemas.openxmlformats.org/officeDocument/2006/relationships/hyperlink" Target="https://www.youtube.com/watch?v=S5hfJi5TkFM" TargetMode="External"/><Relationship Id="rIdsp1i2gqw7usaixs4kczwy" Type="http://schemas.openxmlformats.org/officeDocument/2006/relationships/hyperlink" Target="https://corbettmaths.com/wp-content/uploads/2013/02/3d-shapes-pdf.pdf" TargetMode="External"/><Relationship Id="rIdeqxrkszpiemdlejruiblm" Type="http://schemas.openxmlformats.org/officeDocument/2006/relationships/hyperlink" Target="https://www.youtube.com/watch?v=_QA53bHD9p4" TargetMode="External"/><Relationship Id="rId23nfopdnqo5nqs6qx41wb" Type="http://schemas.openxmlformats.org/officeDocument/2006/relationships/hyperlink" Target="https://www.youtube.com/watch?v=JmJpZlj-wPQ" TargetMode="External"/><Relationship Id="rIdxffxw3zua3zkbncakvtk1" Type="http://schemas.openxmlformats.org/officeDocument/2006/relationships/hyperlink" Target="https://www.youtube.com/watch?v=Pb_4BZK4oiU" TargetMode="External"/><Relationship Id="rId5bh_fk75s7mqhs6i0zkwl" Type="http://schemas.openxmlformats.org/officeDocument/2006/relationships/hyperlink" Target="https://corbettmaths.com/wp-content/uploads/2013/02/3d-shapes-pdf.pdf" TargetMode="External"/><Relationship Id="rIdztpyoevetxujwg5a2gk7v" Type="http://schemas.openxmlformats.org/officeDocument/2006/relationships/hyperlink" Target="https://www.youtube.com/watch?v=BsZJGMRWEK0" TargetMode="External"/><Relationship Id="rIdtx-9toryd4r_ibb79bswx" Type="http://schemas.openxmlformats.org/officeDocument/2006/relationships/hyperlink" Target="https://www.youtube.com/watch?v=2xGzQXn3WUQ" TargetMode="External"/><Relationship Id="rIdoob31syrqccjygbcvqlcn" Type="http://schemas.openxmlformats.org/officeDocument/2006/relationships/hyperlink" Target="https://www.youtube.com/watch?v=GX8o-S6Vxig" TargetMode="External"/><Relationship Id="rId3anulufxffmbezexxuvwm" Type="http://schemas.openxmlformats.org/officeDocument/2006/relationships/hyperlink" Target="https://corbettmaths.com/wp-content/uploads/2013/02/place-value-pdf.pdf" TargetMode="External"/><Relationship Id="rId4wfjtkxepumhj7xjsn1ym" Type="http://schemas.openxmlformats.org/officeDocument/2006/relationships/hyperlink" Target="https://www.youtube.com/watch?v=zGBN0ofKYpQ" TargetMode="External"/><Relationship Id="rIdlhhqhhnsrzoctid0j0s-j" Type="http://schemas.openxmlformats.org/officeDocument/2006/relationships/hyperlink" Target="https://www.youtube.com/watch?v=yxnJh4Jbclo" TargetMode="External"/><Relationship Id="rId2mfjy4iie-5llt4pifhlb" Type="http://schemas.openxmlformats.org/officeDocument/2006/relationships/hyperlink" Target="https://corbettmaths.com/wp-content/uploads/2013/02/metric-units-pdf.pdf" TargetMode="External"/><Relationship Id="rIdsum10cgqnjhyfb6-uqf3t" Type="http://schemas.openxmlformats.org/officeDocument/2006/relationships/hyperlink" Target="https://www.youtube.com/watch?v=HBSLrN9LWBA" TargetMode="External"/><Relationship Id="rIdcoxvvndm6no4gbjxa962f" Type="http://schemas.openxmlformats.org/officeDocument/2006/relationships/hyperlink" Target="https://www.youtube.com/watch?v=zPGbFJLzj5c" TargetMode="External"/><Relationship Id="rIdjqqqenn7otvf2aw7vuwzt" Type="http://schemas.openxmlformats.org/officeDocument/2006/relationships/hyperlink" Target="https://corbettmaths.com/wp-content/uploads/2013/02/nets-pdf1.pdf" TargetMode="External"/><Relationship Id="rIdezxddkeso0lyv0m32ukzj" Type="http://schemas.openxmlformats.org/officeDocument/2006/relationships/hyperlink" Target="https://www.youtube.com/watch?v=BnwoipoGWJ8" TargetMode="External"/><Relationship Id="rIdz1fkqrnzeo0ubvjyavuy3" Type="http://schemas.openxmlformats.org/officeDocument/2006/relationships/hyperlink" Target="https://www.youtube.com/watch?v=ITt37h7GeJY" TargetMode="External"/><Relationship Id="rIdt7b2cs6d3bemeg3tr8qye" Type="http://schemas.openxmlformats.org/officeDocument/2006/relationships/hyperlink" Target="https://corbettmaths.com/wp-content/uploads/2015/03/views.pdf" TargetMode="External"/><Relationship Id="rIddjn05ijg8s_b20uu6sjnd" Type="http://schemas.openxmlformats.org/officeDocument/2006/relationships/hyperlink" Target="https://www.youtube.com/watch?v=zPGbFJLzj5c" TargetMode="External"/><Relationship Id="rIdblpvbltkfmmktl976jla2" Type="http://schemas.openxmlformats.org/officeDocument/2006/relationships/hyperlink" Target="https://www.youtube.com/watch?v=HBSLrN9LWBA" TargetMode="External"/><Relationship Id="rIdwndmcgky0uac06x-qzwjg" Type="http://schemas.openxmlformats.org/officeDocument/2006/relationships/hyperlink" Target="https://corbettmaths.com/wp-content/uploads/2013/02/nets-pdf1.pdf" TargetMode="External"/><Relationship Id="rIdjpw-jyfgwcwxyytkvnrxl" Type="http://schemas.openxmlformats.org/officeDocument/2006/relationships/hyperlink" Target="https://www.youtube.com/watch?v=wXTG04MxB-E" TargetMode="External"/><Relationship Id="rId8sb1p2g2oworx2gi3fdob" Type="http://schemas.openxmlformats.org/officeDocument/2006/relationships/hyperlink" Target="https://www.youtube.com/watch?v=xSbsbz7Ovb4" TargetMode="External"/><Relationship Id="rIdu7wa1lfrjgtysn4nhz5te" Type="http://schemas.openxmlformats.org/officeDocument/2006/relationships/hyperlink" Target="https://www.youtube.com/watch?v=yxnJh4Jbclo" TargetMode="External"/><Relationship Id="rId6kpwt6puyxzi75jiftpkp" Type="http://schemas.openxmlformats.org/officeDocument/2006/relationships/hyperlink" Target="https://corbettmaths.com/wp-content/uploads/2013/02/metric-units-pdf.pdf" TargetMode="External"/><Relationship Id="rIdnvumepubrsbpv_jfvbm4f" Type="http://schemas.openxmlformats.org/officeDocument/2006/relationships/hyperlink" Target="https://www.youtube.com/watch?v=GFTlete-nMM" TargetMode="External"/><Relationship Id="rIdootayu0zarxepycb9tbeu" Type="http://schemas.openxmlformats.org/officeDocument/2006/relationships/hyperlink" Target="https://www.youtube.com/watch?v=BsZJGMRWEK0" TargetMode="External"/><Relationship Id="rIdnoo61ougthq-uruhzoe9l" Type="http://schemas.openxmlformats.org/officeDocument/2006/relationships/hyperlink" Target="https://corbettmaths.com/wp-content/uploads/2013/02/reading-scales-pdf.pdf" TargetMode="External"/><Relationship Id="rIdku06sy1jziowtw7hb-hsn" Type="http://schemas.openxmlformats.org/officeDocument/2006/relationships/hyperlink" Target="https://www.youtube.com/watch?v=X1VazJC8OLY" TargetMode="External"/><Relationship Id="rIdwxaynm_f-2-u44ffhsfdy" Type="http://schemas.openxmlformats.org/officeDocument/2006/relationships/hyperlink" Target="https://www.youtube.com/watch?v=7kNiVrL6uV8" TargetMode="External"/><Relationship Id="rIdpibue2khlqxqhcstb2h0s" Type="http://schemas.openxmlformats.org/officeDocument/2006/relationships/hyperlink" Target="https://www.youtube.com/watch?v=--HL4NiR6OU" TargetMode="External"/><Relationship Id="rIdeiy-6gwodfefnme64zyth" Type="http://schemas.openxmlformats.org/officeDocument/2006/relationships/hyperlink" Target="https://www.youtube.com/watch?v=By7sVb2IhFs" TargetMode="External"/><Relationship Id="rIdaqvdtv8g9zdzaswdruirv" Type="http://schemas.openxmlformats.org/officeDocument/2006/relationships/hyperlink" Target="https://www.youtube.com/watch?v=4pV7_NuGO2g" TargetMode="External"/><Relationship Id="rIdj0x5ziehsetm0gnbv6lmj" Type="http://schemas.openxmlformats.org/officeDocument/2006/relationships/hyperlink" Target="https://corbettmaths.com/wp-content/uploads/2013/02/volume-of-a-prism-pdf.pdf" TargetMode="External"/><Relationship Id="rIdvfti114wfhnff6_p21ywc" Type="http://schemas.openxmlformats.org/officeDocument/2006/relationships/hyperlink" Target="https://corbettmaths.com/wp-content/uploads/2013/02/volume-of-a-cuboid-pdf.pdf" TargetMode="External"/><Relationship Id="rIdgomm9fd07nfliuslhgfrd" Type="http://schemas.openxmlformats.org/officeDocument/2006/relationships/hyperlink" Target="https://www.youtube.com/watch?v=028tWJGCSdM" TargetMode="External"/><Relationship Id="rIdegmtfnpru8wvslr4pq5js" Type="http://schemas.openxmlformats.org/officeDocument/2006/relationships/hyperlink" Target="https://www.youtube.com/watch?v=zGBN0ofKYpQ" TargetMode="External"/><Relationship Id="rId3apqvldq2sq2775jn3dls" Type="http://schemas.openxmlformats.org/officeDocument/2006/relationships/hyperlink" Target="https://corbettmaths.com/wp-content/uploads/2013/02/metric-units-pdf.pdf" TargetMode="External"/><Relationship Id="rIdk2bhrnsiaohjpxfazapkc" Type="http://schemas.openxmlformats.org/officeDocument/2006/relationships/hyperlink" Target="https://www.youtube.com/watch?v=MeARCoXD03M" TargetMode="External"/><Relationship Id="rId_9i4iulame_j0dr6letrr" Type="http://schemas.openxmlformats.org/officeDocument/2006/relationships/hyperlink" Target="https://www.youtube.com/watch?v=PcPBq0PYjAQ" TargetMode="External"/><Relationship Id="rIdskioo-fuymlgtczrzgnkq" Type="http://schemas.openxmlformats.org/officeDocument/2006/relationships/hyperlink" Target="https://www.youtube.com/watch?v=BnwoipoGWJ8" TargetMode="External"/><Relationship Id="rIdosjztgso2wdmjsvgbk2b9" Type="http://schemas.openxmlformats.org/officeDocument/2006/relationships/hyperlink" Target="https://corbettmaths.com/wp-content/uploads/2015/03/views.pdf" TargetMode="External"/><Relationship Id="rIda2k8xvtrzhfr2yhaeurfy" Type="http://schemas.openxmlformats.org/officeDocument/2006/relationships/hyperlink" Target="https://www.youtube.com/watch?v=By7sVb2IhFs" TargetMode="External"/><Relationship Id="rIdjkiiv-uoicpqfbm4rchyb" Type="http://schemas.openxmlformats.org/officeDocument/2006/relationships/hyperlink" Target="https://www.youtube.com/watch?v=4pV7_NuGO2g" TargetMode="External"/><Relationship Id="rIduhuc6njrphlv9feybtgns" Type="http://schemas.openxmlformats.org/officeDocument/2006/relationships/hyperlink" Target="https://www.youtube.com/watch?v=028tWJGCSdM" TargetMode="External"/><Relationship Id="rIdijphbjodq9mj743mcj0cd" Type="http://schemas.openxmlformats.org/officeDocument/2006/relationships/hyperlink" Target="https://www.youtube.com/watch?v=MeARCoXD03M" TargetMode="External"/><Relationship Id="rIdltaq1lkvo8v4yd09vqzfl" Type="http://schemas.openxmlformats.org/officeDocument/2006/relationships/hyperlink" Target="https://corbettmaths.com/wp-content/uploads/2013/02/volume-of-a-prism-pdf.pdf" TargetMode="External"/><Relationship Id="rIdtueq-e1jmoypg24rtfhrc" Type="http://schemas.openxmlformats.org/officeDocument/2006/relationships/hyperlink" Target="https://corbettmaths.com/wp-content/uploads/2013/02/metric-units-pdf.pdf" TargetMode="External"/><Relationship Id="rIdpbqoq5vcne8arzzubbdyy" Type="http://schemas.openxmlformats.org/officeDocument/2006/relationships/hyperlink" Target="https://www.mathsisfun.com/geometry/volume.html" TargetMode="External"/><Relationship Id="rIdn0__l0c3x7oeeqhkj2lbc" Type="http://schemas.openxmlformats.org/officeDocument/2006/relationships/hyperlink" Target="https://www.mathsisfun.com/measure/metric-volume.html" TargetMode="External"/><Relationship Id="rId632mavdbq_g3h72l-r2f7" Type="http://schemas.openxmlformats.org/officeDocument/2006/relationships/hyperlink" Target="https://www.mathsisfun.com/geometry/cross-sections.html" TargetMode="External"/><Relationship Id="rIdqjl0drljrkp_obb5cztye" Type="http://schemas.openxmlformats.org/officeDocument/2006/relationships/hyperlink" Target="https://www.mathsisfun.com/geometry/prisms.html" TargetMode="External"/><Relationship Id="rId7or2cl1pv0z4eruz-uumy" Type="http://schemas.openxmlformats.org/officeDocument/2006/relationships/hyperlink" Target="https://corbettmaths.com/wp-content/uploads/2013/02/3d-shapes-pdf.pdf" TargetMode="External"/><Relationship Id="rIdwnkaguec_ts6ttqx7gzsx" Type="http://schemas.openxmlformats.org/officeDocument/2006/relationships/hyperlink" Target="https://corbettmaths.com/wp-content/uploads/2013/02/place-value-pdf.pdf" TargetMode="External"/><Relationship Id="rIdwbgqeglqgjxc_hxczlaxp" Type="http://schemas.openxmlformats.org/officeDocument/2006/relationships/hyperlink" Target="https://corbettmaths.com/wp-content/uploads/2013/02/metric-units-pdf.pdf" TargetMode="External"/><Relationship Id="rIdeo5cqci2cureg6xqva5h0" Type="http://schemas.openxmlformats.org/officeDocument/2006/relationships/hyperlink" Target="https://corbettmaths.com/wp-content/uploads/2013/02/nets-pdf1.pdf" TargetMode="External"/><Relationship Id="rIdz2jix1t514xmlya7o6usx" Type="http://schemas.openxmlformats.org/officeDocument/2006/relationships/hyperlink" Target="https://corbettmaths.com/wp-content/uploads/2015/03/views.pdf" TargetMode="External"/><Relationship Id="rIdcyumowfajm90eyhyihi8w" Type="http://schemas.openxmlformats.org/officeDocument/2006/relationships/hyperlink" Target="https://corbettmaths.com/wp-content/uploads/2013/02/reading-scales-pdf.pdf" TargetMode="External"/><Relationship Id="rIdo2mk0t05dzsx70ukytmta" Type="http://schemas.openxmlformats.org/officeDocument/2006/relationships/hyperlink" Target="https://corbettmaths.com/wp-content/uploads/2013/02/volume-of-a-prism-pdf.pdf" TargetMode="External"/><Relationship Id="rIdcwbjkpocskk1e9kovsp0g" Type="http://schemas.openxmlformats.org/officeDocument/2006/relationships/hyperlink" Target="https://corbettmaths.com/wp-content/uploads/2013/02/volume-of-a-cuboid-pdf.pdf"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2026-06-19T22:47:11.364Z</dcterms:created>
  <dcterms:modified xsi:type="dcterms:W3CDTF">2026-06-19T22:47:11.364Z</dcterms:modified>
</cp:coreProperties>
</file>

<file path=docProps/custom.xml><?xml version="1.0" encoding="utf-8"?>
<Properties xmlns="http://schemas.openxmlformats.org/officeDocument/2006/custom-properties" xmlns:vt="http://schemas.openxmlformats.org/officeDocument/2006/docPropsVTypes"/>
</file>