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32 — 2D Shapes &amp; Area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identify properties of 2D shapes, transform them, and calculate area.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lines of symmetry and order of rotational symmetry of quadrilaterals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polygons as regular (all sides and angles equal) or irregular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terms translate, reflect and rotate, and recognise transformations preserve size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all the factors of a given whole number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dissect a shape and rearrange the pieces (using slides, flips, turns) to make another shape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area of a composite L-shape in more than one way (split into rectangles, or surround and subtract)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rearrange a parallelogram into a rectangle to find its area (base × perpendicular height)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 triangle's area to a parallelogram with the same base and height (it is half)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establish that a triangle is half a parallelogram and record a method for the area of any triangle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formula A = lb for a rectangle and develop and apply A = bh for a parallelogram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develop and apply the formula for the area of a triangle: A = ½bh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area of composite figures by dissecting into rectangles, parallelograms and triangles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