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36 — Fractions &amp; Chance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compare and calculate with fractions, connect fractions to decimals and percentages, and describe the chance of events.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1 as the whole and compare halves and quarters of different-sized wholes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recall benchmark fraction–decimal–percentage equivalence (½ = 50% = 0.5, etc.)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a half, quarter, fifth or tenth of a whole number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subtract a unit fraction from a whole number using the complement principle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generate the whole quantity from a non-unit fractional part (e.g. ¾ = 18 → 24)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fractions with related denominators using models and equivalence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order common fractions with related denominators using diagrams and number lines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equivalence to add and subtract fractions with related denominators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adding or subtracting fractions with related denominators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assign probabilities using fractions and benchmark fractions, decimals and percentages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and subtract fractions with different denominators by finding a common denominator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a fraction by a whole number and by another fraction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list the sample space and find probabilities of complementary events, P(not A) = 1 − P(A)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